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CA052" w14:textId="77777777" w:rsidR="00B30F69" w:rsidRDefault="00000000">
      <w:pPr>
        <w:widowControl w:val="0"/>
        <w:pBdr>
          <w:top w:val="nil"/>
          <w:left w:val="nil"/>
          <w:bottom w:val="nil"/>
          <w:right w:val="nil"/>
          <w:between w:val="nil"/>
        </w:pBdr>
        <w:spacing w:after="0" w:line="276" w:lineRule="auto"/>
      </w:pPr>
      <w:r>
        <w:pict w14:anchorId="49F3F4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0pt;height:50pt;z-index:251656704;visibility:hidden">
            <o:lock v:ext="edit" selection="t"/>
          </v:shape>
        </w:pict>
      </w:r>
      <w:r>
        <w:pict w14:anchorId="2EF9F65B">
          <v:shape id="_x0000_s2051" type="#_x0000_t136" style="position:absolute;margin-left:0;margin-top:0;width:50pt;height:50pt;z-index:251657728;visibility:hidden">
            <o:lock v:ext="edit" selection="t"/>
          </v:shape>
        </w:pict>
      </w:r>
      <w:r>
        <w:pict w14:anchorId="466CC3D2">
          <v:shape id="_x0000_s2050" type="#_x0000_t136" style="position:absolute;margin-left:0;margin-top:0;width:50pt;height:50pt;z-index:251658752;visibility:hidden">
            <o:lock v:ext="edit" selection="t"/>
          </v:shape>
        </w:pict>
      </w:r>
    </w:p>
    <w:p w14:paraId="4D5F53E3" w14:textId="77777777" w:rsidR="00B30F69" w:rsidRDefault="00B30F69">
      <w:pPr>
        <w:keepNext/>
        <w:keepLines/>
        <w:spacing w:after="0" w:line="312" w:lineRule="auto"/>
        <w:jc w:val="center"/>
        <w:rPr>
          <w:rFonts w:ascii="Verdana" w:eastAsia="Verdana" w:hAnsi="Verdana" w:cs="Verdana"/>
          <w:b/>
          <w:sz w:val="20"/>
          <w:szCs w:val="20"/>
        </w:rPr>
      </w:pPr>
    </w:p>
    <w:p w14:paraId="5D220D18" w14:textId="77777777" w:rsidR="00B30F69" w:rsidRDefault="00000000">
      <w:pPr>
        <w:keepNext/>
        <w:keepLines/>
        <w:spacing w:after="0" w:line="312" w:lineRule="auto"/>
        <w:jc w:val="center"/>
        <w:rPr>
          <w:rFonts w:ascii="Verdana" w:eastAsia="Verdana" w:hAnsi="Verdana" w:cs="Verdana"/>
          <w:b/>
          <w:color w:val="051259"/>
          <w:sz w:val="28"/>
          <w:szCs w:val="28"/>
        </w:rPr>
      </w:pPr>
      <w:r>
        <w:rPr>
          <w:rFonts w:ascii="Verdana" w:eastAsia="Verdana" w:hAnsi="Verdana" w:cs="Verdana"/>
          <w:b/>
          <w:color w:val="051259"/>
          <w:sz w:val="28"/>
          <w:szCs w:val="28"/>
        </w:rPr>
        <w:t>ACCORD D’ENTREPRISE RELATIF A LA MISE EN PLACE DU TELETRAVAIL</w:t>
      </w:r>
    </w:p>
    <w:p w14:paraId="7E5D458E" w14:textId="77777777" w:rsidR="00B30F69" w:rsidRDefault="00B30F69">
      <w:pPr>
        <w:spacing w:after="0" w:line="240" w:lineRule="auto"/>
        <w:jc w:val="both"/>
        <w:rPr>
          <w:rFonts w:ascii="Verdana" w:eastAsia="Verdana" w:hAnsi="Verdana" w:cs="Verdana"/>
          <w:b/>
          <w:sz w:val="20"/>
          <w:szCs w:val="20"/>
        </w:rPr>
      </w:pPr>
    </w:p>
    <w:p w14:paraId="5B4251BE" w14:textId="77777777" w:rsidR="00B30F69" w:rsidRDefault="00000000">
      <w:pPr>
        <w:spacing w:after="0" w:line="312" w:lineRule="auto"/>
        <w:jc w:val="both"/>
        <w:rPr>
          <w:rFonts w:ascii="Verdana" w:eastAsia="Verdana" w:hAnsi="Verdana" w:cs="Verdana"/>
          <w:b/>
          <w:sz w:val="20"/>
          <w:szCs w:val="20"/>
        </w:rPr>
      </w:pPr>
      <w:r>
        <w:rPr>
          <w:rFonts w:ascii="Verdana" w:eastAsia="Verdana" w:hAnsi="Verdana" w:cs="Verdana"/>
          <w:b/>
          <w:sz w:val="20"/>
          <w:szCs w:val="20"/>
        </w:rPr>
        <w:t>Entre les soussigné(e)s :</w:t>
      </w:r>
    </w:p>
    <w:p w14:paraId="1A46DB4A" w14:textId="77777777" w:rsidR="00B30F69" w:rsidRDefault="00B30F69">
      <w:pPr>
        <w:spacing w:after="0" w:line="240" w:lineRule="auto"/>
        <w:jc w:val="both"/>
        <w:rPr>
          <w:rFonts w:ascii="Verdana" w:eastAsia="Verdana" w:hAnsi="Verdana" w:cs="Verdana"/>
          <w:sz w:val="20"/>
          <w:szCs w:val="20"/>
        </w:rPr>
      </w:pPr>
    </w:p>
    <w:p w14:paraId="2B5763A0"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La société Bam Holding, SAS au capital de 3000€, immatriculée au Registre du Commerce et des Sociétés sous le numéro 753241488 RCS Paris, dont le siège social est situé 2bis rue des Taillandiers 75011 Paris, représentée par Monsieur x, en sa qualité de DAF,</w:t>
      </w:r>
    </w:p>
    <w:p w14:paraId="5295BE60" w14:textId="77777777" w:rsidR="00B30F69" w:rsidRDefault="00B30F69">
      <w:pPr>
        <w:spacing w:after="0" w:line="240" w:lineRule="auto"/>
        <w:jc w:val="both"/>
        <w:rPr>
          <w:rFonts w:ascii="Verdana" w:eastAsia="Verdana" w:hAnsi="Verdana" w:cs="Verdana"/>
          <w:sz w:val="20"/>
          <w:szCs w:val="20"/>
        </w:rPr>
      </w:pPr>
    </w:p>
    <w:p w14:paraId="55B54D2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Dénommée ci-après « </w:t>
      </w:r>
      <w:r>
        <w:rPr>
          <w:rFonts w:ascii="Verdana" w:eastAsia="Verdana" w:hAnsi="Verdana" w:cs="Verdana"/>
          <w:b/>
          <w:sz w:val="20"/>
          <w:szCs w:val="20"/>
        </w:rPr>
        <w:t>l’entreprise</w:t>
      </w:r>
      <w:r>
        <w:rPr>
          <w:rFonts w:ascii="Verdana" w:eastAsia="Verdana" w:hAnsi="Verdana" w:cs="Verdana"/>
          <w:sz w:val="20"/>
          <w:szCs w:val="20"/>
        </w:rPr>
        <w:t xml:space="preserve"> », </w:t>
      </w:r>
    </w:p>
    <w:p w14:paraId="275CC62E" w14:textId="77777777" w:rsidR="00B30F69" w:rsidRDefault="00B30F69">
      <w:pPr>
        <w:spacing w:after="0" w:line="240" w:lineRule="auto"/>
        <w:jc w:val="both"/>
        <w:rPr>
          <w:rFonts w:ascii="Verdana" w:eastAsia="Verdana" w:hAnsi="Verdana" w:cs="Verdana"/>
          <w:sz w:val="20"/>
          <w:szCs w:val="20"/>
        </w:rPr>
      </w:pPr>
    </w:p>
    <w:p w14:paraId="2D2B885C" w14:textId="77777777" w:rsidR="00B30F69" w:rsidRDefault="00000000">
      <w:pPr>
        <w:spacing w:after="0" w:line="240" w:lineRule="auto"/>
        <w:jc w:val="both"/>
        <w:rPr>
          <w:rFonts w:ascii="Verdana" w:eastAsia="Verdana" w:hAnsi="Verdana" w:cs="Verdana"/>
          <w:sz w:val="20"/>
          <w:szCs w:val="20"/>
        </w:rPr>
      </w:pPr>
      <w:proofErr w:type="gramStart"/>
      <w:r>
        <w:rPr>
          <w:rFonts w:ascii="Verdana" w:eastAsia="Verdana" w:hAnsi="Verdana" w:cs="Verdana"/>
          <w:sz w:val="20"/>
          <w:szCs w:val="20"/>
        </w:rPr>
        <w:t>d’une</w:t>
      </w:r>
      <w:proofErr w:type="gramEnd"/>
      <w:r>
        <w:rPr>
          <w:rFonts w:ascii="Verdana" w:eastAsia="Verdana" w:hAnsi="Verdana" w:cs="Verdana"/>
          <w:sz w:val="20"/>
          <w:szCs w:val="20"/>
        </w:rPr>
        <w:t xml:space="preserve"> part, et :</w:t>
      </w:r>
    </w:p>
    <w:p w14:paraId="7A1B0D5B" w14:textId="77777777" w:rsidR="00B30F69" w:rsidRDefault="00B30F69">
      <w:pPr>
        <w:spacing w:after="0" w:line="240" w:lineRule="auto"/>
        <w:jc w:val="both"/>
        <w:rPr>
          <w:rFonts w:ascii="Verdana" w:eastAsia="Verdana" w:hAnsi="Verdana" w:cs="Verdana"/>
          <w:sz w:val="20"/>
          <w:szCs w:val="20"/>
        </w:rPr>
      </w:pPr>
    </w:p>
    <w:p w14:paraId="7ADC5763"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b/>
          <w:color w:val="000000"/>
          <w:sz w:val="20"/>
          <w:szCs w:val="20"/>
        </w:rPr>
        <w:t>Le</w:t>
      </w:r>
      <w:r>
        <w:rPr>
          <w:rFonts w:ascii="Verdana" w:eastAsia="Verdana" w:hAnsi="Verdana" w:cs="Verdana"/>
          <w:b/>
          <w:sz w:val="20"/>
          <w:szCs w:val="20"/>
        </w:rPr>
        <w:t xml:space="preserve"> délégué titulaire du personnel, </w:t>
      </w:r>
      <w:r>
        <w:rPr>
          <w:rFonts w:ascii="Verdana" w:eastAsia="Verdana" w:hAnsi="Verdana" w:cs="Verdana"/>
          <w:sz w:val="20"/>
          <w:szCs w:val="20"/>
        </w:rPr>
        <w:t>Monsieur y,</w:t>
      </w:r>
    </w:p>
    <w:p w14:paraId="72117091" w14:textId="77777777" w:rsidR="00B30F69" w:rsidRDefault="00B30F69">
      <w:pPr>
        <w:pBdr>
          <w:top w:val="nil"/>
          <w:left w:val="nil"/>
          <w:bottom w:val="nil"/>
          <w:right w:val="nil"/>
          <w:between w:val="nil"/>
        </w:pBdr>
        <w:spacing w:after="0" w:line="240" w:lineRule="auto"/>
        <w:jc w:val="both"/>
        <w:rPr>
          <w:rFonts w:ascii="Verdana" w:eastAsia="Verdana" w:hAnsi="Verdana" w:cs="Verdana"/>
          <w:sz w:val="20"/>
          <w:szCs w:val="20"/>
        </w:rPr>
      </w:pPr>
    </w:p>
    <w:p w14:paraId="22185168" w14:textId="77777777" w:rsidR="00B30F69" w:rsidRDefault="00000000">
      <w:pPr>
        <w:pBdr>
          <w:top w:val="nil"/>
          <w:left w:val="nil"/>
          <w:bottom w:val="nil"/>
          <w:right w:val="nil"/>
          <w:between w:val="nil"/>
        </w:pBdr>
        <w:spacing w:after="0" w:line="240" w:lineRule="auto"/>
        <w:jc w:val="both"/>
        <w:rPr>
          <w:rFonts w:ascii="Verdana" w:eastAsia="Verdana" w:hAnsi="Verdana" w:cs="Verdana"/>
          <w:b/>
          <w:i/>
          <w:color w:val="000000"/>
          <w:sz w:val="20"/>
          <w:szCs w:val="20"/>
        </w:rPr>
      </w:pPr>
      <w:proofErr w:type="gramStart"/>
      <w:r>
        <w:rPr>
          <w:rFonts w:ascii="Verdana" w:eastAsia="Verdana" w:hAnsi="Verdana" w:cs="Verdana"/>
          <w:color w:val="000000"/>
          <w:sz w:val="20"/>
          <w:szCs w:val="20"/>
        </w:rPr>
        <w:t>d’autre</w:t>
      </w:r>
      <w:proofErr w:type="gramEnd"/>
      <w:r>
        <w:rPr>
          <w:rFonts w:ascii="Verdana" w:eastAsia="Verdana" w:hAnsi="Verdana" w:cs="Verdana"/>
          <w:color w:val="000000"/>
          <w:sz w:val="20"/>
          <w:szCs w:val="20"/>
        </w:rPr>
        <w:t xml:space="preserve"> part,</w:t>
      </w:r>
    </w:p>
    <w:p w14:paraId="19F7B775" w14:textId="77777777" w:rsidR="00B30F69" w:rsidRDefault="00B30F69">
      <w:pPr>
        <w:spacing w:after="0" w:line="240" w:lineRule="auto"/>
        <w:jc w:val="both"/>
        <w:rPr>
          <w:rFonts w:ascii="Verdana" w:eastAsia="Verdana" w:hAnsi="Verdana" w:cs="Verdana"/>
          <w:b/>
          <w:color w:val="FF0000"/>
          <w:sz w:val="20"/>
          <w:szCs w:val="20"/>
        </w:rPr>
      </w:pPr>
    </w:p>
    <w:p w14:paraId="4F45D194" w14:textId="77777777" w:rsidR="00B30F69" w:rsidRDefault="00000000">
      <w:pPr>
        <w:keepLines/>
        <w:pBdr>
          <w:top w:val="nil"/>
          <w:left w:val="nil"/>
          <w:bottom w:val="nil"/>
          <w:right w:val="nil"/>
          <w:between w:val="nil"/>
        </w:pBdr>
        <w:spacing w:after="0" w:line="240" w:lineRule="auto"/>
        <w:ind w:left="567" w:hanging="567"/>
        <w:jc w:val="both"/>
        <w:rPr>
          <w:rFonts w:ascii="Verdana" w:eastAsia="Verdana" w:hAnsi="Verdana" w:cs="Verdana"/>
          <w:b/>
          <w:color w:val="7030A0"/>
          <w:sz w:val="20"/>
          <w:szCs w:val="20"/>
        </w:rPr>
      </w:pPr>
      <w:r>
        <w:rPr>
          <w:rFonts w:ascii="Verdana" w:eastAsia="Verdana" w:hAnsi="Verdana" w:cs="Verdana"/>
          <w:b/>
          <w:color w:val="051259"/>
          <w:sz w:val="24"/>
          <w:szCs w:val="24"/>
        </w:rPr>
        <w:t>PREAMBULE</w:t>
      </w:r>
    </w:p>
    <w:p w14:paraId="4485FEF2" w14:textId="77777777" w:rsidR="00B30F69" w:rsidRDefault="00B30F69">
      <w:pPr>
        <w:spacing w:after="0" w:line="240" w:lineRule="auto"/>
        <w:jc w:val="both"/>
        <w:rPr>
          <w:rFonts w:ascii="Verdana" w:eastAsia="Verdana" w:hAnsi="Verdana" w:cs="Verdana"/>
          <w:color w:val="0D0D0D"/>
          <w:sz w:val="20"/>
          <w:szCs w:val="20"/>
        </w:rPr>
      </w:pPr>
    </w:p>
    <w:p w14:paraId="63925E22"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color w:val="0D0D0D"/>
          <w:sz w:val="20"/>
          <w:szCs w:val="20"/>
        </w:rPr>
        <w:t>Dans le cadre d’une démarche de qualité de vie au travail, l’entreprise</w:t>
      </w:r>
      <w:r>
        <w:rPr>
          <w:rFonts w:ascii="Verdana" w:eastAsia="Verdana" w:hAnsi="Verdana" w:cs="Verdana"/>
          <w:b/>
          <w:color w:val="0D0D0D"/>
          <w:sz w:val="20"/>
          <w:szCs w:val="20"/>
        </w:rPr>
        <w:t xml:space="preserve"> </w:t>
      </w:r>
      <w:r>
        <w:rPr>
          <w:rFonts w:ascii="Verdana" w:eastAsia="Verdana" w:hAnsi="Verdana" w:cs="Verdana"/>
          <w:color w:val="0D0D0D"/>
          <w:sz w:val="20"/>
          <w:szCs w:val="20"/>
        </w:rPr>
        <w:t xml:space="preserve">a engagé des négociations sur le télétravail en vue de mettre en place le présent accord.  </w:t>
      </w:r>
    </w:p>
    <w:p w14:paraId="01321E7D" w14:textId="77777777" w:rsidR="00B30F69" w:rsidRDefault="00B30F69">
      <w:pPr>
        <w:spacing w:after="0" w:line="240" w:lineRule="auto"/>
        <w:jc w:val="both"/>
        <w:rPr>
          <w:rFonts w:ascii="Verdana" w:eastAsia="Verdana" w:hAnsi="Verdana" w:cs="Verdana"/>
          <w:sz w:val="20"/>
          <w:szCs w:val="20"/>
        </w:rPr>
      </w:pPr>
    </w:p>
    <w:p w14:paraId="7AC8569B"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Ainsi, afin de répondre favorablement à une demande croissante de la part des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de </w:t>
      </w:r>
      <w:r>
        <w:rPr>
          <w:rFonts w:ascii="Verdana" w:eastAsia="Verdana" w:hAnsi="Verdana" w:cs="Verdana"/>
          <w:color w:val="0D0D0D"/>
          <w:sz w:val="20"/>
          <w:szCs w:val="20"/>
        </w:rPr>
        <w:t>l’entreprise,</w:t>
      </w:r>
      <w:r>
        <w:rPr>
          <w:rFonts w:ascii="Verdana" w:eastAsia="Verdana" w:hAnsi="Verdana" w:cs="Verdana"/>
          <w:b/>
          <w:color w:val="0D0D0D"/>
          <w:sz w:val="20"/>
          <w:szCs w:val="20"/>
        </w:rPr>
        <w:t xml:space="preserve"> </w:t>
      </w:r>
      <w:r>
        <w:rPr>
          <w:rFonts w:ascii="Verdana" w:eastAsia="Verdana" w:hAnsi="Verdana" w:cs="Verdana"/>
          <w:sz w:val="20"/>
          <w:szCs w:val="20"/>
        </w:rPr>
        <w:t>les parties conviennent d’introduire une nouvelle modalité d’exercice du travail, en offrant la possibilité aux salariés éligibles, d’exercer une partie de leur activité professionnelle à leur domicile, en télétravail.</w:t>
      </w:r>
    </w:p>
    <w:p w14:paraId="72AF7729"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507B5934"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Par cet accord, les parties ont souhaité répondre aux attentes exprimées par les </w:t>
      </w:r>
      <w:proofErr w:type="spellStart"/>
      <w:r>
        <w:rPr>
          <w:rFonts w:ascii="Verdana" w:eastAsia="Verdana" w:hAnsi="Verdana" w:cs="Verdana"/>
          <w:color w:val="000000"/>
          <w:sz w:val="20"/>
          <w:szCs w:val="20"/>
        </w:rPr>
        <w:t>salarié.</w:t>
      </w:r>
      <w:proofErr w:type="gramStart"/>
      <w:r>
        <w:rPr>
          <w:rFonts w:ascii="Verdana" w:eastAsia="Verdana" w:hAnsi="Verdana" w:cs="Verdana"/>
          <w:color w:val="000000"/>
          <w:sz w:val="20"/>
          <w:szCs w:val="20"/>
        </w:rPr>
        <w:t>e.s</w:t>
      </w:r>
      <w:proofErr w:type="spellEnd"/>
      <w:proofErr w:type="gramEnd"/>
      <w:r>
        <w:rPr>
          <w:rFonts w:ascii="Verdana" w:eastAsia="Verdana" w:hAnsi="Verdana" w:cs="Verdana"/>
          <w:color w:val="000000"/>
          <w:sz w:val="20"/>
          <w:szCs w:val="20"/>
        </w:rPr>
        <w:t xml:space="preserve"> afin de leur permettre de mieux concilier vie privée et vie professionnelle, notamment en réduisant l’impact des temps de trajets entre domicile et lieu de travail, tout en assurant un fonctionnement optimal de l’entreprise.</w:t>
      </w:r>
    </w:p>
    <w:p w14:paraId="2719FCBB"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D0D0D"/>
          <w:sz w:val="20"/>
          <w:szCs w:val="20"/>
        </w:rPr>
      </w:pPr>
    </w:p>
    <w:p w14:paraId="2B01476F"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color w:val="0D0D0D"/>
          <w:sz w:val="20"/>
          <w:szCs w:val="20"/>
        </w:rPr>
        <w:t xml:space="preserve">Les parties signataires soulignent que les facteurs essentiels de réussite de ce mode de travail reposent notamment sur une confiance réciproque entre le/la </w:t>
      </w:r>
      <w:proofErr w:type="spellStart"/>
      <w:proofErr w:type="gramStart"/>
      <w:r>
        <w:rPr>
          <w:rFonts w:ascii="Verdana" w:eastAsia="Verdana" w:hAnsi="Verdana" w:cs="Verdana"/>
          <w:color w:val="0D0D0D"/>
          <w:sz w:val="20"/>
          <w:szCs w:val="20"/>
        </w:rPr>
        <w:t>collaborat.eur.rice</w:t>
      </w:r>
      <w:proofErr w:type="spellEnd"/>
      <w:proofErr w:type="gramEnd"/>
      <w:r>
        <w:rPr>
          <w:rFonts w:ascii="Verdana" w:eastAsia="Verdana" w:hAnsi="Verdana" w:cs="Verdana"/>
          <w:color w:val="0D0D0D"/>
          <w:sz w:val="20"/>
          <w:szCs w:val="20"/>
        </w:rPr>
        <w:t xml:space="preserve"> et son/sa responsable hiérarchique, ainsi que sur l’esprit de responsabilité du/de la </w:t>
      </w:r>
      <w:proofErr w:type="spellStart"/>
      <w:r>
        <w:rPr>
          <w:rFonts w:ascii="Verdana" w:eastAsia="Verdana" w:hAnsi="Verdana" w:cs="Verdana"/>
          <w:color w:val="0D0D0D"/>
          <w:sz w:val="20"/>
          <w:szCs w:val="20"/>
        </w:rPr>
        <w:t>collaborat.eur.rice</w:t>
      </w:r>
      <w:proofErr w:type="spellEnd"/>
      <w:r>
        <w:rPr>
          <w:rFonts w:ascii="Verdana" w:eastAsia="Verdana" w:hAnsi="Verdana" w:cs="Verdana"/>
          <w:color w:val="0D0D0D"/>
          <w:sz w:val="20"/>
          <w:szCs w:val="20"/>
        </w:rPr>
        <w:t>.</w:t>
      </w:r>
    </w:p>
    <w:p w14:paraId="6B1E3B53" w14:textId="77777777" w:rsidR="00B30F69" w:rsidRDefault="00B30F69">
      <w:pPr>
        <w:spacing w:after="0" w:line="240" w:lineRule="auto"/>
        <w:jc w:val="both"/>
        <w:rPr>
          <w:rFonts w:ascii="Verdana" w:eastAsia="Verdana" w:hAnsi="Verdana" w:cs="Verdana"/>
          <w:color w:val="0D0D0D"/>
          <w:sz w:val="20"/>
          <w:szCs w:val="20"/>
        </w:rPr>
      </w:pPr>
    </w:p>
    <w:p w14:paraId="01D6BC5E"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color w:val="0D0D0D"/>
          <w:sz w:val="20"/>
          <w:szCs w:val="20"/>
        </w:rPr>
        <w:t>Le télétravail ne doit en aucun cas retarder, désorganiser, induire des frais supplémentaires ou nuire au bon fonctionnement des activités de l’entreprise</w:t>
      </w:r>
      <w:r>
        <w:rPr>
          <w:rFonts w:ascii="Verdana" w:eastAsia="Verdana" w:hAnsi="Verdana" w:cs="Verdana"/>
          <w:sz w:val="20"/>
          <w:szCs w:val="20"/>
        </w:rPr>
        <w:t xml:space="preserve">, </w:t>
      </w:r>
      <w:r>
        <w:rPr>
          <w:rFonts w:ascii="Verdana" w:eastAsia="Verdana" w:hAnsi="Verdana" w:cs="Verdana"/>
          <w:color w:val="0D0D0D"/>
          <w:sz w:val="20"/>
          <w:szCs w:val="20"/>
        </w:rPr>
        <w:t xml:space="preserve">et au bon exercice de la mission </w:t>
      </w:r>
      <w:proofErr w:type="gramStart"/>
      <w:r>
        <w:rPr>
          <w:rFonts w:ascii="Verdana" w:eastAsia="Verdana" w:hAnsi="Verdana" w:cs="Verdana"/>
          <w:color w:val="0D0D0D"/>
          <w:sz w:val="20"/>
          <w:szCs w:val="20"/>
        </w:rPr>
        <w:t xml:space="preserve">des </w:t>
      </w:r>
      <w:proofErr w:type="spellStart"/>
      <w:r>
        <w:rPr>
          <w:rFonts w:ascii="Verdana" w:eastAsia="Verdana" w:hAnsi="Verdana" w:cs="Verdana"/>
          <w:color w:val="0D0D0D"/>
          <w:sz w:val="20"/>
          <w:szCs w:val="20"/>
        </w:rPr>
        <w:t>salarié</w:t>
      </w:r>
      <w:proofErr w:type="gramEnd"/>
      <w:r>
        <w:rPr>
          <w:rFonts w:ascii="Verdana" w:eastAsia="Verdana" w:hAnsi="Verdana" w:cs="Verdana"/>
          <w:color w:val="0D0D0D"/>
          <w:sz w:val="20"/>
          <w:szCs w:val="20"/>
        </w:rPr>
        <w:t>.e.s</w:t>
      </w:r>
      <w:proofErr w:type="spellEnd"/>
      <w:r>
        <w:rPr>
          <w:rFonts w:ascii="Verdana" w:eastAsia="Verdana" w:hAnsi="Verdana" w:cs="Verdana"/>
          <w:color w:val="0D0D0D"/>
          <w:sz w:val="20"/>
          <w:szCs w:val="20"/>
        </w:rPr>
        <w:t xml:space="preserve">. </w:t>
      </w:r>
    </w:p>
    <w:p w14:paraId="26051421" w14:textId="77777777" w:rsidR="00B30F69" w:rsidRDefault="00B30F69">
      <w:pPr>
        <w:spacing w:after="0" w:line="240" w:lineRule="auto"/>
        <w:jc w:val="both"/>
        <w:rPr>
          <w:rFonts w:ascii="Verdana" w:eastAsia="Verdana" w:hAnsi="Verdana" w:cs="Verdana"/>
          <w:color w:val="0D0D0D"/>
          <w:sz w:val="20"/>
          <w:szCs w:val="20"/>
        </w:rPr>
      </w:pPr>
    </w:p>
    <w:p w14:paraId="2BE1EF63"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color w:val="0D0D0D"/>
          <w:sz w:val="20"/>
          <w:szCs w:val="20"/>
        </w:rPr>
        <w:t>Le présent accord a donc pour objectif de définir les règles qui seront applicables à la mise en place et à l’exercice du télétravail, qu’il soit régulier</w:t>
      </w:r>
      <w:r>
        <w:rPr>
          <w:rFonts w:ascii="Verdana" w:eastAsia="Verdana" w:hAnsi="Verdana" w:cs="Verdana"/>
          <w:sz w:val="20"/>
          <w:szCs w:val="20"/>
        </w:rPr>
        <w:t xml:space="preserve"> ou exceptionnel, au sein de </w:t>
      </w:r>
      <w:r>
        <w:rPr>
          <w:rFonts w:ascii="Verdana" w:eastAsia="Verdana" w:hAnsi="Verdana" w:cs="Verdana"/>
          <w:color w:val="0D0D0D"/>
          <w:sz w:val="20"/>
          <w:szCs w:val="20"/>
        </w:rPr>
        <w:t>l’entreprise.</w:t>
      </w:r>
    </w:p>
    <w:p w14:paraId="15A978B1" w14:textId="77777777" w:rsidR="00B30F69" w:rsidRDefault="00B30F69">
      <w:pPr>
        <w:spacing w:after="0" w:line="240" w:lineRule="auto"/>
        <w:jc w:val="both"/>
        <w:rPr>
          <w:rFonts w:ascii="Verdana" w:eastAsia="Verdana" w:hAnsi="Verdana" w:cs="Verdana"/>
          <w:color w:val="0D0D0D"/>
          <w:sz w:val="20"/>
          <w:szCs w:val="20"/>
        </w:rPr>
      </w:pPr>
    </w:p>
    <w:p w14:paraId="2187DBF8"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Afin de pouvoir rapidement gérer les éventuelles difficultés d’ordres technique, commercial ou organisationnel, le présent accord comporte la possibilité d’un retour rapide à la situation antérieure de travail, c’est-à-dire une fin du télétravail, que ce soit au niveau individuel ou collectif.</w:t>
      </w:r>
    </w:p>
    <w:p w14:paraId="740E7F60" w14:textId="77777777" w:rsidR="00B30F69" w:rsidRDefault="00B30F69">
      <w:pPr>
        <w:pBdr>
          <w:top w:val="nil"/>
          <w:left w:val="nil"/>
          <w:bottom w:val="nil"/>
          <w:right w:val="nil"/>
          <w:between w:val="nil"/>
        </w:pBdr>
        <w:spacing w:after="0" w:line="240" w:lineRule="auto"/>
        <w:jc w:val="both"/>
        <w:rPr>
          <w:rFonts w:ascii="Verdana" w:eastAsia="Verdana" w:hAnsi="Verdana" w:cs="Verdana"/>
          <w:sz w:val="20"/>
          <w:szCs w:val="20"/>
        </w:rPr>
      </w:pPr>
    </w:p>
    <w:p w14:paraId="6B396E3F"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lastRenderedPageBreak/>
        <w:t xml:space="preserve">Par conséquent, il a été convenu les dispositions suivantes : </w:t>
      </w:r>
    </w:p>
    <w:p w14:paraId="15476824" w14:textId="77777777" w:rsidR="00B30F69" w:rsidRDefault="00B30F69">
      <w:pPr>
        <w:spacing w:after="0" w:line="240" w:lineRule="auto"/>
        <w:jc w:val="both"/>
        <w:rPr>
          <w:rFonts w:ascii="Verdana" w:eastAsia="Verdana" w:hAnsi="Verdana" w:cs="Verdana"/>
          <w:sz w:val="20"/>
          <w:szCs w:val="20"/>
        </w:rPr>
      </w:pPr>
    </w:p>
    <w:p w14:paraId="6F72ED4A" w14:textId="77777777" w:rsidR="00B30F69" w:rsidRDefault="00000000">
      <w:pPr>
        <w:keepLines/>
        <w:pBdr>
          <w:top w:val="nil"/>
          <w:left w:val="nil"/>
          <w:bottom w:val="nil"/>
          <w:right w:val="nil"/>
          <w:between w:val="nil"/>
        </w:pBdr>
        <w:spacing w:after="0" w:line="240" w:lineRule="auto"/>
        <w:ind w:left="567" w:hanging="567"/>
        <w:rPr>
          <w:rFonts w:ascii="Verdana" w:eastAsia="Verdana" w:hAnsi="Verdana" w:cs="Verdana"/>
          <w:b/>
          <w:color w:val="7030A0"/>
          <w:sz w:val="20"/>
          <w:szCs w:val="20"/>
        </w:rPr>
      </w:pPr>
      <w:r>
        <w:rPr>
          <w:rFonts w:ascii="Verdana" w:eastAsia="Verdana" w:hAnsi="Verdana" w:cs="Verdana"/>
          <w:b/>
          <w:color w:val="051259"/>
          <w:sz w:val="24"/>
          <w:szCs w:val="24"/>
        </w:rPr>
        <w:t>ARTICLE 1 – DEFINITIONS</w:t>
      </w:r>
    </w:p>
    <w:p w14:paraId="27062346" w14:textId="77777777" w:rsidR="00B30F69" w:rsidRDefault="00B30F69">
      <w:pPr>
        <w:spacing w:after="0" w:line="240" w:lineRule="auto"/>
        <w:jc w:val="both"/>
        <w:rPr>
          <w:rFonts w:ascii="Verdana" w:eastAsia="Verdana" w:hAnsi="Verdana" w:cs="Verdana"/>
          <w:sz w:val="20"/>
          <w:szCs w:val="20"/>
        </w:rPr>
      </w:pPr>
    </w:p>
    <w:p w14:paraId="318403C8"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télétravail désigne toute forme d’organisation du travail dans laquelle un travail qui aurait également pu être exécuté dans les locaux de l’employeur est effectué par </w:t>
      </w:r>
      <w:proofErr w:type="spellStart"/>
      <w:r>
        <w:rPr>
          <w:rFonts w:ascii="Verdana" w:eastAsia="Verdana" w:hAnsi="Verdana" w:cs="Verdana"/>
          <w:sz w:val="20"/>
          <w:szCs w:val="20"/>
        </w:rPr>
        <w:t>un.e</w:t>
      </w:r>
      <w:proofErr w:type="spellEnd"/>
      <w:r>
        <w:rPr>
          <w:rFonts w:ascii="Verdana" w:eastAsia="Verdana" w:hAnsi="Verdana" w:cs="Verdana"/>
          <w:sz w:val="20"/>
          <w:szCs w:val="20"/>
        </w:rPr>
        <w:t xml:space="preserve"> </w:t>
      </w:r>
      <w:proofErr w:type="spellStart"/>
      <w:r>
        <w:rPr>
          <w:rFonts w:ascii="Verdana" w:eastAsia="Verdana" w:hAnsi="Verdana" w:cs="Verdana"/>
          <w:sz w:val="20"/>
          <w:szCs w:val="20"/>
        </w:rPr>
        <w:t>salarié.e</w:t>
      </w:r>
      <w:proofErr w:type="spellEnd"/>
      <w:r>
        <w:rPr>
          <w:rFonts w:ascii="Verdana" w:eastAsia="Verdana" w:hAnsi="Verdana" w:cs="Verdana"/>
          <w:sz w:val="20"/>
          <w:szCs w:val="20"/>
        </w:rPr>
        <w:t xml:space="preserve"> hors de ces locaux et par conséquent à son domicile personnel, ou tout autre lieu choisi</w:t>
      </w:r>
      <w:r>
        <w:rPr>
          <w:rFonts w:ascii="Verdana" w:eastAsia="Verdana" w:hAnsi="Verdana" w:cs="Verdana"/>
          <w:color w:val="FF0000"/>
          <w:sz w:val="20"/>
          <w:szCs w:val="20"/>
        </w:rPr>
        <w:t xml:space="preserve"> </w:t>
      </w:r>
      <w:r>
        <w:rPr>
          <w:rFonts w:ascii="Verdana" w:eastAsia="Verdana" w:hAnsi="Verdana" w:cs="Verdana"/>
          <w:sz w:val="20"/>
          <w:szCs w:val="20"/>
        </w:rPr>
        <w:t>par le/la salariée, en accord avec l’employeur, et qui remplit les conditions en termes de sécurité, de confidentialité et de ressources téléphoniques et connectiques pour lui permettre d’effectuer pleinement sa prestation de travail, de façon volontaire et concertée avec son employeur, en utilisant notamment les technologies de l’information et de la communication.</w:t>
      </w:r>
    </w:p>
    <w:p w14:paraId="3091D0D8" w14:textId="77777777" w:rsidR="00B30F69" w:rsidRDefault="00B30F69">
      <w:pPr>
        <w:spacing w:after="0" w:line="240" w:lineRule="auto"/>
        <w:jc w:val="both"/>
        <w:rPr>
          <w:rFonts w:ascii="Verdana" w:eastAsia="Verdana" w:hAnsi="Verdana" w:cs="Verdana"/>
          <w:b/>
          <w:sz w:val="20"/>
          <w:szCs w:val="20"/>
          <w:u w:val="single"/>
        </w:rPr>
      </w:pPr>
    </w:p>
    <w:p w14:paraId="6505C95B" w14:textId="77777777" w:rsidR="00B30F69" w:rsidRDefault="00000000">
      <w:pPr>
        <w:keepLines/>
        <w:spacing w:after="0" w:line="240" w:lineRule="auto"/>
        <w:ind w:left="567"/>
        <w:jc w:val="both"/>
        <w:rPr>
          <w:rFonts w:ascii="Verdana" w:eastAsia="Verdana" w:hAnsi="Verdana" w:cs="Verdana"/>
          <w:b/>
          <w:color w:val="7030A0"/>
          <w:sz w:val="20"/>
          <w:szCs w:val="20"/>
        </w:rPr>
      </w:pPr>
      <w:r>
        <w:rPr>
          <w:rFonts w:ascii="Verdana" w:eastAsia="Verdana" w:hAnsi="Verdana" w:cs="Verdana"/>
          <w:b/>
          <w:color w:val="051259"/>
          <w:sz w:val="24"/>
          <w:szCs w:val="24"/>
        </w:rPr>
        <w:t xml:space="preserve">ARTICLE 2 – CHAMP D’APPLICATION </w:t>
      </w:r>
    </w:p>
    <w:p w14:paraId="2A0A8E90" w14:textId="77777777" w:rsidR="00B30F69" w:rsidRDefault="00B30F69">
      <w:pPr>
        <w:keepLines/>
        <w:pBdr>
          <w:top w:val="nil"/>
          <w:left w:val="nil"/>
          <w:bottom w:val="nil"/>
          <w:right w:val="nil"/>
          <w:between w:val="nil"/>
        </w:pBdr>
        <w:spacing w:after="0" w:line="240" w:lineRule="auto"/>
        <w:ind w:right="1134"/>
        <w:jc w:val="both"/>
        <w:rPr>
          <w:rFonts w:ascii="Verdana" w:eastAsia="Verdana" w:hAnsi="Verdana" w:cs="Verdana"/>
          <w:b/>
          <w:smallCaps/>
          <w:sz w:val="20"/>
          <w:szCs w:val="20"/>
        </w:rPr>
      </w:pPr>
    </w:p>
    <w:p w14:paraId="720BF05E"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18"/>
          <w:szCs w:val="18"/>
        </w:rPr>
      </w:pPr>
      <w:r>
        <w:rPr>
          <w:rFonts w:ascii="Verdana" w:eastAsia="Verdana" w:hAnsi="Verdana" w:cs="Verdana"/>
          <w:b/>
          <w:color w:val="051259"/>
        </w:rPr>
        <w:t>2.1. Critères relatifs aux emplois</w:t>
      </w:r>
    </w:p>
    <w:p w14:paraId="4F113FFB" w14:textId="77777777" w:rsidR="00B30F69" w:rsidRDefault="00B30F69">
      <w:pPr>
        <w:widowControl w:val="0"/>
        <w:spacing w:after="0" w:line="240" w:lineRule="auto"/>
        <w:jc w:val="both"/>
        <w:rPr>
          <w:rFonts w:ascii="Verdana" w:eastAsia="Verdana" w:hAnsi="Verdana" w:cs="Verdana"/>
          <w:b/>
          <w:sz w:val="20"/>
          <w:szCs w:val="20"/>
        </w:rPr>
      </w:pPr>
    </w:p>
    <w:p w14:paraId="63D06782"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sz w:val="20"/>
          <w:szCs w:val="20"/>
        </w:rPr>
        <w:t>Cet accord s’applique aux salarié.</w:t>
      </w:r>
      <w:proofErr w:type="gramStart"/>
      <w:r>
        <w:rPr>
          <w:rFonts w:ascii="Verdana" w:eastAsia="Verdana" w:hAnsi="Verdana" w:cs="Verdana"/>
          <w:sz w:val="20"/>
          <w:szCs w:val="20"/>
        </w:rPr>
        <w:t>e.</w:t>
      </w:r>
      <w:proofErr w:type="spellStart"/>
      <w:r>
        <w:rPr>
          <w:rFonts w:ascii="Verdana" w:eastAsia="Verdana" w:hAnsi="Verdana" w:cs="Verdana"/>
          <w:sz w:val="20"/>
          <w:szCs w:val="20"/>
        </w:rPr>
        <w:t>s</w:t>
      </w:r>
      <w:proofErr w:type="gramEnd"/>
      <w:r>
        <w:rPr>
          <w:rFonts w:ascii="Verdana" w:eastAsia="Verdana" w:hAnsi="Verdana" w:cs="Verdana"/>
          <w:sz w:val="20"/>
          <w:szCs w:val="20"/>
        </w:rPr>
        <w:t xml:space="preserve"> occupant</w:t>
      </w:r>
      <w:proofErr w:type="spellEnd"/>
      <w:r>
        <w:rPr>
          <w:rFonts w:ascii="Verdana" w:eastAsia="Verdana" w:hAnsi="Verdana" w:cs="Verdana"/>
          <w:sz w:val="20"/>
          <w:szCs w:val="20"/>
        </w:rPr>
        <w:t>, au sein de l’entreprise les emplois répondant aux critères suivants :</w:t>
      </w:r>
    </w:p>
    <w:p w14:paraId="4D1FD293"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58DE1DE7" w14:textId="77777777" w:rsidR="00B30F69" w:rsidRDefault="00000000">
      <w:pPr>
        <w:widowControl w:val="0"/>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Activités ne nécessitant pas une présence physique quotidienne dans les locaux, nécessaire à l’accueil de clients et/ou de prestataires extérieurs, et pouvant être exécutées de façon partielle à distance en utilisant des moyens informatiques pour tout ou partie du travail,</w:t>
      </w:r>
    </w:p>
    <w:p w14:paraId="5C2E1237"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6E7DA603" w14:textId="77777777" w:rsidR="00B30F69" w:rsidRDefault="00000000">
      <w:pPr>
        <w:widowControl w:val="0"/>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Activités ne nécessitant pas l’utilisation quotidienne de logiciels et/ou de matériels ne pouvant être utilisés hors de l’entreprise,</w:t>
      </w:r>
    </w:p>
    <w:p w14:paraId="6556BFB7"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4C05CEC9" w14:textId="77777777" w:rsidR="00B30F69" w:rsidRDefault="00000000">
      <w:pPr>
        <w:widowControl w:val="0"/>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Activités n’impliquant pas l’utilisation quotidienne de données et/ou documents confidentiels sous format papier ne pouvant être sortis de l’entreprise.</w:t>
      </w:r>
    </w:p>
    <w:p w14:paraId="15DABFCD" w14:textId="77777777" w:rsidR="00B30F69" w:rsidRDefault="00B30F69">
      <w:pPr>
        <w:keepLines/>
        <w:pBdr>
          <w:top w:val="nil"/>
          <w:left w:val="nil"/>
          <w:bottom w:val="nil"/>
          <w:right w:val="nil"/>
          <w:between w:val="nil"/>
        </w:pBdr>
        <w:spacing w:after="0" w:line="240" w:lineRule="auto"/>
        <w:ind w:left="1134" w:right="1134" w:hanging="567"/>
        <w:jc w:val="both"/>
        <w:rPr>
          <w:rFonts w:ascii="Verdana" w:eastAsia="Verdana" w:hAnsi="Verdana" w:cs="Verdana"/>
          <w:b/>
          <w:smallCaps/>
          <w:color w:val="7030A0"/>
          <w:sz w:val="20"/>
          <w:szCs w:val="20"/>
        </w:rPr>
      </w:pPr>
    </w:p>
    <w:p w14:paraId="03FCD998"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sz w:val="20"/>
          <w:szCs w:val="20"/>
          <w:highlight w:val="yellow"/>
        </w:rPr>
      </w:pPr>
      <w:r>
        <w:rPr>
          <w:rFonts w:ascii="Verdana" w:eastAsia="Verdana" w:hAnsi="Verdana" w:cs="Verdana"/>
          <w:b/>
          <w:color w:val="051259"/>
        </w:rPr>
        <w:t>2.2. Fonctions non éligibles au télétravail</w:t>
      </w:r>
    </w:p>
    <w:p w14:paraId="16343F96"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sz w:val="20"/>
          <w:szCs w:val="20"/>
        </w:rPr>
      </w:pPr>
    </w:p>
    <w:p w14:paraId="6D782D23"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sz w:val="20"/>
          <w:szCs w:val="20"/>
        </w:rPr>
        <w:t xml:space="preserve">Les </w:t>
      </w:r>
      <w:proofErr w:type="spellStart"/>
      <w:r>
        <w:rPr>
          <w:rFonts w:ascii="Verdana" w:eastAsia="Verdana" w:hAnsi="Verdana" w:cs="Verdana"/>
          <w:b/>
          <w:sz w:val="20"/>
          <w:szCs w:val="20"/>
        </w:rPr>
        <w:t>apprenti.</w:t>
      </w:r>
      <w:proofErr w:type="gramStart"/>
      <w:r>
        <w:rPr>
          <w:rFonts w:ascii="Verdana" w:eastAsia="Verdana" w:hAnsi="Verdana" w:cs="Verdana"/>
          <w:b/>
          <w:sz w:val="20"/>
          <w:szCs w:val="20"/>
        </w:rPr>
        <w:t>e.s</w:t>
      </w:r>
      <w:proofErr w:type="spellEnd"/>
      <w:proofErr w:type="gramEnd"/>
      <w:r>
        <w:rPr>
          <w:rFonts w:ascii="Verdana" w:eastAsia="Verdana" w:hAnsi="Verdana" w:cs="Verdana"/>
          <w:b/>
          <w:sz w:val="20"/>
          <w:szCs w:val="20"/>
        </w:rPr>
        <w:t xml:space="preserve">, les </w:t>
      </w:r>
      <w:proofErr w:type="spellStart"/>
      <w:r>
        <w:rPr>
          <w:rFonts w:ascii="Verdana" w:eastAsia="Verdana" w:hAnsi="Verdana" w:cs="Verdana"/>
          <w:b/>
          <w:sz w:val="20"/>
          <w:szCs w:val="20"/>
        </w:rPr>
        <w:t>salarié.e.s</w:t>
      </w:r>
      <w:proofErr w:type="spellEnd"/>
      <w:r>
        <w:rPr>
          <w:rFonts w:ascii="Verdana" w:eastAsia="Verdana" w:hAnsi="Verdana" w:cs="Verdana"/>
          <w:b/>
          <w:sz w:val="20"/>
          <w:szCs w:val="20"/>
        </w:rPr>
        <w:t xml:space="preserve"> en contrat de professionnalisation et les stagiaires</w:t>
      </w:r>
      <w:r>
        <w:rPr>
          <w:rFonts w:ascii="Verdana" w:eastAsia="Verdana" w:hAnsi="Verdana" w:cs="Verdana"/>
          <w:sz w:val="20"/>
          <w:szCs w:val="20"/>
        </w:rPr>
        <w:t xml:space="preserve"> (qui ne sont pas des </w:t>
      </w:r>
      <w:proofErr w:type="spellStart"/>
      <w:r>
        <w:rPr>
          <w:rFonts w:ascii="Verdana" w:eastAsia="Verdana" w:hAnsi="Verdana" w:cs="Verdana"/>
          <w:sz w:val="20"/>
          <w:szCs w:val="20"/>
        </w:rPr>
        <w:t>salarié.e.s</w:t>
      </w:r>
      <w:proofErr w:type="spellEnd"/>
      <w:r>
        <w:rPr>
          <w:rFonts w:ascii="Verdana" w:eastAsia="Verdana" w:hAnsi="Verdana" w:cs="Verdana"/>
          <w:sz w:val="20"/>
          <w:szCs w:val="20"/>
        </w:rPr>
        <w:t>) ne sont pas éligibles au télétravail considérant que la présence dans une communauté de travail est un élément indispensable à leur apprentissage.</w:t>
      </w:r>
    </w:p>
    <w:p w14:paraId="36689B24" w14:textId="77777777" w:rsidR="00B30F69" w:rsidRDefault="00B30F69">
      <w:pPr>
        <w:spacing w:after="0" w:line="240" w:lineRule="auto"/>
        <w:jc w:val="both"/>
        <w:rPr>
          <w:rFonts w:ascii="Verdana" w:eastAsia="Verdana" w:hAnsi="Verdana" w:cs="Verdana"/>
          <w:sz w:val="20"/>
          <w:szCs w:val="20"/>
        </w:rPr>
      </w:pPr>
    </w:p>
    <w:p w14:paraId="66147EA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Un arbitrage au cas par cas pour les </w:t>
      </w:r>
      <w:proofErr w:type="spellStart"/>
      <w:r>
        <w:rPr>
          <w:rFonts w:ascii="Verdana" w:eastAsia="Verdana" w:hAnsi="Verdana" w:cs="Verdana"/>
          <w:sz w:val="20"/>
          <w:szCs w:val="20"/>
        </w:rPr>
        <w:t>apprenti.</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et </w:t>
      </w:r>
      <w:proofErr w:type="spellStart"/>
      <w:r>
        <w:rPr>
          <w:rFonts w:ascii="Verdana" w:eastAsia="Verdana" w:hAnsi="Verdana" w:cs="Verdana"/>
          <w:sz w:val="20"/>
          <w:szCs w:val="20"/>
        </w:rPr>
        <w:t>salarié.e.s</w:t>
      </w:r>
      <w:proofErr w:type="spellEnd"/>
      <w:r>
        <w:rPr>
          <w:rFonts w:ascii="Verdana" w:eastAsia="Verdana" w:hAnsi="Verdana" w:cs="Verdana"/>
          <w:sz w:val="20"/>
          <w:szCs w:val="20"/>
        </w:rPr>
        <w:t xml:space="preserve"> en contrat de professionnalisation sera autorisé dans le cas où l’ancienneté minimale de 4 mois est acquise et selon l’autonomie de </w:t>
      </w:r>
      <w:proofErr w:type="spellStart"/>
      <w:r>
        <w:rPr>
          <w:rFonts w:ascii="Verdana" w:eastAsia="Verdana" w:hAnsi="Verdana" w:cs="Verdana"/>
          <w:sz w:val="20"/>
          <w:szCs w:val="20"/>
        </w:rPr>
        <w:t>chacun.e</w:t>
      </w:r>
      <w:proofErr w:type="spellEnd"/>
      <w:r>
        <w:rPr>
          <w:rFonts w:ascii="Verdana" w:eastAsia="Verdana" w:hAnsi="Verdana" w:cs="Verdana"/>
          <w:sz w:val="20"/>
          <w:szCs w:val="20"/>
        </w:rPr>
        <w:t>.</w:t>
      </w:r>
    </w:p>
    <w:p w14:paraId="3B4ADC6D" w14:textId="77777777" w:rsidR="00B30F69" w:rsidRDefault="00B30F69">
      <w:pPr>
        <w:spacing w:after="0" w:line="240" w:lineRule="auto"/>
        <w:jc w:val="both"/>
        <w:rPr>
          <w:rFonts w:ascii="Verdana" w:eastAsia="Verdana" w:hAnsi="Verdana" w:cs="Verdana"/>
          <w:sz w:val="20"/>
          <w:szCs w:val="20"/>
        </w:rPr>
      </w:pPr>
    </w:p>
    <w:p w14:paraId="41F717B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sz w:val="20"/>
          <w:szCs w:val="20"/>
        </w:rPr>
        <w:t xml:space="preserve">Les </w:t>
      </w:r>
      <w:proofErr w:type="spellStart"/>
      <w:r>
        <w:rPr>
          <w:rFonts w:ascii="Verdana" w:eastAsia="Verdana" w:hAnsi="Verdana" w:cs="Verdana"/>
          <w:b/>
          <w:sz w:val="20"/>
          <w:szCs w:val="20"/>
        </w:rPr>
        <w:t>salarié.</w:t>
      </w:r>
      <w:proofErr w:type="gramStart"/>
      <w:r>
        <w:rPr>
          <w:rFonts w:ascii="Verdana" w:eastAsia="Verdana" w:hAnsi="Verdana" w:cs="Verdana"/>
          <w:b/>
          <w:sz w:val="20"/>
          <w:szCs w:val="20"/>
        </w:rPr>
        <w:t>e.s</w:t>
      </w:r>
      <w:proofErr w:type="spellEnd"/>
      <w:proofErr w:type="gramEnd"/>
      <w:r>
        <w:rPr>
          <w:rFonts w:ascii="Verdana" w:eastAsia="Verdana" w:hAnsi="Verdana" w:cs="Verdana"/>
          <w:b/>
          <w:sz w:val="20"/>
          <w:szCs w:val="20"/>
        </w:rPr>
        <w:t xml:space="preserve"> à temps partiel</w:t>
      </w:r>
      <w:r>
        <w:rPr>
          <w:rFonts w:ascii="Verdana" w:eastAsia="Verdana" w:hAnsi="Verdana" w:cs="Verdana"/>
          <w:sz w:val="20"/>
          <w:szCs w:val="20"/>
        </w:rPr>
        <w:t xml:space="preserve"> ne sont pas éligibles au télétravail considérant que leur présence en entreprise est déjà limitée par rapport aux </w:t>
      </w:r>
      <w:proofErr w:type="spellStart"/>
      <w:r>
        <w:rPr>
          <w:rFonts w:ascii="Verdana" w:eastAsia="Verdana" w:hAnsi="Verdana" w:cs="Verdana"/>
          <w:sz w:val="20"/>
          <w:szCs w:val="20"/>
        </w:rPr>
        <w:t>salarié.e.s</w:t>
      </w:r>
      <w:proofErr w:type="spellEnd"/>
      <w:r>
        <w:rPr>
          <w:rFonts w:ascii="Verdana" w:eastAsia="Verdana" w:hAnsi="Verdana" w:cs="Verdana"/>
          <w:sz w:val="20"/>
          <w:szCs w:val="20"/>
        </w:rPr>
        <w:t xml:space="preserve"> à temps plein.</w:t>
      </w:r>
    </w:p>
    <w:p w14:paraId="3F54AFD3"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p>
    <w:p w14:paraId="2EEA1948" w14:textId="77777777" w:rsidR="00B30F69" w:rsidRDefault="00000000">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Ces exclusions sont susceptibles d’évoluer en fonction de l’expérience de mise en place de ce mode de travail et en cas de circonstances particulières telles qu’évoquées à l’article </w:t>
      </w:r>
      <w:r>
        <w:rPr>
          <w:rFonts w:ascii="Verdana" w:eastAsia="Verdana" w:hAnsi="Verdana" w:cs="Verdana"/>
          <w:sz w:val="20"/>
          <w:szCs w:val="20"/>
        </w:rPr>
        <w:t>4</w:t>
      </w:r>
      <w:r>
        <w:rPr>
          <w:rFonts w:ascii="Verdana" w:eastAsia="Verdana" w:hAnsi="Verdana" w:cs="Verdana"/>
          <w:color w:val="000000"/>
          <w:sz w:val="20"/>
          <w:szCs w:val="20"/>
        </w:rPr>
        <w:t xml:space="preserve"> du présent accord.</w:t>
      </w:r>
    </w:p>
    <w:p w14:paraId="65D89AA6"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sz w:val="20"/>
          <w:szCs w:val="20"/>
        </w:rPr>
      </w:pPr>
    </w:p>
    <w:p w14:paraId="41B1B4B0"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p>
    <w:p w14:paraId="596D8A5E"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 xml:space="preserve">2.3. </w:t>
      </w:r>
      <w:proofErr w:type="spellStart"/>
      <w:proofErr w:type="gramStart"/>
      <w:r>
        <w:rPr>
          <w:rFonts w:ascii="Verdana" w:eastAsia="Verdana" w:hAnsi="Verdana" w:cs="Verdana"/>
          <w:b/>
          <w:color w:val="051259"/>
        </w:rPr>
        <w:t>Salarié.e.s</w:t>
      </w:r>
      <w:proofErr w:type="spellEnd"/>
      <w:proofErr w:type="gramEnd"/>
      <w:r>
        <w:rPr>
          <w:rFonts w:ascii="Verdana" w:eastAsia="Verdana" w:hAnsi="Verdana" w:cs="Verdana"/>
          <w:b/>
          <w:color w:val="051259"/>
        </w:rPr>
        <w:t xml:space="preserve"> </w:t>
      </w:r>
      <w:proofErr w:type="spellStart"/>
      <w:r>
        <w:rPr>
          <w:rFonts w:ascii="Verdana" w:eastAsia="Verdana" w:hAnsi="Verdana" w:cs="Verdana"/>
          <w:b/>
          <w:color w:val="051259"/>
        </w:rPr>
        <w:t>concerné.e.s</w:t>
      </w:r>
      <w:proofErr w:type="spellEnd"/>
    </w:p>
    <w:p w14:paraId="5A622E75"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p>
    <w:p w14:paraId="039D3771" w14:textId="77777777" w:rsidR="00B30F69" w:rsidRDefault="00000000">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Dans le cadre de cet accord, sont concernés :</w:t>
      </w:r>
    </w:p>
    <w:p w14:paraId="4164A3F8"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4CF34A98" w14:textId="77777777" w:rsidR="00B30F69" w:rsidRDefault="00000000">
      <w:pPr>
        <w:widowControl w:val="0"/>
        <w:numPr>
          <w:ilvl w:val="0"/>
          <w:numId w:val="4"/>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Les </w:t>
      </w:r>
      <w:proofErr w:type="spellStart"/>
      <w:r>
        <w:rPr>
          <w:rFonts w:ascii="Verdana" w:eastAsia="Verdana" w:hAnsi="Verdana" w:cs="Verdana"/>
          <w:color w:val="000000"/>
          <w:sz w:val="20"/>
          <w:szCs w:val="20"/>
        </w:rPr>
        <w:t>salarié.</w:t>
      </w:r>
      <w:proofErr w:type="gramStart"/>
      <w:r>
        <w:rPr>
          <w:rFonts w:ascii="Verdana" w:eastAsia="Verdana" w:hAnsi="Verdana" w:cs="Verdana"/>
          <w:color w:val="000000"/>
          <w:sz w:val="20"/>
          <w:szCs w:val="20"/>
        </w:rPr>
        <w:t>e.s</w:t>
      </w:r>
      <w:proofErr w:type="spellEnd"/>
      <w:proofErr w:type="gramEnd"/>
      <w:r>
        <w:rPr>
          <w:rFonts w:ascii="Verdana" w:eastAsia="Verdana" w:hAnsi="Verdana" w:cs="Verdana"/>
          <w:color w:val="000000"/>
          <w:sz w:val="20"/>
          <w:szCs w:val="20"/>
        </w:rPr>
        <w:t xml:space="preserve"> justifiant d’une ancienneté minimale de </w:t>
      </w:r>
      <w:r>
        <w:rPr>
          <w:rFonts w:ascii="Verdana" w:eastAsia="Verdana" w:hAnsi="Verdana" w:cs="Verdana"/>
          <w:sz w:val="20"/>
          <w:szCs w:val="20"/>
        </w:rPr>
        <w:t>4</w:t>
      </w:r>
      <w:r>
        <w:rPr>
          <w:rFonts w:ascii="Verdana" w:eastAsia="Verdana" w:hAnsi="Verdana" w:cs="Verdana"/>
          <w:color w:val="000000"/>
          <w:sz w:val="20"/>
          <w:szCs w:val="20"/>
        </w:rPr>
        <w:t xml:space="preserve"> moi</w:t>
      </w:r>
      <w:r>
        <w:rPr>
          <w:rFonts w:ascii="Verdana" w:eastAsia="Verdana" w:hAnsi="Verdana" w:cs="Verdana"/>
          <w:sz w:val="20"/>
          <w:szCs w:val="20"/>
        </w:rPr>
        <w:t xml:space="preserve">s </w:t>
      </w:r>
      <w:r>
        <w:rPr>
          <w:rFonts w:ascii="Verdana" w:eastAsia="Verdana" w:hAnsi="Verdana" w:cs="Verdana"/>
          <w:color w:val="000000"/>
          <w:sz w:val="20"/>
          <w:szCs w:val="20"/>
        </w:rPr>
        <w:t>au sein de l’entreprise</w:t>
      </w:r>
      <w:r>
        <w:rPr>
          <w:rFonts w:ascii="Verdana" w:eastAsia="Verdana" w:hAnsi="Verdana" w:cs="Verdana"/>
          <w:sz w:val="20"/>
          <w:szCs w:val="20"/>
        </w:rPr>
        <w:t>.</w:t>
      </w:r>
    </w:p>
    <w:p w14:paraId="2C817978"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7E1DB8AC" w14:textId="77777777" w:rsidR="00B30F69" w:rsidRDefault="00000000">
      <w:pPr>
        <w:widowControl w:val="0"/>
        <w:numPr>
          <w:ilvl w:val="0"/>
          <w:numId w:val="4"/>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Les </w:t>
      </w:r>
      <w:proofErr w:type="spellStart"/>
      <w:r>
        <w:rPr>
          <w:rFonts w:ascii="Verdana" w:eastAsia="Verdana" w:hAnsi="Verdana" w:cs="Verdana"/>
          <w:color w:val="000000"/>
          <w:sz w:val="20"/>
          <w:szCs w:val="20"/>
        </w:rPr>
        <w:t>salarié.</w:t>
      </w:r>
      <w:proofErr w:type="gramStart"/>
      <w:r>
        <w:rPr>
          <w:rFonts w:ascii="Verdana" w:eastAsia="Verdana" w:hAnsi="Verdana" w:cs="Verdana"/>
          <w:color w:val="000000"/>
          <w:sz w:val="20"/>
          <w:szCs w:val="20"/>
        </w:rPr>
        <w:t>e.s</w:t>
      </w:r>
      <w:proofErr w:type="spellEnd"/>
      <w:proofErr w:type="gramEnd"/>
      <w:r>
        <w:rPr>
          <w:rFonts w:ascii="Verdana" w:eastAsia="Verdana" w:hAnsi="Verdana" w:cs="Verdana"/>
          <w:color w:val="000000"/>
          <w:sz w:val="20"/>
          <w:szCs w:val="20"/>
        </w:rPr>
        <w:t xml:space="preserve"> en CDD ou CDI à temps plein (que leur durée du travail soit décomptée en heures ou en jours)</w:t>
      </w:r>
      <w:r>
        <w:rPr>
          <w:rFonts w:ascii="Verdana" w:eastAsia="Verdana" w:hAnsi="Verdana" w:cs="Verdana"/>
          <w:sz w:val="20"/>
          <w:szCs w:val="20"/>
        </w:rPr>
        <w:t>.</w:t>
      </w:r>
    </w:p>
    <w:p w14:paraId="554294A5" w14:textId="77777777" w:rsidR="00B30F69" w:rsidRDefault="00B30F69">
      <w:pPr>
        <w:spacing w:after="0" w:line="240" w:lineRule="auto"/>
        <w:ind w:left="720"/>
        <w:jc w:val="both"/>
        <w:rPr>
          <w:rFonts w:ascii="Verdana" w:eastAsia="Verdana" w:hAnsi="Verdana" w:cs="Verdana"/>
          <w:sz w:val="20"/>
          <w:szCs w:val="20"/>
        </w:rPr>
      </w:pPr>
    </w:p>
    <w:p w14:paraId="764D6903" w14:textId="77777777" w:rsidR="00B30F69" w:rsidRDefault="00000000">
      <w:pPr>
        <w:widowControl w:val="0"/>
        <w:numPr>
          <w:ilvl w:val="0"/>
          <w:numId w:val="4"/>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Les conditions listées ci-dessus sont cumulatives. Si l’un des critères n’est pas rempli, ou venait à ne plus l’être, le/la salariée ne sera pas éligible au télétravail.</w:t>
      </w:r>
    </w:p>
    <w:p w14:paraId="12C28796" w14:textId="77777777" w:rsidR="00B30F69" w:rsidRDefault="00B30F69">
      <w:pPr>
        <w:widowControl w:val="0"/>
        <w:spacing w:after="0" w:line="240" w:lineRule="auto"/>
        <w:jc w:val="both"/>
        <w:rPr>
          <w:rFonts w:ascii="Verdana" w:eastAsia="Verdana" w:hAnsi="Verdana" w:cs="Verdana"/>
          <w:sz w:val="20"/>
          <w:szCs w:val="20"/>
        </w:rPr>
      </w:pPr>
    </w:p>
    <w:p w14:paraId="4BD843C2"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sz w:val="20"/>
          <w:szCs w:val="20"/>
        </w:rPr>
        <w:t xml:space="preserve">Il est également précisé que 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en situation de télétravail doivent être suffisamment autonomes et responsables dans la réalisation de leurs missions professionnelles, à savoir :</w:t>
      </w:r>
    </w:p>
    <w:p w14:paraId="42AC4125" w14:textId="77777777" w:rsidR="00B30F69" w:rsidRDefault="00B30F69">
      <w:pPr>
        <w:widowControl w:val="0"/>
        <w:spacing w:after="0" w:line="240" w:lineRule="auto"/>
        <w:jc w:val="both"/>
        <w:rPr>
          <w:rFonts w:ascii="Verdana" w:eastAsia="Verdana" w:hAnsi="Verdana" w:cs="Verdana"/>
          <w:sz w:val="20"/>
          <w:szCs w:val="20"/>
        </w:rPr>
      </w:pPr>
    </w:p>
    <w:p w14:paraId="654BEFD9" w14:textId="77777777" w:rsidR="00B30F69" w:rsidRDefault="00000000">
      <w:pPr>
        <w:widowControl w:val="0"/>
        <w:numPr>
          <w:ilvl w:val="0"/>
          <w:numId w:val="5"/>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Une maîtrise complète des savoirs, des outils et des interlocuteurs nécessaires pour réaliser les tâches qui leur sont confiées, ce qui justifie une ancienneté minimale de </w:t>
      </w:r>
      <w:r>
        <w:rPr>
          <w:rFonts w:ascii="Verdana" w:eastAsia="Verdana" w:hAnsi="Verdana" w:cs="Verdana"/>
          <w:sz w:val="20"/>
          <w:szCs w:val="20"/>
        </w:rPr>
        <w:t>4</w:t>
      </w:r>
      <w:r>
        <w:rPr>
          <w:rFonts w:ascii="Verdana" w:eastAsia="Verdana" w:hAnsi="Verdana" w:cs="Verdana"/>
          <w:color w:val="000000"/>
          <w:sz w:val="20"/>
          <w:szCs w:val="20"/>
        </w:rPr>
        <w:t xml:space="preserve"> mois requise,</w:t>
      </w:r>
    </w:p>
    <w:p w14:paraId="2D3D35A5" w14:textId="77777777" w:rsidR="00B30F69" w:rsidRDefault="00B30F69">
      <w:pPr>
        <w:widowControl w:val="0"/>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203FBE4E" w14:textId="77777777" w:rsidR="00B30F69" w:rsidRDefault="00000000">
      <w:pPr>
        <w:widowControl w:val="0"/>
        <w:numPr>
          <w:ilvl w:val="0"/>
          <w:numId w:val="5"/>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Une capacité à organiser leur activité quotidienne,</w:t>
      </w:r>
    </w:p>
    <w:p w14:paraId="48747520" w14:textId="77777777" w:rsidR="00B30F69" w:rsidRDefault="00B30F69">
      <w:pPr>
        <w:widowControl w:val="0"/>
        <w:spacing w:after="0" w:line="240" w:lineRule="auto"/>
        <w:jc w:val="both"/>
        <w:rPr>
          <w:rFonts w:ascii="Verdana" w:eastAsia="Verdana" w:hAnsi="Verdana" w:cs="Verdana"/>
          <w:sz w:val="20"/>
          <w:szCs w:val="20"/>
        </w:rPr>
      </w:pPr>
    </w:p>
    <w:p w14:paraId="36BE2EB5" w14:textId="77777777" w:rsidR="00B30F69" w:rsidRDefault="00000000">
      <w:pPr>
        <w:widowControl w:val="0"/>
        <w:numPr>
          <w:ilvl w:val="0"/>
          <w:numId w:val="5"/>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Un respect permanent des délais et résultats demandés,</w:t>
      </w:r>
    </w:p>
    <w:p w14:paraId="3912A6AD" w14:textId="77777777" w:rsidR="00B30F69" w:rsidRDefault="00B30F69">
      <w:pPr>
        <w:widowControl w:val="0"/>
        <w:spacing w:after="0" w:line="240" w:lineRule="auto"/>
        <w:jc w:val="both"/>
        <w:rPr>
          <w:rFonts w:ascii="Verdana" w:eastAsia="Verdana" w:hAnsi="Verdana" w:cs="Verdana"/>
          <w:sz w:val="20"/>
          <w:szCs w:val="20"/>
        </w:rPr>
      </w:pPr>
    </w:p>
    <w:p w14:paraId="1B911B48" w14:textId="77777777" w:rsidR="00B30F69" w:rsidRDefault="00000000">
      <w:pPr>
        <w:widowControl w:val="0"/>
        <w:numPr>
          <w:ilvl w:val="0"/>
          <w:numId w:val="5"/>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Une capacité à travailler efficacement </w:t>
      </w:r>
      <w:proofErr w:type="spellStart"/>
      <w:proofErr w:type="gramStart"/>
      <w:r>
        <w:rPr>
          <w:rFonts w:ascii="Verdana" w:eastAsia="Verdana" w:hAnsi="Verdana" w:cs="Verdana"/>
          <w:color w:val="000000"/>
          <w:sz w:val="20"/>
          <w:szCs w:val="20"/>
        </w:rPr>
        <w:t>seul.e</w:t>
      </w:r>
      <w:proofErr w:type="spellEnd"/>
      <w:proofErr w:type="gramEnd"/>
      <w:r>
        <w:rPr>
          <w:rFonts w:ascii="Verdana" w:eastAsia="Verdana" w:hAnsi="Verdana" w:cs="Verdana"/>
          <w:color w:val="000000"/>
          <w:sz w:val="20"/>
          <w:szCs w:val="20"/>
        </w:rPr>
        <w:t xml:space="preserve"> sur un dossier. Cette autonomie sera mesurée et objectivée par l’entretien annuel d’évaluation.</w:t>
      </w:r>
    </w:p>
    <w:p w14:paraId="28D06A3B" w14:textId="77777777" w:rsidR="00B30F69" w:rsidRDefault="00B30F69">
      <w:pPr>
        <w:widowControl w:val="0"/>
        <w:spacing w:after="0" w:line="240" w:lineRule="auto"/>
        <w:jc w:val="both"/>
        <w:rPr>
          <w:rFonts w:ascii="Verdana" w:eastAsia="Verdana" w:hAnsi="Verdana" w:cs="Verdana"/>
          <w:sz w:val="20"/>
          <w:szCs w:val="20"/>
        </w:rPr>
      </w:pPr>
    </w:p>
    <w:p w14:paraId="5E882170" w14:textId="77777777" w:rsidR="00B30F69" w:rsidRDefault="00000000">
      <w:pPr>
        <w:keepLines/>
        <w:pBdr>
          <w:top w:val="nil"/>
          <w:left w:val="nil"/>
          <w:bottom w:val="nil"/>
          <w:right w:val="nil"/>
          <w:between w:val="nil"/>
        </w:pBdr>
        <w:spacing w:after="0" w:line="240" w:lineRule="auto"/>
        <w:ind w:left="567" w:hanging="567"/>
        <w:jc w:val="both"/>
        <w:rPr>
          <w:rFonts w:ascii="Verdana" w:eastAsia="Verdana" w:hAnsi="Verdana" w:cs="Verdana"/>
          <w:b/>
          <w:color w:val="000000"/>
          <w:sz w:val="20"/>
          <w:szCs w:val="20"/>
        </w:rPr>
      </w:pPr>
      <w:r>
        <w:rPr>
          <w:rFonts w:ascii="Verdana" w:eastAsia="Verdana" w:hAnsi="Verdana" w:cs="Verdana"/>
          <w:b/>
          <w:color w:val="051259"/>
          <w:sz w:val="24"/>
          <w:szCs w:val="24"/>
        </w:rPr>
        <w:t xml:space="preserve">ARTICLE 3 – CONDITIONS DE MISE EN PLACE </w:t>
      </w:r>
    </w:p>
    <w:p w14:paraId="2777B4E2"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36630ADC"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La mise en place du télétravail repose sur le volontariat et l’accord conjoint du/de 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et de l’entreprise.</w:t>
      </w:r>
    </w:p>
    <w:p w14:paraId="10A45BB6"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0C5F1B07"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Il en résulte que :</w:t>
      </w:r>
    </w:p>
    <w:p w14:paraId="379CA114" w14:textId="77777777" w:rsidR="00B30F69" w:rsidRDefault="00000000">
      <w:pPr>
        <w:numPr>
          <w:ilvl w:val="0"/>
          <w:numId w:val="12"/>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sz w:val="20"/>
          <w:szCs w:val="20"/>
        </w:rPr>
        <w:t>Le passage</w:t>
      </w:r>
      <w:r>
        <w:rPr>
          <w:rFonts w:ascii="Verdana" w:eastAsia="Verdana" w:hAnsi="Verdana" w:cs="Verdana"/>
          <w:color w:val="000000"/>
          <w:sz w:val="20"/>
          <w:szCs w:val="20"/>
        </w:rPr>
        <w:t xml:space="preserve"> au télétravail ne peut être imposé au/à 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par l’employeur et inversement, sauf en cas de circonstances exceptionnelles telles qu’évoquées à l’article L. 1222-11 du code du travail, et à l’article </w:t>
      </w:r>
      <w:r>
        <w:rPr>
          <w:rFonts w:ascii="Verdana" w:eastAsia="Verdana" w:hAnsi="Verdana" w:cs="Verdana"/>
          <w:sz w:val="20"/>
          <w:szCs w:val="20"/>
        </w:rPr>
        <w:t>4</w:t>
      </w:r>
      <w:r>
        <w:rPr>
          <w:rFonts w:ascii="Verdana" w:eastAsia="Verdana" w:hAnsi="Verdana" w:cs="Verdana"/>
          <w:color w:val="000000"/>
          <w:sz w:val="20"/>
          <w:szCs w:val="20"/>
        </w:rPr>
        <w:t xml:space="preserve"> du présent accord,</w:t>
      </w:r>
    </w:p>
    <w:p w14:paraId="0EDC4553" w14:textId="77777777" w:rsidR="00B30F69" w:rsidRDefault="00000000">
      <w:pPr>
        <w:numPr>
          <w:ilvl w:val="0"/>
          <w:numId w:val="12"/>
        </w:numPr>
        <w:pBdr>
          <w:top w:val="nil"/>
          <w:left w:val="nil"/>
          <w:bottom w:val="nil"/>
          <w:right w:val="nil"/>
          <w:between w:val="nil"/>
        </w:pBd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le</w:t>
      </w:r>
      <w:proofErr w:type="gramEnd"/>
      <w:r>
        <w:rPr>
          <w:rFonts w:ascii="Verdana" w:eastAsia="Verdana" w:hAnsi="Verdana" w:cs="Verdana"/>
          <w:color w:val="000000"/>
          <w:sz w:val="20"/>
          <w:szCs w:val="20"/>
        </w:rPr>
        <w:t xml:space="preserve"> refus par l’employeur à </w:t>
      </w:r>
      <w:proofErr w:type="spellStart"/>
      <w:r>
        <w:rPr>
          <w:rFonts w:ascii="Verdana" w:eastAsia="Verdana" w:hAnsi="Verdana" w:cs="Verdana"/>
          <w:color w:val="000000"/>
          <w:sz w:val="20"/>
          <w:szCs w:val="20"/>
        </w:rPr>
        <w:t>un.e</w:t>
      </w:r>
      <w:proofErr w:type="spellEnd"/>
      <w:r>
        <w:rPr>
          <w:rFonts w:ascii="Verdana" w:eastAsia="Verdana" w:hAnsi="Verdana" w:cs="Verdana"/>
          <w:color w:val="000000"/>
          <w:sz w:val="20"/>
          <w:szCs w:val="20"/>
        </w:rPr>
        <w:t xml:space="preserve"> </w:t>
      </w:r>
      <w:proofErr w:type="spellStart"/>
      <w:r>
        <w:rPr>
          <w:rFonts w:ascii="Verdana" w:eastAsia="Verdana" w:hAnsi="Verdana" w:cs="Verdana"/>
          <w:color w:val="000000"/>
          <w:sz w:val="20"/>
          <w:szCs w:val="20"/>
        </w:rPr>
        <w:t>salarié.e</w:t>
      </w:r>
      <w:proofErr w:type="spellEnd"/>
      <w:r>
        <w:rPr>
          <w:rFonts w:ascii="Verdana" w:eastAsia="Verdana" w:hAnsi="Verdana" w:cs="Verdana"/>
          <w:color w:val="000000"/>
          <w:sz w:val="20"/>
          <w:szCs w:val="20"/>
        </w:rPr>
        <w:t xml:space="preserve"> qui occupe un poste éligible au télétravail doit être motivé,</w:t>
      </w:r>
    </w:p>
    <w:p w14:paraId="335C3873" w14:textId="77777777" w:rsidR="00B30F69" w:rsidRDefault="00000000">
      <w:pPr>
        <w:numPr>
          <w:ilvl w:val="0"/>
          <w:numId w:val="12"/>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sz w:val="20"/>
          <w:szCs w:val="20"/>
        </w:rPr>
        <w:t>Le refus</w:t>
      </w:r>
      <w:r>
        <w:rPr>
          <w:rFonts w:ascii="Verdana" w:eastAsia="Verdana" w:hAnsi="Verdana" w:cs="Verdana"/>
          <w:color w:val="000000"/>
          <w:sz w:val="20"/>
          <w:szCs w:val="20"/>
        </w:rPr>
        <w:t xml:space="preserve"> par le/la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ne peut être un motif de rupture du contrat de travail ou de sanction, sauf dans les cas prévus </w:t>
      </w:r>
      <w:r>
        <w:rPr>
          <w:rFonts w:ascii="Verdana" w:eastAsia="Verdana" w:hAnsi="Verdana" w:cs="Verdana"/>
          <w:sz w:val="20"/>
          <w:szCs w:val="20"/>
        </w:rPr>
        <w:t>à l’article 4 du présent accord,</w:t>
      </w:r>
    </w:p>
    <w:p w14:paraId="73EE6F90" w14:textId="77777777" w:rsidR="00B30F69" w:rsidRDefault="00000000">
      <w:pPr>
        <w:numPr>
          <w:ilvl w:val="0"/>
          <w:numId w:val="12"/>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sz w:val="20"/>
          <w:szCs w:val="20"/>
        </w:rPr>
        <w:t>L</w:t>
      </w:r>
      <w:r>
        <w:rPr>
          <w:rFonts w:ascii="Verdana" w:eastAsia="Verdana" w:hAnsi="Verdana" w:cs="Verdana"/>
          <w:color w:val="000000"/>
          <w:sz w:val="20"/>
          <w:szCs w:val="20"/>
        </w:rPr>
        <w:t>a mise en place du télétravail ne donne lieu à aucune indemnisation par l’employeur, et l’employeur ne prend pas en charge des frais qui pourraient être engendrés par le télétravail (électricité, abonnement, internet, assurance</w:t>
      </w:r>
      <w:r>
        <w:rPr>
          <w:rFonts w:ascii="Verdana" w:eastAsia="Verdana" w:hAnsi="Verdana" w:cs="Verdana"/>
          <w:i/>
          <w:color w:val="000000"/>
          <w:sz w:val="20"/>
          <w:szCs w:val="20"/>
        </w:rPr>
        <w:t xml:space="preserve"> …</w:t>
      </w:r>
      <w:r>
        <w:rPr>
          <w:rFonts w:ascii="Verdana" w:eastAsia="Verdana" w:hAnsi="Verdana" w:cs="Verdana"/>
          <w:color w:val="000000"/>
          <w:sz w:val="20"/>
          <w:szCs w:val="20"/>
        </w:rPr>
        <w:t xml:space="preserve">).  </w:t>
      </w:r>
    </w:p>
    <w:p w14:paraId="1D3AD4B6" w14:textId="77777777" w:rsidR="00B30F69" w:rsidRDefault="00B30F69">
      <w:pPr>
        <w:widowControl w:val="0"/>
        <w:pBdr>
          <w:top w:val="nil"/>
          <w:left w:val="nil"/>
          <w:bottom w:val="nil"/>
          <w:right w:val="nil"/>
          <w:between w:val="nil"/>
        </w:pBdr>
        <w:spacing w:after="0" w:line="240" w:lineRule="auto"/>
        <w:jc w:val="both"/>
        <w:rPr>
          <w:rFonts w:ascii="Verdana" w:eastAsia="Verdana" w:hAnsi="Verdana" w:cs="Verdana"/>
          <w:color w:val="000000"/>
          <w:sz w:val="20"/>
          <w:szCs w:val="20"/>
        </w:rPr>
      </w:pPr>
    </w:p>
    <w:p w14:paraId="74FF0515"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Les conditions d'activité en situation de télétravail seront abordées lors de l'entretien annuel du/de la </w:t>
      </w:r>
      <w:proofErr w:type="spellStart"/>
      <w:r>
        <w:rPr>
          <w:rFonts w:ascii="Verdana" w:eastAsia="Verdana" w:hAnsi="Verdana" w:cs="Verdana"/>
          <w:sz w:val="20"/>
          <w:szCs w:val="20"/>
        </w:rPr>
        <w:t>salarié.e</w:t>
      </w:r>
      <w:proofErr w:type="spellEnd"/>
      <w:r>
        <w:rPr>
          <w:rFonts w:ascii="Verdana" w:eastAsia="Verdana" w:hAnsi="Verdana" w:cs="Verdana"/>
          <w:sz w:val="20"/>
          <w:szCs w:val="20"/>
        </w:rPr>
        <w:t>.</w:t>
      </w:r>
    </w:p>
    <w:p w14:paraId="7672F4F4" w14:textId="77777777" w:rsidR="00B30F69" w:rsidRDefault="00B30F69">
      <w:pPr>
        <w:spacing w:after="0" w:line="240" w:lineRule="auto"/>
        <w:jc w:val="both"/>
        <w:rPr>
          <w:rFonts w:ascii="Verdana" w:eastAsia="Verdana" w:hAnsi="Verdana" w:cs="Verdana"/>
          <w:b/>
          <w:color w:val="051259"/>
        </w:rPr>
      </w:pPr>
    </w:p>
    <w:p w14:paraId="332C3E6F" w14:textId="77777777" w:rsidR="00B30F69" w:rsidRDefault="00000000">
      <w:pPr>
        <w:spacing w:after="0" w:line="240" w:lineRule="auto"/>
        <w:jc w:val="both"/>
        <w:rPr>
          <w:rFonts w:ascii="Verdana" w:eastAsia="Verdana" w:hAnsi="Verdana" w:cs="Verdana"/>
          <w:b/>
          <w:color w:val="051259"/>
          <w:sz w:val="24"/>
          <w:szCs w:val="24"/>
        </w:rPr>
      </w:pPr>
      <w:r>
        <w:rPr>
          <w:rFonts w:ascii="Verdana" w:eastAsia="Verdana" w:hAnsi="Verdana" w:cs="Verdana"/>
          <w:b/>
          <w:color w:val="051259"/>
        </w:rPr>
        <w:t>3.1. Nombre de jours et organisation des jours en télétravail</w:t>
      </w:r>
    </w:p>
    <w:p w14:paraId="436403A9" w14:textId="77777777" w:rsidR="00B30F69" w:rsidRDefault="00B30F69">
      <w:pPr>
        <w:spacing w:after="0" w:line="240" w:lineRule="auto"/>
        <w:jc w:val="both"/>
        <w:rPr>
          <w:rFonts w:ascii="Verdana" w:eastAsia="Verdana" w:hAnsi="Verdana" w:cs="Verdana"/>
          <w:sz w:val="20"/>
          <w:szCs w:val="20"/>
        </w:rPr>
      </w:pPr>
    </w:p>
    <w:p w14:paraId="6EED5457"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effectue une</w:t>
      </w:r>
      <w:r>
        <w:rPr>
          <w:rFonts w:ascii="Verdana" w:eastAsia="Verdana" w:hAnsi="Verdana" w:cs="Verdana"/>
          <w:b/>
          <w:sz w:val="20"/>
          <w:szCs w:val="20"/>
        </w:rPr>
        <w:t xml:space="preserve"> demande de télétravail au moins une semaine à l’avance</w:t>
      </w:r>
      <w:r>
        <w:rPr>
          <w:rFonts w:ascii="Verdana" w:eastAsia="Verdana" w:hAnsi="Verdana" w:cs="Verdana"/>
          <w:sz w:val="20"/>
          <w:szCs w:val="20"/>
        </w:rPr>
        <w:t xml:space="preserve">, avant le lundi soir de chaque semaine pour la semaine suivante, laquelle est soumise à l’approbation de son/sa responsable hiérarchique qui veillera à ce qu’un effectif minimum dans son pôle soit présent dans les locaux. </w:t>
      </w:r>
    </w:p>
    <w:p w14:paraId="21C987AA" w14:textId="77777777" w:rsidR="00B30F69" w:rsidRDefault="00B30F69">
      <w:pPr>
        <w:spacing w:after="0" w:line="240" w:lineRule="auto"/>
        <w:jc w:val="both"/>
        <w:rPr>
          <w:rFonts w:ascii="Verdana" w:eastAsia="Verdana" w:hAnsi="Verdana" w:cs="Verdana"/>
          <w:sz w:val="20"/>
          <w:szCs w:val="20"/>
        </w:rPr>
      </w:pPr>
    </w:p>
    <w:p w14:paraId="4B665A8D"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Une fois validés, les heures ou jours restent néanmoins modifiables et annulables, à la demande du/de la responsable hiérarchique ou de la propre initiative du/de 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cas de nécessité d’une présence physique. </w:t>
      </w:r>
    </w:p>
    <w:p w14:paraId="30ACAC3D" w14:textId="77777777" w:rsidR="00B30F69" w:rsidRDefault="00B30F69">
      <w:pPr>
        <w:spacing w:after="0" w:line="240" w:lineRule="auto"/>
        <w:jc w:val="both"/>
        <w:rPr>
          <w:rFonts w:ascii="Verdana" w:eastAsia="Verdana" w:hAnsi="Verdana" w:cs="Verdana"/>
          <w:sz w:val="20"/>
          <w:szCs w:val="20"/>
        </w:rPr>
      </w:pPr>
    </w:p>
    <w:p w14:paraId="6B5871E8"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Pour 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en situation de handicap reconnus par l’administration : la fréquence sera définie avec le manager, avec l’accord de la Direction, après avis du Médecin du travail.</w:t>
      </w:r>
    </w:p>
    <w:p w14:paraId="3B16B1A4" w14:textId="77777777" w:rsidR="00B30F69" w:rsidRDefault="00B30F69">
      <w:pPr>
        <w:spacing w:after="0" w:line="240" w:lineRule="auto"/>
        <w:jc w:val="both"/>
        <w:rPr>
          <w:rFonts w:ascii="Verdana" w:eastAsia="Verdana" w:hAnsi="Verdana" w:cs="Verdana"/>
          <w:sz w:val="20"/>
          <w:szCs w:val="20"/>
        </w:rPr>
      </w:pPr>
    </w:p>
    <w:p w14:paraId="70A9AAD4"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télétravail régulier est possible </w:t>
      </w:r>
      <w:r>
        <w:rPr>
          <w:rFonts w:ascii="Verdana" w:eastAsia="Verdana" w:hAnsi="Verdana" w:cs="Verdana"/>
          <w:b/>
          <w:sz w:val="20"/>
          <w:szCs w:val="20"/>
        </w:rPr>
        <w:t>4 jours par mois</w:t>
      </w:r>
      <w:r>
        <w:rPr>
          <w:rFonts w:ascii="Verdana" w:eastAsia="Verdana" w:hAnsi="Verdana" w:cs="Verdana"/>
          <w:sz w:val="20"/>
          <w:szCs w:val="20"/>
        </w:rPr>
        <w:t xml:space="preserve">. Les jours doivent être pris dans le mois et </w:t>
      </w:r>
      <w:r>
        <w:rPr>
          <w:rFonts w:ascii="Verdana" w:eastAsia="Verdana" w:hAnsi="Verdana" w:cs="Verdana"/>
          <w:b/>
          <w:sz w:val="20"/>
          <w:szCs w:val="20"/>
        </w:rPr>
        <w:t>ne peuvent être reportables, ni cumulables</w:t>
      </w:r>
      <w:r>
        <w:rPr>
          <w:rFonts w:ascii="Verdana" w:eastAsia="Verdana" w:hAnsi="Verdana" w:cs="Verdana"/>
          <w:sz w:val="20"/>
          <w:szCs w:val="20"/>
        </w:rPr>
        <w:t xml:space="preserve">. </w:t>
      </w:r>
    </w:p>
    <w:p w14:paraId="380B8772" w14:textId="77777777" w:rsidR="00B30F69" w:rsidRDefault="00B30F69">
      <w:pPr>
        <w:spacing w:after="0" w:line="240" w:lineRule="auto"/>
        <w:jc w:val="both"/>
        <w:rPr>
          <w:rFonts w:ascii="Verdana" w:eastAsia="Verdana" w:hAnsi="Verdana" w:cs="Verdana"/>
          <w:sz w:val="20"/>
          <w:szCs w:val="20"/>
        </w:rPr>
      </w:pPr>
    </w:p>
    <w:p w14:paraId="2D57E0C7"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Ce mode de travail se réalise </w:t>
      </w:r>
      <w:r>
        <w:rPr>
          <w:rFonts w:ascii="Verdana" w:eastAsia="Verdana" w:hAnsi="Verdana" w:cs="Verdana"/>
          <w:b/>
          <w:sz w:val="20"/>
          <w:szCs w:val="20"/>
        </w:rPr>
        <w:t>par jour entier, ou par demi-journée</w:t>
      </w:r>
      <w:r>
        <w:rPr>
          <w:rFonts w:ascii="Verdana" w:eastAsia="Verdana" w:hAnsi="Verdana" w:cs="Verdana"/>
          <w:sz w:val="20"/>
          <w:szCs w:val="20"/>
        </w:rPr>
        <w:t xml:space="preserve"> en référence à l’horaire de travail contractuel du/de la </w:t>
      </w:r>
      <w:proofErr w:type="spellStart"/>
      <w:r>
        <w:rPr>
          <w:rFonts w:ascii="Verdana" w:eastAsia="Verdana" w:hAnsi="Verdana" w:cs="Verdana"/>
          <w:sz w:val="20"/>
          <w:szCs w:val="20"/>
        </w:rPr>
        <w:t>salarié.e</w:t>
      </w:r>
      <w:proofErr w:type="spellEnd"/>
      <w:r>
        <w:rPr>
          <w:rFonts w:ascii="Verdana" w:eastAsia="Verdana" w:hAnsi="Verdana" w:cs="Verdana"/>
          <w:sz w:val="20"/>
          <w:szCs w:val="20"/>
        </w:rPr>
        <w:t xml:space="preserve">. </w:t>
      </w:r>
    </w:p>
    <w:p w14:paraId="1F570D42" w14:textId="77777777" w:rsidR="00B30F69" w:rsidRDefault="00B30F69">
      <w:pPr>
        <w:spacing w:after="0" w:line="240" w:lineRule="auto"/>
        <w:jc w:val="both"/>
        <w:rPr>
          <w:rFonts w:ascii="Verdana" w:eastAsia="Verdana" w:hAnsi="Verdana" w:cs="Verdana"/>
          <w:sz w:val="20"/>
          <w:szCs w:val="20"/>
        </w:rPr>
      </w:pPr>
    </w:p>
    <w:p w14:paraId="69A46415"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sz w:val="20"/>
          <w:szCs w:val="20"/>
        </w:rPr>
        <w:t xml:space="preserve">Les personnes devant être </w:t>
      </w:r>
      <w:proofErr w:type="spellStart"/>
      <w:r>
        <w:rPr>
          <w:rFonts w:ascii="Verdana" w:eastAsia="Verdana" w:hAnsi="Verdana" w:cs="Verdana"/>
          <w:b/>
          <w:sz w:val="20"/>
          <w:szCs w:val="20"/>
        </w:rPr>
        <w:t>présent.</w:t>
      </w:r>
      <w:proofErr w:type="gramStart"/>
      <w:r>
        <w:rPr>
          <w:rFonts w:ascii="Verdana" w:eastAsia="Verdana" w:hAnsi="Verdana" w:cs="Verdana"/>
          <w:b/>
          <w:sz w:val="20"/>
          <w:szCs w:val="20"/>
        </w:rPr>
        <w:t>e.s</w:t>
      </w:r>
      <w:proofErr w:type="spellEnd"/>
      <w:proofErr w:type="gramEnd"/>
      <w:r>
        <w:rPr>
          <w:rFonts w:ascii="Verdana" w:eastAsia="Verdana" w:hAnsi="Verdana" w:cs="Verdana"/>
          <w:b/>
          <w:sz w:val="20"/>
          <w:szCs w:val="20"/>
        </w:rPr>
        <w:t xml:space="preserve"> en réunion de production</w:t>
      </w:r>
      <w:r>
        <w:rPr>
          <w:rFonts w:ascii="Verdana" w:eastAsia="Verdana" w:hAnsi="Verdana" w:cs="Verdana"/>
          <w:sz w:val="20"/>
          <w:szCs w:val="20"/>
        </w:rPr>
        <w:t xml:space="preserve"> ne pourront pas être </w:t>
      </w:r>
      <w:proofErr w:type="spellStart"/>
      <w:r>
        <w:rPr>
          <w:rFonts w:ascii="Verdana" w:eastAsia="Verdana" w:hAnsi="Verdana" w:cs="Verdana"/>
          <w:sz w:val="20"/>
          <w:szCs w:val="20"/>
        </w:rPr>
        <w:t>placé.e.s</w:t>
      </w:r>
      <w:proofErr w:type="spellEnd"/>
      <w:r>
        <w:rPr>
          <w:rFonts w:ascii="Verdana" w:eastAsia="Verdana" w:hAnsi="Verdana" w:cs="Verdana"/>
          <w:sz w:val="20"/>
          <w:szCs w:val="20"/>
        </w:rPr>
        <w:t xml:space="preserve"> en télétravail, sauf exception et sur validation de son/sa responsable hiérarchique.</w:t>
      </w:r>
    </w:p>
    <w:p w14:paraId="62A061ED" w14:textId="77777777" w:rsidR="00B30F69" w:rsidRDefault="00B30F69">
      <w:pPr>
        <w:spacing w:after="0" w:line="240" w:lineRule="auto"/>
        <w:jc w:val="both"/>
        <w:rPr>
          <w:rFonts w:ascii="Verdana" w:eastAsia="Verdana" w:hAnsi="Verdana" w:cs="Verdana"/>
          <w:sz w:val="20"/>
          <w:szCs w:val="20"/>
        </w:rPr>
      </w:pPr>
    </w:p>
    <w:p w14:paraId="3DD9BB4E"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sz w:val="20"/>
          <w:szCs w:val="20"/>
        </w:rPr>
        <w:t xml:space="preserve">Les demandes de télétravail les lundis et les vendredis devront rester exceptionnelles, </w:t>
      </w:r>
      <w:r>
        <w:rPr>
          <w:rFonts w:ascii="Verdana" w:eastAsia="Verdana" w:hAnsi="Verdana" w:cs="Verdana"/>
          <w:sz w:val="20"/>
          <w:szCs w:val="20"/>
        </w:rPr>
        <w:t>cette dernière notion étant évaluée par le département RH, en accord avec le/la responsable hiérarchique.</w:t>
      </w:r>
    </w:p>
    <w:p w14:paraId="64F382FD" w14:textId="77777777" w:rsidR="00B30F69" w:rsidRDefault="00B30F69">
      <w:pPr>
        <w:spacing w:after="0" w:line="240" w:lineRule="auto"/>
        <w:jc w:val="both"/>
        <w:rPr>
          <w:rFonts w:ascii="Verdana" w:eastAsia="Verdana" w:hAnsi="Verdana" w:cs="Verdana"/>
          <w:sz w:val="20"/>
          <w:szCs w:val="20"/>
        </w:rPr>
      </w:pPr>
    </w:p>
    <w:p w14:paraId="6CF51413"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Pendant les jours de télétravail,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respectera les plages horaires de son pôle pendant lesquelles il/elle doit être joignable.</w:t>
      </w:r>
    </w:p>
    <w:p w14:paraId="111019E3"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Pendant ces plages horaires, il/elle est </w:t>
      </w:r>
      <w:proofErr w:type="spellStart"/>
      <w:proofErr w:type="gramStart"/>
      <w:r>
        <w:rPr>
          <w:rFonts w:ascii="Verdana" w:eastAsia="Verdana" w:hAnsi="Verdana" w:cs="Verdana"/>
          <w:sz w:val="20"/>
          <w:szCs w:val="20"/>
        </w:rPr>
        <w:t>tenu.e</w:t>
      </w:r>
      <w:proofErr w:type="spellEnd"/>
      <w:proofErr w:type="gramEnd"/>
      <w:r>
        <w:rPr>
          <w:rFonts w:ascii="Verdana" w:eastAsia="Verdana" w:hAnsi="Verdana" w:cs="Verdana"/>
          <w:sz w:val="20"/>
          <w:szCs w:val="20"/>
        </w:rPr>
        <w:t xml:space="preserve"> de répondre au téléphone, de participer à toutes les réunions téléphoniques ou les vidéoconférences organisées par sa hiérarchie et de consulter sa messagerie.</w:t>
      </w:r>
    </w:p>
    <w:p w14:paraId="31BDCC0B" w14:textId="77777777" w:rsidR="00B30F69" w:rsidRDefault="00B30F69">
      <w:pPr>
        <w:spacing w:after="0" w:line="240" w:lineRule="auto"/>
        <w:jc w:val="both"/>
        <w:rPr>
          <w:rFonts w:ascii="Verdana" w:eastAsia="Verdana" w:hAnsi="Verdana" w:cs="Verdana"/>
          <w:sz w:val="20"/>
          <w:szCs w:val="20"/>
        </w:rPr>
      </w:pPr>
    </w:p>
    <w:p w14:paraId="59498CC6"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sont </w:t>
      </w:r>
      <w:proofErr w:type="spellStart"/>
      <w:r>
        <w:rPr>
          <w:rFonts w:ascii="Verdana" w:eastAsia="Verdana" w:hAnsi="Verdana" w:cs="Verdana"/>
          <w:sz w:val="20"/>
          <w:szCs w:val="20"/>
        </w:rPr>
        <w:t>invité.e.s</w:t>
      </w:r>
      <w:proofErr w:type="spellEnd"/>
      <w:r>
        <w:rPr>
          <w:rFonts w:ascii="Verdana" w:eastAsia="Verdana" w:hAnsi="Verdana" w:cs="Verdana"/>
          <w:sz w:val="20"/>
          <w:szCs w:val="20"/>
        </w:rPr>
        <w:t xml:space="preserve"> à utiliser l’application de messagerie instantanée interne, Slack, au maximum pour les échanges avec leurs collègues.</w:t>
      </w:r>
    </w:p>
    <w:p w14:paraId="75AA6C68" w14:textId="77777777" w:rsidR="00B30F69" w:rsidRDefault="00B30F69">
      <w:pPr>
        <w:spacing w:after="0" w:line="240" w:lineRule="auto"/>
        <w:jc w:val="both"/>
        <w:rPr>
          <w:rFonts w:ascii="Verdana" w:eastAsia="Verdana" w:hAnsi="Verdana" w:cs="Verdana"/>
          <w:sz w:val="20"/>
          <w:szCs w:val="20"/>
        </w:rPr>
      </w:pPr>
    </w:p>
    <w:p w14:paraId="260DC1E0"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color w:val="051259"/>
        </w:rPr>
        <w:t>3.2.  Durée du travail</w:t>
      </w:r>
    </w:p>
    <w:p w14:paraId="78D37E05" w14:textId="77777777" w:rsidR="00B30F69" w:rsidRDefault="00B30F69">
      <w:pPr>
        <w:spacing w:after="0" w:line="240" w:lineRule="auto"/>
        <w:jc w:val="both"/>
        <w:rPr>
          <w:rFonts w:ascii="Verdana" w:eastAsia="Verdana" w:hAnsi="Verdana" w:cs="Verdana"/>
          <w:sz w:val="20"/>
          <w:szCs w:val="20"/>
        </w:rPr>
      </w:pPr>
    </w:p>
    <w:p w14:paraId="6496893D" w14:textId="77777777" w:rsidR="00B30F69" w:rsidRDefault="00000000">
      <w:pPr>
        <w:numPr>
          <w:ilvl w:val="0"/>
          <w:numId w:val="9"/>
        </w:numPr>
        <w:spacing w:after="0" w:line="240" w:lineRule="auto"/>
        <w:jc w:val="both"/>
        <w:rPr>
          <w:rFonts w:ascii="Verdana" w:eastAsia="Verdana" w:hAnsi="Verdana" w:cs="Verdana"/>
          <w:b/>
          <w:sz w:val="20"/>
          <w:szCs w:val="20"/>
        </w:rPr>
      </w:pPr>
      <w:proofErr w:type="spellStart"/>
      <w:proofErr w:type="gramStart"/>
      <w:r>
        <w:rPr>
          <w:rFonts w:ascii="Verdana" w:eastAsia="Verdana" w:hAnsi="Verdana" w:cs="Verdana"/>
          <w:b/>
          <w:sz w:val="20"/>
          <w:szCs w:val="20"/>
        </w:rPr>
        <w:t>Salarié.e.s</w:t>
      </w:r>
      <w:proofErr w:type="spellEnd"/>
      <w:proofErr w:type="gramEnd"/>
      <w:r>
        <w:rPr>
          <w:rFonts w:ascii="Verdana" w:eastAsia="Verdana" w:hAnsi="Verdana" w:cs="Verdana"/>
          <w:b/>
          <w:sz w:val="20"/>
          <w:szCs w:val="20"/>
        </w:rPr>
        <w:t xml:space="preserve"> dont le temps de travail est compté en heures</w:t>
      </w:r>
    </w:p>
    <w:p w14:paraId="7E1BDA13" w14:textId="77777777" w:rsidR="00B30F69" w:rsidRDefault="00B30F69">
      <w:pPr>
        <w:spacing w:after="0" w:line="240" w:lineRule="auto"/>
        <w:jc w:val="both"/>
        <w:rPr>
          <w:rFonts w:ascii="Verdana" w:eastAsia="Verdana" w:hAnsi="Verdana" w:cs="Verdana"/>
          <w:sz w:val="20"/>
          <w:szCs w:val="20"/>
        </w:rPr>
      </w:pPr>
    </w:p>
    <w:p w14:paraId="0D8A00D8"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Pour rappel, la valeur horaire d’un jour est de 8 heures de travail effectif du lundi au jeudi et de 7 heures de travail effectif le vendredi (pour un salarié à 39 heures), afin de garantir des journées de travail équilibrées. Les dépassements de ces durées pourront être acceptés dans des circonstances exceptionnelles, dans la limite des durées journalières, des temps de repos prévus par les lois et règlements.</w:t>
      </w:r>
    </w:p>
    <w:p w14:paraId="024F0E5A" w14:textId="77777777" w:rsidR="00B30F69" w:rsidRDefault="00B30F69">
      <w:pPr>
        <w:spacing w:after="0" w:line="240" w:lineRule="auto"/>
        <w:jc w:val="both"/>
        <w:rPr>
          <w:rFonts w:ascii="Verdana" w:eastAsia="Verdana" w:hAnsi="Verdana" w:cs="Verdana"/>
          <w:sz w:val="20"/>
          <w:szCs w:val="20"/>
        </w:rPr>
      </w:pPr>
    </w:p>
    <w:p w14:paraId="2DE648CC" w14:textId="77777777" w:rsidR="00B30F69" w:rsidRDefault="00000000">
      <w:pPr>
        <w:numPr>
          <w:ilvl w:val="0"/>
          <w:numId w:val="13"/>
        </w:numPr>
        <w:spacing w:after="0" w:line="240" w:lineRule="auto"/>
        <w:jc w:val="both"/>
        <w:rPr>
          <w:rFonts w:ascii="Verdana" w:eastAsia="Verdana" w:hAnsi="Verdana" w:cs="Verdana"/>
          <w:b/>
          <w:sz w:val="20"/>
          <w:szCs w:val="20"/>
        </w:rPr>
      </w:pPr>
      <w:r>
        <w:rPr>
          <w:rFonts w:ascii="Verdana" w:eastAsia="Verdana" w:hAnsi="Verdana" w:cs="Verdana"/>
          <w:b/>
          <w:sz w:val="20"/>
          <w:szCs w:val="20"/>
        </w:rPr>
        <w:t>Salariés en forfait jours</w:t>
      </w:r>
    </w:p>
    <w:p w14:paraId="76837321" w14:textId="77777777" w:rsidR="00B30F69" w:rsidRDefault="00B30F69">
      <w:pPr>
        <w:spacing w:after="0" w:line="240" w:lineRule="auto"/>
        <w:jc w:val="both"/>
        <w:rPr>
          <w:rFonts w:ascii="Verdana" w:eastAsia="Verdana" w:hAnsi="Verdana" w:cs="Verdana"/>
          <w:sz w:val="20"/>
          <w:szCs w:val="20"/>
        </w:rPr>
      </w:pPr>
    </w:p>
    <w:p w14:paraId="2BE4B299"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Les parties signataires du présent accord reconnaissent que ce mode d’organisation du travail est compatible avec 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en forfait jours dès lors qu’ils/elles sont autonomes dans l'organisation de leur temps de travail.</w:t>
      </w:r>
    </w:p>
    <w:p w14:paraId="7FA469ED" w14:textId="77777777" w:rsidR="00B30F69" w:rsidRDefault="00B30F69">
      <w:pPr>
        <w:spacing w:after="0" w:line="240" w:lineRule="auto"/>
        <w:jc w:val="both"/>
        <w:rPr>
          <w:rFonts w:ascii="Verdana" w:eastAsia="Verdana" w:hAnsi="Verdana" w:cs="Verdana"/>
          <w:sz w:val="20"/>
          <w:szCs w:val="20"/>
        </w:rPr>
      </w:pPr>
    </w:p>
    <w:p w14:paraId="61809AD6"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temps exercé au titre de ce dispositif sera décompté comme temps de travail effectif sur les mêmes bases que celles qui auraient été retenues si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avait travaillé au sein même des locaux de l’Employeur et conformément à son contrat de travail ou avenant ultérieur.</w:t>
      </w:r>
    </w:p>
    <w:p w14:paraId="1DC0F9C2"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FF0000"/>
          <w:sz w:val="20"/>
          <w:szCs w:val="20"/>
        </w:rPr>
      </w:pPr>
    </w:p>
    <w:p w14:paraId="0F3A3E2D" w14:textId="77777777" w:rsidR="00B30F69" w:rsidRDefault="00000000">
      <w:pPr>
        <w:pBdr>
          <w:top w:val="nil"/>
          <w:left w:val="nil"/>
          <w:bottom w:val="nil"/>
          <w:right w:val="nil"/>
          <w:between w:val="nil"/>
        </w:pBdr>
        <w:spacing w:after="0" w:line="240" w:lineRule="auto"/>
        <w:jc w:val="both"/>
        <w:rPr>
          <w:rFonts w:ascii="Verdana" w:eastAsia="Verdana" w:hAnsi="Verdana" w:cs="Verdana"/>
          <w:sz w:val="20"/>
          <w:szCs w:val="20"/>
        </w:rPr>
      </w:pPr>
      <w:r>
        <w:rPr>
          <w:rFonts w:ascii="Verdana" w:eastAsia="Verdana" w:hAnsi="Verdana" w:cs="Verdana"/>
          <w:b/>
          <w:color w:val="051259"/>
          <w:sz w:val="24"/>
          <w:szCs w:val="24"/>
        </w:rPr>
        <w:t>ARTICLE 4 - TÉLÉTRAVAIL EN CIRCONSTANCES PARTICULIÈRES</w:t>
      </w:r>
    </w:p>
    <w:p w14:paraId="48700EC0" w14:textId="77777777" w:rsidR="00B30F69" w:rsidRDefault="00B30F69">
      <w:pPr>
        <w:spacing w:after="0" w:line="240" w:lineRule="auto"/>
        <w:jc w:val="both"/>
        <w:rPr>
          <w:rFonts w:ascii="Verdana" w:eastAsia="Verdana" w:hAnsi="Verdana" w:cs="Verdana"/>
          <w:sz w:val="20"/>
          <w:szCs w:val="20"/>
        </w:rPr>
      </w:pPr>
    </w:p>
    <w:p w14:paraId="0DF2C3C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Le télétravail en circonstances particulières a pour objet de faire face à des situations exceptionnelles, notamment en cas d'épidémie, ou de force majeure au sens des dispositions de l’article L. 1222-11 du Code du travail, ou en cas d’immobilisation temporaire pour raisons médicales sous recommandations du Médecin du travail, mais aussi en cas de contraintes personnelles justifiées, majeures et imprévues.</w:t>
      </w:r>
    </w:p>
    <w:p w14:paraId="354C7B16" w14:textId="77777777" w:rsidR="00B30F69" w:rsidRDefault="00B30F69">
      <w:pPr>
        <w:spacing w:after="0" w:line="240" w:lineRule="auto"/>
        <w:jc w:val="both"/>
        <w:rPr>
          <w:rFonts w:ascii="Verdana" w:eastAsia="Verdana" w:hAnsi="Verdana" w:cs="Verdana"/>
          <w:sz w:val="20"/>
          <w:szCs w:val="20"/>
        </w:rPr>
      </w:pPr>
    </w:p>
    <w:p w14:paraId="521AC8C4"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sz w:val="20"/>
          <w:szCs w:val="20"/>
        </w:rPr>
        <w:t xml:space="preserve">L’employeur pourra donc, en fonction du contexte, prendre l’initiative de recourir au télétravail exceptionnel comme un aménagement du poste de travail rendu nécessaire pour permettre la continuité de l'activité de l'entreprise et garantir la protection des salariés. </w:t>
      </w:r>
      <w:r>
        <w:rPr>
          <w:rFonts w:ascii="Verdana" w:eastAsia="Verdana" w:hAnsi="Verdana" w:cs="Verdana"/>
          <w:sz w:val="20"/>
          <w:szCs w:val="20"/>
        </w:rPr>
        <w:lastRenderedPageBreak/>
        <w:t xml:space="preserve">Dans ce cadre,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ne pourra pas s’opposer à la mise en place du télétravail.</w:t>
      </w:r>
    </w:p>
    <w:p w14:paraId="6894F5DF" w14:textId="77777777" w:rsidR="00B30F69" w:rsidRDefault="00B30F69">
      <w:pPr>
        <w:widowControl w:val="0"/>
        <w:spacing w:after="0" w:line="240" w:lineRule="auto"/>
        <w:jc w:val="both"/>
        <w:rPr>
          <w:rFonts w:ascii="Verdana" w:eastAsia="Verdana" w:hAnsi="Verdana" w:cs="Verdana"/>
          <w:sz w:val="20"/>
          <w:szCs w:val="20"/>
        </w:rPr>
      </w:pPr>
    </w:p>
    <w:p w14:paraId="35A950B7"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b/>
          <w:color w:val="051259"/>
          <w:sz w:val="24"/>
          <w:szCs w:val="24"/>
        </w:rPr>
        <w:t>ARTICLE 5 - MODALITÉS PRATIQUES DE MISES EN OEUVRE DU TÉLÉTRAVAIL</w:t>
      </w:r>
    </w:p>
    <w:p w14:paraId="3B8A5B1E" w14:textId="77777777" w:rsidR="00B30F69" w:rsidRDefault="00B30F69">
      <w:pPr>
        <w:pBdr>
          <w:top w:val="nil"/>
          <w:left w:val="nil"/>
          <w:bottom w:val="nil"/>
          <w:right w:val="nil"/>
          <w:between w:val="nil"/>
        </w:pBdr>
        <w:spacing w:after="0" w:line="240" w:lineRule="auto"/>
        <w:jc w:val="both"/>
        <w:rPr>
          <w:rFonts w:ascii="Verdana" w:eastAsia="Verdana" w:hAnsi="Verdana" w:cs="Verdana"/>
          <w:b/>
          <w:color w:val="7030A0"/>
          <w:sz w:val="20"/>
          <w:szCs w:val="20"/>
        </w:rPr>
      </w:pPr>
    </w:p>
    <w:p w14:paraId="45D6512F" w14:textId="77777777" w:rsidR="00B30F69" w:rsidRDefault="00000000">
      <w:p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En cas de demande de télétravail à l’initiative du</w:t>
      </w:r>
      <w:r>
        <w:rPr>
          <w:rFonts w:ascii="Verdana" w:eastAsia="Verdana" w:hAnsi="Verdana" w:cs="Verdana"/>
          <w:sz w:val="20"/>
          <w:szCs w:val="20"/>
        </w:rPr>
        <w:t>/de la</w:t>
      </w:r>
      <w:r>
        <w:rPr>
          <w:rFonts w:ascii="Verdana" w:eastAsia="Verdana" w:hAnsi="Verdana" w:cs="Verdana"/>
          <w:color w:val="000000"/>
          <w:sz w:val="20"/>
          <w:szCs w:val="20"/>
        </w:rPr>
        <w:t xml:space="preserve">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du recours au télétravail régulier, </w:t>
      </w:r>
      <w:r>
        <w:rPr>
          <w:rFonts w:ascii="Verdana" w:eastAsia="Verdana" w:hAnsi="Verdana" w:cs="Verdana"/>
          <w:sz w:val="20"/>
          <w:szCs w:val="20"/>
        </w:rPr>
        <w:t>il/elle</w:t>
      </w:r>
      <w:r>
        <w:rPr>
          <w:rFonts w:ascii="Verdana" w:eastAsia="Verdana" w:hAnsi="Verdana" w:cs="Verdana"/>
          <w:color w:val="000000"/>
          <w:sz w:val="20"/>
          <w:szCs w:val="20"/>
        </w:rPr>
        <w:t xml:space="preserve"> devra :</w:t>
      </w:r>
    </w:p>
    <w:p w14:paraId="49F55642"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63FB082D" w14:textId="77777777" w:rsidR="00B30F69" w:rsidRDefault="00000000">
      <w:pPr>
        <w:numPr>
          <w:ilvl w:val="0"/>
          <w:numId w:val="7"/>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Prévenir oralement son manager de son intention de recours au télétravail régulier,</w:t>
      </w:r>
    </w:p>
    <w:p w14:paraId="30759D43" w14:textId="77777777" w:rsidR="00B30F69" w:rsidRDefault="00000000">
      <w:pPr>
        <w:numPr>
          <w:ilvl w:val="0"/>
          <w:numId w:val="7"/>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En cas d’acceptation de la demande, </w:t>
      </w: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devra formuler ses demandes de télétravail par mail à son/sa responsable hiérarchique, avec les RH en copie (DAF/DRH + Chargée des Ressources humaines). La validation de la demande devra également être faite par écrit par le/la responsable hiérarchique, avec les mêmes personnes en copie.</w:t>
      </w:r>
    </w:p>
    <w:p w14:paraId="2B1ED0EF" w14:textId="77777777" w:rsidR="00B30F69" w:rsidRDefault="00000000">
      <w:pPr>
        <w:numPr>
          <w:ilvl w:val="0"/>
          <w:numId w:val="7"/>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En cas de refus par la hiérarchie, le refus doit obligatoirement être motivé par des critères objectifs et porté à la connaissance du/de 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(conditions d’éligibilité exposées à l’article 2 non remplies, autonomie, responsabilité, saisonnalité, pics d’activité, projets exceptionnels…).</w:t>
      </w:r>
    </w:p>
    <w:p w14:paraId="58422023"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7BD7CB35"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5.1. Lieu du télétravail</w:t>
      </w:r>
    </w:p>
    <w:p w14:paraId="209BB10F" w14:textId="77777777" w:rsidR="00B30F69" w:rsidRDefault="00B30F69">
      <w:pPr>
        <w:spacing w:after="0" w:line="240" w:lineRule="auto"/>
        <w:jc w:val="both"/>
        <w:rPr>
          <w:rFonts w:ascii="Verdana" w:eastAsia="Verdana" w:hAnsi="Verdana" w:cs="Verdana"/>
          <w:sz w:val="20"/>
          <w:szCs w:val="20"/>
        </w:rPr>
      </w:pPr>
    </w:p>
    <w:p w14:paraId="0FE44938"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lieu d’exécution du télétravail est le domicile principal du/de 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au sens du lieu de résidence habituelle du/de la </w:t>
      </w:r>
      <w:proofErr w:type="spellStart"/>
      <w:r>
        <w:rPr>
          <w:rFonts w:ascii="Verdana" w:eastAsia="Verdana" w:hAnsi="Verdana" w:cs="Verdana"/>
          <w:sz w:val="20"/>
          <w:szCs w:val="20"/>
        </w:rPr>
        <w:t>salarié.e</w:t>
      </w:r>
      <w:proofErr w:type="spellEnd"/>
      <w:r>
        <w:rPr>
          <w:rFonts w:ascii="Verdana" w:eastAsia="Verdana" w:hAnsi="Verdana" w:cs="Verdana"/>
          <w:sz w:val="20"/>
          <w:szCs w:val="20"/>
        </w:rPr>
        <w:t xml:space="preserve"> communiqué par le/la </w:t>
      </w:r>
      <w:proofErr w:type="spellStart"/>
      <w:r>
        <w:rPr>
          <w:rFonts w:ascii="Verdana" w:eastAsia="Verdana" w:hAnsi="Verdana" w:cs="Verdana"/>
          <w:sz w:val="20"/>
          <w:szCs w:val="20"/>
        </w:rPr>
        <w:t>salarié.e</w:t>
      </w:r>
      <w:proofErr w:type="spellEnd"/>
      <w:r>
        <w:rPr>
          <w:rFonts w:ascii="Verdana" w:eastAsia="Verdana" w:hAnsi="Verdana" w:cs="Verdana"/>
          <w:sz w:val="20"/>
          <w:szCs w:val="20"/>
        </w:rPr>
        <w:t xml:space="preserve"> à l’entreprise, ou tout autre lieu tel que défini dans l’article 1 du présent accord. </w:t>
      </w:r>
    </w:p>
    <w:p w14:paraId="43D9A8BC" w14:textId="77777777" w:rsidR="00B30F69" w:rsidRDefault="00B30F69">
      <w:pPr>
        <w:spacing w:after="0" w:line="240" w:lineRule="auto"/>
        <w:jc w:val="both"/>
        <w:rPr>
          <w:rFonts w:ascii="Verdana" w:eastAsia="Verdana" w:hAnsi="Verdana" w:cs="Verdana"/>
          <w:color w:val="000000"/>
          <w:sz w:val="20"/>
          <w:szCs w:val="20"/>
        </w:rPr>
      </w:pPr>
    </w:p>
    <w:p w14:paraId="102B0167"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devra affecter un espace de son domicile ou tout autre lieu à l'exercice du télétravail où il/elle disposera de l'équipement nécessaire à l'activité professionnelle à distance. </w:t>
      </w:r>
    </w:p>
    <w:p w14:paraId="5CE17C5F" w14:textId="77777777" w:rsidR="00B30F69" w:rsidRDefault="00B30F69">
      <w:pPr>
        <w:spacing w:after="0" w:line="240" w:lineRule="auto"/>
        <w:jc w:val="both"/>
        <w:rPr>
          <w:rFonts w:ascii="Verdana" w:eastAsia="Verdana" w:hAnsi="Verdana" w:cs="Verdana"/>
          <w:sz w:val="20"/>
          <w:szCs w:val="20"/>
        </w:rPr>
      </w:pPr>
    </w:p>
    <w:p w14:paraId="516D2BF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Il est recommandé que l’espace de travail du/de 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soit adapté à l'exercice du travail en télétravail à savoir :</w:t>
      </w:r>
    </w:p>
    <w:p w14:paraId="643B97D0" w14:textId="77777777" w:rsidR="00B30F69" w:rsidRDefault="00B30F69">
      <w:pPr>
        <w:spacing w:after="0" w:line="240" w:lineRule="auto"/>
        <w:jc w:val="both"/>
        <w:rPr>
          <w:rFonts w:ascii="Verdana" w:eastAsia="Verdana" w:hAnsi="Verdana" w:cs="Verdana"/>
          <w:sz w:val="20"/>
          <w:szCs w:val="20"/>
        </w:rPr>
      </w:pPr>
    </w:p>
    <w:p w14:paraId="5D3BE98B" w14:textId="77777777" w:rsidR="00B30F69" w:rsidRDefault="00000000">
      <w:pPr>
        <w:numPr>
          <w:ilvl w:val="0"/>
          <w:numId w:val="1"/>
        </w:numPr>
        <w:spacing w:after="0" w:line="240" w:lineRule="auto"/>
        <w:jc w:val="both"/>
        <w:rPr>
          <w:rFonts w:ascii="Verdana" w:eastAsia="Verdana" w:hAnsi="Verdana" w:cs="Verdana"/>
          <w:sz w:val="20"/>
          <w:szCs w:val="20"/>
        </w:rPr>
      </w:pPr>
      <w:r>
        <w:rPr>
          <w:rFonts w:ascii="Verdana" w:eastAsia="Verdana" w:hAnsi="Verdana" w:cs="Verdana"/>
          <w:sz w:val="20"/>
          <w:szCs w:val="20"/>
        </w:rPr>
        <w:t>Un espace de travail adapté (bureau, table, siège, pièce dédiée),</w:t>
      </w:r>
    </w:p>
    <w:p w14:paraId="5E7B514F" w14:textId="77777777" w:rsidR="00B30F69" w:rsidRDefault="00000000">
      <w:pPr>
        <w:numPr>
          <w:ilvl w:val="0"/>
          <w:numId w:val="1"/>
        </w:numPr>
        <w:spacing w:after="0" w:line="240" w:lineRule="auto"/>
        <w:jc w:val="both"/>
        <w:rPr>
          <w:rFonts w:ascii="Verdana" w:eastAsia="Verdana" w:hAnsi="Verdana" w:cs="Verdana"/>
          <w:sz w:val="20"/>
          <w:szCs w:val="20"/>
        </w:rPr>
      </w:pPr>
      <w:r>
        <w:rPr>
          <w:rFonts w:ascii="Verdana" w:eastAsia="Verdana" w:hAnsi="Verdana" w:cs="Verdana"/>
          <w:sz w:val="20"/>
          <w:szCs w:val="20"/>
        </w:rPr>
        <w:t>Un accès internet optimal,</w:t>
      </w:r>
    </w:p>
    <w:p w14:paraId="3BEB3F68" w14:textId="77777777" w:rsidR="00B30F69" w:rsidRDefault="00000000">
      <w:pPr>
        <w:numPr>
          <w:ilvl w:val="0"/>
          <w:numId w:val="1"/>
        </w:numPr>
        <w:spacing w:after="0" w:line="240" w:lineRule="auto"/>
        <w:jc w:val="both"/>
        <w:rPr>
          <w:rFonts w:ascii="Verdana" w:eastAsia="Verdana" w:hAnsi="Verdana" w:cs="Verdana"/>
          <w:sz w:val="20"/>
          <w:szCs w:val="20"/>
        </w:rPr>
      </w:pPr>
      <w:r>
        <w:rPr>
          <w:rFonts w:ascii="Verdana" w:eastAsia="Verdana" w:hAnsi="Verdana" w:cs="Verdana"/>
          <w:sz w:val="20"/>
          <w:szCs w:val="20"/>
        </w:rPr>
        <w:t>Les branchements électriques nécessaires.</w:t>
      </w:r>
    </w:p>
    <w:p w14:paraId="4AEC4E59" w14:textId="77777777" w:rsidR="00B30F69" w:rsidRDefault="00B30F69">
      <w:pPr>
        <w:spacing w:after="0" w:line="240" w:lineRule="auto"/>
        <w:jc w:val="both"/>
        <w:rPr>
          <w:rFonts w:ascii="Verdana" w:eastAsia="Verdana" w:hAnsi="Verdana" w:cs="Verdana"/>
          <w:sz w:val="20"/>
          <w:szCs w:val="20"/>
        </w:rPr>
      </w:pPr>
    </w:p>
    <w:p w14:paraId="668696CE" w14:textId="77777777" w:rsidR="00B30F69" w:rsidRDefault="00000000">
      <w:pPr>
        <w:spacing w:after="0" w:line="240" w:lineRule="auto"/>
        <w:jc w:val="both"/>
        <w:rPr>
          <w:rFonts w:ascii="Verdana" w:eastAsia="Verdana" w:hAnsi="Verdana" w:cs="Verdana"/>
          <w:sz w:val="20"/>
          <w:szCs w:val="20"/>
        </w:rPr>
      </w:pPr>
      <w:bookmarkStart w:id="0" w:name="_heading=h.gjdgxs" w:colFirst="0" w:colLast="0"/>
      <w:bookmarkEnd w:id="0"/>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s’engage à informer son assureur du fait qu’il/elle travaille à son domicile avec du matériel appartenant à son employeur. Il/elle fournira à son employeur une attestation d’assurance couvrant son domicile, indiquant qu’il/elle est </w:t>
      </w:r>
      <w:proofErr w:type="spellStart"/>
      <w:proofErr w:type="gramStart"/>
      <w:r>
        <w:rPr>
          <w:rFonts w:ascii="Verdana" w:eastAsia="Verdana" w:hAnsi="Verdana" w:cs="Verdana"/>
          <w:sz w:val="20"/>
          <w:szCs w:val="20"/>
        </w:rPr>
        <w:t>assuré.e</w:t>
      </w:r>
      <w:proofErr w:type="spellEnd"/>
      <w:proofErr w:type="gramEnd"/>
      <w:r>
        <w:rPr>
          <w:rFonts w:ascii="Verdana" w:eastAsia="Verdana" w:hAnsi="Verdana" w:cs="Verdana"/>
          <w:sz w:val="20"/>
          <w:szCs w:val="20"/>
        </w:rPr>
        <w:t xml:space="preserve"> en cas de télétravail à son domicile. Cette attestation devra être transmise aux RH avant toute demande de télétravail.</w:t>
      </w:r>
    </w:p>
    <w:p w14:paraId="54543AF2" w14:textId="77777777" w:rsidR="00B30F69" w:rsidRDefault="00B30F69">
      <w:pPr>
        <w:spacing w:after="0" w:line="240" w:lineRule="auto"/>
        <w:jc w:val="both"/>
        <w:rPr>
          <w:rFonts w:ascii="Verdana" w:eastAsia="Verdana" w:hAnsi="Verdana" w:cs="Verdana"/>
          <w:sz w:val="20"/>
          <w:szCs w:val="20"/>
        </w:rPr>
      </w:pPr>
      <w:bookmarkStart w:id="1" w:name="_heading=h.80h1hwvb3t6i" w:colFirst="0" w:colLast="0"/>
      <w:bookmarkEnd w:id="1"/>
    </w:p>
    <w:p w14:paraId="3E663526" w14:textId="77777777" w:rsidR="00B30F69" w:rsidRDefault="00000000">
      <w:pPr>
        <w:keepLines/>
        <w:spacing w:after="0" w:line="240" w:lineRule="auto"/>
        <w:ind w:right="1134"/>
        <w:jc w:val="both"/>
        <w:rPr>
          <w:rFonts w:ascii="Verdana" w:eastAsia="Verdana" w:hAnsi="Verdana" w:cs="Verdana"/>
          <w:smallCaps/>
          <w:color w:val="7030A0"/>
          <w:sz w:val="20"/>
          <w:szCs w:val="20"/>
        </w:rPr>
      </w:pPr>
      <w:r>
        <w:rPr>
          <w:rFonts w:ascii="Verdana" w:eastAsia="Verdana" w:hAnsi="Verdana" w:cs="Verdana"/>
          <w:b/>
          <w:color w:val="051259"/>
        </w:rPr>
        <w:t>5.1. Charge de travail et contrôle du temps de travail</w:t>
      </w:r>
    </w:p>
    <w:p w14:paraId="7211C779" w14:textId="77777777" w:rsidR="00B30F69" w:rsidRDefault="00B30F69">
      <w:pPr>
        <w:spacing w:after="0" w:line="240" w:lineRule="auto"/>
        <w:jc w:val="both"/>
        <w:rPr>
          <w:rFonts w:ascii="Verdana" w:eastAsia="Verdana" w:hAnsi="Verdana" w:cs="Verdana"/>
          <w:sz w:val="20"/>
          <w:szCs w:val="20"/>
        </w:rPr>
      </w:pPr>
    </w:p>
    <w:p w14:paraId="2F1E508A"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L’activité exigée du/de la </w:t>
      </w:r>
      <w:proofErr w:type="spellStart"/>
      <w:r>
        <w:rPr>
          <w:rFonts w:ascii="Verdana" w:eastAsia="Verdana" w:hAnsi="Verdana" w:cs="Verdana"/>
          <w:sz w:val="20"/>
          <w:szCs w:val="20"/>
        </w:rPr>
        <w:t>salarié.e</w:t>
      </w:r>
      <w:proofErr w:type="spellEnd"/>
      <w:r>
        <w:rPr>
          <w:rFonts w:ascii="Verdana" w:eastAsia="Verdana" w:hAnsi="Verdana" w:cs="Verdana"/>
          <w:sz w:val="20"/>
          <w:szCs w:val="20"/>
        </w:rPr>
        <w:t xml:space="preserve">. en télétravail est équivalente à celle des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en situation comparable travaillant dans les locaux de </w:t>
      </w:r>
      <w:r>
        <w:rPr>
          <w:rFonts w:ascii="Verdana" w:eastAsia="Verdana" w:hAnsi="Verdana" w:cs="Verdana"/>
          <w:color w:val="0D0D0D"/>
          <w:sz w:val="20"/>
          <w:szCs w:val="20"/>
        </w:rPr>
        <w:t>l’entreprise.</w:t>
      </w:r>
    </w:p>
    <w:p w14:paraId="3904810B" w14:textId="77777777" w:rsidR="00B30F69" w:rsidRDefault="00B30F69">
      <w:pPr>
        <w:spacing w:after="0" w:line="240" w:lineRule="auto"/>
        <w:jc w:val="both"/>
        <w:rPr>
          <w:rFonts w:ascii="Verdana" w:eastAsia="Verdana" w:hAnsi="Verdana" w:cs="Verdana"/>
          <w:sz w:val="20"/>
          <w:szCs w:val="20"/>
        </w:rPr>
      </w:pPr>
    </w:p>
    <w:p w14:paraId="7CD764B3" w14:textId="77777777" w:rsidR="00B30F69" w:rsidRDefault="00000000">
      <w:pPr>
        <w:widowControl w:val="0"/>
        <w:shd w:val="clear" w:color="auto" w:fill="FFFFFF"/>
        <w:spacing w:after="0" w:line="240" w:lineRule="auto"/>
        <w:jc w:val="both"/>
        <w:rPr>
          <w:rFonts w:ascii="Verdana" w:eastAsia="Verdana" w:hAnsi="Verdana" w:cs="Verdana"/>
          <w:sz w:val="20"/>
          <w:szCs w:val="20"/>
        </w:rPr>
      </w:pPr>
      <w:bookmarkStart w:id="2" w:name="_heading=h.30j0zll" w:colFirst="0" w:colLast="0"/>
      <w:bookmarkEnd w:id="2"/>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situation de télétravail gère l’organisation de son temps de travail à domicile dans le cadre des dispositions légales et conventionnelles en vigueur au sein de </w:t>
      </w:r>
      <w:r>
        <w:rPr>
          <w:rFonts w:ascii="Verdana" w:eastAsia="Verdana" w:hAnsi="Verdana" w:cs="Verdana"/>
          <w:color w:val="0D0D0D"/>
          <w:sz w:val="20"/>
          <w:szCs w:val="20"/>
        </w:rPr>
        <w:t>l’entreprise</w:t>
      </w:r>
      <w:r>
        <w:rPr>
          <w:rFonts w:ascii="Verdana" w:eastAsia="Verdana" w:hAnsi="Verdana" w:cs="Verdana"/>
          <w:sz w:val="20"/>
          <w:szCs w:val="20"/>
        </w:rPr>
        <w:t xml:space="preserve"> et notamment dans le respect des règles relatives au repos quotidien et hebdomadaire et aux durées maximales de travail quotidiennes et hebdomadaires qui lui sont applicables.</w:t>
      </w:r>
    </w:p>
    <w:p w14:paraId="6E3F21D5" w14:textId="77777777" w:rsidR="00B30F69" w:rsidRDefault="00B30F69">
      <w:pPr>
        <w:widowControl w:val="0"/>
        <w:shd w:val="clear" w:color="auto" w:fill="FFFFFF"/>
        <w:spacing w:after="0" w:line="240" w:lineRule="auto"/>
        <w:jc w:val="both"/>
        <w:rPr>
          <w:rFonts w:ascii="Verdana" w:eastAsia="Verdana" w:hAnsi="Verdana" w:cs="Verdana"/>
          <w:sz w:val="20"/>
          <w:szCs w:val="20"/>
        </w:rPr>
      </w:pPr>
    </w:p>
    <w:p w14:paraId="0701DD7F" w14:textId="77777777" w:rsidR="00B30F69" w:rsidRDefault="00000000">
      <w:pPr>
        <w:widowControl w:val="0"/>
        <w:shd w:val="clear" w:color="auto" w:fill="FFFFFF"/>
        <w:spacing w:after="0" w:line="240" w:lineRule="auto"/>
        <w:jc w:val="both"/>
        <w:rPr>
          <w:rFonts w:ascii="Verdana" w:eastAsia="Verdana" w:hAnsi="Verdana" w:cs="Verdana"/>
          <w:sz w:val="20"/>
          <w:szCs w:val="20"/>
        </w:rPr>
      </w:pPr>
      <w:r>
        <w:rPr>
          <w:rFonts w:ascii="Verdana" w:eastAsia="Verdana" w:hAnsi="Verdana" w:cs="Verdana"/>
          <w:sz w:val="20"/>
          <w:szCs w:val="20"/>
        </w:rPr>
        <w:t>Pour rappel :</w:t>
      </w:r>
    </w:p>
    <w:p w14:paraId="6D9B0103" w14:textId="77777777" w:rsidR="00B30F69" w:rsidRDefault="00B30F69">
      <w:pPr>
        <w:widowControl w:val="0"/>
        <w:shd w:val="clear" w:color="auto" w:fill="FFFFFF"/>
        <w:spacing w:after="0" w:line="240" w:lineRule="auto"/>
        <w:jc w:val="both"/>
        <w:rPr>
          <w:rFonts w:ascii="Verdana" w:eastAsia="Verdana" w:hAnsi="Verdana" w:cs="Verdana"/>
          <w:sz w:val="20"/>
          <w:szCs w:val="20"/>
        </w:rPr>
      </w:pPr>
    </w:p>
    <w:p w14:paraId="6E82D2EA" w14:textId="77777777" w:rsidR="00B30F69" w:rsidRDefault="00000000">
      <w:pPr>
        <w:widowControl w:val="0"/>
        <w:numPr>
          <w:ilvl w:val="0"/>
          <w:numId w:val="2"/>
        </w:numPr>
        <w:pBdr>
          <w:top w:val="nil"/>
          <w:left w:val="nil"/>
          <w:bottom w:val="nil"/>
          <w:right w:val="nil"/>
          <w:between w:val="nil"/>
        </w:pBdr>
        <w:shd w:val="clear" w:color="auto" w:fill="FFFFFF"/>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le</w:t>
      </w:r>
      <w:proofErr w:type="gramEnd"/>
      <w:r>
        <w:rPr>
          <w:rFonts w:ascii="Verdana" w:eastAsia="Verdana" w:hAnsi="Verdana" w:cs="Verdana"/>
          <w:color w:val="000000"/>
          <w:sz w:val="20"/>
          <w:szCs w:val="20"/>
        </w:rPr>
        <w:t xml:space="preserve"> repos hebdomadaire est d'au moins 24 heures consécutives, qui s'ajoute à </w:t>
      </w:r>
      <w:r>
        <w:rPr>
          <w:rFonts w:ascii="Verdana" w:eastAsia="Verdana" w:hAnsi="Verdana" w:cs="Verdana"/>
          <w:color w:val="000000"/>
          <w:sz w:val="20"/>
          <w:szCs w:val="20"/>
        </w:rPr>
        <w:lastRenderedPageBreak/>
        <w:t>l'obligation de repos quotidien de 11 heures consécutives. Par conséquent, la durée minimale du repos hebdomadaire est fixée à 35 heures consécutives.</w:t>
      </w:r>
    </w:p>
    <w:p w14:paraId="2BE23A8B" w14:textId="77777777" w:rsidR="00B30F69" w:rsidRDefault="00B30F69">
      <w:pPr>
        <w:widowControl w:val="0"/>
        <w:pBdr>
          <w:top w:val="nil"/>
          <w:left w:val="nil"/>
          <w:bottom w:val="nil"/>
          <w:right w:val="nil"/>
          <w:between w:val="nil"/>
        </w:pBdr>
        <w:shd w:val="clear" w:color="auto" w:fill="FFFFFF"/>
        <w:spacing w:after="0" w:line="240" w:lineRule="auto"/>
        <w:ind w:left="720"/>
        <w:jc w:val="both"/>
        <w:rPr>
          <w:rFonts w:ascii="Verdana" w:eastAsia="Verdana" w:hAnsi="Verdana" w:cs="Verdana"/>
          <w:sz w:val="20"/>
          <w:szCs w:val="20"/>
        </w:rPr>
      </w:pPr>
    </w:p>
    <w:p w14:paraId="20ECB0C1" w14:textId="77777777" w:rsidR="00B30F69" w:rsidRDefault="00000000">
      <w:pPr>
        <w:widowControl w:val="0"/>
        <w:numPr>
          <w:ilvl w:val="0"/>
          <w:numId w:val="2"/>
        </w:numPr>
        <w:pBdr>
          <w:top w:val="nil"/>
          <w:left w:val="nil"/>
          <w:bottom w:val="nil"/>
          <w:right w:val="nil"/>
          <w:between w:val="nil"/>
        </w:pBdr>
        <w:shd w:val="clear" w:color="auto" w:fill="FFFFFF"/>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La durée de </w:t>
      </w:r>
      <w:hyperlink r:id="rId8">
        <w:r>
          <w:rPr>
            <w:rFonts w:ascii="Verdana" w:eastAsia="Verdana" w:hAnsi="Verdana" w:cs="Verdana"/>
            <w:color w:val="000000"/>
            <w:sz w:val="20"/>
            <w:szCs w:val="20"/>
          </w:rPr>
          <w:t>travail effectif</w:t>
        </w:r>
      </w:hyperlink>
      <w:r>
        <w:rPr>
          <w:rFonts w:ascii="Verdana" w:eastAsia="Verdana" w:hAnsi="Verdana" w:cs="Verdana"/>
          <w:color w:val="000000"/>
          <w:sz w:val="20"/>
          <w:szCs w:val="20"/>
        </w:rPr>
        <w:t> ne doit pas dépasser la durée maximale de 10 heures par jour, sauf dérogations.</w:t>
      </w:r>
    </w:p>
    <w:p w14:paraId="33458FD1" w14:textId="77777777" w:rsidR="00B30F69" w:rsidRDefault="00B30F69">
      <w:pPr>
        <w:widowControl w:val="0"/>
        <w:pBdr>
          <w:top w:val="nil"/>
          <w:left w:val="nil"/>
          <w:bottom w:val="nil"/>
          <w:right w:val="nil"/>
          <w:between w:val="nil"/>
        </w:pBdr>
        <w:shd w:val="clear" w:color="auto" w:fill="FFFFFF"/>
        <w:spacing w:after="0" w:line="240" w:lineRule="auto"/>
        <w:ind w:left="720"/>
        <w:jc w:val="both"/>
        <w:rPr>
          <w:rFonts w:ascii="Verdana" w:eastAsia="Verdana" w:hAnsi="Verdana" w:cs="Verdana"/>
          <w:sz w:val="20"/>
          <w:szCs w:val="20"/>
        </w:rPr>
      </w:pPr>
    </w:p>
    <w:p w14:paraId="0EAB0525" w14:textId="77777777" w:rsidR="00B30F69" w:rsidRDefault="00000000">
      <w:pPr>
        <w:widowControl w:val="0"/>
        <w:numPr>
          <w:ilvl w:val="0"/>
          <w:numId w:val="2"/>
        </w:numPr>
        <w:pBdr>
          <w:top w:val="nil"/>
          <w:left w:val="nil"/>
          <w:bottom w:val="nil"/>
          <w:right w:val="nil"/>
          <w:between w:val="nil"/>
        </w:pBdr>
        <w:shd w:val="clear" w:color="auto" w:fill="FFFFFF"/>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La durée de </w:t>
      </w:r>
      <w:hyperlink r:id="rId9">
        <w:r>
          <w:rPr>
            <w:rFonts w:ascii="Verdana" w:eastAsia="Verdana" w:hAnsi="Verdana" w:cs="Verdana"/>
            <w:color w:val="000000"/>
            <w:sz w:val="20"/>
            <w:szCs w:val="20"/>
          </w:rPr>
          <w:t>travail effectif</w:t>
        </w:r>
      </w:hyperlink>
      <w:r>
        <w:rPr>
          <w:rFonts w:ascii="Verdana" w:eastAsia="Verdana" w:hAnsi="Verdana" w:cs="Verdana"/>
          <w:color w:val="000000"/>
          <w:sz w:val="20"/>
          <w:szCs w:val="20"/>
        </w:rPr>
        <w:t> hebdomadaire ne doit pas dépasser les 2 limites suivantes :</w:t>
      </w:r>
    </w:p>
    <w:p w14:paraId="51F1031B" w14:textId="77777777" w:rsidR="00B30F69" w:rsidRDefault="00000000">
      <w:pPr>
        <w:numPr>
          <w:ilvl w:val="1"/>
          <w:numId w:val="14"/>
        </w:numPr>
        <w:shd w:val="clear" w:color="auto" w:fill="FFFFFF"/>
        <w:spacing w:after="0" w:line="240" w:lineRule="auto"/>
        <w:jc w:val="both"/>
        <w:rPr>
          <w:rFonts w:ascii="Verdana" w:eastAsia="Verdana" w:hAnsi="Verdana" w:cs="Verdana"/>
          <w:sz w:val="20"/>
          <w:szCs w:val="20"/>
        </w:rPr>
      </w:pPr>
      <w:r>
        <w:rPr>
          <w:rFonts w:ascii="Verdana" w:eastAsia="Verdana" w:hAnsi="Verdana" w:cs="Verdana"/>
          <w:sz w:val="20"/>
          <w:szCs w:val="20"/>
        </w:rPr>
        <w:t>48 heures sur une même semaine</w:t>
      </w:r>
    </w:p>
    <w:p w14:paraId="2610F229" w14:textId="77777777" w:rsidR="00B30F69" w:rsidRDefault="00000000">
      <w:pPr>
        <w:numPr>
          <w:ilvl w:val="1"/>
          <w:numId w:val="14"/>
        </w:numPr>
        <w:shd w:val="clear" w:color="auto" w:fill="FFFFFF"/>
        <w:spacing w:after="0" w:line="240" w:lineRule="auto"/>
        <w:jc w:val="both"/>
        <w:rPr>
          <w:rFonts w:ascii="Verdana" w:eastAsia="Verdana" w:hAnsi="Verdana" w:cs="Verdana"/>
          <w:sz w:val="20"/>
          <w:szCs w:val="20"/>
        </w:rPr>
      </w:pPr>
      <w:r>
        <w:rPr>
          <w:rFonts w:ascii="Verdana" w:eastAsia="Verdana" w:hAnsi="Verdana" w:cs="Verdana"/>
          <w:sz w:val="20"/>
          <w:szCs w:val="20"/>
        </w:rPr>
        <w:t>44 heures par semaine en moyenne sur une période de 12 semaines consécutives.</w:t>
      </w:r>
    </w:p>
    <w:p w14:paraId="7326D014" w14:textId="77777777" w:rsidR="00B30F69" w:rsidRDefault="00000000">
      <w:pPr>
        <w:widowControl w:val="0"/>
        <w:pBdr>
          <w:top w:val="nil"/>
          <w:left w:val="nil"/>
          <w:bottom w:val="nil"/>
          <w:right w:val="nil"/>
          <w:between w:val="nil"/>
        </w:pBdr>
        <w:shd w:val="clear" w:color="auto" w:fill="FFFFFF"/>
        <w:spacing w:after="0" w:line="240" w:lineRule="auto"/>
        <w:ind w:left="720"/>
        <w:jc w:val="both"/>
        <w:rPr>
          <w:rFonts w:ascii="Verdana" w:eastAsia="Verdana" w:hAnsi="Verdana" w:cs="Verdana"/>
          <w:color w:val="000000"/>
          <w:sz w:val="20"/>
          <w:szCs w:val="20"/>
        </w:rPr>
      </w:pPr>
      <w:r>
        <w:rPr>
          <w:rFonts w:ascii="Verdana" w:eastAsia="Verdana" w:hAnsi="Verdana" w:cs="Verdana"/>
          <w:color w:val="000000"/>
          <w:sz w:val="20"/>
          <w:szCs w:val="20"/>
        </w:rPr>
        <w:t>Par dérogation, la durée maximale sur une semaine peut être augmentée, en cas de circonstances exceptionnelles, jusqu'à 60 heures maximum (sous réserve d'accord de l'inspection du travail)</w:t>
      </w:r>
    </w:p>
    <w:p w14:paraId="33099085" w14:textId="77777777" w:rsidR="00B30F69" w:rsidRDefault="00B30F69">
      <w:pPr>
        <w:widowControl w:val="0"/>
        <w:shd w:val="clear" w:color="auto" w:fill="FFFFFF"/>
        <w:spacing w:after="0" w:line="240" w:lineRule="auto"/>
        <w:jc w:val="both"/>
        <w:rPr>
          <w:rFonts w:ascii="Verdana" w:eastAsia="Verdana" w:hAnsi="Verdana" w:cs="Verdana"/>
          <w:sz w:val="20"/>
          <w:szCs w:val="20"/>
        </w:rPr>
      </w:pPr>
    </w:p>
    <w:p w14:paraId="10F9FE88" w14:textId="77777777" w:rsidR="00B30F69" w:rsidRDefault="00000000">
      <w:pPr>
        <w:widowControl w:val="0"/>
        <w:shd w:val="clear" w:color="auto" w:fill="FFFFFF"/>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télétravail ne doit en aucun cas avoir pour conséquence de modifier l’horaire habituel, l’amplitude de travail effectif applicable en temps normal lorsque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effectue son activité dans les locaux de </w:t>
      </w:r>
      <w:r>
        <w:rPr>
          <w:rFonts w:ascii="Verdana" w:eastAsia="Verdana" w:hAnsi="Verdana" w:cs="Verdana"/>
          <w:color w:val="0D0D0D"/>
          <w:sz w:val="20"/>
          <w:szCs w:val="20"/>
        </w:rPr>
        <w:t>l’entreprise.</w:t>
      </w:r>
      <w:r>
        <w:rPr>
          <w:rFonts w:ascii="Verdana" w:eastAsia="Verdana" w:hAnsi="Verdana" w:cs="Verdana"/>
          <w:b/>
          <w:color w:val="0D0D0D"/>
          <w:sz w:val="20"/>
          <w:szCs w:val="20"/>
        </w:rPr>
        <w:t xml:space="preserve"> </w:t>
      </w:r>
      <w:r>
        <w:rPr>
          <w:rFonts w:ascii="Verdana" w:eastAsia="Verdana" w:hAnsi="Verdana" w:cs="Verdana"/>
          <w:color w:val="0D0D0D"/>
          <w:sz w:val="20"/>
          <w:szCs w:val="20"/>
        </w:rPr>
        <w:t xml:space="preserve">En tout état de cause, la situation de télétravail ne doit pas conduire le/la </w:t>
      </w:r>
      <w:proofErr w:type="spellStart"/>
      <w:proofErr w:type="gramStart"/>
      <w:r>
        <w:rPr>
          <w:rFonts w:ascii="Verdana" w:eastAsia="Verdana" w:hAnsi="Verdana" w:cs="Verdana"/>
          <w:color w:val="0D0D0D"/>
          <w:sz w:val="20"/>
          <w:szCs w:val="20"/>
        </w:rPr>
        <w:t>salarié.e</w:t>
      </w:r>
      <w:proofErr w:type="spellEnd"/>
      <w:proofErr w:type="gramEnd"/>
      <w:r>
        <w:rPr>
          <w:rFonts w:ascii="Verdana" w:eastAsia="Verdana" w:hAnsi="Verdana" w:cs="Verdana"/>
          <w:color w:val="0D0D0D"/>
          <w:sz w:val="20"/>
          <w:szCs w:val="20"/>
        </w:rPr>
        <w:t xml:space="preserve"> à dépasser la durée du travail qui lui est applicable, sans l’accord préalable et expresse de leur hiérarchie.</w:t>
      </w:r>
    </w:p>
    <w:p w14:paraId="61A6746E" w14:textId="77777777" w:rsidR="00B30F69" w:rsidRDefault="00B30F69">
      <w:pPr>
        <w:spacing w:after="0" w:line="240" w:lineRule="auto"/>
        <w:jc w:val="both"/>
        <w:rPr>
          <w:rFonts w:ascii="Verdana" w:eastAsia="Verdana" w:hAnsi="Verdana" w:cs="Verdana"/>
          <w:sz w:val="20"/>
          <w:szCs w:val="20"/>
        </w:rPr>
      </w:pPr>
    </w:p>
    <w:p w14:paraId="49CD95AC"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Bien entendu, si une surcharge de travail ou une mauvaise répartition dans le temps de celle-ci devait être ressenti par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il/elle devra en informer la Direction dans les plus brefs délais et sans attendre la tenue de l’entretien annuel. La Direction devra alors, dans le mois qui suit, en analyser les raisons et mettre en œuvre des mesures correctives pouvant aller jusqu’à la suspension temporaire ou définitive du télétravail. </w:t>
      </w:r>
    </w:p>
    <w:p w14:paraId="6EF3CF08" w14:textId="77777777" w:rsidR="00B30F69" w:rsidRDefault="00B30F69">
      <w:pPr>
        <w:spacing w:after="0" w:line="240" w:lineRule="auto"/>
        <w:jc w:val="both"/>
        <w:rPr>
          <w:rFonts w:ascii="Verdana" w:eastAsia="Verdana" w:hAnsi="Verdana" w:cs="Verdana"/>
          <w:sz w:val="20"/>
          <w:szCs w:val="20"/>
        </w:rPr>
      </w:pPr>
    </w:p>
    <w:p w14:paraId="1A5A6729" w14:textId="77777777" w:rsidR="00B30F69" w:rsidRDefault="00000000">
      <w:pPr>
        <w:keepLines/>
        <w:spacing w:after="0" w:line="240" w:lineRule="auto"/>
        <w:ind w:right="1134"/>
        <w:jc w:val="both"/>
        <w:rPr>
          <w:rFonts w:ascii="Verdana" w:eastAsia="Verdana" w:hAnsi="Verdana" w:cs="Verdana"/>
          <w:smallCaps/>
          <w:color w:val="7030A0"/>
          <w:sz w:val="20"/>
          <w:szCs w:val="20"/>
        </w:rPr>
      </w:pPr>
      <w:r>
        <w:rPr>
          <w:rFonts w:ascii="Verdana" w:eastAsia="Verdana" w:hAnsi="Verdana" w:cs="Verdana"/>
          <w:b/>
          <w:color w:val="051259"/>
        </w:rPr>
        <w:t xml:space="preserve">5.2. Plages horaires durant lesquelles le/la </w:t>
      </w:r>
      <w:proofErr w:type="spellStart"/>
      <w:proofErr w:type="gramStart"/>
      <w:r>
        <w:rPr>
          <w:rFonts w:ascii="Verdana" w:eastAsia="Verdana" w:hAnsi="Verdana" w:cs="Verdana"/>
          <w:b/>
          <w:color w:val="051259"/>
        </w:rPr>
        <w:t>salarié.e</w:t>
      </w:r>
      <w:proofErr w:type="spellEnd"/>
      <w:proofErr w:type="gramEnd"/>
      <w:r>
        <w:rPr>
          <w:rFonts w:ascii="Verdana" w:eastAsia="Verdana" w:hAnsi="Verdana" w:cs="Verdana"/>
          <w:b/>
          <w:color w:val="051259"/>
        </w:rPr>
        <w:t xml:space="preserve"> peut être </w:t>
      </w:r>
      <w:proofErr w:type="spellStart"/>
      <w:r>
        <w:rPr>
          <w:rFonts w:ascii="Verdana" w:eastAsia="Verdana" w:hAnsi="Verdana" w:cs="Verdana"/>
          <w:b/>
          <w:color w:val="051259"/>
        </w:rPr>
        <w:t>contacté.e</w:t>
      </w:r>
      <w:proofErr w:type="spellEnd"/>
    </w:p>
    <w:p w14:paraId="1934501C" w14:textId="77777777" w:rsidR="00B30F69" w:rsidRDefault="00B30F69">
      <w:pPr>
        <w:spacing w:after="0" w:line="240" w:lineRule="auto"/>
        <w:jc w:val="both"/>
        <w:rPr>
          <w:rFonts w:ascii="Verdana" w:eastAsia="Verdana" w:hAnsi="Verdana" w:cs="Verdana"/>
          <w:sz w:val="20"/>
          <w:szCs w:val="20"/>
        </w:rPr>
      </w:pPr>
    </w:p>
    <w:p w14:paraId="06F20F34"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sz w:val="20"/>
          <w:szCs w:val="20"/>
        </w:rPr>
        <w:t xml:space="preserve">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de </w:t>
      </w:r>
      <w:r>
        <w:rPr>
          <w:rFonts w:ascii="Verdana" w:eastAsia="Verdana" w:hAnsi="Verdana" w:cs="Verdana"/>
          <w:color w:val="0D0D0D"/>
          <w:sz w:val="20"/>
          <w:szCs w:val="20"/>
        </w:rPr>
        <w:t>l’entreprise</w:t>
      </w:r>
      <w:r>
        <w:rPr>
          <w:rFonts w:ascii="Verdana" w:eastAsia="Verdana" w:hAnsi="Verdana" w:cs="Verdana"/>
          <w:sz w:val="20"/>
          <w:szCs w:val="20"/>
        </w:rPr>
        <w:t xml:space="preserve"> doivent être joignables sur les plages horaires de travail correspondant à l’horaire habituel de travail applicable en temps normal lorsqu’ils/elles effectuent leur activité dans les locaux de </w:t>
      </w:r>
      <w:r>
        <w:rPr>
          <w:rFonts w:ascii="Verdana" w:eastAsia="Verdana" w:hAnsi="Verdana" w:cs="Verdana"/>
          <w:color w:val="0D0D0D"/>
          <w:sz w:val="20"/>
          <w:szCs w:val="20"/>
        </w:rPr>
        <w:t>l’entreprise</w:t>
      </w:r>
      <w:r>
        <w:rPr>
          <w:rFonts w:ascii="Verdana" w:eastAsia="Verdana" w:hAnsi="Verdana" w:cs="Verdana"/>
          <w:sz w:val="20"/>
          <w:szCs w:val="20"/>
        </w:rPr>
        <w:t xml:space="preserve">. Pendant ces plages horaires, 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doivent être joignables, consulter leur messagerie et répondre aux sollicitations de </w:t>
      </w:r>
      <w:r>
        <w:rPr>
          <w:rFonts w:ascii="Verdana" w:eastAsia="Verdana" w:hAnsi="Verdana" w:cs="Verdana"/>
          <w:color w:val="0D0D0D"/>
          <w:sz w:val="20"/>
          <w:szCs w:val="20"/>
        </w:rPr>
        <w:t>l’entreprise.</w:t>
      </w:r>
    </w:p>
    <w:p w14:paraId="0F3DE6E1" w14:textId="77777777" w:rsidR="00B30F69" w:rsidRDefault="00B30F69">
      <w:pPr>
        <w:spacing w:after="0" w:line="240" w:lineRule="auto"/>
        <w:jc w:val="both"/>
        <w:rPr>
          <w:rFonts w:ascii="Verdana" w:eastAsia="Verdana" w:hAnsi="Verdana" w:cs="Verdana"/>
          <w:color w:val="0D0D0D"/>
          <w:sz w:val="20"/>
          <w:szCs w:val="20"/>
        </w:rPr>
      </w:pPr>
    </w:p>
    <w:p w14:paraId="54CF06ED" w14:textId="77777777" w:rsidR="00B30F69" w:rsidRDefault="00000000">
      <w:pPr>
        <w:spacing w:after="0" w:line="240" w:lineRule="auto"/>
        <w:jc w:val="both"/>
        <w:rPr>
          <w:rFonts w:ascii="Verdana" w:eastAsia="Verdana" w:hAnsi="Verdana" w:cs="Verdana"/>
          <w:color w:val="0D0D0D"/>
          <w:sz w:val="20"/>
          <w:szCs w:val="20"/>
        </w:rPr>
      </w:pPr>
      <w:r>
        <w:rPr>
          <w:rFonts w:ascii="Verdana" w:eastAsia="Verdana" w:hAnsi="Verdana" w:cs="Verdana"/>
          <w:color w:val="0D0D0D"/>
          <w:sz w:val="20"/>
          <w:szCs w:val="20"/>
        </w:rPr>
        <w:t xml:space="preserve">Les plages horaires sont les suivantes : </w:t>
      </w:r>
    </w:p>
    <w:p w14:paraId="25498CFD" w14:textId="77777777" w:rsidR="00B30F69" w:rsidRDefault="00000000">
      <w:pPr>
        <w:numPr>
          <w:ilvl w:val="0"/>
          <w:numId w:val="8"/>
        </w:numPr>
        <w:spacing w:after="0" w:line="240" w:lineRule="auto"/>
        <w:jc w:val="both"/>
        <w:rPr>
          <w:rFonts w:ascii="Verdana" w:eastAsia="Verdana" w:hAnsi="Verdana" w:cs="Verdana"/>
          <w:color w:val="0D0D0D"/>
          <w:sz w:val="20"/>
          <w:szCs w:val="20"/>
        </w:rPr>
      </w:pPr>
      <w:proofErr w:type="gramStart"/>
      <w:r>
        <w:rPr>
          <w:rFonts w:ascii="Verdana" w:eastAsia="Verdana" w:hAnsi="Verdana" w:cs="Verdana"/>
          <w:color w:val="0D0D0D"/>
          <w:sz w:val="20"/>
          <w:szCs w:val="20"/>
        </w:rPr>
        <w:t>du</w:t>
      </w:r>
      <w:proofErr w:type="gramEnd"/>
      <w:r>
        <w:rPr>
          <w:rFonts w:ascii="Verdana" w:eastAsia="Verdana" w:hAnsi="Verdana" w:cs="Verdana"/>
          <w:color w:val="0D0D0D"/>
          <w:sz w:val="20"/>
          <w:szCs w:val="20"/>
        </w:rPr>
        <w:t xml:space="preserve"> lundi au jeudi : 10h à 19h</w:t>
      </w:r>
    </w:p>
    <w:p w14:paraId="11B2860D" w14:textId="77777777" w:rsidR="00B30F69" w:rsidRDefault="00000000">
      <w:pPr>
        <w:numPr>
          <w:ilvl w:val="0"/>
          <w:numId w:val="8"/>
        </w:numPr>
        <w:spacing w:after="0" w:line="240" w:lineRule="auto"/>
        <w:jc w:val="both"/>
        <w:rPr>
          <w:rFonts w:ascii="Verdana" w:eastAsia="Verdana" w:hAnsi="Verdana" w:cs="Verdana"/>
          <w:color w:val="0D0D0D"/>
          <w:sz w:val="20"/>
          <w:szCs w:val="20"/>
        </w:rPr>
      </w:pPr>
      <w:proofErr w:type="gramStart"/>
      <w:r>
        <w:rPr>
          <w:rFonts w:ascii="Verdana" w:eastAsia="Verdana" w:hAnsi="Verdana" w:cs="Verdana"/>
          <w:color w:val="0D0D0D"/>
          <w:sz w:val="20"/>
          <w:szCs w:val="20"/>
        </w:rPr>
        <w:t>le</w:t>
      </w:r>
      <w:proofErr w:type="gramEnd"/>
      <w:r>
        <w:rPr>
          <w:rFonts w:ascii="Verdana" w:eastAsia="Verdana" w:hAnsi="Verdana" w:cs="Verdana"/>
          <w:color w:val="0D0D0D"/>
          <w:sz w:val="20"/>
          <w:szCs w:val="20"/>
        </w:rPr>
        <w:t xml:space="preserve"> vendredi : 10h à 18h</w:t>
      </w:r>
    </w:p>
    <w:p w14:paraId="08CD66C9" w14:textId="77777777" w:rsidR="00B30F69" w:rsidRDefault="00B30F69">
      <w:pPr>
        <w:spacing w:after="0" w:line="240" w:lineRule="auto"/>
        <w:jc w:val="both"/>
        <w:rPr>
          <w:rFonts w:ascii="Verdana" w:eastAsia="Verdana" w:hAnsi="Verdana" w:cs="Verdana"/>
          <w:color w:val="0D0D0D"/>
          <w:sz w:val="20"/>
          <w:szCs w:val="20"/>
        </w:rPr>
      </w:pPr>
    </w:p>
    <w:p w14:paraId="4AECDA20"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Il est rappelé qu’en aucun cas, la fixation de telles plages horaires ne pourra remettre en cause l’autonomie et la liberté d’organisation dont disposent </w:t>
      </w:r>
      <w:proofErr w:type="gramStart"/>
      <w:r>
        <w:rPr>
          <w:rFonts w:ascii="Verdana" w:eastAsia="Verdana" w:hAnsi="Verdana" w:cs="Verdana"/>
          <w:sz w:val="20"/>
          <w:szCs w:val="20"/>
        </w:rPr>
        <w:t xml:space="preserve">les </w:t>
      </w:r>
      <w:proofErr w:type="spellStart"/>
      <w:r>
        <w:rPr>
          <w:rFonts w:ascii="Verdana" w:eastAsia="Verdana" w:hAnsi="Verdana" w:cs="Verdana"/>
          <w:sz w:val="20"/>
          <w:szCs w:val="20"/>
        </w:rPr>
        <w:t>salarié</w:t>
      </w:r>
      <w:proofErr w:type="gramEnd"/>
      <w:r>
        <w:rPr>
          <w:rFonts w:ascii="Verdana" w:eastAsia="Verdana" w:hAnsi="Verdana" w:cs="Verdana"/>
          <w:sz w:val="20"/>
          <w:szCs w:val="20"/>
        </w:rPr>
        <w:t>.e.s</w:t>
      </w:r>
      <w:proofErr w:type="spellEnd"/>
      <w:r>
        <w:rPr>
          <w:rFonts w:ascii="Verdana" w:eastAsia="Verdana" w:hAnsi="Verdana" w:cs="Verdana"/>
          <w:sz w:val="20"/>
          <w:szCs w:val="20"/>
        </w:rPr>
        <w:t>.</w:t>
      </w:r>
    </w:p>
    <w:p w14:paraId="7B78E4CC" w14:textId="77777777" w:rsidR="00B30F69" w:rsidRDefault="00B30F69">
      <w:pPr>
        <w:spacing w:after="0" w:line="240" w:lineRule="auto"/>
        <w:jc w:val="both"/>
        <w:rPr>
          <w:rFonts w:ascii="Verdana" w:eastAsia="Verdana" w:hAnsi="Verdana" w:cs="Verdana"/>
          <w:sz w:val="20"/>
          <w:szCs w:val="20"/>
        </w:rPr>
      </w:pPr>
    </w:p>
    <w:p w14:paraId="67EE6AE1"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5.3 Matériel</w:t>
      </w:r>
    </w:p>
    <w:p w14:paraId="408734D9" w14:textId="77777777" w:rsidR="00B30F69" w:rsidRDefault="00B30F69">
      <w:pPr>
        <w:spacing w:after="0" w:line="240" w:lineRule="auto"/>
        <w:jc w:val="both"/>
        <w:rPr>
          <w:rFonts w:ascii="Verdana" w:eastAsia="Verdana" w:hAnsi="Verdana" w:cs="Verdana"/>
          <w:sz w:val="20"/>
          <w:szCs w:val="20"/>
        </w:rPr>
      </w:pPr>
    </w:p>
    <w:p w14:paraId="1E032D05"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L’entreprise met à disposition de chaque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placé en situation de télétravail, un dispositif portable de connexion.</w:t>
      </w:r>
    </w:p>
    <w:p w14:paraId="7AE2D787" w14:textId="77777777" w:rsidR="00B30F69" w:rsidRDefault="00B30F69">
      <w:pPr>
        <w:spacing w:after="0" w:line="240" w:lineRule="auto"/>
        <w:jc w:val="both"/>
        <w:rPr>
          <w:rFonts w:ascii="Verdana" w:eastAsia="Verdana" w:hAnsi="Verdana" w:cs="Verdana"/>
          <w:sz w:val="20"/>
          <w:szCs w:val="20"/>
        </w:rPr>
      </w:pPr>
    </w:p>
    <w:p w14:paraId="6B735784" w14:textId="77777777" w:rsidR="00B30F69" w:rsidRDefault="00000000">
      <w:pPr>
        <w:spacing w:after="0" w:line="240" w:lineRule="auto"/>
        <w:jc w:val="both"/>
        <w:rPr>
          <w:rFonts w:ascii="Verdana" w:eastAsia="Verdana" w:hAnsi="Verdana" w:cs="Verdana"/>
          <w:b/>
          <w:sz w:val="20"/>
          <w:szCs w:val="20"/>
        </w:rPr>
      </w:pP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s’engage à respecter le matériel mis à disposition et de n’en faire aucun autre usage que celui autorisé par l’employeur.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sera particulièrement </w:t>
      </w:r>
      <w:proofErr w:type="spellStart"/>
      <w:r>
        <w:rPr>
          <w:rFonts w:ascii="Verdana" w:eastAsia="Verdana" w:hAnsi="Verdana" w:cs="Verdana"/>
          <w:sz w:val="20"/>
          <w:szCs w:val="20"/>
        </w:rPr>
        <w:t>vigilant.e</w:t>
      </w:r>
      <w:proofErr w:type="spellEnd"/>
      <w:r>
        <w:rPr>
          <w:rFonts w:ascii="Verdana" w:eastAsia="Verdana" w:hAnsi="Verdana" w:cs="Verdana"/>
          <w:sz w:val="20"/>
          <w:szCs w:val="20"/>
        </w:rPr>
        <w:t xml:space="preserve"> au respe</w:t>
      </w:r>
      <w:r>
        <w:rPr>
          <w:rFonts w:ascii="Verdana" w:eastAsia="Verdana" w:hAnsi="Verdana" w:cs="Verdana"/>
          <w:color w:val="000000"/>
          <w:sz w:val="20"/>
          <w:szCs w:val="20"/>
        </w:rPr>
        <w:t>ct des procédures relatives à la protection des données dans les conditions définies à</w:t>
      </w:r>
      <w:r>
        <w:rPr>
          <w:rFonts w:ascii="Verdana" w:eastAsia="Verdana" w:hAnsi="Verdana" w:cs="Verdana"/>
          <w:color w:val="FF0000"/>
          <w:sz w:val="20"/>
          <w:szCs w:val="20"/>
        </w:rPr>
        <w:t xml:space="preserve"> </w:t>
      </w:r>
      <w:r>
        <w:rPr>
          <w:rFonts w:ascii="Verdana" w:eastAsia="Verdana" w:hAnsi="Verdana" w:cs="Verdana"/>
          <w:sz w:val="20"/>
          <w:szCs w:val="20"/>
        </w:rPr>
        <w:t>l’article 8 du présent accord.</w:t>
      </w:r>
      <w:r>
        <w:rPr>
          <w:rFonts w:ascii="Verdana" w:eastAsia="Verdana" w:hAnsi="Verdana" w:cs="Verdana"/>
          <w:b/>
          <w:sz w:val="20"/>
          <w:szCs w:val="20"/>
        </w:rPr>
        <w:t xml:space="preserve"> </w:t>
      </w:r>
    </w:p>
    <w:p w14:paraId="42F15E5C" w14:textId="77777777" w:rsidR="00B30F69" w:rsidRDefault="00B30F69">
      <w:pPr>
        <w:spacing w:after="0" w:line="240" w:lineRule="auto"/>
        <w:jc w:val="both"/>
        <w:rPr>
          <w:rFonts w:ascii="Verdana" w:eastAsia="Verdana" w:hAnsi="Verdana" w:cs="Verdana"/>
          <w:sz w:val="20"/>
          <w:szCs w:val="20"/>
        </w:rPr>
      </w:pPr>
    </w:p>
    <w:p w14:paraId="40BDCF8E"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En cas d’anomalie ou de défaut de fonctionnement des équipements mis à disposition,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doit contacter sans délai les RH pour connaître la procédure de résolution du problème à suivre. </w:t>
      </w:r>
    </w:p>
    <w:p w14:paraId="4CD05626" w14:textId="77777777" w:rsidR="00B30F69" w:rsidRDefault="00B30F69">
      <w:pPr>
        <w:pBdr>
          <w:top w:val="nil"/>
          <w:left w:val="nil"/>
          <w:bottom w:val="nil"/>
          <w:right w:val="nil"/>
          <w:between w:val="nil"/>
        </w:pBdr>
        <w:spacing w:after="0" w:line="240" w:lineRule="auto"/>
        <w:jc w:val="both"/>
        <w:rPr>
          <w:rFonts w:ascii="Verdana" w:eastAsia="Verdana" w:hAnsi="Verdana" w:cs="Verdana"/>
          <w:color w:val="000000"/>
          <w:sz w:val="20"/>
          <w:szCs w:val="20"/>
        </w:rPr>
      </w:pPr>
    </w:p>
    <w:p w14:paraId="6F85C84B"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5.4. Remboursement des frais professionnels liés au télétravail</w:t>
      </w:r>
    </w:p>
    <w:p w14:paraId="7A61D2F0" w14:textId="77777777" w:rsidR="00B30F69" w:rsidRDefault="00B30F69">
      <w:pPr>
        <w:spacing w:after="0" w:line="240" w:lineRule="auto"/>
        <w:jc w:val="both"/>
        <w:rPr>
          <w:rFonts w:ascii="Verdana" w:eastAsia="Verdana" w:hAnsi="Verdana" w:cs="Verdana"/>
          <w:b/>
          <w:color w:val="ED171F"/>
          <w:sz w:val="20"/>
          <w:szCs w:val="20"/>
        </w:rPr>
      </w:pPr>
    </w:p>
    <w:p w14:paraId="15E63E65"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ne pourra prétendre à quelque compensation financière que ce soit, s’agissant d’une demande occasionnelle et volontaire.</w:t>
      </w:r>
    </w:p>
    <w:p w14:paraId="3CF47040"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b/>
          <w:color w:val="ED171F"/>
          <w:sz w:val="20"/>
          <w:szCs w:val="20"/>
        </w:rPr>
        <w:br/>
      </w:r>
      <w:r>
        <w:rPr>
          <w:rFonts w:ascii="Verdana" w:eastAsia="Verdana" w:hAnsi="Verdana" w:cs="Verdana"/>
          <w:sz w:val="20"/>
          <w:szCs w:val="20"/>
        </w:rPr>
        <w:t xml:space="preserve">Il est clairement précisé que </w:t>
      </w:r>
      <w:r>
        <w:rPr>
          <w:rFonts w:ascii="Verdana" w:eastAsia="Verdana" w:hAnsi="Verdana" w:cs="Verdana"/>
          <w:color w:val="0D0D0D"/>
          <w:sz w:val="20"/>
          <w:szCs w:val="20"/>
        </w:rPr>
        <w:t>l’entreprise</w:t>
      </w:r>
      <w:r>
        <w:rPr>
          <w:rFonts w:ascii="Verdana" w:eastAsia="Verdana" w:hAnsi="Verdana" w:cs="Verdana"/>
          <w:sz w:val="20"/>
          <w:szCs w:val="20"/>
        </w:rPr>
        <w:t xml:space="preserve"> ne prendra en charge aucun remboursement de frais professionnel au motif : </w:t>
      </w:r>
    </w:p>
    <w:p w14:paraId="08830CA3" w14:textId="77777777" w:rsidR="00B30F69" w:rsidRDefault="00000000">
      <w:pPr>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d’une</w:t>
      </w:r>
      <w:proofErr w:type="gramEnd"/>
      <w:r>
        <w:rPr>
          <w:rFonts w:ascii="Verdana" w:eastAsia="Verdana" w:hAnsi="Verdana" w:cs="Verdana"/>
          <w:color w:val="000000"/>
          <w:sz w:val="20"/>
          <w:szCs w:val="20"/>
        </w:rPr>
        <w:t xml:space="preserve"> part, que des locaux et matériels professionnels sont mis à la disposition des </w:t>
      </w:r>
      <w:proofErr w:type="spellStart"/>
      <w:r>
        <w:rPr>
          <w:rFonts w:ascii="Verdana" w:eastAsia="Verdana" w:hAnsi="Verdana" w:cs="Verdana"/>
          <w:color w:val="000000"/>
          <w:sz w:val="20"/>
          <w:szCs w:val="20"/>
        </w:rPr>
        <w:t>salarié.e.s</w:t>
      </w:r>
      <w:proofErr w:type="spellEnd"/>
      <w:r>
        <w:rPr>
          <w:rFonts w:ascii="Verdana" w:eastAsia="Verdana" w:hAnsi="Verdana" w:cs="Verdana"/>
          <w:color w:val="000000"/>
          <w:sz w:val="20"/>
          <w:szCs w:val="20"/>
        </w:rPr>
        <w:t xml:space="preserve"> en télétravail,</w:t>
      </w:r>
    </w:p>
    <w:p w14:paraId="26888456" w14:textId="77777777" w:rsidR="00B30F69" w:rsidRDefault="00000000">
      <w:pPr>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d’autre</w:t>
      </w:r>
      <w:proofErr w:type="gramEnd"/>
      <w:r>
        <w:rPr>
          <w:rFonts w:ascii="Verdana" w:eastAsia="Verdana" w:hAnsi="Verdana" w:cs="Verdana"/>
          <w:color w:val="000000"/>
          <w:sz w:val="20"/>
          <w:szCs w:val="20"/>
        </w:rPr>
        <w:t xml:space="preserve"> part, que ce mode de travail est mis en place à l’initiative des </w:t>
      </w:r>
      <w:proofErr w:type="spellStart"/>
      <w:r>
        <w:rPr>
          <w:rFonts w:ascii="Verdana" w:eastAsia="Verdana" w:hAnsi="Verdana" w:cs="Verdana"/>
          <w:color w:val="000000"/>
          <w:sz w:val="20"/>
          <w:szCs w:val="20"/>
        </w:rPr>
        <w:t>salarié.e.s</w:t>
      </w:r>
      <w:proofErr w:type="spellEnd"/>
      <w:r>
        <w:rPr>
          <w:rFonts w:ascii="Verdana" w:eastAsia="Verdana" w:hAnsi="Verdana" w:cs="Verdana"/>
          <w:color w:val="000000"/>
          <w:sz w:val="20"/>
          <w:szCs w:val="20"/>
        </w:rPr>
        <w:t>,</w:t>
      </w:r>
    </w:p>
    <w:p w14:paraId="5E4996C8" w14:textId="77777777" w:rsidR="00B30F69" w:rsidRDefault="00000000">
      <w:pPr>
        <w:numPr>
          <w:ilvl w:val="0"/>
          <w:numId w:val="10"/>
        </w:numPr>
        <w:pBdr>
          <w:top w:val="nil"/>
          <w:left w:val="nil"/>
          <w:bottom w:val="nil"/>
          <w:right w:val="nil"/>
          <w:between w:val="nil"/>
        </w:pBd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que</w:t>
      </w:r>
      <w:proofErr w:type="gramEnd"/>
      <w:r>
        <w:rPr>
          <w:rFonts w:ascii="Verdana" w:eastAsia="Verdana" w:hAnsi="Verdana" w:cs="Verdana"/>
          <w:color w:val="000000"/>
          <w:sz w:val="20"/>
          <w:szCs w:val="20"/>
        </w:rPr>
        <w:t xml:space="preserve"> certains frais (comme les frais de transport) ne sont plus exposés en situation de télétravail.</w:t>
      </w:r>
    </w:p>
    <w:p w14:paraId="482A51B2" w14:textId="77777777" w:rsidR="00B30F69" w:rsidRDefault="00B30F69">
      <w:pPr>
        <w:spacing w:after="0" w:line="240" w:lineRule="auto"/>
        <w:jc w:val="both"/>
        <w:rPr>
          <w:rFonts w:ascii="Verdana" w:eastAsia="Verdana" w:hAnsi="Verdana" w:cs="Verdana"/>
          <w:sz w:val="20"/>
          <w:szCs w:val="20"/>
          <w:shd w:val="clear" w:color="auto" w:fill="FF9900"/>
        </w:rPr>
      </w:pPr>
    </w:p>
    <w:p w14:paraId="1A8CE7BE"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Une indemnité peut être envisageable dans le cas où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justifierait sur présentation de preuves que l’exercice du télétravail entraîne une augmentation excessive de ses charges.</w:t>
      </w:r>
    </w:p>
    <w:p w14:paraId="2AA321D7" w14:textId="77777777" w:rsidR="00B30F69" w:rsidRDefault="00B30F69">
      <w:pPr>
        <w:spacing w:after="0" w:line="240" w:lineRule="auto"/>
        <w:jc w:val="both"/>
        <w:rPr>
          <w:rFonts w:ascii="Verdana" w:eastAsia="Verdana" w:hAnsi="Verdana" w:cs="Verdana"/>
          <w:b/>
          <w:sz w:val="20"/>
          <w:szCs w:val="20"/>
        </w:rPr>
      </w:pPr>
    </w:p>
    <w:p w14:paraId="4F560953"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5.5. En cas d’impossibilité de connexion</w:t>
      </w:r>
    </w:p>
    <w:p w14:paraId="32B09549" w14:textId="77777777" w:rsidR="00B30F69" w:rsidRDefault="00B30F69">
      <w:pPr>
        <w:spacing w:after="0" w:line="240" w:lineRule="auto"/>
        <w:jc w:val="both"/>
        <w:rPr>
          <w:rFonts w:ascii="Verdana" w:eastAsia="Verdana" w:hAnsi="Verdana" w:cs="Verdana"/>
          <w:sz w:val="20"/>
          <w:szCs w:val="20"/>
        </w:rPr>
      </w:pPr>
    </w:p>
    <w:p w14:paraId="3B5BED15"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Dans le cas où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ne peut pas se connecter :</w:t>
      </w:r>
    </w:p>
    <w:p w14:paraId="50A3171E" w14:textId="77777777" w:rsidR="00B30F69" w:rsidRDefault="00B30F69">
      <w:pPr>
        <w:spacing w:after="0" w:line="240" w:lineRule="auto"/>
        <w:jc w:val="both"/>
        <w:rPr>
          <w:rFonts w:ascii="Verdana" w:eastAsia="Verdana" w:hAnsi="Verdana" w:cs="Verdana"/>
          <w:sz w:val="20"/>
          <w:szCs w:val="20"/>
        </w:rPr>
      </w:pPr>
    </w:p>
    <w:p w14:paraId="1BBAC799" w14:textId="77777777" w:rsidR="00B30F69" w:rsidRDefault="00000000">
      <w:pPr>
        <w:numPr>
          <w:ilvl w:val="0"/>
          <w:numId w:val="6"/>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Pour une cause </w:t>
      </w:r>
      <w:r>
        <w:rPr>
          <w:rFonts w:ascii="Verdana" w:eastAsia="Verdana" w:hAnsi="Verdana" w:cs="Verdana"/>
          <w:b/>
          <w:color w:val="000000"/>
          <w:sz w:val="20"/>
          <w:szCs w:val="20"/>
        </w:rPr>
        <w:t>externe</w:t>
      </w:r>
      <w:r>
        <w:rPr>
          <w:rFonts w:ascii="Verdana" w:eastAsia="Verdana" w:hAnsi="Verdana" w:cs="Verdana"/>
          <w:color w:val="000000"/>
          <w:sz w:val="20"/>
          <w:szCs w:val="20"/>
        </w:rPr>
        <w:t xml:space="preserve"> à </w:t>
      </w:r>
      <w:r>
        <w:rPr>
          <w:rFonts w:ascii="Verdana" w:eastAsia="Verdana" w:hAnsi="Verdana" w:cs="Verdana"/>
          <w:color w:val="0D0D0D"/>
          <w:sz w:val="20"/>
          <w:szCs w:val="20"/>
        </w:rPr>
        <w:t>l’entreprise</w:t>
      </w:r>
      <w:r>
        <w:rPr>
          <w:rFonts w:ascii="Verdana" w:eastAsia="Verdana" w:hAnsi="Verdana" w:cs="Verdana"/>
          <w:color w:val="000000"/>
          <w:sz w:val="20"/>
          <w:szCs w:val="20"/>
        </w:rPr>
        <w:t xml:space="preserve"> (ex. problème de connexion au domicile…), l</w:t>
      </w:r>
      <w:r>
        <w:rPr>
          <w:rFonts w:ascii="Verdana" w:eastAsia="Verdana" w:hAnsi="Verdana" w:cs="Verdana"/>
          <w:sz w:val="20"/>
          <w:szCs w:val="20"/>
        </w:rPr>
        <w:t xml:space="preserve">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color w:val="000000"/>
          <w:sz w:val="20"/>
          <w:szCs w:val="20"/>
        </w:rPr>
        <w:t xml:space="preserve"> devra soit revenir sur le site de </w:t>
      </w:r>
      <w:r>
        <w:rPr>
          <w:rFonts w:ascii="Verdana" w:eastAsia="Verdana" w:hAnsi="Verdana" w:cs="Verdana"/>
          <w:color w:val="0D0D0D"/>
          <w:sz w:val="20"/>
          <w:szCs w:val="20"/>
        </w:rPr>
        <w:t>l’entreprise</w:t>
      </w:r>
      <w:r>
        <w:rPr>
          <w:rFonts w:ascii="Verdana" w:eastAsia="Verdana" w:hAnsi="Verdana" w:cs="Verdana"/>
          <w:color w:val="000000"/>
          <w:sz w:val="20"/>
          <w:szCs w:val="20"/>
        </w:rPr>
        <w:t>, soit poser une journée de CP, de RTT, ou une journée de récupératio</w:t>
      </w:r>
      <w:r>
        <w:rPr>
          <w:rFonts w:ascii="Verdana" w:eastAsia="Verdana" w:hAnsi="Verdana" w:cs="Verdana"/>
          <w:sz w:val="20"/>
          <w:szCs w:val="20"/>
        </w:rPr>
        <w:t>n</w:t>
      </w:r>
      <w:r>
        <w:rPr>
          <w:rFonts w:ascii="Verdana" w:eastAsia="Verdana" w:hAnsi="Verdana" w:cs="Verdana"/>
          <w:color w:val="000000"/>
          <w:sz w:val="20"/>
          <w:szCs w:val="20"/>
        </w:rPr>
        <w:t>.</w:t>
      </w:r>
    </w:p>
    <w:p w14:paraId="6787E90F" w14:textId="77777777" w:rsidR="00B30F69" w:rsidRDefault="00B30F69">
      <w:pPr>
        <w:pBdr>
          <w:top w:val="nil"/>
          <w:left w:val="nil"/>
          <w:bottom w:val="nil"/>
          <w:right w:val="nil"/>
          <w:between w:val="nil"/>
        </w:pBdr>
        <w:spacing w:after="0" w:line="240" w:lineRule="auto"/>
        <w:ind w:left="720"/>
        <w:jc w:val="both"/>
        <w:rPr>
          <w:rFonts w:ascii="Verdana" w:eastAsia="Verdana" w:hAnsi="Verdana" w:cs="Verdana"/>
          <w:color w:val="000000"/>
          <w:sz w:val="20"/>
          <w:szCs w:val="20"/>
        </w:rPr>
      </w:pPr>
    </w:p>
    <w:p w14:paraId="6404D24B" w14:textId="77777777" w:rsidR="00B30F69" w:rsidRDefault="00000000">
      <w:pPr>
        <w:numPr>
          <w:ilvl w:val="0"/>
          <w:numId w:val="6"/>
        </w:numPr>
        <w:pBdr>
          <w:top w:val="nil"/>
          <w:left w:val="nil"/>
          <w:bottom w:val="nil"/>
          <w:right w:val="nil"/>
          <w:between w:val="nil"/>
        </w:pBd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Pour une cause </w:t>
      </w:r>
      <w:r>
        <w:rPr>
          <w:rFonts w:ascii="Verdana" w:eastAsia="Verdana" w:hAnsi="Verdana" w:cs="Verdana"/>
          <w:b/>
          <w:color w:val="000000"/>
          <w:sz w:val="20"/>
          <w:szCs w:val="20"/>
        </w:rPr>
        <w:t>interne</w:t>
      </w:r>
      <w:r>
        <w:rPr>
          <w:rFonts w:ascii="Verdana" w:eastAsia="Verdana" w:hAnsi="Verdana" w:cs="Verdana"/>
          <w:color w:val="000000"/>
          <w:sz w:val="20"/>
          <w:szCs w:val="20"/>
        </w:rPr>
        <w:t xml:space="preserve"> à </w:t>
      </w:r>
      <w:r>
        <w:rPr>
          <w:rFonts w:ascii="Verdana" w:eastAsia="Verdana" w:hAnsi="Verdana" w:cs="Verdana"/>
          <w:color w:val="0D0D0D"/>
          <w:sz w:val="20"/>
          <w:szCs w:val="20"/>
        </w:rPr>
        <w:t>l’entreprise</w:t>
      </w:r>
      <w:r>
        <w:rPr>
          <w:rFonts w:ascii="Verdana" w:eastAsia="Verdana" w:hAnsi="Verdana" w:cs="Verdana"/>
          <w:color w:val="000000"/>
          <w:sz w:val="20"/>
          <w:szCs w:val="20"/>
        </w:rPr>
        <w:t xml:space="preserve"> (ex. problème de connexion à </w:t>
      </w:r>
      <w:r>
        <w:rPr>
          <w:rFonts w:ascii="Verdana" w:eastAsia="Verdana" w:hAnsi="Verdana" w:cs="Verdana"/>
          <w:sz w:val="20"/>
          <w:szCs w:val="20"/>
        </w:rPr>
        <w:t>une</w:t>
      </w:r>
      <w:r>
        <w:rPr>
          <w:rFonts w:ascii="Verdana" w:eastAsia="Verdana" w:hAnsi="Verdana" w:cs="Verdana"/>
          <w:color w:val="000000"/>
          <w:sz w:val="20"/>
          <w:szCs w:val="20"/>
        </w:rPr>
        <w:t xml:space="preserve"> plate-forme ou problème lié au réseau…), </w:t>
      </w: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color w:val="000000"/>
          <w:sz w:val="20"/>
          <w:szCs w:val="20"/>
        </w:rPr>
        <w:t xml:space="preserve"> pourra rester à son domicile afin d’attendre la remise en fonctionnement de notre système par </w:t>
      </w:r>
      <w:r>
        <w:rPr>
          <w:rFonts w:ascii="Verdana" w:eastAsia="Verdana" w:hAnsi="Verdana" w:cs="Verdana"/>
          <w:color w:val="0D0D0D"/>
          <w:sz w:val="20"/>
          <w:szCs w:val="20"/>
        </w:rPr>
        <w:t>l’entreprise.</w:t>
      </w:r>
    </w:p>
    <w:p w14:paraId="28046C07" w14:textId="77777777" w:rsidR="00B30F69" w:rsidRDefault="00B30F69">
      <w:pPr>
        <w:spacing w:after="0" w:line="240" w:lineRule="auto"/>
        <w:jc w:val="both"/>
        <w:rPr>
          <w:rFonts w:ascii="Verdana" w:eastAsia="Verdana" w:hAnsi="Verdana" w:cs="Verdana"/>
          <w:sz w:val="20"/>
          <w:szCs w:val="20"/>
        </w:rPr>
      </w:pPr>
    </w:p>
    <w:p w14:paraId="4CB107C8" w14:textId="77777777" w:rsidR="00B30F69" w:rsidRDefault="00B30F69">
      <w:pPr>
        <w:spacing w:after="0" w:line="240" w:lineRule="auto"/>
        <w:jc w:val="both"/>
        <w:rPr>
          <w:rFonts w:ascii="Verdana" w:eastAsia="Verdana" w:hAnsi="Verdana" w:cs="Verdana"/>
          <w:sz w:val="20"/>
          <w:szCs w:val="20"/>
        </w:rPr>
      </w:pPr>
    </w:p>
    <w:p w14:paraId="3E84692F" w14:textId="77777777" w:rsidR="00B30F69" w:rsidRDefault="00000000">
      <w:pPr>
        <w:keepLines/>
        <w:pBdr>
          <w:top w:val="nil"/>
          <w:left w:val="nil"/>
          <w:bottom w:val="nil"/>
          <w:right w:val="nil"/>
          <w:between w:val="nil"/>
        </w:pBdr>
        <w:spacing w:after="0" w:line="240" w:lineRule="auto"/>
        <w:jc w:val="both"/>
        <w:rPr>
          <w:rFonts w:ascii="Verdana" w:eastAsia="Verdana" w:hAnsi="Verdana" w:cs="Verdana"/>
          <w:b/>
          <w:color w:val="7030A0"/>
          <w:sz w:val="20"/>
          <w:szCs w:val="20"/>
        </w:rPr>
      </w:pPr>
      <w:r>
        <w:rPr>
          <w:rFonts w:ascii="Verdana" w:eastAsia="Verdana" w:hAnsi="Verdana" w:cs="Verdana"/>
          <w:b/>
          <w:color w:val="051259"/>
          <w:sz w:val="24"/>
          <w:szCs w:val="24"/>
        </w:rPr>
        <w:t xml:space="preserve">ARTICLE 6 – SUSPENSION PROVISOIRE OU RÉVERSIBILITÉ DU TÉLÉTRAVAIL </w:t>
      </w:r>
    </w:p>
    <w:p w14:paraId="78C40EA1" w14:textId="77777777" w:rsidR="00B30F69" w:rsidRDefault="00B30F69">
      <w:pPr>
        <w:widowControl w:val="0"/>
        <w:spacing w:after="0" w:line="240" w:lineRule="auto"/>
        <w:jc w:val="both"/>
        <w:rPr>
          <w:rFonts w:ascii="Verdana" w:eastAsia="Verdana" w:hAnsi="Verdana" w:cs="Verdana"/>
          <w:color w:val="000000"/>
          <w:sz w:val="20"/>
          <w:szCs w:val="20"/>
          <w:u w:val="single"/>
        </w:rPr>
      </w:pPr>
    </w:p>
    <w:p w14:paraId="14723F89"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6.1. Suspension provisoire</w:t>
      </w:r>
    </w:p>
    <w:p w14:paraId="7DFC26C9" w14:textId="77777777" w:rsidR="00B30F69" w:rsidRDefault="00B30F69">
      <w:pPr>
        <w:widowControl w:val="0"/>
        <w:spacing w:after="0" w:line="240" w:lineRule="auto"/>
        <w:jc w:val="both"/>
        <w:rPr>
          <w:rFonts w:ascii="Verdana" w:eastAsia="Verdana" w:hAnsi="Verdana" w:cs="Verdana"/>
          <w:sz w:val="20"/>
          <w:szCs w:val="20"/>
        </w:rPr>
      </w:pPr>
    </w:p>
    <w:p w14:paraId="4D68D9D1"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sz w:val="20"/>
          <w:szCs w:val="20"/>
        </w:rPr>
        <w:t xml:space="preserve">Des circonstances particulières peuvent amener l’employeur comme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à suspendre provisoirement la situation du télétravail, sans pour autant remettre en cause l’organisation du travail en mode télétravail.</w:t>
      </w:r>
    </w:p>
    <w:p w14:paraId="4A78F6E0" w14:textId="77777777" w:rsidR="00B30F69" w:rsidRDefault="00000000">
      <w:pPr>
        <w:widowControl w:val="0"/>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Les parties s’obligent à respecter un délai de prévenance raisonnable (idéalement 1 semaine), sauf urgence justifiée. Cette suspension est notifiée par écrit par la partie qui la demande.  </w:t>
      </w:r>
    </w:p>
    <w:p w14:paraId="1DA3C1F3" w14:textId="77777777" w:rsidR="00B30F69" w:rsidRDefault="00B30F69">
      <w:pPr>
        <w:widowControl w:val="0"/>
        <w:spacing w:after="0" w:line="240" w:lineRule="auto"/>
        <w:jc w:val="both"/>
        <w:rPr>
          <w:rFonts w:ascii="Verdana" w:eastAsia="Verdana" w:hAnsi="Verdana" w:cs="Verdana"/>
          <w:color w:val="000000"/>
          <w:sz w:val="20"/>
          <w:szCs w:val="20"/>
        </w:rPr>
      </w:pPr>
    </w:p>
    <w:p w14:paraId="2E544133"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6.2. Réversibilité permanente</w:t>
      </w:r>
    </w:p>
    <w:p w14:paraId="715604A9" w14:textId="77777777" w:rsidR="00B30F69" w:rsidRDefault="00B30F69">
      <w:pPr>
        <w:widowControl w:val="0"/>
        <w:spacing w:after="0" w:line="240" w:lineRule="auto"/>
        <w:jc w:val="both"/>
        <w:rPr>
          <w:rFonts w:ascii="Verdana" w:eastAsia="Verdana" w:hAnsi="Verdana" w:cs="Verdana"/>
          <w:color w:val="000000"/>
          <w:sz w:val="20"/>
          <w:szCs w:val="20"/>
        </w:rPr>
      </w:pPr>
    </w:p>
    <w:p w14:paraId="0BFDBE02" w14:textId="77777777" w:rsidR="00B30F69" w:rsidRDefault="00000000">
      <w:pPr>
        <w:widowControl w:val="0"/>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Les parties au présent accord tiennent au principe de la réversibilité, qui doit permettre tant au/à 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qu’à son/sa </w:t>
      </w:r>
      <w:proofErr w:type="spellStart"/>
      <w:r>
        <w:rPr>
          <w:rFonts w:ascii="Verdana" w:eastAsia="Verdana" w:hAnsi="Verdana" w:cs="Verdana"/>
          <w:color w:val="000000"/>
          <w:sz w:val="20"/>
          <w:szCs w:val="20"/>
        </w:rPr>
        <w:t>supérieur.e</w:t>
      </w:r>
      <w:proofErr w:type="spellEnd"/>
      <w:r>
        <w:rPr>
          <w:rFonts w:ascii="Verdana" w:eastAsia="Verdana" w:hAnsi="Verdana" w:cs="Verdana"/>
          <w:color w:val="000000"/>
          <w:sz w:val="20"/>
          <w:szCs w:val="20"/>
        </w:rPr>
        <w:t xml:space="preserve"> hiérarchique de mettre fin à la situation de télétravail si celle-ci s’avère insatisfaisante ou inadaptée.</w:t>
      </w:r>
    </w:p>
    <w:p w14:paraId="206F1AE2" w14:textId="77777777" w:rsidR="00B30F69" w:rsidRDefault="00B30F69">
      <w:pPr>
        <w:widowControl w:val="0"/>
        <w:spacing w:after="0" w:line="240" w:lineRule="auto"/>
        <w:jc w:val="both"/>
        <w:rPr>
          <w:rFonts w:ascii="Verdana" w:eastAsia="Verdana" w:hAnsi="Verdana" w:cs="Verdana"/>
          <w:color w:val="000000"/>
          <w:sz w:val="20"/>
          <w:szCs w:val="20"/>
        </w:rPr>
      </w:pPr>
    </w:p>
    <w:p w14:paraId="616726DE" w14:textId="77777777" w:rsidR="00B30F69" w:rsidRDefault="00000000">
      <w:pPr>
        <w:widowControl w:val="0"/>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comme le/la </w:t>
      </w:r>
      <w:proofErr w:type="spellStart"/>
      <w:r>
        <w:rPr>
          <w:rFonts w:ascii="Verdana" w:eastAsia="Verdana" w:hAnsi="Verdana" w:cs="Verdana"/>
          <w:color w:val="000000"/>
          <w:sz w:val="20"/>
          <w:szCs w:val="20"/>
        </w:rPr>
        <w:t>supérieur.e</w:t>
      </w:r>
      <w:proofErr w:type="spellEnd"/>
      <w:r>
        <w:rPr>
          <w:rFonts w:ascii="Verdana" w:eastAsia="Verdana" w:hAnsi="Verdana" w:cs="Verdana"/>
          <w:color w:val="000000"/>
          <w:sz w:val="20"/>
          <w:szCs w:val="20"/>
        </w:rPr>
        <w:t xml:space="preserve"> hiérarchique pourra donc demander la fin du télétravail et le retour à la situation antérieure :</w:t>
      </w:r>
    </w:p>
    <w:p w14:paraId="4D4AF986" w14:textId="77777777" w:rsidR="00B30F69" w:rsidRDefault="00000000">
      <w:pPr>
        <w:widowControl w:val="0"/>
        <w:numPr>
          <w:ilvl w:val="0"/>
          <w:numId w:val="3"/>
        </w:numP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ne sera pas tenu de motiver sa décision, ni de respecter un quelconque préavis ;</w:t>
      </w:r>
    </w:p>
    <w:p w14:paraId="50537294" w14:textId="77777777" w:rsidR="00B30F69" w:rsidRDefault="00000000">
      <w:pPr>
        <w:widowControl w:val="0"/>
        <w:numPr>
          <w:ilvl w:val="0"/>
          <w:numId w:val="3"/>
        </w:numPr>
        <w:shd w:val="clear" w:color="auto" w:fill="FFFFFF"/>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Le/la </w:t>
      </w:r>
      <w:proofErr w:type="spellStart"/>
      <w:proofErr w:type="gramStart"/>
      <w:r>
        <w:rPr>
          <w:rFonts w:ascii="Verdana" w:eastAsia="Verdana" w:hAnsi="Verdana" w:cs="Verdana"/>
          <w:color w:val="000000"/>
          <w:sz w:val="20"/>
          <w:szCs w:val="20"/>
        </w:rPr>
        <w:t>supérieur.e</w:t>
      </w:r>
      <w:proofErr w:type="spellEnd"/>
      <w:proofErr w:type="gramEnd"/>
      <w:r>
        <w:rPr>
          <w:rFonts w:ascii="Verdana" w:eastAsia="Verdana" w:hAnsi="Verdana" w:cs="Verdana"/>
          <w:color w:val="000000"/>
          <w:sz w:val="20"/>
          <w:szCs w:val="20"/>
        </w:rPr>
        <w:t xml:space="preserve"> hiérarchique en revanche, s’il/elle est à l’origine de la réversibilité, devra motiver sa demande, et respecter un délai </w:t>
      </w:r>
      <w:r>
        <w:rPr>
          <w:rFonts w:ascii="Verdana" w:eastAsia="Verdana" w:hAnsi="Verdana" w:cs="Verdana"/>
          <w:sz w:val="20"/>
          <w:szCs w:val="20"/>
        </w:rPr>
        <w:t xml:space="preserve">de 1 semaine </w:t>
      </w:r>
      <w:r>
        <w:rPr>
          <w:rFonts w:ascii="Verdana" w:eastAsia="Verdana" w:hAnsi="Verdana" w:cs="Verdana"/>
          <w:color w:val="000000"/>
          <w:sz w:val="20"/>
          <w:szCs w:val="20"/>
        </w:rPr>
        <w:t xml:space="preserve">avant mise en œuvre, afin de laisser au/à la </w:t>
      </w:r>
      <w:proofErr w:type="spellStart"/>
      <w:r>
        <w:rPr>
          <w:rFonts w:ascii="Verdana" w:eastAsia="Verdana" w:hAnsi="Verdana" w:cs="Verdana"/>
          <w:color w:val="000000"/>
          <w:sz w:val="20"/>
          <w:szCs w:val="20"/>
        </w:rPr>
        <w:t>salarié.e</w:t>
      </w:r>
      <w:proofErr w:type="spellEnd"/>
      <w:r>
        <w:rPr>
          <w:rFonts w:ascii="Verdana" w:eastAsia="Verdana" w:hAnsi="Verdana" w:cs="Verdana"/>
          <w:color w:val="000000"/>
          <w:sz w:val="20"/>
          <w:szCs w:val="20"/>
        </w:rPr>
        <w:t xml:space="preserve"> le temps de prendre les éventuelles dispositions </w:t>
      </w:r>
      <w:r>
        <w:rPr>
          <w:rFonts w:ascii="Verdana" w:eastAsia="Verdana" w:hAnsi="Verdana" w:cs="Verdana"/>
          <w:color w:val="000000"/>
          <w:sz w:val="20"/>
          <w:szCs w:val="20"/>
        </w:rPr>
        <w:lastRenderedPageBreak/>
        <w:t>personnelles nécessaires.</w:t>
      </w:r>
    </w:p>
    <w:p w14:paraId="2C5F7CFF" w14:textId="77777777" w:rsidR="00B30F69" w:rsidRDefault="00B30F69">
      <w:pPr>
        <w:spacing w:after="0" w:line="240" w:lineRule="auto"/>
        <w:jc w:val="both"/>
        <w:rPr>
          <w:rFonts w:ascii="Verdana" w:eastAsia="Verdana" w:hAnsi="Verdana" w:cs="Verdana"/>
          <w:b/>
          <w:sz w:val="20"/>
          <w:szCs w:val="20"/>
        </w:rPr>
      </w:pPr>
    </w:p>
    <w:p w14:paraId="664B0552" w14:textId="77777777" w:rsidR="00B30F69" w:rsidRDefault="00000000">
      <w:pPr>
        <w:keepLines/>
        <w:pBdr>
          <w:top w:val="nil"/>
          <w:left w:val="nil"/>
          <w:bottom w:val="nil"/>
          <w:right w:val="nil"/>
          <w:between w:val="nil"/>
        </w:pBdr>
        <w:spacing w:after="0" w:line="240" w:lineRule="auto"/>
        <w:ind w:left="567" w:hanging="567"/>
        <w:jc w:val="both"/>
        <w:rPr>
          <w:rFonts w:ascii="Verdana" w:eastAsia="Verdana" w:hAnsi="Verdana" w:cs="Verdana"/>
          <w:b/>
          <w:color w:val="7030A0"/>
          <w:sz w:val="20"/>
          <w:szCs w:val="20"/>
        </w:rPr>
      </w:pPr>
      <w:r>
        <w:rPr>
          <w:rFonts w:ascii="Verdana" w:eastAsia="Verdana" w:hAnsi="Verdana" w:cs="Verdana"/>
          <w:b/>
          <w:color w:val="051259"/>
          <w:sz w:val="24"/>
          <w:szCs w:val="24"/>
        </w:rPr>
        <w:t>ARTICLE 7 – SANTÉ - SÉCURITÉ</w:t>
      </w:r>
    </w:p>
    <w:p w14:paraId="67180DF4" w14:textId="77777777" w:rsidR="00B30F69" w:rsidRDefault="00B30F69">
      <w:pPr>
        <w:spacing w:after="0" w:line="240" w:lineRule="auto"/>
        <w:jc w:val="both"/>
        <w:rPr>
          <w:rFonts w:ascii="Verdana" w:eastAsia="Verdana" w:hAnsi="Verdana" w:cs="Verdana"/>
          <w:b/>
          <w:sz w:val="20"/>
          <w:szCs w:val="20"/>
        </w:rPr>
      </w:pPr>
    </w:p>
    <w:p w14:paraId="20DC2A73"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7.1. Règles générales</w:t>
      </w:r>
    </w:p>
    <w:p w14:paraId="39554B54" w14:textId="77777777" w:rsidR="00B30F69" w:rsidRDefault="00B30F69">
      <w:pPr>
        <w:widowControl w:val="0"/>
        <w:spacing w:after="0" w:line="240" w:lineRule="auto"/>
        <w:jc w:val="both"/>
        <w:rPr>
          <w:rFonts w:ascii="Verdana" w:eastAsia="Verdana" w:hAnsi="Verdana" w:cs="Verdana"/>
          <w:color w:val="000000"/>
          <w:sz w:val="20"/>
          <w:szCs w:val="20"/>
        </w:rPr>
      </w:pPr>
    </w:p>
    <w:p w14:paraId="1837AF48" w14:textId="77777777" w:rsidR="00B30F69" w:rsidRDefault="00000000">
      <w:pPr>
        <w:widowControl w:val="0"/>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 xml:space="preserve">Les dispositions légales et conventionnelles relatives à la santé et à la sécurité sont applicables aux </w:t>
      </w:r>
      <w:proofErr w:type="spellStart"/>
      <w:r>
        <w:rPr>
          <w:rFonts w:ascii="Verdana" w:eastAsia="Verdana" w:hAnsi="Verdana" w:cs="Verdana"/>
          <w:color w:val="000000"/>
          <w:sz w:val="20"/>
          <w:szCs w:val="20"/>
        </w:rPr>
        <w:t>salarié.</w:t>
      </w:r>
      <w:proofErr w:type="gramStart"/>
      <w:r>
        <w:rPr>
          <w:rFonts w:ascii="Verdana" w:eastAsia="Verdana" w:hAnsi="Verdana" w:cs="Verdana"/>
          <w:color w:val="000000"/>
          <w:sz w:val="20"/>
          <w:szCs w:val="20"/>
        </w:rPr>
        <w:t>e.s</w:t>
      </w:r>
      <w:proofErr w:type="spellEnd"/>
      <w:proofErr w:type="gramEnd"/>
      <w:r>
        <w:rPr>
          <w:rFonts w:ascii="Verdana" w:eastAsia="Verdana" w:hAnsi="Verdana" w:cs="Verdana"/>
          <w:color w:val="000000"/>
          <w:sz w:val="20"/>
          <w:szCs w:val="20"/>
        </w:rPr>
        <w:t xml:space="preserve"> en télétravail.</w:t>
      </w:r>
    </w:p>
    <w:p w14:paraId="2B4C27DD" w14:textId="77777777" w:rsidR="00B30F69" w:rsidRDefault="00B30F69">
      <w:pPr>
        <w:widowControl w:val="0"/>
        <w:spacing w:after="0" w:line="240" w:lineRule="auto"/>
        <w:jc w:val="both"/>
        <w:rPr>
          <w:rFonts w:ascii="Verdana" w:eastAsia="Verdana" w:hAnsi="Verdana" w:cs="Verdana"/>
          <w:color w:val="000000"/>
          <w:sz w:val="20"/>
          <w:szCs w:val="20"/>
        </w:rPr>
      </w:pPr>
    </w:p>
    <w:p w14:paraId="23A2006F"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7.2. Accident de travail, arrêt de travail et maladie professionnelle</w:t>
      </w:r>
    </w:p>
    <w:p w14:paraId="18F7702D" w14:textId="77777777" w:rsidR="00B30F69" w:rsidRDefault="00B30F69">
      <w:pPr>
        <w:spacing w:after="0" w:line="240" w:lineRule="auto"/>
        <w:jc w:val="both"/>
        <w:rPr>
          <w:rFonts w:ascii="Verdana" w:eastAsia="Verdana" w:hAnsi="Verdana" w:cs="Verdana"/>
          <w:color w:val="000000"/>
          <w:sz w:val="20"/>
          <w:szCs w:val="20"/>
        </w:rPr>
      </w:pPr>
    </w:p>
    <w:p w14:paraId="67973D9F"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Tout accident survenu sur le lieu où est exercé le télétravail pendant l’exercice de l’activité professionnelle, et plus particulièrement sur les plages horaires de télétravail est présumé être un accident du travail. </w:t>
      </w:r>
    </w:p>
    <w:p w14:paraId="3023DD58" w14:textId="77777777" w:rsidR="00B30F69" w:rsidRDefault="00B30F69">
      <w:pPr>
        <w:spacing w:after="0" w:line="240" w:lineRule="auto"/>
        <w:jc w:val="both"/>
        <w:rPr>
          <w:rFonts w:ascii="Verdana" w:eastAsia="Verdana" w:hAnsi="Verdana" w:cs="Verdana"/>
          <w:sz w:val="20"/>
          <w:szCs w:val="20"/>
        </w:rPr>
      </w:pPr>
    </w:p>
    <w:p w14:paraId="6AEF57FA"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Dans un tel cas,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doit informer ou en faire informer </w:t>
      </w:r>
      <w:r>
        <w:rPr>
          <w:rFonts w:ascii="Verdana" w:eastAsia="Verdana" w:hAnsi="Verdana" w:cs="Verdana"/>
          <w:color w:val="0D0D0D"/>
          <w:sz w:val="20"/>
          <w:szCs w:val="20"/>
        </w:rPr>
        <w:t>l’entreprise</w:t>
      </w:r>
      <w:r>
        <w:rPr>
          <w:rFonts w:ascii="Verdana" w:eastAsia="Verdana" w:hAnsi="Verdana" w:cs="Verdana"/>
          <w:sz w:val="20"/>
          <w:szCs w:val="20"/>
        </w:rPr>
        <w:t xml:space="preserve"> par tout moyen, et indiquer les éléments de nature à permettre le traitement administratif, </w:t>
      </w:r>
      <w:r>
        <w:rPr>
          <w:rFonts w:ascii="Verdana" w:eastAsia="Verdana" w:hAnsi="Verdana" w:cs="Verdana"/>
          <w:sz w:val="20"/>
          <w:szCs w:val="20"/>
          <w:u w:val="single"/>
        </w:rPr>
        <w:t>le jour même et au plus tard dans les 24h</w:t>
      </w:r>
      <w:r>
        <w:rPr>
          <w:rFonts w:ascii="Verdana" w:eastAsia="Verdana" w:hAnsi="Verdana" w:cs="Verdana"/>
          <w:sz w:val="20"/>
          <w:szCs w:val="20"/>
        </w:rPr>
        <w:t>, sauf en cas de force majeure, d’impossibilité absolue ou de motif légitime.</w:t>
      </w:r>
    </w:p>
    <w:p w14:paraId="7B0EF7F2" w14:textId="77777777" w:rsidR="00B30F69" w:rsidRDefault="00B30F69">
      <w:pPr>
        <w:spacing w:after="0" w:line="240" w:lineRule="auto"/>
        <w:jc w:val="both"/>
        <w:rPr>
          <w:rFonts w:ascii="Verdana" w:eastAsia="Verdana" w:hAnsi="Verdana" w:cs="Verdana"/>
          <w:sz w:val="20"/>
          <w:szCs w:val="20"/>
        </w:rPr>
      </w:pPr>
    </w:p>
    <w:p w14:paraId="084AEEF0"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 traitement de cet événement se fera dans les mêmes conditions que s’il était survenu dans les locaux de </w:t>
      </w:r>
      <w:r>
        <w:rPr>
          <w:rFonts w:ascii="Verdana" w:eastAsia="Verdana" w:hAnsi="Verdana" w:cs="Verdana"/>
          <w:color w:val="0D0D0D"/>
          <w:sz w:val="20"/>
          <w:szCs w:val="20"/>
        </w:rPr>
        <w:t>l’entreprise</w:t>
      </w:r>
      <w:r>
        <w:rPr>
          <w:rFonts w:ascii="Verdana" w:eastAsia="Verdana" w:hAnsi="Verdana" w:cs="Verdana"/>
          <w:sz w:val="20"/>
          <w:szCs w:val="20"/>
        </w:rPr>
        <w:t xml:space="preserve">. A ce titre, l’information sera faite aux </w:t>
      </w:r>
      <w:proofErr w:type="spellStart"/>
      <w:r>
        <w:rPr>
          <w:rFonts w:ascii="Verdana" w:eastAsia="Verdana" w:hAnsi="Verdana" w:cs="Verdana"/>
          <w:sz w:val="20"/>
          <w:szCs w:val="20"/>
        </w:rPr>
        <w:t>représentant.</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du personnel et l’accident pourra donner lieu à une enquête de l’employeur et/ou des </w:t>
      </w:r>
      <w:proofErr w:type="spellStart"/>
      <w:r>
        <w:rPr>
          <w:rFonts w:ascii="Verdana" w:eastAsia="Verdana" w:hAnsi="Verdana" w:cs="Verdana"/>
          <w:sz w:val="20"/>
          <w:szCs w:val="20"/>
        </w:rPr>
        <w:t>représentant.e.s</w:t>
      </w:r>
      <w:proofErr w:type="spellEnd"/>
      <w:r>
        <w:rPr>
          <w:rFonts w:ascii="Verdana" w:eastAsia="Verdana" w:hAnsi="Verdana" w:cs="Verdana"/>
          <w:sz w:val="20"/>
          <w:szCs w:val="20"/>
        </w:rPr>
        <w:t xml:space="preserve"> du personnel et, le cas échéant, à une suspension temporaire du télétravail.</w:t>
      </w:r>
    </w:p>
    <w:p w14:paraId="3DBD0F94" w14:textId="77777777" w:rsidR="00B30F69" w:rsidRDefault="00B30F69">
      <w:pPr>
        <w:spacing w:after="0" w:line="240" w:lineRule="auto"/>
        <w:jc w:val="both"/>
        <w:rPr>
          <w:rFonts w:ascii="Verdana" w:eastAsia="Verdana" w:hAnsi="Verdana" w:cs="Verdana"/>
          <w:color w:val="000000"/>
          <w:sz w:val="20"/>
          <w:szCs w:val="20"/>
        </w:rPr>
      </w:pPr>
    </w:p>
    <w:p w14:paraId="190B88EB"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color w:val="000000"/>
          <w:sz w:val="20"/>
          <w:szCs w:val="20"/>
        </w:rPr>
        <w:t xml:space="preserve">En cas d’arrêt de travail pour cause de maladie ou d’accident, le/la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en télétravail bénéficie de la même couverture accident, maladie, décès et prévoyance que les autres </w:t>
      </w:r>
      <w:proofErr w:type="spellStart"/>
      <w:r>
        <w:rPr>
          <w:rFonts w:ascii="Verdana" w:eastAsia="Verdana" w:hAnsi="Verdana" w:cs="Verdana"/>
          <w:color w:val="000000"/>
          <w:sz w:val="20"/>
          <w:szCs w:val="20"/>
        </w:rPr>
        <w:t>salarié.e.s</w:t>
      </w:r>
      <w:proofErr w:type="spellEnd"/>
      <w:r>
        <w:rPr>
          <w:rFonts w:ascii="Verdana" w:eastAsia="Verdana" w:hAnsi="Verdana" w:cs="Verdana"/>
          <w:color w:val="000000"/>
          <w:sz w:val="20"/>
          <w:szCs w:val="20"/>
        </w:rPr>
        <w:t xml:space="preserve"> de </w:t>
      </w:r>
      <w:r>
        <w:rPr>
          <w:rFonts w:ascii="Verdana" w:eastAsia="Verdana" w:hAnsi="Verdana" w:cs="Verdana"/>
          <w:color w:val="0D0D0D"/>
          <w:sz w:val="20"/>
          <w:szCs w:val="20"/>
        </w:rPr>
        <w:t>l’entreprise</w:t>
      </w:r>
      <w:r>
        <w:rPr>
          <w:rFonts w:ascii="Verdana" w:eastAsia="Verdana" w:hAnsi="Verdana" w:cs="Verdana"/>
          <w:color w:val="000000"/>
          <w:sz w:val="20"/>
          <w:szCs w:val="20"/>
        </w:rPr>
        <w:t>.</w:t>
      </w:r>
      <w:r>
        <w:rPr>
          <w:rFonts w:ascii="Verdana" w:eastAsia="Verdana" w:hAnsi="Verdana" w:cs="Verdana"/>
          <w:sz w:val="20"/>
          <w:szCs w:val="20"/>
        </w:rPr>
        <w:t xml:space="preserve">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doit respecter les mêmes obligations quant au délai d’information (dans les 24 heures) et à la fourniture des éléments de justification de sa situation. </w:t>
      </w:r>
    </w:p>
    <w:p w14:paraId="6A906547" w14:textId="77777777" w:rsidR="00B30F69" w:rsidRDefault="00B30F69">
      <w:pPr>
        <w:spacing w:after="0" w:line="240" w:lineRule="auto"/>
        <w:jc w:val="both"/>
        <w:rPr>
          <w:rFonts w:ascii="Verdana" w:eastAsia="Verdana" w:hAnsi="Verdana" w:cs="Verdana"/>
          <w:sz w:val="20"/>
          <w:szCs w:val="20"/>
        </w:rPr>
      </w:pPr>
    </w:p>
    <w:p w14:paraId="408A40B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doit en outre transmettre le volet de l’arrêt de travail à l’employeur dans les </w:t>
      </w:r>
      <w:r>
        <w:rPr>
          <w:rFonts w:ascii="Verdana" w:eastAsia="Verdana" w:hAnsi="Verdana" w:cs="Verdana"/>
          <w:sz w:val="20"/>
          <w:szCs w:val="20"/>
          <w:u w:val="single"/>
        </w:rPr>
        <w:t>2 </w:t>
      </w:r>
      <w:hyperlink r:id="rId10">
        <w:r>
          <w:rPr>
            <w:rFonts w:ascii="Verdana" w:eastAsia="Verdana" w:hAnsi="Verdana" w:cs="Verdana"/>
            <w:sz w:val="20"/>
            <w:szCs w:val="20"/>
            <w:u w:val="single"/>
          </w:rPr>
          <w:t>jours ouvrables</w:t>
        </w:r>
      </w:hyperlink>
      <w:r>
        <w:rPr>
          <w:rFonts w:ascii="Verdana" w:eastAsia="Verdana" w:hAnsi="Verdana" w:cs="Verdana"/>
          <w:sz w:val="20"/>
          <w:szCs w:val="20"/>
        </w:rPr>
        <w:t> qui suivent la date de l’avis d’arrêt de travail ou de la prescription de prolongation de l'arrêt.</w:t>
      </w:r>
    </w:p>
    <w:p w14:paraId="12E08F5C" w14:textId="77777777" w:rsidR="00B30F69" w:rsidRDefault="00B30F69">
      <w:pPr>
        <w:spacing w:after="0" w:line="240" w:lineRule="auto"/>
        <w:jc w:val="both"/>
        <w:rPr>
          <w:rFonts w:ascii="Verdana" w:eastAsia="Verdana" w:hAnsi="Verdana" w:cs="Verdana"/>
          <w:sz w:val="20"/>
          <w:szCs w:val="20"/>
        </w:rPr>
      </w:pPr>
    </w:p>
    <w:p w14:paraId="4BE873B8"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7.3. Droit à la déconnexion</w:t>
      </w:r>
    </w:p>
    <w:p w14:paraId="2FAC35A2" w14:textId="77777777" w:rsidR="00B30F69" w:rsidRDefault="00B30F69">
      <w:pPr>
        <w:spacing w:after="0" w:line="240" w:lineRule="auto"/>
        <w:jc w:val="both"/>
        <w:rPr>
          <w:rFonts w:ascii="Verdana" w:eastAsia="Verdana" w:hAnsi="Verdana" w:cs="Verdana"/>
          <w:sz w:val="20"/>
          <w:szCs w:val="20"/>
        </w:rPr>
      </w:pPr>
    </w:p>
    <w:p w14:paraId="7C924EE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La mise à disposition d’un matériel permettant la connexion à distance avec le poste de travail ne doit pas conduire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à se connecter en dehors des jours travaillés.</w:t>
      </w:r>
    </w:p>
    <w:p w14:paraId="13E91570" w14:textId="77777777" w:rsidR="00B30F69" w:rsidRDefault="00B30F69">
      <w:pPr>
        <w:spacing w:after="0" w:line="240" w:lineRule="auto"/>
        <w:jc w:val="both"/>
        <w:rPr>
          <w:rFonts w:ascii="Verdana" w:eastAsia="Verdana" w:hAnsi="Verdana" w:cs="Verdana"/>
          <w:sz w:val="20"/>
          <w:szCs w:val="20"/>
        </w:rPr>
      </w:pPr>
    </w:p>
    <w:p w14:paraId="6FE81B5D"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En raison du préjudice que pourrait causer pour </w:t>
      </w:r>
      <w:r>
        <w:rPr>
          <w:rFonts w:ascii="Verdana" w:eastAsia="Verdana" w:hAnsi="Verdana" w:cs="Verdana"/>
          <w:color w:val="0D0D0D"/>
          <w:sz w:val="20"/>
          <w:szCs w:val="20"/>
        </w:rPr>
        <w:t>l’entreprise</w:t>
      </w:r>
      <w:r>
        <w:rPr>
          <w:rFonts w:ascii="Verdana" w:eastAsia="Verdana" w:hAnsi="Verdana" w:cs="Verdana"/>
          <w:sz w:val="20"/>
          <w:szCs w:val="20"/>
        </w:rPr>
        <w:t xml:space="preserve"> la violation des consignes liées à l'usage des équipements et outils informatiques, le/la </w:t>
      </w:r>
      <w:proofErr w:type="spellStart"/>
      <w:proofErr w:type="gramStart"/>
      <w:r>
        <w:rPr>
          <w:rFonts w:ascii="Verdana" w:eastAsia="Verdana" w:hAnsi="Verdana" w:cs="Verdana"/>
          <w:sz w:val="20"/>
          <w:szCs w:val="20"/>
        </w:rPr>
        <w:t>salarié.e</w:t>
      </w:r>
      <w:proofErr w:type="spellEnd"/>
      <w:proofErr w:type="gramEnd"/>
      <w:r>
        <w:rPr>
          <w:rFonts w:ascii="Verdana" w:eastAsia="Verdana" w:hAnsi="Verdana" w:cs="Verdana"/>
          <w:sz w:val="20"/>
          <w:szCs w:val="20"/>
        </w:rPr>
        <w:t xml:space="preserve"> en télétravail qui ne les respecte pas est susceptible d'être </w:t>
      </w:r>
      <w:proofErr w:type="spellStart"/>
      <w:r>
        <w:rPr>
          <w:rFonts w:ascii="Verdana" w:eastAsia="Verdana" w:hAnsi="Verdana" w:cs="Verdana"/>
          <w:sz w:val="20"/>
          <w:szCs w:val="20"/>
        </w:rPr>
        <w:t>sanctionné.e</w:t>
      </w:r>
      <w:proofErr w:type="spellEnd"/>
      <w:r>
        <w:rPr>
          <w:rFonts w:ascii="Verdana" w:eastAsia="Verdana" w:hAnsi="Verdana" w:cs="Verdana"/>
          <w:sz w:val="20"/>
          <w:szCs w:val="20"/>
        </w:rPr>
        <w:t>, outre le fait que ce mode de travail pourrait être remis en cause provisoirement ou définitivement.</w:t>
      </w:r>
    </w:p>
    <w:p w14:paraId="366EA909" w14:textId="77777777" w:rsidR="00B30F69" w:rsidRDefault="00B30F69">
      <w:pPr>
        <w:spacing w:after="0" w:line="240" w:lineRule="auto"/>
        <w:jc w:val="both"/>
        <w:rPr>
          <w:rFonts w:ascii="Verdana" w:eastAsia="Verdana" w:hAnsi="Verdana" w:cs="Verdana"/>
          <w:sz w:val="20"/>
          <w:szCs w:val="20"/>
        </w:rPr>
      </w:pPr>
    </w:p>
    <w:p w14:paraId="4E5787A0" w14:textId="77777777" w:rsidR="00B30F69" w:rsidRDefault="00000000">
      <w:pPr>
        <w:keepLines/>
        <w:pBdr>
          <w:top w:val="nil"/>
          <w:left w:val="nil"/>
          <w:bottom w:val="nil"/>
          <w:right w:val="nil"/>
          <w:between w:val="nil"/>
        </w:pBdr>
        <w:spacing w:after="0" w:line="240" w:lineRule="auto"/>
        <w:jc w:val="both"/>
        <w:rPr>
          <w:rFonts w:ascii="Verdana" w:eastAsia="Verdana" w:hAnsi="Verdana" w:cs="Verdana"/>
          <w:b/>
          <w:color w:val="051259"/>
          <w:sz w:val="24"/>
          <w:szCs w:val="24"/>
        </w:rPr>
      </w:pPr>
      <w:r>
        <w:rPr>
          <w:rFonts w:ascii="Verdana" w:eastAsia="Verdana" w:hAnsi="Verdana" w:cs="Verdana"/>
          <w:b/>
          <w:color w:val="051259"/>
          <w:sz w:val="24"/>
          <w:szCs w:val="24"/>
        </w:rPr>
        <w:t>ARTICLE 8 – PROTECTION DES DONNÉES ET DE LA VIE PERSONNELLE DU/DE LA SALARIÉ.E EN TÉLÉTRAVAIL</w:t>
      </w:r>
    </w:p>
    <w:p w14:paraId="0EFAD84C" w14:textId="77777777" w:rsidR="00B30F69" w:rsidRDefault="00B30F69">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p>
    <w:p w14:paraId="4848A6EA"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8.1. Protection des données propres à l’entreprise</w:t>
      </w:r>
    </w:p>
    <w:p w14:paraId="2638278A" w14:textId="77777777" w:rsidR="00B30F69" w:rsidRDefault="00B30F69">
      <w:pPr>
        <w:spacing w:after="0" w:line="240" w:lineRule="auto"/>
        <w:jc w:val="both"/>
        <w:rPr>
          <w:rFonts w:ascii="Verdana" w:eastAsia="Verdana" w:hAnsi="Verdana" w:cs="Verdana"/>
          <w:color w:val="000000"/>
          <w:sz w:val="20"/>
          <w:szCs w:val="20"/>
        </w:rPr>
      </w:pPr>
    </w:p>
    <w:p w14:paraId="5351AC61" w14:textId="77777777" w:rsidR="00B30F69" w:rsidRDefault="00000000">
      <w:pP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Le</w:t>
      </w:r>
      <w:r>
        <w:rPr>
          <w:rFonts w:ascii="Verdana" w:eastAsia="Verdana" w:hAnsi="Verdana" w:cs="Verdana"/>
          <w:sz w:val="20"/>
          <w:szCs w:val="20"/>
        </w:rPr>
        <w:t>/la</w:t>
      </w:r>
      <w:r>
        <w:rPr>
          <w:rFonts w:ascii="Verdana" w:eastAsia="Verdana" w:hAnsi="Verdana" w:cs="Verdana"/>
          <w:color w:val="000000"/>
          <w:sz w:val="20"/>
          <w:szCs w:val="20"/>
        </w:rPr>
        <w:t xml:space="preserve">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s’engage à respecter les mesures de sûreté et de confidentialité de </w:t>
      </w:r>
      <w:r>
        <w:rPr>
          <w:rFonts w:ascii="Verdana" w:eastAsia="Verdana" w:hAnsi="Verdana" w:cs="Verdana"/>
          <w:color w:val="0D0D0D"/>
          <w:sz w:val="20"/>
          <w:szCs w:val="20"/>
        </w:rPr>
        <w:t>l’entreprise</w:t>
      </w:r>
      <w:r>
        <w:rPr>
          <w:rFonts w:ascii="Verdana" w:eastAsia="Verdana" w:hAnsi="Verdana" w:cs="Verdana"/>
          <w:color w:val="000000"/>
          <w:sz w:val="20"/>
          <w:szCs w:val="20"/>
        </w:rPr>
        <w:t>, à savoir notamment :</w:t>
      </w:r>
    </w:p>
    <w:p w14:paraId="7F4ED782" w14:textId="77777777" w:rsidR="00B30F69" w:rsidRDefault="00000000">
      <w:pPr>
        <w:numPr>
          <w:ilvl w:val="0"/>
          <w:numId w:val="11"/>
        </w:numP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la</w:t>
      </w:r>
      <w:proofErr w:type="gramEnd"/>
      <w:r>
        <w:rPr>
          <w:rFonts w:ascii="Verdana" w:eastAsia="Verdana" w:hAnsi="Verdana" w:cs="Verdana"/>
          <w:color w:val="000000"/>
          <w:sz w:val="20"/>
          <w:szCs w:val="20"/>
        </w:rPr>
        <w:t xml:space="preserve"> non divulgation des mots de passe à des tiers ;</w:t>
      </w:r>
    </w:p>
    <w:p w14:paraId="0EAE8101" w14:textId="77777777" w:rsidR="00B30F69" w:rsidRDefault="00000000">
      <w:pPr>
        <w:numPr>
          <w:ilvl w:val="0"/>
          <w:numId w:val="11"/>
        </w:numP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lastRenderedPageBreak/>
        <w:t>le</w:t>
      </w:r>
      <w:proofErr w:type="gramEnd"/>
      <w:r>
        <w:rPr>
          <w:rFonts w:ascii="Verdana" w:eastAsia="Verdana" w:hAnsi="Verdana" w:cs="Verdana"/>
          <w:color w:val="000000"/>
          <w:sz w:val="20"/>
          <w:szCs w:val="20"/>
        </w:rPr>
        <w:t xml:space="preserve"> respect du matériel informatique fourni par </w:t>
      </w:r>
      <w:r>
        <w:rPr>
          <w:rFonts w:ascii="Verdana" w:eastAsia="Verdana" w:hAnsi="Verdana" w:cs="Verdana"/>
          <w:color w:val="0D0D0D"/>
          <w:sz w:val="20"/>
          <w:szCs w:val="20"/>
        </w:rPr>
        <w:t>l’entreprise</w:t>
      </w:r>
      <w:r>
        <w:rPr>
          <w:rFonts w:ascii="Verdana" w:eastAsia="Verdana" w:hAnsi="Verdana" w:cs="Verdana"/>
          <w:color w:val="000000"/>
          <w:sz w:val="20"/>
          <w:szCs w:val="20"/>
        </w:rPr>
        <w:t>;</w:t>
      </w:r>
    </w:p>
    <w:p w14:paraId="5797B0B2" w14:textId="77777777" w:rsidR="00B30F69" w:rsidRDefault="00000000">
      <w:pPr>
        <w:numPr>
          <w:ilvl w:val="0"/>
          <w:numId w:val="11"/>
        </w:numPr>
        <w:spacing w:after="0" w:line="240" w:lineRule="auto"/>
        <w:jc w:val="both"/>
        <w:rPr>
          <w:rFonts w:ascii="Verdana" w:eastAsia="Verdana" w:hAnsi="Verdana" w:cs="Verdana"/>
          <w:color w:val="000000"/>
          <w:sz w:val="20"/>
          <w:szCs w:val="20"/>
        </w:rPr>
      </w:pPr>
      <w:proofErr w:type="gramStart"/>
      <w:r>
        <w:rPr>
          <w:rFonts w:ascii="Verdana" w:eastAsia="Verdana" w:hAnsi="Verdana" w:cs="Verdana"/>
          <w:color w:val="000000"/>
          <w:sz w:val="20"/>
          <w:szCs w:val="20"/>
        </w:rPr>
        <w:t>le</w:t>
      </w:r>
      <w:proofErr w:type="gramEnd"/>
      <w:r>
        <w:rPr>
          <w:rFonts w:ascii="Verdana" w:eastAsia="Verdana" w:hAnsi="Verdana" w:cs="Verdana"/>
          <w:color w:val="000000"/>
          <w:sz w:val="20"/>
          <w:szCs w:val="20"/>
        </w:rPr>
        <w:t xml:space="preserve"> respect du cryptage des données via le système en vigueur ;</w:t>
      </w:r>
    </w:p>
    <w:p w14:paraId="71627261"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 </w:t>
      </w:r>
    </w:p>
    <w:p w14:paraId="68CAEBA5"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 xml:space="preserve">8.2. Protection des informations personnelles du/de la </w:t>
      </w:r>
      <w:proofErr w:type="spellStart"/>
      <w:proofErr w:type="gramStart"/>
      <w:r>
        <w:rPr>
          <w:rFonts w:ascii="Verdana" w:eastAsia="Verdana" w:hAnsi="Verdana" w:cs="Verdana"/>
          <w:b/>
          <w:color w:val="051259"/>
        </w:rPr>
        <w:t>salarié.e</w:t>
      </w:r>
      <w:proofErr w:type="spellEnd"/>
      <w:proofErr w:type="gramEnd"/>
    </w:p>
    <w:p w14:paraId="4BBF153F" w14:textId="77777777" w:rsidR="00B30F69" w:rsidRDefault="00B30F69">
      <w:pPr>
        <w:spacing w:after="0" w:line="240" w:lineRule="auto"/>
        <w:jc w:val="both"/>
        <w:rPr>
          <w:rFonts w:ascii="Verdana" w:eastAsia="Verdana" w:hAnsi="Verdana" w:cs="Verdana"/>
          <w:color w:val="0D0D0D"/>
          <w:sz w:val="20"/>
          <w:szCs w:val="20"/>
        </w:rPr>
      </w:pPr>
    </w:p>
    <w:p w14:paraId="7C9EF8D6" w14:textId="77777777" w:rsidR="00B30F69" w:rsidRDefault="00000000">
      <w:pPr>
        <w:spacing w:after="0" w:line="240" w:lineRule="auto"/>
        <w:jc w:val="both"/>
        <w:rPr>
          <w:rFonts w:ascii="Verdana" w:eastAsia="Verdana" w:hAnsi="Verdana" w:cs="Verdana"/>
          <w:color w:val="000000"/>
          <w:sz w:val="20"/>
          <w:szCs w:val="20"/>
        </w:rPr>
      </w:pPr>
      <w:r>
        <w:rPr>
          <w:rFonts w:ascii="Verdana" w:eastAsia="Verdana" w:hAnsi="Verdana" w:cs="Verdana"/>
          <w:color w:val="0D0D0D"/>
          <w:sz w:val="20"/>
          <w:szCs w:val="20"/>
        </w:rPr>
        <w:t>L’entreprise</w:t>
      </w:r>
      <w:r>
        <w:rPr>
          <w:rFonts w:ascii="Verdana" w:eastAsia="Verdana" w:hAnsi="Verdana" w:cs="Verdana"/>
          <w:color w:val="000000"/>
          <w:sz w:val="20"/>
          <w:szCs w:val="20"/>
        </w:rPr>
        <w:t xml:space="preserve"> ne communiquera à l’extérieur aucune information susceptible de nuire à la vie personnelle du/de la </w:t>
      </w:r>
      <w:proofErr w:type="spellStart"/>
      <w:proofErr w:type="gramStart"/>
      <w:r>
        <w:rPr>
          <w:rFonts w:ascii="Verdana" w:eastAsia="Verdana" w:hAnsi="Verdana" w:cs="Verdana"/>
          <w:color w:val="000000"/>
          <w:sz w:val="20"/>
          <w:szCs w:val="20"/>
        </w:rPr>
        <w:t>salarié.e</w:t>
      </w:r>
      <w:proofErr w:type="spellEnd"/>
      <w:proofErr w:type="gramEnd"/>
      <w:r>
        <w:rPr>
          <w:rFonts w:ascii="Verdana" w:eastAsia="Verdana" w:hAnsi="Verdana" w:cs="Verdana"/>
          <w:color w:val="000000"/>
          <w:sz w:val="20"/>
          <w:szCs w:val="20"/>
        </w:rPr>
        <w:t xml:space="preserve"> en télé</w:t>
      </w:r>
      <w:r>
        <w:rPr>
          <w:rFonts w:ascii="Verdana" w:eastAsia="Verdana" w:hAnsi="Verdana" w:cs="Verdana"/>
          <w:sz w:val="20"/>
          <w:szCs w:val="20"/>
        </w:rPr>
        <w:t>travail</w:t>
      </w:r>
      <w:r>
        <w:rPr>
          <w:rFonts w:ascii="Verdana" w:eastAsia="Verdana" w:hAnsi="Verdana" w:cs="Verdana"/>
          <w:color w:val="000000"/>
          <w:sz w:val="20"/>
          <w:szCs w:val="20"/>
        </w:rPr>
        <w:t xml:space="preserve">, notamment son adresse personnelle, son numéro de téléphone personnel, etc. </w:t>
      </w:r>
    </w:p>
    <w:p w14:paraId="79BD199B" w14:textId="77777777" w:rsidR="00B30F69" w:rsidRDefault="00B30F69">
      <w:pPr>
        <w:spacing w:after="0" w:line="240" w:lineRule="auto"/>
        <w:jc w:val="both"/>
        <w:rPr>
          <w:rFonts w:ascii="Verdana" w:eastAsia="Verdana" w:hAnsi="Verdana" w:cs="Verdana"/>
          <w:b/>
          <w:sz w:val="20"/>
          <w:szCs w:val="20"/>
        </w:rPr>
      </w:pPr>
    </w:p>
    <w:p w14:paraId="668C56DA" w14:textId="77777777" w:rsidR="00B30F69" w:rsidRDefault="00B30F69">
      <w:pPr>
        <w:spacing w:after="0" w:line="240" w:lineRule="auto"/>
        <w:jc w:val="both"/>
        <w:rPr>
          <w:rFonts w:ascii="Verdana" w:eastAsia="Verdana" w:hAnsi="Verdana" w:cs="Verdana"/>
          <w:sz w:val="20"/>
          <w:szCs w:val="20"/>
        </w:rPr>
      </w:pPr>
    </w:p>
    <w:p w14:paraId="30ECD9AA" w14:textId="77777777" w:rsidR="00B30F69" w:rsidRDefault="00000000">
      <w:pPr>
        <w:keepLines/>
        <w:pBdr>
          <w:top w:val="nil"/>
          <w:left w:val="nil"/>
          <w:bottom w:val="nil"/>
          <w:right w:val="nil"/>
          <w:between w:val="nil"/>
        </w:pBdr>
        <w:spacing w:after="0" w:line="240" w:lineRule="auto"/>
        <w:ind w:left="567" w:hanging="567"/>
        <w:jc w:val="both"/>
        <w:rPr>
          <w:rFonts w:ascii="Verdana" w:eastAsia="Verdana" w:hAnsi="Verdana" w:cs="Verdana"/>
          <w:b/>
          <w:color w:val="7030A0"/>
          <w:sz w:val="20"/>
          <w:szCs w:val="20"/>
        </w:rPr>
      </w:pPr>
      <w:r>
        <w:rPr>
          <w:rFonts w:ascii="Verdana" w:eastAsia="Verdana" w:hAnsi="Verdana" w:cs="Verdana"/>
          <w:b/>
          <w:color w:val="051259"/>
          <w:sz w:val="24"/>
          <w:szCs w:val="24"/>
        </w:rPr>
        <w:t>ARTICLE 9 – DISPOSITIONS RELATIVES À L'ACCORD</w:t>
      </w:r>
      <w:r>
        <w:rPr>
          <w:rFonts w:ascii="Verdana" w:eastAsia="Verdana" w:hAnsi="Verdana" w:cs="Verdana"/>
          <w:b/>
          <w:color w:val="7030A0"/>
          <w:sz w:val="20"/>
          <w:szCs w:val="20"/>
        </w:rPr>
        <w:t xml:space="preserve"> </w:t>
      </w:r>
    </w:p>
    <w:p w14:paraId="09671AE3" w14:textId="77777777" w:rsidR="00B30F69" w:rsidRDefault="00B30F69">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p>
    <w:p w14:paraId="537F3EEB"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9.1. Durée</w:t>
      </w:r>
      <w:r>
        <w:rPr>
          <w:rFonts w:ascii="Verdana" w:eastAsia="Verdana" w:hAnsi="Verdana" w:cs="Verdana"/>
          <w:b/>
          <w:smallCaps/>
          <w:color w:val="7030A0"/>
          <w:sz w:val="20"/>
          <w:szCs w:val="20"/>
        </w:rPr>
        <w:t xml:space="preserve"> </w:t>
      </w:r>
    </w:p>
    <w:p w14:paraId="539DB003" w14:textId="77777777" w:rsidR="00B30F69" w:rsidRDefault="00B30F69">
      <w:pPr>
        <w:spacing w:after="0" w:line="240" w:lineRule="auto"/>
        <w:jc w:val="both"/>
        <w:rPr>
          <w:rFonts w:ascii="Verdana" w:eastAsia="Verdana" w:hAnsi="Verdana" w:cs="Verdana"/>
          <w:color w:val="000000"/>
          <w:sz w:val="20"/>
          <w:szCs w:val="20"/>
        </w:rPr>
      </w:pPr>
    </w:p>
    <w:p w14:paraId="6376397B" w14:textId="77777777" w:rsidR="00B30F69" w:rsidRDefault="00000000">
      <w:pPr>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Le présent accord collectif est conclu pour une durée déterminée de 5 ans, à compter du 1</w:t>
      </w:r>
      <w:r>
        <w:rPr>
          <w:rFonts w:ascii="Verdana" w:eastAsia="Verdana" w:hAnsi="Verdana" w:cs="Verdana"/>
          <w:color w:val="000000"/>
          <w:sz w:val="20"/>
          <w:szCs w:val="20"/>
          <w:vertAlign w:val="superscript"/>
        </w:rPr>
        <w:t>er</w:t>
      </w:r>
      <w:r>
        <w:rPr>
          <w:rFonts w:ascii="Verdana" w:eastAsia="Verdana" w:hAnsi="Verdana" w:cs="Verdana"/>
          <w:color w:val="000000"/>
          <w:sz w:val="20"/>
          <w:szCs w:val="20"/>
        </w:rPr>
        <w:t xml:space="preserve"> </w:t>
      </w:r>
      <w:r>
        <w:rPr>
          <w:rFonts w:ascii="Verdana" w:eastAsia="Verdana" w:hAnsi="Verdana" w:cs="Verdana"/>
          <w:sz w:val="20"/>
          <w:szCs w:val="20"/>
        </w:rPr>
        <w:t>juin 2023</w:t>
      </w:r>
      <w:r>
        <w:rPr>
          <w:rFonts w:ascii="Verdana" w:eastAsia="Verdana" w:hAnsi="Verdana" w:cs="Verdana"/>
          <w:color w:val="000000"/>
          <w:sz w:val="20"/>
          <w:szCs w:val="20"/>
        </w:rPr>
        <w:t xml:space="preserve">. </w:t>
      </w:r>
    </w:p>
    <w:p w14:paraId="49880E15" w14:textId="77777777" w:rsidR="00B30F69" w:rsidRDefault="00B30F69">
      <w:pPr>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p>
    <w:p w14:paraId="039112C6" w14:textId="77777777" w:rsidR="00B30F69" w:rsidRDefault="00000000">
      <w:pPr>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r>
        <w:rPr>
          <w:rFonts w:ascii="Verdana" w:eastAsia="Verdana" w:hAnsi="Verdana" w:cs="Verdana"/>
          <w:sz w:val="20"/>
          <w:szCs w:val="20"/>
        </w:rPr>
        <w:t>Le terme de l’accord à durée déterminée lui fait cesser ses effets de plein droit à l’échéance du terme conformément à l’article L. 2222-4 du Code du travail.</w:t>
      </w:r>
    </w:p>
    <w:p w14:paraId="6F89F2EB" w14:textId="77777777" w:rsidR="00B30F69" w:rsidRDefault="00000000">
      <w:pPr>
        <w:spacing w:after="0" w:line="240" w:lineRule="auto"/>
        <w:ind w:right="850"/>
        <w:jc w:val="both"/>
        <w:rPr>
          <w:rFonts w:ascii="Verdana" w:eastAsia="Verdana" w:hAnsi="Verdana" w:cs="Verdana"/>
          <w:sz w:val="20"/>
          <w:szCs w:val="20"/>
        </w:rPr>
      </w:pPr>
      <w:r>
        <w:rPr>
          <w:rFonts w:ascii="Verdana" w:eastAsia="Verdana" w:hAnsi="Verdana" w:cs="Verdana"/>
          <w:sz w:val="20"/>
          <w:szCs w:val="20"/>
        </w:rPr>
        <w:t>Les parties s’engagent toutefois à renégocier les termes dudit accord, et se réuniront pour ce faire, au plus tard 6 mois avant l’expiration du présent accord.</w:t>
      </w:r>
    </w:p>
    <w:p w14:paraId="1A391C08" w14:textId="77777777" w:rsidR="00B30F69" w:rsidRDefault="00B30F69">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p>
    <w:p w14:paraId="1BF51FB9" w14:textId="77777777" w:rsidR="00B30F69" w:rsidRDefault="0000000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En tout état de cause, dans l’hypothèse où des modifications législatives, réglementaires postérieures à la date de signature du présent accord auraient pour effet de remettre en cause une ou plusieurs de ses dispositions ou son équilibre global, les parties signataires, sur l’initiative de la plus diligente s’engagent à ouvrir une négociation en vue d’adapter l’accord à ces évolutions.</w:t>
      </w:r>
    </w:p>
    <w:p w14:paraId="25CEB441" w14:textId="77777777" w:rsidR="00B30F69" w:rsidRDefault="00B30F69">
      <w:pPr>
        <w:spacing w:after="0" w:line="240" w:lineRule="auto"/>
        <w:jc w:val="both"/>
        <w:rPr>
          <w:rFonts w:ascii="Verdana" w:eastAsia="Verdana" w:hAnsi="Verdana" w:cs="Verdana"/>
          <w:color w:val="000000"/>
          <w:sz w:val="20"/>
          <w:szCs w:val="20"/>
        </w:rPr>
      </w:pPr>
    </w:p>
    <w:p w14:paraId="05E5F65C"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9.4. Clause de revoyure</w:t>
      </w:r>
    </w:p>
    <w:p w14:paraId="6228EB9B" w14:textId="77777777" w:rsidR="00B30F69" w:rsidRDefault="00B30F69">
      <w:pPr>
        <w:spacing w:after="0" w:line="240" w:lineRule="auto"/>
        <w:jc w:val="both"/>
        <w:rPr>
          <w:rFonts w:ascii="Verdana" w:eastAsia="Verdana" w:hAnsi="Verdana" w:cs="Verdana"/>
          <w:color w:val="000000"/>
          <w:sz w:val="20"/>
          <w:szCs w:val="20"/>
        </w:rPr>
      </w:pPr>
    </w:p>
    <w:p w14:paraId="56E37E63" w14:textId="77777777" w:rsidR="00B30F69" w:rsidRDefault="00000000">
      <w:pPr>
        <w:spacing w:after="0" w:line="240" w:lineRule="auto"/>
        <w:jc w:val="both"/>
        <w:rPr>
          <w:rFonts w:ascii="Verdana" w:eastAsia="Verdana" w:hAnsi="Verdana" w:cs="Verdana"/>
          <w:color w:val="000000"/>
          <w:sz w:val="20"/>
          <w:szCs w:val="20"/>
        </w:rPr>
      </w:pPr>
      <w:r>
        <w:rPr>
          <w:rFonts w:ascii="Verdana" w:eastAsia="Verdana" w:hAnsi="Verdana" w:cs="Verdana"/>
          <w:color w:val="000000"/>
          <w:sz w:val="20"/>
          <w:szCs w:val="20"/>
        </w:rPr>
        <w:t>Les parties signataires conviennent</w:t>
      </w:r>
      <w:r>
        <w:rPr>
          <w:rFonts w:ascii="Verdana" w:eastAsia="Verdana" w:hAnsi="Verdana" w:cs="Verdana"/>
          <w:sz w:val="20"/>
          <w:szCs w:val="20"/>
        </w:rPr>
        <w:t xml:space="preserve"> </w:t>
      </w:r>
      <w:r>
        <w:rPr>
          <w:rFonts w:ascii="Verdana" w:eastAsia="Verdana" w:hAnsi="Verdana" w:cs="Verdana"/>
          <w:color w:val="000000"/>
          <w:sz w:val="20"/>
          <w:szCs w:val="20"/>
        </w:rPr>
        <w:t xml:space="preserve">de se réunir au bout de </w:t>
      </w:r>
      <w:r>
        <w:rPr>
          <w:rFonts w:ascii="Verdana" w:eastAsia="Verdana" w:hAnsi="Verdana" w:cs="Verdana"/>
          <w:sz w:val="20"/>
          <w:szCs w:val="20"/>
        </w:rPr>
        <w:t>5</w:t>
      </w:r>
      <w:r>
        <w:rPr>
          <w:rFonts w:ascii="Verdana" w:eastAsia="Verdana" w:hAnsi="Verdana" w:cs="Verdana"/>
          <w:color w:val="000000"/>
          <w:sz w:val="20"/>
          <w:szCs w:val="20"/>
        </w:rPr>
        <w:t xml:space="preserve"> mois de mise en place des dispositions du présent accord afin de discuter d’éventuelles modifications qui résulteraient de la mise en pratique du télétravail.</w:t>
      </w:r>
    </w:p>
    <w:p w14:paraId="70747713" w14:textId="77777777" w:rsidR="00B30F69" w:rsidRDefault="00B30F69">
      <w:pPr>
        <w:tabs>
          <w:tab w:val="left" w:pos="426"/>
        </w:tabs>
        <w:spacing w:after="0" w:line="240" w:lineRule="auto"/>
        <w:jc w:val="both"/>
        <w:rPr>
          <w:rFonts w:ascii="Verdana" w:eastAsia="Verdana" w:hAnsi="Verdana" w:cs="Verdana"/>
          <w:b/>
          <w:color w:val="000000"/>
          <w:sz w:val="20"/>
          <w:szCs w:val="20"/>
        </w:rPr>
      </w:pPr>
    </w:p>
    <w:p w14:paraId="3F090F4F" w14:textId="77777777" w:rsidR="00B30F69" w:rsidRDefault="00000000">
      <w:pPr>
        <w:keepLines/>
        <w:pBdr>
          <w:top w:val="nil"/>
          <w:left w:val="nil"/>
          <w:bottom w:val="nil"/>
          <w:right w:val="nil"/>
          <w:between w:val="nil"/>
        </w:pBdr>
        <w:spacing w:after="0" w:line="240" w:lineRule="auto"/>
        <w:ind w:right="1134"/>
        <w:jc w:val="both"/>
        <w:rPr>
          <w:rFonts w:ascii="Verdana" w:eastAsia="Verdana" w:hAnsi="Verdana" w:cs="Verdana"/>
          <w:b/>
          <w:smallCaps/>
          <w:color w:val="7030A0"/>
          <w:sz w:val="20"/>
          <w:szCs w:val="20"/>
        </w:rPr>
      </w:pPr>
      <w:r>
        <w:rPr>
          <w:rFonts w:ascii="Verdana" w:eastAsia="Verdana" w:hAnsi="Verdana" w:cs="Verdana"/>
          <w:b/>
          <w:color w:val="051259"/>
        </w:rPr>
        <w:t>9.5. Dépôt – entrée en vigueur</w:t>
      </w:r>
    </w:p>
    <w:p w14:paraId="599D29D5" w14:textId="77777777" w:rsidR="00B30F69" w:rsidRDefault="00B30F69">
      <w:pPr>
        <w:tabs>
          <w:tab w:val="left" w:pos="426"/>
        </w:tabs>
        <w:spacing w:after="0" w:line="240" w:lineRule="auto"/>
        <w:jc w:val="both"/>
        <w:rPr>
          <w:rFonts w:ascii="Verdana" w:eastAsia="Verdana" w:hAnsi="Verdana" w:cs="Verdana"/>
          <w:b/>
          <w:color w:val="000000"/>
          <w:sz w:val="20"/>
          <w:szCs w:val="20"/>
          <w:u w:val="single"/>
        </w:rPr>
      </w:pPr>
    </w:p>
    <w:p w14:paraId="7D5AABF0" w14:textId="77777777" w:rsidR="00B30F69" w:rsidRDefault="00000000">
      <w:pPr>
        <w:widowControl w:val="0"/>
        <w:spacing w:after="0" w:line="240" w:lineRule="auto"/>
        <w:jc w:val="both"/>
        <w:rPr>
          <w:rFonts w:ascii="Verdana" w:eastAsia="Verdana" w:hAnsi="Verdana" w:cs="Verdana"/>
          <w:sz w:val="20"/>
          <w:szCs w:val="20"/>
        </w:rPr>
      </w:pPr>
      <w:bookmarkStart w:id="3" w:name="_heading=h.1fob9te" w:colFirst="0" w:colLast="0"/>
      <w:bookmarkEnd w:id="3"/>
      <w:r>
        <w:rPr>
          <w:rFonts w:ascii="Verdana" w:eastAsia="Verdana" w:hAnsi="Verdana" w:cs="Verdana"/>
          <w:sz w:val="20"/>
          <w:szCs w:val="20"/>
        </w:rPr>
        <w:t>Le présent accord entre en vigueur à partir du 1er juin 2023, jour qui suit son dépôt auprès de l'administration.</w:t>
      </w:r>
    </w:p>
    <w:p w14:paraId="1A83150B" w14:textId="77777777" w:rsidR="00B30F69" w:rsidRDefault="00B30F69">
      <w:pPr>
        <w:widowControl w:val="0"/>
        <w:spacing w:after="0" w:line="240" w:lineRule="auto"/>
        <w:jc w:val="both"/>
        <w:rPr>
          <w:rFonts w:ascii="Verdana" w:eastAsia="Verdana" w:hAnsi="Verdana" w:cs="Verdana"/>
          <w:sz w:val="20"/>
          <w:szCs w:val="20"/>
        </w:rPr>
      </w:pPr>
    </w:p>
    <w:p w14:paraId="31CB0E67" w14:textId="77777777" w:rsidR="00B30F69" w:rsidRDefault="00000000">
      <w:pPr>
        <w:widowControl w:val="0"/>
        <w:spacing w:after="0" w:line="240" w:lineRule="auto"/>
        <w:jc w:val="both"/>
        <w:rPr>
          <w:rFonts w:ascii="Verdana" w:eastAsia="Verdana" w:hAnsi="Verdana" w:cs="Verdana"/>
          <w:sz w:val="20"/>
          <w:szCs w:val="20"/>
        </w:rPr>
      </w:pPr>
      <w:r>
        <w:rPr>
          <w:rFonts w:ascii="Verdana" w:eastAsia="Verdana" w:hAnsi="Verdana" w:cs="Verdana"/>
          <w:sz w:val="20"/>
          <w:szCs w:val="20"/>
        </w:rPr>
        <w:t>Il sera déposé sur la plateforme de téléprocédure dans des conditions prévues par voie réglementaire, conformément aux dispositions de l’article L 2232-29-1 du Code du Travail.</w:t>
      </w:r>
    </w:p>
    <w:p w14:paraId="55F4633A" w14:textId="77777777" w:rsidR="00B30F69" w:rsidRDefault="00B30F69">
      <w:pPr>
        <w:spacing w:after="0" w:line="240" w:lineRule="auto"/>
        <w:jc w:val="both"/>
        <w:rPr>
          <w:rFonts w:ascii="Verdana" w:eastAsia="Verdana" w:hAnsi="Verdana" w:cs="Verdana"/>
          <w:sz w:val="20"/>
          <w:szCs w:val="20"/>
        </w:rPr>
      </w:pPr>
    </w:p>
    <w:p w14:paraId="1B8F91CC" w14:textId="77777777" w:rsidR="00B30F69" w:rsidRDefault="00000000">
      <w:pPr>
        <w:spacing w:after="0" w:line="240" w:lineRule="auto"/>
        <w:jc w:val="both"/>
        <w:rPr>
          <w:rFonts w:ascii="Verdana" w:eastAsia="Verdana" w:hAnsi="Verdana" w:cs="Verdana"/>
          <w:sz w:val="20"/>
          <w:szCs w:val="20"/>
        </w:rPr>
      </w:pPr>
      <w:r>
        <w:rPr>
          <w:rFonts w:ascii="Verdana" w:eastAsia="Verdana" w:hAnsi="Verdana" w:cs="Verdana"/>
          <w:sz w:val="20"/>
          <w:szCs w:val="20"/>
        </w:rPr>
        <w:t xml:space="preserve">Son existence figurera aux emplacements réservés à la communication avec le personnel. Le texte de l’accord peut être consulté par les </w:t>
      </w:r>
      <w:proofErr w:type="spellStart"/>
      <w:r>
        <w:rPr>
          <w:rFonts w:ascii="Verdana" w:eastAsia="Verdana" w:hAnsi="Verdana" w:cs="Verdana"/>
          <w:sz w:val="20"/>
          <w:szCs w:val="20"/>
        </w:rPr>
        <w:t>salarié.</w:t>
      </w:r>
      <w:proofErr w:type="gramStart"/>
      <w:r>
        <w:rPr>
          <w:rFonts w:ascii="Verdana" w:eastAsia="Verdana" w:hAnsi="Verdana" w:cs="Verdana"/>
          <w:sz w:val="20"/>
          <w:szCs w:val="20"/>
        </w:rPr>
        <w:t>e.s</w:t>
      </w:r>
      <w:proofErr w:type="spellEnd"/>
      <w:proofErr w:type="gramEnd"/>
      <w:r>
        <w:rPr>
          <w:rFonts w:ascii="Verdana" w:eastAsia="Verdana" w:hAnsi="Verdana" w:cs="Verdana"/>
          <w:sz w:val="20"/>
          <w:szCs w:val="20"/>
        </w:rPr>
        <w:t xml:space="preserve"> auprès des RH.</w:t>
      </w:r>
    </w:p>
    <w:p w14:paraId="6DD8FDE6" w14:textId="77777777" w:rsidR="00B30F69" w:rsidRDefault="00B30F69">
      <w:pPr>
        <w:spacing w:after="0" w:line="240" w:lineRule="auto"/>
        <w:jc w:val="both"/>
        <w:rPr>
          <w:rFonts w:ascii="Verdana" w:eastAsia="Verdana" w:hAnsi="Verdana" w:cs="Verdana"/>
          <w:sz w:val="20"/>
          <w:szCs w:val="20"/>
        </w:rPr>
      </w:pPr>
    </w:p>
    <w:p w14:paraId="389142A3" w14:textId="77777777" w:rsidR="00B30F69" w:rsidRDefault="00000000">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r>
        <w:rPr>
          <w:rFonts w:ascii="Verdana" w:eastAsia="Verdana" w:hAnsi="Verdana" w:cs="Verdana"/>
          <w:sz w:val="20"/>
          <w:szCs w:val="20"/>
        </w:rPr>
        <w:t>Le présent accord est fait en nombre suffisant pour remise à chacune des parties.</w:t>
      </w:r>
    </w:p>
    <w:p w14:paraId="37B63837" w14:textId="77777777" w:rsidR="00B30F69" w:rsidRDefault="00B30F69">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Verdana" w:eastAsia="Verdana" w:hAnsi="Verdana" w:cs="Verdana"/>
          <w:sz w:val="20"/>
          <w:szCs w:val="20"/>
        </w:rPr>
      </w:pPr>
    </w:p>
    <w:p w14:paraId="64975704" w14:textId="77777777" w:rsidR="00B30F69" w:rsidRDefault="00B30F69">
      <w:pPr>
        <w:spacing w:after="0" w:line="240" w:lineRule="auto"/>
        <w:jc w:val="both"/>
        <w:rPr>
          <w:rFonts w:ascii="Verdana" w:eastAsia="Verdana" w:hAnsi="Verdana" w:cs="Verdana"/>
          <w:color w:val="000000"/>
          <w:sz w:val="20"/>
          <w:szCs w:val="20"/>
        </w:rPr>
      </w:pPr>
    </w:p>
    <w:p w14:paraId="1CF227C5" w14:textId="77777777" w:rsidR="00B30F69" w:rsidRDefault="00B30F69">
      <w:pPr>
        <w:spacing w:after="0" w:line="240" w:lineRule="auto"/>
        <w:jc w:val="both"/>
        <w:rPr>
          <w:rFonts w:ascii="Verdana" w:eastAsia="Verdana" w:hAnsi="Verdana" w:cs="Verdana"/>
          <w:color w:val="000000"/>
          <w:sz w:val="20"/>
          <w:szCs w:val="20"/>
        </w:rPr>
      </w:pPr>
    </w:p>
    <w:p w14:paraId="10EC78F3" w14:textId="77777777" w:rsidR="00B30F69" w:rsidRDefault="00000000">
      <w:pPr>
        <w:spacing w:after="0" w:line="240" w:lineRule="auto"/>
        <w:jc w:val="both"/>
        <w:rPr>
          <w:rFonts w:ascii="Verdana" w:eastAsia="Verdana" w:hAnsi="Verdana" w:cs="Verdana"/>
          <w:sz w:val="20"/>
          <w:szCs w:val="20"/>
        </w:rPr>
      </w:pPr>
      <w:bookmarkStart w:id="4" w:name="_heading=h.3znysh7" w:colFirst="0" w:colLast="0"/>
      <w:bookmarkEnd w:id="4"/>
      <w:r>
        <w:rPr>
          <w:rFonts w:ascii="Verdana" w:eastAsia="Verdana" w:hAnsi="Verdana" w:cs="Verdana"/>
          <w:color w:val="000000"/>
          <w:sz w:val="20"/>
          <w:szCs w:val="20"/>
        </w:rPr>
        <w:t xml:space="preserve">Fait à </w:t>
      </w:r>
      <w:r>
        <w:rPr>
          <w:rFonts w:ascii="Verdana" w:eastAsia="Verdana" w:hAnsi="Verdana" w:cs="Verdana"/>
          <w:sz w:val="20"/>
          <w:szCs w:val="20"/>
        </w:rPr>
        <w:t>Paris, le 08/05/2023</w:t>
      </w:r>
    </w:p>
    <w:p w14:paraId="5AE8C796" w14:textId="77777777" w:rsidR="00B30F69" w:rsidRDefault="00B30F69">
      <w:pPr>
        <w:spacing w:after="0" w:line="240" w:lineRule="auto"/>
        <w:ind w:left="4248" w:firstLine="708"/>
        <w:jc w:val="both"/>
        <w:rPr>
          <w:rFonts w:ascii="Verdana" w:eastAsia="Verdana" w:hAnsi="Verdana" w:cs="Verdana"/>
          <w:color w:val="000000"/>
          <w:sz w:val="20"/>
          <w:szCs w:val="20"/>
        </w:rPr>
      </w:pPr>
    </w:p>
    <w:p w14:paraId="2F3DA002" w14:textId="77777777" w:rsidR="00B30F69" w:rsidRDefault="00000000">
      <w:pPr>
        <w:pBdr>
          <w:top w:val="nil"/>
          <w:left w:val="nil"/>
          <w:bottom w:val="nil"/>
          <w:right w:val="nil"/>
          <w:between w:val="nil"/>
        </w:pBdr>
        <w:spacing w:after="0" w:line="240" w:lineRule="auto"/>
        <w:jc w:val="both"/>
        <w:rPr>
          <w:rFonts w:ascii="Verdana" w:eastAsia="Verdana" w:hAnsi="Verdana" w:cs="Verdana"/>
          <w:b/>
          <w:color w:val="000000"/>
          <w:sz w:val="20"/>
          <w:szCs w:val="20"/>
        </w:rPr>
      </w:pPr>
      <w:r>
        <w:rPr>
          <w:rFonts w:ascii="Verdana" w:eastAsia="Verdana" w:hAnsi="Verdana" w:cs="Verdana"/>
          <w:b/>
          <w:color w:val="000000"/>
          <w:sz w:val="20"/>
          <w:szCs w:val="20"/>
        </w:rPr>
        <w:t xml:space="preserve">Pour </w:t>
      </w:r>
      <w:r>
        <w:rPr>
          <w:rFonts w:ascii="Verdana" w:eastAsia="Verdana" w:hAnsi="Verdana" w:cs="Verdana"/>
          <w:b/>
          <w:color w:val="0D0D0D"/>
          <w:sz w:val="20"/>
          <w:szCs w:val="20"/>
        </w:rPr>
        <w:t>l’employeur</w:t>
      </w:r>
      <w:r>
        <w:rPr>
          <w:rFonts w:ascii="Verdana" w:eastAsia="Verdana" w:hAnsi="Verdana" w:cs="Verdana"/>
          <w:b/>
          <w:color w:val="000000"/>
          <w:sz w:val="20"/>
          <w:szCs w:val="20"/>
        </w:rPr>
        <w:t>,</w:t>
      </w:r>
    </w:p>
    <w:p w14:paraId="6A303062" w14:textId="77777777" w:rsidR="00B30F69" w:rsidRDefault="00B30F69">
      <w:pPr>
        <w:pBdr>
          <w:top w:val="nil"/>
          <w:left w:val="nil"/>
          <w:bottom w:val="nil"/>
          <w:right w:val="nil"/>
          <w:between w:val="nil"/>
        </w:pBdr>
        <w:spacing w:after="0" w:line="240" w:lineRule="auto"/>
        <w:jc w:val="both"/>
        <w:rPr>
          <w:rFonts w:ascii="Verdana" w:eastAsia="Verdana" w:hAnsi="Verdana" w:cs="Verdana"/>
          <w:b/>
          <w:sz w:val="20"/>
          <w:szCs w:val="20"/>
        </w:rPr>
      </w:pPr>
    </w:p>
    <w:p w14:paraId="55BD20A1" w14:textId="77777777" w:rsidR="00B30F69" w:rsidRDefault="00000000">
      <w:pPr>
        <w:pBdr>
          <w:top w:val="nil"/>
          <w:left w:val="nil"/>
          <w:bottom w:val="nil"/>
          <w:right w:val="nil"/>
          <w:between w:val="nil"/>
        </w:pBdr>
        <w:spacing w:after="0" w:line="240" w:lineRule="auto"/>
        <w:jc w:val="both"/>
        <w:rPr>
          <w:rFonts w:ascii="Verdana" w:eastAsia="Verdana" w:hAnsi="Verdana" w:cs="Verdana"/>
          <w:b/>
          <w:sz w:val="20"/>
          <w:szCs w:val="20"/>
        </w:rPr>
      </w:pPr>
      <w:r>
        <w:rPr>
          <w:rFonts w:ascii="Verdana" w:eastAsia="Verdana" w:hAnsi="Verdana" w:cs="Verdana"/>
          <w:b/>
          <w:color w:val="000000"/>
          <w:sz w:val="20"/>
          <w:szCs w:val="20"/>
        </w:rPr>
        <w:t xml:space="preserve">Monsieur </w:t>
      </w:r>
      <w:r>
        <w:rPr>
          <w:rFonts w:ascii="Verdana" w:eastAsia="Verdana" w:hAnsi="Verdana" w:cs="Verdana"/>
          <w:b/>
          <w:sz w:val="20"/>
          <w:szCs w:val="20"/>
        </w:rPr>
        <w:t>x</w:t>
      </w:r>
    </w:p>
    <w:p w14:paraId="53999216" w14:textId="77777777" w:rsidR="00B30F69" w:rsidRDefault="00000000">
      <w:pPr>
        <w:pBdr>
          <w:top w:val="nil"/>
          <w:left w:val="nil"/>
          <w:bottom w:val="nil"/>
          <w:right w:val="nil"/>
          <w:between w:val="nil"/>
        </w:pBdr>
        <w:spacing w:after="0" w:line="240" w:lineRule="auto"/>
        <w:jc w:val="both"/>
        <w:rPr>
          <w:rFonts w:ascii="Verdana" w:eastAsia="Verdana" w:hAnsi="Verdana" w:cs="Verdana"/>
          <w:b/>
          <w:sz w:val="20"/>
          <w:szCs w:val="20"/>
        </w:rPr>
      </w:pPr>
      <w:r>
        <w:rPr>
          <w:rFonts w:ascii="Verdana" w:eastAsia="Verdana" w:hAnsi="Verdana" w:cs="Verdana"/>
          <w:b/>
          <w:sz w:val="20"/>
          <w:szCs w:val="20"/>
        </w:rPr>
        <w:t>Directeur Administratif et financier et DRH</w:t>
      </w:r>
    </w:p>
    <w:p w14:paraId="4586286A" w14:textId="77777777" w:rsidR="00B30F69" w:rsidRDefault="00B30F69">
      <w:pPr>
        <w:spacing w:after="0" w:line="240" w:lineRule="auto"/>
        <w:jc w:val="both"/>
        <w:rPr>
          <w:rFonts w:ascii="Verdana" w:eastAsia="Verdana" w:hAnsi="Verdana" w:cs="Verdana"/>
          <w:color w:val="000000"/>
          <w:sz w:val="20"/>
          <w:szCs w:val="20"/>
        </w:rPr>
      </w:pPr>
    </w:p>
    <w:p w14:paraId="46C93CDB" w14:textId="77777777" w:rsidR="00B30F69" w:rsidRDefault="00B30F69">
      <w:pPr>
        <w:spacing w:after="0" w:line="240" w:lineRule="auto"/>
        <w:jc w:val="both"/>
        <w:rPr>
          <w:rFonts w:ascii="Verdana" w:eastAsia="Verdana" w:hAnsi="Verdana" w:cs="Verdana"/>
          <w:sz w:val="20"/>
          <w:szCs w:val="20"/>
        </w:rPr>
      </w:pPr>
    </w:p>
    <w:p w14:paraId="313068F0" w14:textId="77777777" w:rsidR="00B30F69" w:rsidRDefault="00B30F69">
      <w:pPr>
        <w:spacing w:after="0" w:line="240" w:lineRule="auto"/>
        <w:jc w:val="both"/>
        <w:rPr>
          <w:rFonts w:ascii="Verdana" w:eastAsia="Verdana" w:hAnsi="Verdana" w:cs="Verdana"/>
          <w:sz w:val="20"/>
          <w:szCs w:val="20"/>
        </w:rPr>
      </w:pPr>
    </w:p>
    <w:p w14:paraId="29368EB0" w14:textId="77777777" w:rsidR="00B30F69" w:rsidRDefault="00B30F69">
      <w:pPr>
        <w:spacing w:after="0" w:line="240" w:lineRule="auto"/>
        <w:jc w:val="both"/>
        <w:rPr>
          <w:rFonts w:ascii="Verdana" w:eastAsia="Verdana" w:hAnsi="Verdana" w:cs="Verdana"/>
          <w:sz w:val="20"/>
          <w:szCs w:val="20"/>
        </w:rPr>
      </w:pPr>
    </w:p>
    <w:p w14:paraId="2D0CC510" w14:textId="77777777" w:rsidR="00B30F69" w:rsidRDefault="00B30F69">
      <w:pPr>
        <w:spacing w:after="0" w:line="240" w:lineRule="auto"/>
        <w:jc w:val="both"/>
        <w:rPr>
          <w:rFonts w:ascii="Verdana" w:eastAsia="Verdana" w:hAnsi="Verdana" w:cs="Verdana"/>
          <w:color w:val="000000"/>
          <w:sz w:val="20"/>
          <w:szCs w:val="20"/>
        </w:rPr>
      </w:pPr>
    </w:p>
    <w:p w14:paraId="5DF0C975" w14:textId="77777777" w:rsidR="00B30F69" w:rsidRDefault="00000000">
      <w:pPr>
        <w:pBdr>
          <w:top w:val="nil"/>
          <w:left w:val="nil"/>
          <w:bottom w:val="nil"/>
          <w:right w:val="nil"/>
          <w:between w:val="nil"/>
        </w:pBdr>
        <w:spacing w:after="0" w:line="240" w:lineRule="auto"/>
        <w:jc w:val="both"/>
        <w:rPr>
          <w:rFonts w:ascii="Verdana" w:eastAsia="Verdana" w:hAnsi="Verdana" w:cs="Verdana"/>
          <w:b/>
          <w:sz w:val="20"/>
          <w:szCs w:val="20"/>
        </w:rPr>
      </w:pPr>
      <w:r>
        <w:rPr>
          <w:rFonts w:ascii="Verdana" w:eastAsia="Verdana" w:hAnsi="Verdana" w:cs="Verdana"/>
          <w:b/>
          <w:color w:val="000000"/>
          <w:sz w:val="20"/>
          <w:szCs w:val="20"/>
        </w:rPr>
        <w:t>Pour l</w:t>
      </w:r>
      <w:r>
        <w:rPr>
          <w:rFonts w:ascii="Verdana" w:eastAsia="Verdana" w:hAnsi="Verdana" w:cs="Verdana"/>
          <w:b/>
          <w:sz w:val="20"/>
          <w:szCs w:val="20"/>
        </w:rPr>
        <w:t>a délégation du personnel</w:t>
      </w:r>
    </w:p>
    <w:p w14:paraId="796D74C0" w14:textId="77777777" w:rsidR="00B30F69" w:rsidRDefault="00B30F69">
      <w:pPr>
        <w:pBdr>
          <w:top w:val="nil"/>
          <w:left w:val="nil"/>
          <w:bottom w:val="nil"/>
          <w:right w:val="nil"/>
          <w:between w:val="nil"/>
        </w:pBdr>
        <w:spacing w:after="0" w:line="240" w:lineRule="auto"/>
        <w:jc w:val="both"/>
        <w:rPr>
          <w:rFonts w:ascii="Verdana" w:eastAsia="Verdana" w:hAnsi="Verdana" w:cs="Verdana"/>
          <w:b/>
          <w:sz w:val="20"/>
          <w:szCs w:val="20"/>
        </w:rPr>
      </w:pPr>
    </w:p>
    <w:p w14:paraId="7724F57D" w14:textId="77777777" w:rsidR="00B30F69" w:rsidRDefault="00000000">
      <w:pPr>
        <w:pBdr>
          <w:top w:val="nil"/>
          <w:left w:val="nil"/>
          <w:bottom w:val="nil"/>
          <w:right w:val="nil"/>
          <w:between w:val="nil"/>
        </w:pBdr>
        <w:spacing w:after="0" w:line="240" w:lineRule="auto"/>
        <w:jc w:val="both"/>
        <w:rPr>
          <w:rFonts w:ascii="Verdana" w:eastAsia="Verdana" w:hAnsi="Verdana" w:cs="Verdana"/>
          <w:b/>
          <w:sz w:val="20"/>
          <w:szCs w:val="20"/>
        </w:rPr>
        <w:sectPr w:rsidR="00B30F6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NumType w:start="1"/>
          <w:cols w:space="720"/>
          <w:titlePg/>
        </w:sectPr>
      </w:pPr>
      <w:r>
        <w:rPr>
          <w:rFonts w:ascii="Verdana" w:eastAsia="Verdana" w:hAnsi="Verdana" w:cs="Verdana"/>
          <w:b/>
          <w:sz w:val="20"/>
          <w:szCs w:val="20"/>
        </w:rPr>
        <w:t>Monsieur y, titulaire</w:t>
      </w:r>
    </w:p>
    <w:p w14:paraId="5FEAB378" w14:textId="77777777" w:rsidR="00B30F69" w:rsidRDefault="00B30F69">
      <w:pPr>
        <w:spacing w:after="0" w:line="240" w:lineRule="auto"/>
        <w:jc w:val="both"/>
        <w:rPr>
          <w:rFonts w:ascii="Verdana" w:eastAsia="Verdana" w:hAnsi="Verdana" w:cs="Verdana"/>
          <w:sz w:val="20"/>
          <w:szCs w:val="20"/>
        </w:rPr>
      </w:pPr>
    </w:p>
    <w:sectPr w:rsidR="00B30F69">
      <w:footerReference w:type="default" r:id="rId17"/>
      <w:pgSz w:w="11906" w:h="16838"/>
      <w:pgMar w:top="1417" w:right="1417" w:bottom="1417"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E1913" w14:textId="77777777" w:rsidR="007955F7" w:rsidRDefault="007955F7">
      <w:pPr>
        <w:spacing w:after="0" w:line="240" w:lineRule="auto"/>
      </w:pPr>
      <w:r>
        <w:separator/>
      </w:r>
    </w:p>
  </w:endnote>
  <w:endnote w:type="continuationSeparator" w:id="0">
    <w:p w14:paraId="19B77CDE" w14:textId="77777777" w:rsidR="007955F7" w:rsidRDefault="00795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F06F" w14:textId="77777777" w:rsidR="00B30F69" w:rsidRDefault="00B30F69">
    <w:pPr>
      <w:pBdr>
        <w:top w:val="nil"/>
        <w:left w:val="nil"/>
        <w:bottom w:val="nil"/>
        <w:right w:val="nil"/>
        <w:between w:val="nil"/>
      </w:pBdr>
      <w:tabs>
        <w:tab w:val="center" w:pos="4536"/>
        <w:tab w:val="right" w:pos="9072"/>
      </w:tabs>
      <w:jc w:val="right"/>
      <w:rPr>
        <w:rFonts w:cs="Calibri"/>
        <w:color w:val="000000"/>
      </w:rPr>
    </w:pPr>
  </w:p>
  <w:p w14:paraId="2A448AD2" w14:textId="77777777" w:rsidR="00B30F69"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Pr>
        <w:rFonts w:cs="Calibri"/>
        <w:color w:val="000000"/>
      </w:rPr>
      <w:fldChar w:fldCharType="end"/>
    </w:r>
    <w:r>
      <w:pict w14:anchorId="22E1DD8D">
        <v:rect id="_x0000_i1025" style="width:0;height:1.5pt" o:hralign="center" o:hrstd="t" o:hr="t" fillcolor="#a0a0a0" stroked="f"/>
      </w:pict>
    </w:r>
    <w:r>
      <w:rPr>
        <w:noProof/>
      </w:rPr>
      <w:drawing>
        <wp:anchor distT="0" distB="0" distL="114300" distR="114300" simplePos="0" relativeHeight="251658240" behindDoc="0" locked="0" layoutInCell="1" hidden="0" allowOverlap="1" wp14:anchorId="4DFD318E" wp14:editId="0562EB6F">
          <wp:simplePos x="0" y="0"/>
          <wp:positionH relativeFrom="column">
            <wp:posOffset>5434965</wp:posOffset>
          </wp:positionH>
          <wp:positionV relativeFrom="paragraph">
            <wp:posOffset>161925</wp:posOffset>
          </wp:positionV>
          <wp:extent cx="421005" cy="359410"/>
          <wp:effectExtent l="0" t="0" r="0" b="0"/>
          <wp:wrapNone/>
          <wp:docPr id="12"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421005" cy="359410"/>
                  </a:xfrm>
                  <a:prstGeom prst="rect">
                    <a:avLst/>
                  </a:prstGeom>
                  <a:ln/>
                </pic:spPr>
              </pic:pic>
            </a:graphicData>
          </a:graphic>
        </wp:anchor>
      </w:drawing>
    </w:r>
  </w:p>
  <w:p w14:paraId="228E727B" w14:textId="77777777" w:rsidR="00B30F69" w:rsidRDefault="00B30F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BFE30" w14:textId="77777777" w:rsidR="00B30F69"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74207D">
      <w:rPr>
        <w:rFonts w:cs="Calibri"/>
        <w:noProof/>
        <w:color w:val="000000"/>
      </w:rPr>
      <w:t>2</w:t>
    </w:r>
    <w:r>
      <w:rPr>
        <w:rFonts w:cs="Calibri"/>
        <w:color w:val="000000"/>
      </w:rPr>
      <w:fldChar w:fldCharType="end"/>
    </w:r>
  </w:p>
  <w:p w14:paraId="485363C9" w14:textId="77777777" w:rsidR="00B30F69" w:rsidRDefault="00B30F6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A737" w14:textId="77777777" w:rsidR="00B30F69" w:rsidRDefault="00000000">
    <w:pPr>
      <w:pBdr>
        <w:top w:val="nil"/>
        <w:left w:val="nil"/>
        <w:bottom w:val="nil"/>
        <w:right w:val="nil"/>
        <w:between w:val="nil"/>
      </w:pBdr>
      <w:tabs>
        <w:tab w:val="center" w:pos="4536"/>
        <w:tab w:val="right" w:pos="9072"/>
      </w:tabs>
      <w:jc w:val="right"/>
      <w:rPr>
        <w:rFonts w:cs="Calibri"/>
        <w:color w:val="000000"/>
      </w:rPr>
    </w:pPr>
    <w:r>
      <w:rPr>
        <w:rFonts w:cs="Calibri"/>
        <w:color w:val="000000"/>
      </w:rPr>
      <w:fldChar w:fldCharType="begin"/>
    </w:r>
    <w:r>
      <w:rPr>
        <w:rFonts w:cs="Calibri"/>
        <w:color w:val="000000"/>
      </w:rPr>
      <w:instrText>PAGE</w:instrText>
    </w:r>
    <w:r>
      <w:rPr>
        <w:rFonts w:cs="Calibri"/>
        <w:color w:val="000000"/>
      </w:rPr>
      <w:fldChar w:fldCharType="separate"/>
    </w:r>
    <w:r w:rsidR="0074207D">
      <w:rPr>
        <w:rFonts w:cs="Calibri"/>
        <w:noProof/>
        <w:color w:val="000000"/>
      </w:rPr>
      <w:t>1</w:t>
    </w:r>
    <w:r>
      <w:rPr>
        <w:rFonts w:cs="Calibri"/>
        <w:color w:val="000000"/>
      </w:rPr>
      <w:fldChar w:fldCharType="end"/>
    </w:r>
  </w:p>
  <w:p w14:paraId="2F5C945E" w14:textId="77777777" w:rsidR="00B30F69" w:rsidRDefault="00B30F69">
    <w:pPr>
      <w:pBdr>
        <w:top w:val="nil"/>
        <w:left w:val="nil"/>
        <w:bottom w:val="nil"/>
        <w:right w:val="nil"/>
        <w:between w:val="nil"/>
      </w:pBdr>
      <w:tabs>
        <w:tab w:val="center" w:pos="4536"/>
        <w:tab w:val="right" w:pos="9072"/>
      </w:tabs>
      <w:jc w:val="center"/>
      <w:rPr>
        <w:rFonts w:ascii="Arial" w:eastAsia="Arial" w:hAnsi="Arial" w:cs="Arial"/>
        <w:color w:val="999999"/>
        <w:sz w:val="18"/>
        <w:szCs w:val="18"/>
      </w:rPr>
    </w:pPr>
  </w:p>
  <w:p w14:paraId="0DB49425" w14:textId="77777777" w:rsidR="00B30F69" w:rsidRDefault="00B30F6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4DBFD" w14:textId="77777777" w:rsidR="00B30F69" w:rsidRDefault="00B30F69">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70DA9" w14:textId="77777777" w:rsidR="007955F7" w:rsidRDefault="007955F7">
      <w:pPr>
        <w:spacing w:after="0" w:line="240" w:lineRule="auto"/>
      </w:pPr>
      <w:r>
        <w:separator/>
      </w:r>
    </w:p>
  </w:footnote>
  <w:footnote w:type="continuationSeparator" w:id="0">
    <w:p w14:paraId="10510760" w14:textId="77777777" w:rsidR="007955F7" w:rsidRDefault="00795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7BCB" w14:textId="77777777" w:rsidR="00B30F69" w:rsidRDefault="00000000">
    <w:pPr>
      <w:pBdr>
        <w:top w:val="nil"/>
        <w:left w:val="nil"/>
        <w:bottom w:val="nil"/>
        <w:right w:val="nil"/>
        <w:between w:val="nil"/>
      </w:pBdr>
      <w:tabs>
        <w:tab w:val="center" w:pos="4536"/>
        <w:tab w:val="right" w:pos="9072"/>
      </w:tabs>
      <w:rPr>
        <w:rFonts w:cs="Calibri"/>
        <w:color w:val="000000"/>
      </w:rPr>
    </w:pPr>
    <w:r>
      <w:pict w14:anchorId="23054E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45.4pt;height:196.05pt;rotation:315;z-index:-251657216;visibility:visible;mso-position-horizontal:center;mso-position-horizontal-relative:margin;mso-position-vertical:center;mso-position-vertical-relative:margin" fillcolor="#e8eaed" stroked="f">
          <v:textpath style="font-family:&quot;&amp;quot&quot;;font-size:1pt" string="Projet"/>
          <w10:wrap anchorx="margin" anchory="margin"/>
        </v:shape>
      </w:pict>
    </w:r>
    <w:r>
      <w:rPr>
        <w:rFonts w:cs="Calibri"/>
        <w:noProof/>
        <w:color w:val="000000"/>
      </w:rPr>
      <mc:AlternateContent>
        <mc:Choice Requires="wps">
          <w:drawing>
            <wp:anchor distT="0" distB="0" distL="114300" distR="114300" simplePos="0" relativeHeight="251656192" behindDoc="1" locked="0" layoutInCell="1" hidden="0" allowOverlap="1" wp14:anchorId="1DB44150" wp14:editId="273A6824">
              <wp:simplePos x="0" y="0"/>
              <wp:positionH relativeFrom="margin">
                <wp:align>center</wp:align>
              </wp:positionH>
              <wp:positionV relativeFrom="margin">
                <wp:align>center</wp:align>
              </wp:positionV>
              <wp:extent cx="5756344" cy="5756344"/>
              <wp:effectExtent l="0" t="0" r="0" b="0"/>
              <wp:wrapNone/>
              <wp:docPr id="11" name="Rectangle 11"/>
              <wp:cNvGraphicFramePr/>
              <a:graphic xmlns:a="http://schemas.openxmlformats.org/drawingml/2006/main">
                <a:graphicData uri="http://schemas.microsoft.com/office/word/2010/wordprocessingShape">
                  <wps:wsp>
                    <wps:cNvSpPr/>
                    <wps:spPr>
                      <a:xfrm rot="-2700000">
                        <a:off x="2503423" y="2561753"/>
                        <a:ext cx="5685155" cy="2436495"/>
                      </a:xfrm>
                      <a:prstGeom prst="rect">
                        <a:avLst/>
                      </a:prstGeom>
                    </wps:spPr>
                    <wps:txbx>
                      <w:txbxContent>
                        <w:p w14:paraId="574B839E" w14:textId="77777777" w:rsidR="00B30F69" w:rsidRDefault="00000000">
                          <w:pPr>
                            <w:spacing w:after="0" w:line="240" w:lineRule="auto"/>
                            <w:jc w:val="center"/>
                            <w:textDirection w:val="btLr"/>
                          </w:pPr>
                          <w:r>
                            <w:rPr>
                              <w:rFonts w:cs="Calibri"/>
                              <w:color w:val="5B9BD5"/>
                              <w:sz w:val="144"/>
                            </w:rPr>
                            <w:t>PROJET 3</w:t>
                          </w:r>
                        </w:p>
                      </w:txbxContent>
                    </wps:txbx>
                    <wps:bodyPr spcFirstLastPara="1" wrap="square" lIns="91425" tIns="91425" rIns="91425" bIns="91425" anchor="ctr" anchorCtr="0">
                      <a:noAutofit/>
                    </wps:bodyPr>
                  </wps:wsp>
                </a:graphicData>
              </a:graphic>
            </wp:anchor>
          </w:drawing>
        </mc:Choice>
        <mc:Fallback>
          <w:pict>
            <v:rect w14:anchorId="1DB44150" id="Rectangle 11" o:spid="_x0000_s1026" style="position:absolute;margin-left:0;margin-top:0;width:453.25pt;height:453.25pt;rotation:-45;z-index:-251660288;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" filled="f" stroked="f">
              <v:textbox inset="2.53958mm,2.53958mm,2.53958mm,2.53958mm">
                <w:txbxContent>
                  <w:p w14:paraId="574B839E" w14:textId="77777777" w:rsidR="00B30F69" w:rsidRDefault="00000000">
                    <w:pPr>
                      <w:spacing w:after="0" w:line="240" w:lineRule="auto"/>
                      <w:jc w:val="center"/>
                      <w:textDirection w:val="btLr"/>
                    </w:pPr>
                    <w:r>
                      <w:rPr>
                        <w:rFonts w:cs="Calibri"/>
                        <w:color w:val="5B9BD5"/>
                        <w:sz w:val="144"/>
                      </w:rPr>
                      <w:t>PROJET 3</w:t>
                    </w:r>
                  </w:p>
                </w:txbxContent>
              </v:textbox>
              <w10:wrap anchorx="margin" anchory="margin"/>
            </v:rect>
          </w:pict>
        </mc:Fallback>
      </mc:AlternateContent>
    </w:r>
    <w:r>
      <w:rPr>
        <w:rFonts w:cs="Calibri"/>
        <w:noProof/>
        <w:color w:val="000000"/>
      </w:rPr>
      <mc:AlternateContent>
        <mc:Choice Requires="wps">
          <w:drawing>
            <wp:anchor distT="0" distB="0" distL="114300" distR="114300" simplePos="0" relativeHeight="251657216" behindDoc="1" locked="0" layoutInCell="1" hidden="0" allowOverlap="1" wp14:anchorId="06B9EAE6" wp14:editId="2575276A">
              <wp:simplePos x="0" y="0"/>
              <wp:positionH relativeFrom="margin">
                <wp:align>center</wp:align>
              </wp:positionH>
              <wp:positionV relativeFrom="margin">
                <wp:align>center</wp:align>
              </wp:positionV>
              <wp:extent cx="5756344" cy="5756344"/>
              <wp:effectExtent l="0" t="0" r="0" b="0"/>
              <wp:wrapNone/>
              <wp:docPr id="10" name="Rectangle 10"/>
              <wp:cNvGraphicFramePr/>
              <a:graphic xmlns:a="http://schemas.openxmlformats.org/drawingml/2006/main">
                <a:graphicData uri="http://schemas.microsoft.com/office/word/2010/wordprocessingShape">
                  <wps:wsp>
                    <wps:cNvSpPr/>
                    <wps:spPr>
                      <a:xfrm rot="-2700000">
                        <a:off x="2503423" y="2561753"/>
                        <a:ext cx="5685155" cy="2436495"/>
                      </a:xfrm>
                      <a:prstGeom prst="rect">
                        <a:avLst/>
                      </a:prstGeom>
                    </wps:spPr>
                    <wps:txbx>
                      <w:txbxContent>
                        <w:p w14:paraId="6C2647A8" w14:textId="77777777" w:rsidR="00B30F69" w:rsidRDefault="00000000">
                          <w:pPr>
                            <w:spacing w:after="0" w:line="240" w:lineRule="auto"/>
                            <w:jc w:val="center"/>
                            <w:textDirection w:val="btLr"/>
                          </w:pPr>
                          <w:r>
                            <w:rPr>
                              <w:rFonts w:cs="Calibri"/>
                              <w:color w:val="5B9BD5"/>
                              <w:sz w:val="144"/>
                            </w:rPr>
                            <w:t>PROJET 2</w:t>
                          </w:r>
                        </w:p>
                      </w:txbxContent>
                    </wps:txbx>
                    <wps:bodyPr spcFirstLastPara="1" wrap="square" lIns="91425" tIns="91425" rIns="91425" bIns="91425" anchor="ctr" anchorCtr="0">
                      <a:noAutofit/>
                    </wps:bodyPr>
                  </wps:wsp>
                </a:graphicData>
              </a:graphic>
            </wp:anchor>
          </w:drawing>
        </mc:Choice>
        <mc:Fallback>
          <w:pict>
            <v:rect w14:anchorId="06B9EAE6" id="Rectangle 10" o:spid="_x0000_s1027" style="position:absolute;margin-left:0;margin-top:0;width:453.25pt;height:453.25pt;rotation:-45;z-index:-251659264;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" filled="f" stroked="f">
              <v:textbox inset="2.53958mm,2.53958mm,2.53958mm,2.53958mm">
                <w:txbxContent>
                  <w:p w14:paraId="6C2647A8" w14:textId="77777777" w:rsidR="00B30F69" w:rsidRDefault="00000000">
                    <w:pPr>
                      <w:spacing w:after="0" w:line="240" w:lineRule="auto"/>
                      <w:jc w:val="center"/>
                      <w:textDirection w:val="btLr"/>
                    </w:pPr>
                    <w:r>
                      <w:rPr>
                        <w:rFonts w:cs="Calibri"/>
                        <w:color w:val="5B9BD5"/>
                        <w:sz w:val="144"/>
                      </w:rPr>
                      <w:t>PROJET 2</w:t>
                    </w:r>
                  </w:p>
                </w:txbxContent>
              </v:textbox>
              <w10:wrap anchorx="margin" anchory="margin"/>
            </v:rect>
          </w:pict>
        </mc:Fallback>
      </mc:AlternateContent>
    </w:r>
  </w:p>
  <w:p w14:paraId="0286FC15" w14:textId="77777777" w:rsidR="00B30F69" w:rsidRDefault="00B30F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8B1B7" w14:textId="78834FD9" w:rsidR="00B30F69" w:rsidRDefault="00B30F69">
    <w:pPr>
      <w:pBdr>
        <w:top w:val="nil"/>
        <w:left w:val="nil"/>
        <w:bottom w:val="nil"/>
        <w:right w:val="nil"/>
        <w:between w:val="nil"/>
      </w:pBdr>
      <w:tabs>
        <w:tab w:val="center" w:pos="4536"/>
        <w:tab w:val="right" w:pos="9072"/>
      </w:tabs>
      <w:jc w:val="center"/>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B35C" w14:textId="5CD5657D" w:rsidR="00B30F69" w:rsidRDefault="00B30F69">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0F5"/>
    <w:multiLevelType w:val="multilevel"/>
    <w:tmpl w:val="A85E8A04"/>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075AE2"/>
    <w:multiLevelType w:val="multilevel"/>
    <w:tmpl w:val="91B45134"/>
    <w:lvl w:ilvl="0">
      <w:start w:val="1"/>
      <w:numFmt w:val="decimal"/>
      <w:pStyle w:val="Seit1"/>
      <w:lvlText w:val="%1."/>
      <w:lvlJc w:val="left"/>
      <w:pPr>
        <w:tabs>
          <w:tab w:val="num" w:pos="720"/>
        </w:tabs>
        <w:ind w:left="720" w:hanging="720"/>
      </w:pPr>
    </w:lvl>
    <w:lvl w:ilvl="1">
      <w:start w:val="1"/>
      <w:numFmt w:val="decimal"/>
      <w:pStyle w:val="Seit2"/>
      <w:lvlText w:val="%2."/>
      <w:lvlJc w:val="left"/>
      <w:pPr>
        <w:tabs>
          <w:tab w:val="num" w:pos="1440"/>
        </w:tabs>
        <w:ind w:left="1440" w:hanging="720"/>
      </w:pPr>
    </w:lvl>
    <w:lvl w:ilvl="2">
      <w:start w:val="1"/>
      <w:numFmt w:val="decimal"/>
      <w:pStyle w:val="Seit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eit4"/>
      <w:lvlText w:val="%5."/>
      <w:lvlJc w:val="left"/>
      <w:pPr>
        <w:tabs>
          <w:tab w:val="num" w:pos="3600"/>
        </w:tabs>
        <w:ind w:left="3600" w:hanging="720"/>
      </w:pPr>
    </w:lvl>
    <w:lvl w:ilvl="5">
      <w:start w:val="1"/>
      <w:numFmt w:val="decimal"/>
      <w:pStyle w:val="Seit5"/>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33D4A56"/>
    <w:multiLevelType w:val="multilevel"/>
    <w:tmpl w:val="FEB4F8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B221CE"/>
    <w:multiLevelType w:val="multilevel"/>
    <w:tmpl w:val="2DCC6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8434816"/>
    <w:multiLevelType w:val="multilevel"/>
    <w:tmpl w:val="712AF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9C5307C"/>
    <w:multiLevelType w:val="multilevel"/>
    <w:tmpl w:val="83BAF168"/>
    <w:lvl w:ilvl="0">
      <w:start w:val="1"/>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C72462F"/>
    <w:multiLevelType w:val="multilevel"/>
    <w:tmpl w:val="759C4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D1D6D46"/>
    <w:multiLevelType w:val="multilevel"/>
    <w:tmpl w:val="D4B240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4857E82"/>
    <w:multiLevelType w:val="multilevel"/>
    <w:tmpl w:val="1E8EA8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D92243"/>
    <w:multiLevelType w:val="multilevel"/>
    <w:tmpl w:val="26D8B3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B1A369F"/>
    <w:multiLevelType w:val="multilevel"/>
    <w:tmpl w:val="6BD8CF2C"/>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DB7747A"/>
    <w:multiLevelType w:val="multilevel"/>
    <w:tmpl w:val="59C07C50"/>
    <w:lvl w:ilvl="0">
      <w:start w:val="4"/>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62CD28A0"/>
    <w:multiLevelType w:val="multilevel"/>
    <w:tmpl w:val="61DC8A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A7E23F3"/>
    <w:multiLevelType w:val="multilevel"/>
    <w:tmpl w:val="A066D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DEA7363"/>
    <w:multiLevelType w:val="multilevel"/>
    <w:tmpl w:val="C20020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4927864">
    <w:abstractNumId w:val="0"/>
  </w:num>
  <w:num w:numId="2" w16cid:durableId="2006543141">
    <w:abstractNumId w:val="9"/>
  </w:num>
  <w:num w:numId="3" w16cid:durableId="461850770">
    <w:abstractNumId w:val="11"/>
  </w:num>
  <w:num w:numId="4" w16cid:durableId="1500540202">
    <w:abstractNumId w:val="2"/>
  </w:num>
  <w:num w:numId="5" w16cid:durableId="1823548325">
    <w:abstractNumId w:val="12"/>
  </w:num>
  <w:num w:numId="6" w16cid:durableId="925069653">
    <w:abstractNumId w:val="8"/>
  </w:num>
  <w:num w:numId="7" w16cid:durableId="366681347">
    <w:abstractNumId w:val="3"/>
  </w:num>
  <w:num w:numId="8" w16cid:durableId="1320303655">
    <w:abstractNumId w:val="4"/>
  </w:num>
  <w:num w:numId="9" w16cid:durableId="1643190729">
    <w:abstractNumId w:val="6"/>
  </w:num>
  <w:num w:numId="10" w16cid:durableId="328795232">
    <w:abstractNumId w:val="5"/>
  </w:num>
  <w:num w:numId="11" w16cid:durableId="924726502">
    <w:abstractNumId w:val="10"/>
  </w:num>
  <w:num w:numId="12" w16cid:durableId="1166703689">
    <w:abstractNumId w:val="7"/>
  </w:num>
  <w:num w:numId="13" w16cid:durableId="83918047">
    <w:abstractNumId w:val="13"/>
  </w:num>
  <w:num w:numId="14" w16cid:durableId="288901317">
    <w:abstractNumId w:val="14"/>
  </w:num>
  <w:num w:numId="15" w16cid:durableId="11608032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3"/>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F69"/>
    <w:rsid w:val="00481A2B"/>
    <w:rsid w:val="0074207D"/>
    <w:rsid w:val="007955F7"/>
    <w:rsid w:val="00B30F69"/>
    <w:rsid w:val="00DF68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65AEEC6"/>
  <w15:docId w15:val="{59E5AC7E-D414-4D5F-B8F5-CF0223F6F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AB4"/>
    <w:rPr>
      <w:rFonts w:cs="Times New Roman"/>
    </w:rPr>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semiHidden/>
    <w:unhideWhenUsed/>
    <w:qFormat/>
    <w:pPr>
      <w:keepNext/>
      <w:keepLines/>
      <w:spacing w:before="360" w:after="80"/>
      <w:outlineLvl w:val="1"/>
    </w:pPr>
    <w:rPr>
      <w:b/>
      <w:sz w:val="36"/>
      <w:szCs w:val="36"/>
    </w:rPr>
  </w:style>
  <w:style w:type="paragraph" w:styleId="Titre3">
    <w:name w:val="heading 3"/>
    <w:basedOn w:val="Normal"/>
    <w:next w:val="Normal"/>
    <w:uiPriority w:val="9"/>
    <w:semiHidden/>
    <w:unhideWhenUsed/>
    <w:qFormat/>
    <w:pPr>
      <w:keepNext/>
      <w:keepLines/>
      <w:spacing w:before="280" w:after="80"/>
      <w:outlineLvl w:val="2"/>
    </w:pPr>
    <w:rPr>
      <w:b/>
      <w:sz w:val="28"/>
      <w:szCs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keepLines/>
      <w:spacing w:before="220" w:after="40"/>
      <w:outlineLvl w:val="4"/>
    </w:pPr>
    <w:rPr>
      <w:b/>
    </w:rPr>
  </w:style>
  <w:style w:type="paragraph" w:styleId="Titre6">
    <w:name w:val="heading 6"/>
    <w:basedOn w:val="Normal"/>
    <w:next w:val="Normal"/>
    <w:uiPriority w:val="9"/>
    <w:semiHidden/>
    <w:unhideWhenUsed/>
    <w:qFormat/>
    <w:pPr>
      <w:keepNext/>
      <w:keepLines/>
      <w:spacing w:before="200" w:after="40"/>
      <w:outlineLvl w:val="5"/>
    </w:pPr>
    <w:rPr>
      <w:b/>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after="120"/>
    </w:pPr>
    <w:rPr>
      <w:b/>
      <w:sz w:val="72"/>
      <w:szCs w:val="72"/>
    </w:rPr>
  </w:style>
  <w:style w:type="paragraph" w:customStyle="1" w:styleId="texte">
    <w:name w:val="texte"/>
    <w:basedOn w:val="Textebrut"/>
    <w:rsid w:val="000F3AB4"/>
    <w:pPr>
      <w:jc w:val="both"/>
    </w:pPr>
    <w:rPr>
      <w:rFonts w:ascii="Arial" w:eastAsia="MS Mincho" w:hAnsi="Arial" w:cs="Arial"/>
      <w:color w:val="5F5F5F"/>
      <w:sz w:val="20"/>
      <w:szCs w:val="20"/>
    </w:rPr>
  </w:style>
  <w:style w:type="paragraph" w:styleId="NormalWeb">
    <w:name w:val="Normal (Web)"/>
    <w:basedOn w:val="Normal"/>
    <w:uiPriority w:val="99"/>
    <w:rsid w:val="000F3AB4"/>
    <w:pPr>
      <w:spacing w:before="100" w:beforeAutospacing="1" w:after="100" w:afterAutospacing="1" w:line="240" w:lineRule="auto"/>
    </w:pPr>
    <w:rPr>
      <w:rFonts w:ascii="Times New Roman" w:eastAsia="Times New Roman" w:hAnsi="Times New Roman"/>
      <w:sz w:val="24"/>
      <w:szCs w:val="24"/>
    </w:rPr>
  </w:style>
  <w:style w:type="paragraph" w:styleId="Paragraphedeliste">
    <w:name w:val="List Paragraph"/>
    <w:basedOn w:val="Normal"/>
    <w:uiPriority w:val="34"/>
    <w:qFormat/>
    <w:rsid w:val="000F3AB4"/>
    <w:pPr>
      <w:ind w:left="720"/>
      <w:contextualSpacing/>
    </w:pPr>
  </w:style>
  <w:style w:type="paragraph" w:styleId="En-tte">
    <w:name w:val="header"/>
    <w:basedOn w:val="Normal"/>
    <w:link w:val="En-tteCar"/>
    <w:uiPriority w:val="99"/>
    <w:unhideWhenUsed/>
    <w:rsid w:val="000F3AB4"/>
    <w:pPr>
      <w:tabs>
        <w:tab w:val="center" w:pos="4536"/>
        <w:tab w:val="right" w:pos="9072"/>
      </w:tabs>
    </w:pPr>
  </w:style>
  <w:style w:type="character" w:customStyle="1" w:styleId="En-tteCar">
    <w:name w:val="En-tête Car"/>
    <w:basedOn w:val="Policepardfaut"/>
    <w:link w:val="En-tte"/>
    <w:uiPriority w:val="99"/>
    <w:rsid w:val="000F3AB4"/>
    <w:rPr>
      <w:rFonts w:ascii="Calibri" w:eastAsia="Calibri" w:hAnsi="Calibri" w:cs="Times New Roman"/>
    </w:rPr>
  </w:style>
  <w:style w:type="paragraph" w:styleId="Pieddepage">
    <w:name w:val="footer"/>
    <w:basedOn w:val="Normal"/>
    <w:link w:val="PieddepageCar"/>
    <w:unhideWhenUsed/>
    <w:rsid w:val="000F3AB4"/>
    <w:pPr>
      <w:tabs>
        <w:tab w:val="center" w:pos="4536"/>
        <w:tab w:val="right" w:pos="9072"/>
      </w:tabs>
    </w:pPr>
  </w:style>
  <w:style w:type="character" w:customStyle="1" w:styleId="PieddepageCar">
    <w:name w:val="Pied de page Car"/>
    <w:basedOn w:val="Policepardfaut"/>
    <w:link w:val="Pieddepage"/>
    <w:rsid w:val="000F3AB4"/>
    <w:rPr>
      <w:rFonts w:ascii="Calibri" w:eastAsia="Calibri" w:hAnsi="Calibri" w:cs="Times New Roman"/>
    </w:rPr>
  </w:style>
  <w:style w:type="paragraph" w:customStyle="1" w:styleId="Paragraphestandard">
    <w:name w:val="[Paragraphe standard]"/>
    <w:basedOn w:val="Normal"/>
    <w:uiPriority w:val="99"/>
    <w:rsid w:val="000F3AB4"/>
    <w:pPr>
      <w:autoSpaceDE w:val="0"/>
      <w:autoSpaceDN w:val="0"/>
      <w:adjustRightInd w:val="0"/>
      <w:spacing w:after="0" w:line="288" w:lineRule="auto"/>
      <w:textAlignment w:val="center"/>
    </w:pPr>
    <w:rPr>
      <w:rFonts w:ascii="Minion Pro" w:eastAsia="Times New Roman" w:hAnsi="Minion Pro" w:cs="Minion Pro"/>
      <w:color w:val="000000"/>
      <w:sz w:val="24"/>
      <w:szCs w:val="24"/>
    </w:rPr>
  </w:style>
  <w:style w:type="paragraph" w:styleId="Textebrut">
    <w:name w:val="Plain Text"/>
    <w:basedOn w:val="Normal"/>
    <w:link w:val="TextebrutCar"/>
    <w:uiPriority w:val="99"/>
    <w:unhideWhenUsed/>
    <w:rsid w:val="000F3AB4"/>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0F3AB4"/>
    <w:rPr>
      <w:rFonts w:ascii="Consolas" w:eastAsia="Calibri" w:hAnsi="Consolas" w:cs="Times New Roman"/>
      <w:sz w:val="21"/>
      <w:szCs w:val="21"/>
    </w:rPr>
  </w:style>
  <w:style w:type="paragraph" w:customStyle="1" w:styleId="Default">
    <w:name w:val="Default"/>
    <w:rsid w:val="00BC4EBD"/>
    <w:pPr>
      <w:autoSpaceDE w:val="0"/>
      <w:autoSpaceDN w:val="0"/>
      <w:adjustRightInd w:val="0"/>
      <w:spacing w:after="0" w:line="240" w:lineRule="auto"/>
    </w:pPr>
    <w:rPr>
      <w:rFonts w:ascii="Arial" w:eastAsia="Times New Roman" w:hAnsi="Arial" w:cs="Arial"/>
      <w:color w:val="000000"/>
      <w:sz w:val="24"/>
      <w:szCs w:val="24"/>
    </w:rPr>
  </w:style>
  <w:style w:type="table" w:styleId="Grilledutableau">
    <w:name w:val="Table Grid"/>
    <w:basedOn w:val="TableauNormal"/>
    <w:uiPriority w:val="39"/>
    <w:rsid w:val="00BE7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E6344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63448"/>
    <w:rPr>
      <w:rFonts w:ascii="Segoe UI" w:eastAsia="Calibri" w:hAnsi="Segoe UI" w:cs="Segoe UI"/>
      <w:sz w:val="18"/>
      <w:szCs w:val="18"/>
    </w:rPr>
  </w:style>
  <w:style w:type="paragraph" w:customStyle="1" w:styleId="Normalps">
    <w:name w:val="Normal.ps"/>
    <w:link w:val="NormalpsCar"/>
    <w:rsid w:val="00817417"/>
    <w:pPr>
      <w:keepLines/>
      <w:overflowPunct w:val="0"/>
      <w:autoSpaceDE w:val="0"/>
      <w:autoSpaceDN w:val="0"/>
      <w:adjustRightInd w:val="0"/>
      <w:spacing w:before="240" w:after="0" w:line="240" w:lineRule="auto"/>
      <w:ind w:left="851"/>
      <w:jc w:val="both"/>
    </w:pPr>
    <w:rPr>
      <w:rFonts w:ascii="Times New Roman" w:eastAsia="Times New Roman" w:hAnsi="Times New Roman" w:cs="Times New Roman"/>
      <w:sz w:val="24"/>
      <w:szCs w:val="20"/>
    </w:rPr>
  </w:style>
  <w:style w:type="character" w:customStyle="1" w:styleId="NormalpsCar">
    <w:name w:val="Normal.ps Car"/>
    <w:link w:val="Normalps"/>
    <w:rsid w:val="00817417"/>
    <w:rPr>
      <w:rFonts w:ascii="Times New Roman" w:eastAsia="Times New Roman" w:hAnsi="Times New Roman" w:cs="Times New Roman"/>
      <w:sz w:val="24"/>
      <w:szCs w:val="20"/>
      <w:lang w:eastAsia="fr-FR"/>
    </w:rPr>
  </w:style>
  <w:style w:type="paragraph" w:customStyle="1" w:styleId="Seit1">
    <w:name w:val="Seit.1"/>
    <w:basedOn w:val="Normal"/>
    <w:next w:val="Normal"/>
    <w:qFormat/>
    <w:rsid w:val="00817417"/>
    <w:pPr>
      <w:keepLines/>
      <w:numPr>
        <w:numId w:val="15"/>
      </w:numPr>
      <w:overflowPunct w:val="0"/>
      <w:autoSpaceDE w:val="0"/>
      <w:autoSpaceDN w:val="0"/>
      <w:adjustRightInd w:val="0"/>
      <w:spacing w:before="240" w:after="240" w:line="240" w:lineRule="auto"/>
      <w:ind w:right="-1"/>
      <w:jc w:val="both"/>
      <w:textAlignment w:val="baseline"/>
      <w:outlineLvl w:val="0"/>
    </w:pPr>
    <w:rPr>
      <w:rFonts w:eastAsia="MS Mincho"/>
      <w:b/>
      <w:sz w:val="28"/>
      <w:szCs w:val="24"/>
    </w:rPr>
  </w:style>
  <w:style w:type="paragraph" w:customStyle="1" w:styleId="Seit2">
    <w:name w:val="Seit.2"/>
    <w:basedOn w:val="Normal"/>
    <w:next w:val="Normal"/>
    <w:qFormat/>
    <w:rsid w:val="00817417"/>
    <w:pPr>
      <w:keepLines/>
      <w:numPr>
        <w:ilvl w:val="1"/>
        <w:numId w:val="15"/>
      </w:numPr>
      <w:overflowPunct w:val="0"/>
      <w:autoSpaceDE w:val="0"/>
      <w:autoSpaceDN w:val="0"/>
      <w:adjustRightInd w:val="0"/>
      <w:spacing w:after="240" w:line="240" w:lineRule="auto"/>
      <w:ind w:right="1134"/>
      <w:jc w:val="both"/>
      <w:textAlignment w:val="baseline"/>
      <w:outlineLvl w:val="1"/>
    </w:pPr>
    <w:rPr>
      <w:rFonts w:asciiTheme="minorHAnsi" w:eastAsia="MS Mincho" w:hAnsiTheme="minorHAnsi"/>
      <w:b/>
      <w:smallCaps/>
      <w:sz w:val="28"/>
      <w:szCs w:val="28"/>
    </w:rPr>
  </w:style>
  <w:style w:type="paragraph" w:customStyle="1" w:styleId="Seit3">
    <w:name w:val="Seit.3"/>
    <w:basedOn w:val="Normal"/>
    <w:next w:val="Normal"/>
    <w:qFormat/>
    <w:rsid w:val="00817417"/>
    <w:pPr>
      <w:keepLines/>
      <w:numPr>
        <w:ilvl w:val="2"/>
        <w:numId w:val="15"/>
      </w:numPr>
      <w:overflowPunct w:val="0"/>
      <w:autoSpaceDE w:val="0"/>
      <w:autoSpaceDN w:val="0"/>
      <w:adjustRightInd w:val="0"/>
      <w:spacing w:before="240" w:after="240" w:line="240" w:lineRule="auto"/>
      <w:jc w:val="both"/>
      <w:textAlignment w:val="baseline"/>
      <w:outlineLvl w:val="2"/>
    </w:pPr>
    <w:rPr>
      <w:rFonts w:asciiTheme="minorHAnsi" w:eastAsia="MS Mincho" w:hAnsiTheme="minorHAnsi" w:cs="Times"/>
      <w:b/>
      <w:sz w:val="24"/>
      <w:szCs w:val="20"/>
      <w:u w:val="single"/>
    </w:rPr>
  </w:style>
  <w:style w:type="paragraph" w:customStyle="1" w:styleId="Seit4">
    <w:name w:val="Seit.4"/>
    <w:basedOn w:val="Paragraphedeliste"/>
    <w:next w:val="Normal"/>
    <w:qFormat/>
    <w:rsid w:val="00817417"/>
    <w:pPr>
      <w:numPr>
        <w:ilvl w:val="4"/>
        <w:numId w:val="15"/>
      </w:numPr>
      <w:spacing w:after="240" w:line="240" w:lineRule="auto"/>
      <w:ind w:right="-1"/>
      <w:contextualSpacing w:val="0"/>
      <w:jc w:val="both"/>
      <w:outlineLvl w:val="3"/>
    </w:pPr>
    <w:rPr>
      <w:rFonts w:asciiTheme="minorHAnsi" w:hAnsiTheme="minorHAnsi"/>
      <w:b/>
      <w:i/>
      <w:sz w:val="24"/>
      <w:szCs w:val="24"/>
      <w:u w:val="single"/>
    </w:rPr>
  </w:style>
  <w:style w:type="paragraph" w:customStyle="1" w:styleId="Seit5">
    <w:name w:val="Seit.5"/>
    <w:basedOn w:val="Normal"/>
    <w:next w:val="Normal"/>
    <w:qFormat/>
    <w:rsid w:val="00817417"/>
    <w:pPr>
      <w:numPr>
        <w:ilvl w:val="5"/>
        <w:numId w:val="15"/>
      </w:numPr>
      <w:spacing w:after="240" w:line="240" w:lineRule="auto"/>
      <w:ind w:right="-1"/>
      <w:jc w:val="both"/>
      <w:outlineLvl w:val="4"/>
    </w:pPr>
    <w:rPr>
      <w:rFonts w:asciiTheme="minorHAnsi" w:hAnsiTheme="minorHAnsi"/>
      <w:sz w:val="24"/>
      <w:szCs w:val="24"/>
      <w:u w:val="single"/>
    </w:rPr>
  </w:style>
  <w:style w:type="character" w:styleId="Marquedecommentaire">
    <w:name w:val="annotation reference"/>
    <w:basedOn w:val="Policepardfaut"/>
    <w:semiHidden/>
    <w:unhideWhenUsed/>
    <w:rsid w:val="00817417"/>
    <w:rPr>
      <w:sz w:val="16"/>
      <w:szCs w:val="16"/>
    </w:rPr>
  </w:style>
  <w:style w:type="paragraph" w:styleId="Commentaire">
    <w:name w:val="annotation text"/>
    <w:basedOn w:val="Normal"/>
    <w:link w:val="CommentaireCar"/>
    <w:unhideWhenUsed/>
    <w:rsid w:val="00817417"/>
    <w:pPr>
      <w:spacing w:line="240" w:lineRule="auto"/>
    </w:pPr>
    <w:rPr>
      <w:sz w:val="20"/>
      <w:szCs w:val="20"/>
    </w:rPr>
  </w:style>
  <w:style w:type="character" w:customStyle="1" w:styleId="CommentaireCar">
    <w:name w:val="Commentaire Car"/>
    <w:basedOn w:val="Policepardfaut"/>
    <w:link w:val="Commentaire"/>
    <w:rsid w:val="00817417"/>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817417"/>
    <w:rPr>
      <w:b/>
      <w:bCs/>
    </w:rPr>
  </w:style>
  <w:style w:type="character" w:customStyle="1" w:styleId="ObjetducommentaireCar">
    <w:name w:val="Objet du commentaire Car"/>
    <w:basedOn w:val="CommentaireCar"/>
    <w:link w:val="Objetducommentaire"/>
    <w:uiPriority w:val="99"/>
    <w:semiHidden/>
    <w:rsid w:val="00817417"/>
    <w:rPr>
      <w:rFonts w:ascii="Calibri" w:eastAsia="Calibri" w:hAnsi="Calibri" w:cs="Times New Roman"/>
      <w:b/>
      <w:bCs/>
      <w:sz w:val="20"/>
      <w:szCs w:val="20"/>
    </w:rPr>
  </w:style>
  <w:style w:type="paragraph" w:styleId="Rvision">
    <w:name w:val="Revision"/>
    <w:hidden/>
    <w:uiPriority w:val="99"/>
    <w:semiHidden/>
    <w:rsid w:val="00E20A22"/>
    <w:pPr>
      <w:spacing w:after="0" w:line="240" w:lineRule="auto"/>
    </w:pPr>
    <w:rPr>
      <w:rFonts w:cs="Times New Roman"/>
    </w:rPr>
  </w:style>
  <w:style w:type="character" w:customStyle="1" w:styleId="e24kjd">
    <w:name w:val="e24kjd"/>
    <w:basedOn w:val="Policepardfaut"/>
    <w:rsid w:val="002B05AC"/>
  </w:style>
  <w:style w:type="paragraph" w:styleId="Corpsdetexte">
    <w:name w:val="Body Text"/>
    <w:basedOn w:val="Normal"/>
    <w:link w:val="CorpsdetexteCar"/>
    <w:rsid w:val="008F520C"/>
    <w:pPr>
      <w:spacing w:after="0" w:line="240" w:lineRule="auto"/>
      <w:jc w:val="both"/>
    </w:pPr>
    <w:rPr>
      <w:rFonts w:ascii="Times New Roman" w:eastAsia="Times New Roman" w:hAnsi="Times New Roman"/>
      <w:sz w:val="24"/>
      <w:szCs w:val="24"/>
    </w:rPr>
  </w:style>
  <w:style w:type="character" w:customStyle="1" w:styleId="CorpsdetexteCar">
    <w:name w:val="Corps de texte Car"/>
    <w:basedOn w:val="Policepardfaut"/>
    <w:link w:val="Corpsdetexte"/>
    <w:rsid w:val="008F520C"/>
    <w:rPr>
      <w:rFonts w:ascii="Times New Roman" w:eastAsia="Times New Roman" w:hAnsi="Times New Roman" w:cs="Times New Roman"/>
      <w:sz w:val="24"/>
      <w:szCs w:val="24"/>
      <w:lang w:eastAsia="fr-FR"/>
    </w:rPr>
  </w:style>
  <w:style w:type="character" w:styleId="lev">
    <w:name w:val="Strong"/>
    <w:basedOn w:val="Policepardfaut"/>
    <w:uiPriority w:val="22"/>
    <w:qFormat/>
    <w:rsid w:val="00A96184"/>
    <w:rPr>
      <w:b/>
      <w:bCs/>
    </w:rPr>
  </w:style>
  <w:style w:type="character" w:styleId="DfinitionHTML">
    <w:name w:val="HTML Definition"/>
    <w:basedOn w:val="Policepardfaut"/>
    <w:uiPriority w:val="99"/>
    <w:semiHidden/>
    <w:unhideWhenUsed/>
    <w:rsid w:val="00A96184"/>
    <w:rPr>
      <w:i/>
      <w:iCs/>
    </w:rPr>
  </w:style>
  <w:style w:type="character" w:styleId="Lienhypertexte">
    <w:name w:val="Hyperlink"/>
    <w:basedOn w:val="Policepardfaut"/>
    <w:uiPriority w:val="99"/>
    <w:semiHidden/>
    <w:unhideWhenUsed/>
    <w:rsid w:val="00A96184"/>
    <w:rPr>
      <w:color w:val="0000FF"/>
      <w:u w:val="single"/>
    </w:rPr>
  </w:style>
  <w:style w:type="paragraph" w:customStyle="1" w:styleId="EFLintroduction">
    <w:name w:val="EFLintroduction"/>
    <w:basedOn w:val="Normal"/>
    <w:rsid w:val="00FF7568"/>
    <w:pPr>
      <w:autoSpaceDE w:val="0"/>
      <w:autoSpaceDN w:val="0"/>
      <w:spacing w:before="440" w:after="440" w:line="260" w:lineRule="exact"/>
    </w:pPr>
    <w:rPr>
      <w:rFonts w:ascii="Times New Roman" w:eastAsia="Times New Roman" w:hAnsi="Times New Roman"/>
      <w:b/>
      <w:bCs/>
      <w:color w:val="000000"/>
    </w:rPr>
  </w:style>
  <w:style w:type="paragraph" w:customStyle="1" w:styleId="EFLnormal">
    <w:name w:val="EFLnormal"/>
    <w:basedOn w:val="Normal"/>
    <w:link w:val="EFLnormalCar"/>
    <w:rsid w:val="00FF7568"/>
    <w:pPr>
      <w:autoSpaceDE w:val="0"/>
      <w:autoSpaceDN w:val="0"/>
      <w:spacing w:before="120" w:after="0" w:line="260" w:lineRule="exact"/>
      <w:jc w:val="both"/>
    </w:pPr>
    <w:rPr>
      <w:rFonts w:ascii="Times New Roman" w:eastAsia="Times New Roman" w:hAnsi="Times New Roman"/>
      <w:color w:val="000000"/>
    </w:rPr>
  </w:style>
  <w:style w:type="character" w:customStyle="1" w:styleId="EFLnormalCar">
    <w:name w:val="EFLnormal Car"/>
    <w:link w:val="EFLnormal"/>
    <w:rsid w:val="00FF7568"/>
    <w:rPr>
      <w:rFonts w:ascii="Times New Roman" w:eastAsia="Times New Roman" w:hAnsi="Times New Roman" w:cs="Times New Roman"/>
      <w:color w:val="000000"/>
      <w:lang w:eastAsia="fr-FR"/>
    </w:rPr>
  </w:style>
  <w:style w:type="paragraph" w:styleId="Sansinterligne">
    <w:name w:val="No Spacing"/>
    <w:uiPriority w:val="1"/>
    <w:qFormat/>
    <w:rsid w:val="0092695F"/>
    <w:pPr>
      <w:spacing w:after="0" w:line="240" w:lineRule="auto"/>
    </w:pPr>
    <w:rPr>
      <w:rFonts w:cs="Times New Roman"/>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service-public.fr/particuliers/glossaire/R32095"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ervice-public.fr/particuliers/glossaire/R17508"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ervice-public.fr/particuliers/glossaire/R32095"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qARqVtim5qzoUEYlk9Ei5Ju/OA==">CgMxLjAyCGguZ2pkZ3hzMg5oLjgwaDFod3ZiM3Q2aTIJaC4zMGowemxsMgloLjFmb2I5dGUyCWguM3pueXNoNzgAciExbTMtNVAzZEpkU1JuVG4xV3NSNUEtSFItOEF1UzlrOTk=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3699</Words>
  <Characters>20347</Characters>
  <Application>Microsoft Office Word</Application>
  <DocSecurity>0</DocSecurity>
  <Lines>169</Lines>
  <Paragraphs>47</Paragraphs>
  <ScaleCrop>false</ScaleCrop>
  <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Ferreira</dc:creator>
  <cp:lastModifiedBy>Lisa Ferreira</cp:lastModifiedBy>
  <cp:revision>3</cp:revision>
  <cp:lastPrinted>2023-05-31T13:15:00Z</cp:lastPrinted>
  <dcterms:created xsi:type="dcterms:W3CDTF">2021-02-02T08:44:00Z</dcterms:created>
  <dcterms:modified xsi:type="dcterms:W3CDTF">2023-05-31T13:18:00Z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16741736</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O</vt:lpwstr>
  </property>
  <property fmtid="{D5CDD505-2E9C-101B-9397-08002B2CF9AE}" pid="14" name="adxRibbonButtonChemin">
    <vt:lpwstr>N</vt:lpwstr>
  </property>
</Properties>
</file>