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D0D75" w14:textId="77777777" w:rsidR="00177984" w:rsidRPr="00177984" w:rsidRDefault="00177984" w:rsidP="00177984">
      <w:pPr>
        <w:pBdr>
          <w:top w:val="single" w:sz="4" w:space="1" w:color="auto" w:shadow="1"/>
          <w:left w:val="single" w:sz="4" w:space="4" w:color="auto" w:shadow="1"/>
          <w:bottom w:val="single" w:sz="4" w:space="1" w:color="auto" w:shadow="1"/>
          <w:right w:val="single" w:sz="4" w:space="4" w:color="auto" w:shadow="1"/>
        </w:pBdr>
        <w:jc w:val="center"/>
        <w:rPr>
          <w:b/>
          <w:bCs/>
          <w:color w:val="6F83BE"/>
          <w:lang w:eastAsia="ar-SA"/>
          <w14:shadow w14:blurRad="50800" w14:dist="38100" w14:dir="2700000" w14:sx="100000" w14:sy="100000" w14:kx="0" w14:ky="0" w14:algn="tl">
            <w14:srgbClr w14:val="000000">
              <w14:alpha w14:val="60000"/>
            </w14:srgbClr>
          </w14:shadow>
        </w:rPr>
      </w:pPr>
    </w:p>
    <w:p w14:paraId="327B009D" w14:textId="77777777" w:rsidR="00B30303" w:rsidRDefault="00B30303" w:rsidP="00177984">
      <w:pPr>
        <w:pBdr>
          <w:top w:val="single" w:sz="4" w:space="1" w:color="auto" w:shadow="1"/>
          <w:left w:val="single" w:sz="4" w:space="4" w:color="auto" w:shadow="1"/>
          <w:bottom w:val="single" w:sz="4" w:space="1" w:color="auto" w:shadow="1"/>
          <w:right w:val="single" w:sz="4" w:space="4" w:color="auto" w:shadow="1"/>
        </w:pBdr>
        <w:jc w:val="center"/>
        <w:rPr>
          <w:b/>
          <w:bCs/>
          <w:color w:val="6F83BE"/>
          <w:lang w:eastAsia="ar-SA"/>
          <w14:shadow w14:blurRad="50800" w14:dist="38100" w14:dir="2700000" w14:sx="100000" w14:sy="100000" w14:kx="0" w14:ky="0" w14:algn="tl">
            <w14:srgbClr w14:val="000000">
              <w14:alpha w14:val="60000"/>
            </w14:srgbClr>
          </w14:shadow>
        </w:rPr>
      </w:pPr>
      <w:bookmarkStart w:id="0" w:name="_Hlk136424078"/>
      <w:r>
        <w:rPr>
          <w:b/>
          <w:bCs/>
          <w:color w:val="6F83BE"/>
          <w:lang w:eastAsia="ar-SA"/>
          <w14:shadow w14:blurRad="50800" w14:dist="38100" w14:dir="2700000" w14:sx="100000" w14:sy="100000" w14:kx="0" w14:ky="0" w14:algn="tl">
            <w14:srgbClr w14:val="000000">
              <w14:alpha w14:val="60000"/>
            </w14:srgbClr>
          </w14:shadow>
        </w:rPr>
        <w:t>AVENANT N°1</w:t>
      </w:r>
    </w:p>
    <w:p w14:paraId="5827CAA3" w14:textId="31A45F55" w:rsidR="00177984" w:rsidRPr="00177984" w:rsidRDefault="00D904B9" w:rsidP="00177984">
      <w:pPr>
        <w:pBdr>
          <w:top w:val="single" w:sz="4" w:space="1" w:color="auto" w:shadow="1"/>
          <w:left w:val="single" w:sz="4" w:space="4" w:color="auto" w:shadow="1"/>
          <w:bottom w:val="single" w:sz="4" w:space="1" w:color="auto" w:shadow="1"/>
          <w:right w:val="single" w:sz="4" w:space="4" w:color="auto" w:shadow="1"/>
        </w:pBdr>
        <w:jc w:val="center"/>
        <w:rPr>
          <w:b/>
          <w:bCs/>
          <w:color w:val="6F83BE"/>
          <w:lang w:eastAsia="ar-SA"/>
          <w14:shadow w14:blurRad="50800" w14:dist="38100" w14:dir="2700000" w14:sx="100000" w14:sy="100000" w14:kx="0" w14:ky="0" w14:algn="tl">
            <w14:srgbClr w14:val="000000">
              <w14:alpha w14:val="60000"/>
            </w14:srgbClr>
          </w14:shadow>
        </w:rPr>
      </w:pPr>
      <w:r>
        <w:rPr>
          <w:b/>
          <w:bCs/>
          <w:color w:val="6F83BE"/>
          <w:lang w:eastAsia="ar-SA"/>
          <w14:shadow w14:blurRad="50800" w14:dist="38100" w14:dir="2700000" w14:sx="100000" w14:sy="100000" w14:kx="0" w14:ky="0" w14:algn="tl">
            <w14:srgbClr w14:val="000000">
              <w14:alpha w14:val="60000"/>
            </w14:srgbClr>
          </w14:shadow>
        </w:rPr>
        <w:t>Á</w:t>
      </w:r>
      <w:r w:rsidR="00B30303">
        <w:rPr>
          <w:b/>
          <w:bCs/>
          <w:color w:val="6F83BE"/>
          <w:lang w:eastAsia="ar-SA"/>
          <w14:shadow w14:blurRad="50800" w14:dist="38100" w14:dir="2700000" w14:sx="100000" w14:sy="100000" w14:kx="0" w14:ky="0" w14:algn="tl">
            <w14:srgbClr w14:val="000000">
              <w14:alpha w14:val="60000"/>
            </w14:srgbClr>
          </w14:shadow>
        </w:rPr>
        <w:t xml:space="preserve"> L’ACCORD </w:t>
      </w:r>
      <w:r w:rsidR="00177984" w:rsidRPr="00177984">
        <w:rPr>
          <w:b/>
          <w:bCs/>
          <w:color w:val="6F83BE"/>
          <w:lang w:eastAsia="ar-SA"/>
          <w14:shadow w14:blurRad="50800" w14:dist="38100" w14:dir="2700000" w14:sx="100000" w14:sy="100000" w14:kx="0" w14:ky="0" w14:algn="tl">
            <w14:srgbClr w14:val="000000">
              <w14:alpha w14:val="60000"/>
            </w14:srgbClr>
          </w14:shadow>
        </w:rPr>
        <w:t>EN FAVEUR DE L’EMPLOI DES TRAVAILLEURS HANDICAP</w:t>
      </w:r>
      <w:r>
        <w:rPr>
          <w:b/>
          <w:bCs/>
          <w:color w:val="6F83BE"/>
          <w:lang w:eastAsia="ar-SA"/>
          <w14:shadow w14:blurRad="50800" w14:dist="38100" w14:dir="2700000" w14:sx="100000" w14:sy="100000" w14:kx="0" w14:ky="0" w14:algn="tl">
            <w14:srgbClr w14:val="000000">
              <w14:alpha w14:val="60000"/>
            </w14:srgbClr>
          </w14:shadow>
        </w:rPr>
        <w:t>É</w:t>
      </w:r>
      <w:r w:rsidR="00177984" w:rsidRPr="00177984">
        <w:rPr>
          <w:b/>
          <w:bCs/>
          <w:color w:val="6F83BE"/>
          <w:lang w:eastAsia="ar-SA"/>
          <w14:shadow w14:blurRad="50800" w14:dist="38100" w14:dir="2700000" w14:sx="100000" w14:sy="100000" w14:kx="0" w14:ky="0" w14:algn="tl">
            <w14:srgbClr w14:val="000000">
              <w14:alpha w14:val="60000"/>
            </w14:srgbClr>
          </w14:shadow>
        </w:rPr>
        <w:t>S</w:t>
      </w:r>
    </w:p>
    <w:bookmarkEnd w:id="0"/>
    <w:p w14:paraId="0995C275" w14:textId="77777777" w:rsidR="00177984" w:rsidRPr="00177984" w:rsidRDefault="00177984" w:rsidP="00177984">
      <w:pPr>
        <w:pBdr>
          <w:top w:val="single" w:sz="4" w:space="1" w:color="auto" w:shadow="1"/>
          <w:left w:val="single" w:sz="4" w:space="4" w:color="auto" w:shadow="1"/>
          <w:bottom w:val="single" w:sz="4" w:space="1" w:color="auto" w:shadow="1"/>
          <w:right w:val="single" w:sz="4" w:space="4" w:color="auto" w:shadow="1"/>
        </w:pBdr>
        <w:jc w:val="center"/>
        <w:rPr>
          <w:b/>
          <w:bCs/>
          <w:color w:val="6F83BE"/>
          <w:lang w:eastAsia="ar-SA"/>
          <w14:shadow w14:blurRad="50800" w14:dist="38100" w14:dir="2700000" w14:sx="100000" w14:sy="100000" w14:kx="0" w14:ky="0" w14:algn="tl">
            <w14:srgbClr w14:val="000000">
              <w14:alpha w14:val="60000"/>
            </w14:srgbClr>
          </w14:shadow>
        </w:rPr>
      </w:pPr>
    </w:p>
    <w:p w14:paraId="5151C3EA" w14:textId="07FA4BE2" w:rsidR="00177984" w:rsidRPr="007741EE" w:rsidRDefault="00177984" w:rsidP="00177984">
      <w:pPr>
        <w:pStyle w:val="lititreprincipal"/>
        <w:keepNext w:val="0"/>
        <w:keepLines/>
        <w:widowControl/>
        <w:spacing w:before="1080"/>
        <w:rPr>
          <w:rFonts w:ascii="Times New Roman" w:hAnsi="Times New Roman"/>
          <w:sz w:val="24"/>
          <w:szCs w:val="24"/>
          <w:lang w:val="fr-FR"/>
        </w:rPr>
      </w:pPr>
      <w:r w:rsidRPr="007741EE">
        <w:rPr>
          <w:rFonts w:ascii="Times New Roman" w:hAnsi="Times New Roman"/>
          <w:sz w:val="24"/>
          <w:szCs w:val="24"/>
          <w:lang w:val="fr-FR"/>
        </w:rPr>
        <w:t>ENTRE LES SOUSSIGN</w:t>
      </w:r>
      <w:r w:rsidR="00B30303">
        <w:rPr>
          <w:rFonts w:ascii="Times New Roman" w:hAnsi="Times New Roman"/>
          <w:sz w:val="24"/>
          <w:szCs w:val="24"/>
          <w:lang w:val="fr-FR"/>
        </w:rPr>
        <w:t>É</w:t>
      </w:r>
      <w:r w:rsidRPr="007741EE">
        <w:rPr>
          <w:rFonts w:ascii="Times New Roman" w:hAnsi="Times New Roman"/>
          <w:sz w:val="24"/>
          <w:szCs w:val="24"/>
          <w:lang w:val="fr-FR"/>
        </w:rPr>
        <w:t>S :</w:t>
      </w:r>
    </w:p>
    <w:p w14:paraId="48D5D7CD" w14:textId="663000DF" w:rsidR="00177984" w:rsidRPr="007741EE" w:rsidRDefault="00177984" w:rsidP="006F2E8E">
      <w:pPr>
        <w:pStyle w:val="Normalps1"/>
        <w:widowControl/>
        <w:spacing w:line="276" w:lineRule="auto"/>
        <w:ind w:left="868"/>
      </w:pPr>
      <w:r w:rsidRPr="007741EE">
        <w:t xml:space="preserve">La société </w:t>
      </w:r>
      <w:r>
        <w:t>BIGBEN CONNECTED</w:t>
      </w:r>
      <w:r w:rsidRPr="007741EE">
        <w:t>, dont le siège social est sis 39</w:t>
      </w:r>
      <w:r>
        <w:t>6</w:t>
      </w:r>
      <w:r w:rsidRPr="007741EE">
        <w:t xml:space="preserve"> rue de la Voyette – CRT 2 – FRETIN – CS 90414 - 59814 LESQUIN CEDEX, </w:t>
      </w:r>
    </w:p>
    <w:p w14:paraId="4EC4AD9C" w14:textId="178D5669" w:rsidR="00177984" w:rsidRPr="007741EE" w:rsidRDefault="00177984" w:rsidP="006F2E8E">
      <w:pPr>
        <w:pStyle w:val="Normalps1"/>
        <w:widowControl/>
        <w:spacing w:line="276" w:lineRule="auto"/>
        <w:ind w:left="868"/>
      </w:pPr>
      <w:r w:rsidRPr="007741EE">
        <w:t>Représentée par Monsieur</w:t>
      </w:r>
      <w:r>
        <w:t xml:space="preserve"> </w:t>
      </w:r>
      <w:proofErr w:type="spellStart"/>
      <w:r w:rsidR="001D0D2A">
        <w:t>xxxxx</w:t>
      </w:r>
      <w:proofErr w:type="spellEnd"/>
      <w:r w:rsidRPr="007741EE">
        <w:t xml:space="preserve">, Président </w:t>
      </w:r>
    </w:p>
    <w:p w14:paraId="6A452737" w14:textId="77777777" w:rsidR="00177984" w:rsidRPr="007741EE" w:rsidRDefault="00177984" w:rsidP="006F2E8E">
      <w:pPr>
        <w:pStyle w:val="Normalps1"/>
        <w:widowControl/>
        <w:spacing w:line="276" w:lineRule="auto"/>
        <w:ind w:left="868"/>
        <w:jc w:val="right"/>
        <w:rPr>
          <w:b/>
          <w:bCs/>
        </w:rPr>
      </w:pPr>
      <w:r w:rsidRPr="007741EE">
        <w:rPr>
          <w:b/>
          <w:bCs/>
        </w:rPr>
        <w:t>D’une part,</w:t>
      </w:r>
    </w:p>
    <w:p w14:paraId="79FE583F" w14:textId="77777777" w:rsidR="00177984" w:rsidRPr="007741EE" w:rsidRDefault="00177984" w:rsidP="006F2E8E">
      <w:pPr>
        <w:pStyle w:val="lititreprincipal"/>
        <w:keepNext w:val="0"/>
        <w:keepLines/>
        <w:widowControl/>
        <w:spacing w:before="720" w:line="276" w:lineRule="auto"/>
        <w:rPr>
          <w:rFonts w:ascii="Times New Roman" w:hAnsi="Times New Roman"/>
          <w:sz w:val="24"/>
          <w:szCs w:val="24"/>
          <w:lang w:val="fr-FR"/>
        </w:rPr>
      </w:pPr>
      <w:r w:rsidRPr="007741EE">
        <w:rPr>
          <w:rFonts w:ascii="Times New Roman" w:hAnsi="Times New Roman"/>
          <w:sz w:val="24"/>
          <w:szCs w:val="24"/>
          <w:lang w:val="fr-FR"/>
        </w:rPr>
        <w:t>ET :</w:t>
      </w:r>
    </w:p>
    <w:p w14:paraId="13E894A9" w14:textId="4A2C630E" w:rsidR="00B30303" w:rsidRDefault="00177984" w:rsidP="006F2E8E">
      <w:pPr>
        <w:pStyle w:val="Normalps1"/>
        <w:widowControl/>
        <w:spacing w:line="276" w:lineRule="auto"/>
        <w:ind w:firstLine="17"/>
      </w:pPr>
      <w:r>
        <w:t xml:space="preserve">Le comité social et économique (CSE) à la majorité des membres titulaires présents lors de la réunion du </w:t>
      </w:r>
      <w:r w:rsidR="003D4276">
        <w:rPr>
          <w:color w:val="000000"/>
        </w:rPr>
        <w:t>31 mai</w:t>
      </w:r>
      <w:r w:rsidR="00B30303">
        <w:rPr>
          <w:color w:val="000000"/>
        </w:rPr>
        <w:t xml:space="preserve"> 2023</w:t>
      </w:r>
      <w:r>
        <w:t>, dont le procès-verbal est annexé au présent accord</w:t>
      </w:r>
      <w:r w:rsidR="00B30303">
        <w:t>,</w:t>
      </w:r>
    </w:p>
    <w:p w14:paraId="7D245A7C" w14:textId="5FCB437A" w:rsidR="00177984" w:rsidRPr="00B30303" w:rsidRDefault="00177984" w:rsidP="006F2E8E">
      <w:pPr>
        <w:pStyle w:val="Normalps1"/>
        <w:widowControl/>
        <w:spacing w:line="276" w:lineRule="auto"/>
        <w:ind w:firstLine="17"/>
      </w:pPr>
      <w:r w:rsidRPr="007741EE">
        <w:tab/>
      </w:r>
    </w:p>
    <w:p w14:paraId="76B033B1" w14:textId="77777777" w:rsidR="00177984" w:rsidRPr="007741EE" w:rsidRDefault="00177984" w:rsidP="006F2E8E">
      <w:pPr>
        <w:spacing w:line="276" w:lineRule="auto"/>
        <w:jc w:val="right"/>
        <w:rPr>
          <w:b/>
          <w:bCs/>
        </w:rPr>
      </w:pPr>
      <w:r w:rsidRPr="007741EE">
        <w:rPr>
          <w:b/>
          <w:bCs/>
        </w:rPr>
        <w:t>D’autre part.</w:t>
      </w:r>
    </w:p>
    <w:p w14:paraId="60BBF5D3" w14:textId="77777777" w:rsidR="00177984" w:rsidRPr="007741EE" w:rsidRDefault="00177984" w:rsidP="006F2E8E">
      <w:pPr>
        <w:pStyle w:val="En-tte"/>
        <w:tabs>
          <w:tab w:val="clear" w:pos="4536"/>
          <w:tab w:val="clear" w:pos="9072"/>
        </w:tabs>
        <w:spacing w:line="276" w:lineRule="auto"/>
        <w:jc w:val="both"/>
        <w:rPr>
          <w:b/>
          <w:bCs/>
        </w:rPr>
      </w:pPr>
    </w:p>
    <w:p w14:paraId="25D2887B" w14:textId="77777777" w:rsidR="00177984" w:rsidRPr="007741EE" w:rsidRDefault="00177984" w:rsidP="006F2E8E">
      <w:pPr>
        <w:pStyle w:val="En-tte"/>
        <w:spacing w:line="276" w:lineRule="auto"/>
        <w:jc w:val="both"/>
        <w:rPr>
          <w:rFonts w:eastAsia="Arial"/>
          <w:b/>
          <w:lang w:eastAsia="ar-SA"/>
        </w:rPr>
      </w:pPr>
      <w:r w:rsidRPr="007741EE">
        <w:rPr>
          <w:rFonts w:eastAsia="Arial"/>
          <w:b/>
          <w:lang w:eastAsia="ar-SA"/>
        </w:rPr>
        <w:t>IL A ETE NEGOCIE ET CONVENU CE QUI SUIT :</w:t>
      </w:r>
    </w:p>
    <w:p w14:paraId="18CA8E95" w14:textId="77777777" w:rsidR="00177984" w:rsidRDefault="00177984" w:rsidP="006F2E8E">
      <w:pPr>
        <w:pStyle w:val="En-tte"/>
        <w:spacing w:line="276" w:lineRule="auto"/>
        <w:jc w:val="both"/>
        <w:rPr>
          <w:rFonts w:eastAsia="Arial"/>
          <w:b/>
          <w:u w:val="single"/>
          <w:lang w:eastAsia="ar-SA"/>
        </w:rPr>
      </w:pPr>
    </w:p>
    <w:p w14:paraId="2DCCB0F0" w14:textId="77777777" w:rsidR="00177984" w:rsidRDefault="00177984" w:rsidP="006F2E8E">
      <w:pPr>
        <w:pStyle w:val="En-tte"/>
        <w:spacing w:line="276" w:lineRule="auto"/>
        <w:jc w:val="both"/>
        <w:rPr>
          <w:rFonts w:eastAsia="Arial"/>
          <w:b/>
          <w:u w:val="single"/>
          <w:lang w:eastAsia="ar-SA"/>
        </w:rPr>
      </w:pPr>
      <w:r>
        <w:rPr>
          <w:rFonts w:eastAsia="Arial"/>
          <w:b/>
          <w:u w:val="single"/>
          <w:lang w:eastAsia="ar-SA"/>
        </w:rPr>
        <w:t>PREAMBULE</w:t>
      </w:r>
    </w:p>
    <w:p w14:paraId="20ACB39E" w14:textId="77777777" w:rsidR="00177984" w:rsidRDefault="00177984" w:rsidP="006F2E8E">
      <w:pPr>
        <w:pStyle w:val="En-tte"/>
        <w:spacing w:line="276" w:lineRule="auto"/>
        <w:jc w:val="both"/>
        <w:rPr>
          <w:rFonts w:eastAsia="Arial"/>
          <w:b/>
          <w:u w:val="single"/>
          <w:lang w:eastAsia="ar-SA"/>
        </w:rPr>
      </w:pPr>
    </w:p>
    <w:p w14:paraId="6257C0F0" w14:textId="1C1A2EC8" w:rsidR="00B30303" w:rsidRDefault="005161E7" w:rsidP="006F2E8E">
      <w:pPr>
        <w:pStyle w:val="En-tte"/>
        <w:spacing w:line="276" w:lineRule="auto"/>
        <w:jc w:val="both"/>
        <w:rPr>
          <w:rFonts w:eastAsia="Arial"/>
          <w:lang w:eastAsia="ar-SA"/>
        </w:rPr>
      </w:pPr>
      <w:r>
        <w:rPr>
          <w:rFonts w:eastAsia="Arial"/>
          <w:lang w:eastAsia="ar-SA"/>
        </w:rPr>
        <w:t>Le protocole d’accord en faveur de l’emploi des travailleurs handicapés au sein de Bigben Connected en date du 1</w:t>
      </w:r>
      <w:r w:rsidRPr="005161E7">
        <w:rPr>
          <w:rFonts w:eastAsia="Arial"/>
          <w:vertAlign w:val="superscript"/>
          <w:lang w:eastAsia="ar-SA"/>
        </w:rPr>
        <w:t>er</w:t>
      </w:r>
      <w:r>
        <w:rPr>
          <w:rFonts w:eastAsia="Arial"/>
          <w:lang w:eastAsia="ar-SA"/>
        </w:rPr>
        <w:t xml:space="preserve"> avril 2021</w:t>
      </w:r>
      <w:r w:rsidR="0093405A">
        <w:rPr>
          <w:rFonts w:eastAsia="Arial"/>
          <w:lang w:eastAsia="ar-SA"/>
        </w:rPr>
        <w:t xml:space="preserve"> </w:t>
      </w:r>
      <w:r>
        <w:rPr>
          <w:rFonts w:eastAsia="Arial"/>
          <w:lang w:eastAsia="ar-SA"/>
        </w:rPr>
        <w:t xml:space="preserve">a été signé </w:t>
      </w:r>
      <w:r w:rsidR="0093405A">
        <w:rPr>
          <w:rFonts w:eastAsia="Arial"/>
          <w:lang w:eastAsia="ar-SA"/>
        </w:rPr>
        <w:t xml:space="preserve">lors de la réunion du Comité Social et Economique </w:t>
      </w:r>
      <w:r>
        <w:rPr>
          <w:rFonts w:eastAsia="Arial"/>
          <w:lang w:eastAsia="ar-SA"/>
        </w:rPr>
        <w:t xml:space="preserve">par l’ensemble des élus titulaires </w:t>
      </w:r>
      <w:r w:rsidR="0093405A">
        <w:rPr>
          <w:rFonts w:eastAsia="Arial"/>
          <w:lang w:eastAsia="ar-SA"/>
        </w:rPr>
        <w:t>le 19 mars 2021</w:t>
      </w:r>
      <w:r w:rsidR="00A8425D">
        <w:rPr>
          <w:rFonts w:eastAsia="Arial"/>
          <w:lang w:eastAsia="ar-SA"/>
        </w:rPr>
        <w:t>,</w:t>
      </w:r>
      <w:r w:rsidR="0093405A">
        <w:rPr>
          <w:rFonts w:eastAsia="Arial"/>
          <w:lang w:eastAsia="ar-SA"/>
        </w:rPr>
        <w:t xml:space="preserve"> et enregistré au Conseil de Prud’hommes le 10 mai 2021.</w:t>
      </w:r>
    </w:p>
    <w:p w14:paraId="7C137897" w14:textId="77777777" w:rsidR="00B30303" w:rsidRDefault="00B30303" w:rsidP="006F2E8E">
      <w:pPr>
        <w:pStyle w:val="En-tte"/>
        <w:spacing w:line="276" w:lineRule="auto"/>
        <w:jc w:val="both"/>
        <w:rPr>
          <w:rFonts w:eastAsia="Arial"/>
          <w:lang w:eastAsia="ar-SA"/>
        </w:rPr>
      </w:pPr>
    </w:p>
    <w:p w14:paraId="5DEB9EC5" w14:textId="20445D5E" w:rsidR="00B565E6" w:rsidRDefault="00B565E6" w:rsidP="006F2E8E">
      <w:pPr>
        <w:pStyle w:val="En-tte"/>
        <w:spacing w:line="276" w:lineRule="auto"/>
        <w:jc w:val="both"/>
        <w:rPr>
          <w:rFonts w:eastAsia="Arial"/>
          <w:lang w:eastAsia="ar-SA"/>
        </w:rPr>
      </w:pPr>
      <w:r>
        <w:rPr>
          <w:rFonts w:eastAsia="Arial"/>
          <w:lang w:eastAsia="ar-SA"/>
        </w:rPr>
        <w:t xml:space="preserve">A la suite de la réunion du Comité Social et Economique du </w:t>
      </w:r>
      <w:r w:rsidR="00291AC8">
        <w:rPr>
          <w:rFonts w:eastAsia="Arial"/>
          <w:lang w:eastAsia="ar-SA"/>
        </w:rPr>
        <w:t>31 mai</w:t>
      </w:r>
      <w:r>
        <w:rPr>
          <w:rFonts w:eastAsia="Arial"/>
          <w:lang w:eastAsia="ar-SA"/>
        </w:rPr>
        <w:t xml:space="preserve"> 2023 au cours duquel des pistes d’amélioration de l’accord ont été discuté concernant l</w:t>
      </w:r>
      <w:r w:rsidR="00253F2E">
        <w:rPr>
          <w:rFonts w:eastAsia="Arial"/>
          <w:lang w:eastAsia="ar-SA"/>
        </w:rPr>
        <w:t>e périmètre d’application, l</w:t>
      </w:r>
      <w:r>
        <w:rPr>
          <w:rFonts w:eastAsia="Arial"/>
          <w:lang w:eastAsia="ar-SA"/>
        </w:rPr>
        <w:t xml:space="preserve">a durée du présent accord et la mise </w:t>
      </w:r>
      <w:r w:rsidR="00A8425D">
        <w:rPr>
          <w:rFonts w:eastAsia="Arial"/>
          <w:lang w:eastAsia="ar-SA"/>
        </w:rPr>
        <w:t>à jour</w:t>
      </w:r>
      <w:r>
        <w:rPr>
          <w:rFonts w:eastAsia="Arial"/>
          <w:lang w:eastAsia="ar-SA"/>
        </w:rPr>
        <w:t xml:space="preserve"> des référents handicaps, la Direction a convié les membres du Comité Social et Economique</w:t>
      </w:r>
      <w:r w:rsidR="00A8425D">
        <w:rPr>
          <w:rFonts w:eastAsia="Arial"/>
          <w:lang w:eastAsia="ar-SA"/>
        </w:rPr>
        <w:t xml:space="preserve"> à </w:t>
      </w:r>
      <w:r w:rsidR="00C01339">
        <w:rPr>
          <w:rFonts w:eastAsia="Arial"/>
          <w:lang w:eastAsia="ar-SA"/>
        </w:rPr>
        <w:t>l</w:t>
      </w:r>
      <w:r w:rsidR="00A8425D">
        <w:rPr>
          <w:rFonts w:eastAsia="Arial"/>
          <w:lang w:eastAsia="ar-SA"/>
        </w:rPr>
        <w:t>a négociation d’un avenant.</w:t>
      </w:r>
    </w:p>
    <w:p w14:paraId="78F11F5C" w14:textId="77777777" w:rsidR="00177984" w:rsidRDefault="00177984" w:rsidP="006F2E8E">
      <w:pPr>
        <w:pStyle w:val="En-tte"/>
        <w:spacing w:line="276" w:lineRule="auto"/>
        <w:jc w:val="both"/>
        <w:rPr>
          <w:rFonts w:eastAsia="Arial"/>
          <w:lang w:eastAsia="ar-SA"/>
        </w:rPr>
      </w:pPr>
    </w:p>
    <w:p w14:paraId="03A798D6" w14:textId="597BD0D8" w:rsidR="006F2E8E" w:rsidRDefault="00177984" w:rsidP="006F2E8E">
      <w:pPr>
        <w:pStyle w:val="En-tte"/>
        <w:spacing w:line="276" w:lineRule="auto"/>
        <w:jc w:val="both"/>
        <w:rPr>
          <w:rFonts w:eastAsia="Arial"/>
          <w:lang w:eastAsia="ar-SA"/>
        </w:rPr>
      </w:pPr>
      <w:r>
        <w:rPr>
          <w:rFonts w:eastAsia="Arial"/>
          <w:lang w:eastAsia="ar-SA"/>
        </w:rPr>
        <w:t xml:space="preserve">A titre informatif, le taux d’emploi de salariés handicapés </w:t>
      </w:r>
      <w:r w:rsidR="006F4C37">
        <w:rPr>
          <w:rFonts w:eastAsia="Arial"/>
          <w:lang w:eastAsia="ar-SA"/>
        </w:rPr>
        <w:t>pour l’année</w:t>
      </w:r>
      <w:r>
        <w:rPr>
          <w:rFonts w:eastAsia="Arial"/>
          <w:lang w:eastAsia="ar-SA"/>
        </w:rPr>
        <w:t xml:space="preserve"> 202</w:t>
      </w:r>
      <w:r w:rsidR="00C01339">
        <w:rPr>
          <w:rFonts w:eastAsia="Arial"/>
          <w:lang w:eastAsia="ar-SA"/>
        </w:rPr>
        <w:t>3</w:t>
      </w:r>
      <w:r>
        <w:rPr>
          <w:rFonts w:eastAsia="Arial"/>
          <w:lang w:eastAsia="ar-SA"/>
        </w:rPr>
        <w:t xml:space="preserve"> </w:t>
      </w:r>
      <w:r w:rsidR="00C01339">
        <w:rPr>
          <w:rFonts w:eastAsia="Arial"/>
          <w:lang w:eastAsia="ar-SA"/>
        </w:rPr>
        <w:t>est toujours</w:t>
      </w:r>
      <w:r>
        <w:rPr>
          <w:rFonts w:eastAsia="Arial"/>
          <w:lang w:eastAsia="ar-SA"/>
        </w:rPr>
        <w:t xml:space="preserve"> de 0%. </w:t>
      </w:r>
      <w:bookmarkStart w:id="1" w:name="_Toc67478727"/>
    </w:p>
    <w:p w14:paraId="0E68102C" w14:textId="77777777" w:rsidR="006F2E8E" w:rsidRDefault="006F2E8E" w:rsidP="006F2E8E">
      <w:pPr>
        <w:pStyle w:val="En-tte"/>
        <w:spacing w:line="276" w:lineRule="auto"/>
        <w:jc w:val="both"/>
        <w:rPr>
          <w:rFonts w:eastAsia="Arial"/>
          <w:lang w:eastAsia="ar-SA"/>
        </w:rPr>
      </w:pPr>
    </w:p>
    <w:p w14:paraId="09A21549" w14:textId="4C7A1C97" w:rsidR="00177984" w:rsidRPr="007741EE" w:rsidRDefault="00177984" w:rsidP="006F2E8E">
      <w:pPr>
        <w:pStyle w:val="Titre"/>
        <w:spacing w:line="276" w:lineRule="auto"/>
        <w:rPr>
          <w:rFonts w:eastAsia="Arial"/>
          <w:lang w:eastAsia="ar-SA"/>
        </w:rPr>
      </w:pPr>
      <w:r w:rsidRPr="007741EE">
        <w:rPr>
          <w:rFonts w:eastAsia="Arial"/>
          <w:lang w:eastAsia="ar-SA"/>
        </w:rPr>
        <w:t>A</w:t>
      </w:r>
      <w:r>
        <w:rPr>
          <w:rFonts w:eastAsia="Arial"/>
          <w:lang w:eastAsia="ar-SA"/>
        </w:rPr>
        <w:t>RTICLE</w:t>
      </w:r>
      <w:r w:rsidRPr="007741EE">
        <w:rPr>
          <w:rFonts w:eastAsia="Arial"/>
          <w:lang w:eastAsia="ar-SA"/>
        </w:rPr>
        <w:t xml:space="preserve"> 1</w:t>
      </w:r>
      <w:bookmarkEnd w:id="1"/>
      <w:r w:rsidR="00C01339">
        <w:rPr>
          <w:rFonts w:eastAsia="Arial"/>
          <w:sz w:val="28"/>
          <w:szCs w:val="28"/>
          <w:lang w:eastAsia="ar-SA"/>
        </w:rPr>
        <w:t>–</w:t>
      </w:r>
      <w:r w:rsidR="00C01339" w:rsidRPr="00C01339">
        <w:rPr>
          <w:rFonts w:eastAsia="Arial"/>
          <w:sz w:val="28"/>
          <w:szCs w:val="28"/>
          <w:lang w:eastAsia="ar-SA"/>
        </w:rPr>
        <w:t xml:space="preserve"> MODIFICATION</w:t>
      </w:r>
      <w:r w:rsidR="00C01339">
        <w:rPr>
          <w:rFonts w:eastAsia="Arial"/>
          <w:sz w:val="28"/>
          <w:szCs w:val="28"/>
          <w:lang w:eastAsia="ar-SA"/>
        </w:rPr>
        <w:t xml:space="preserve"> DE L’ARTICLE 1-1 (« PERIMETRE »)</w:t>
      </w:r>
    </w:p>
    <w:p w14:paraId="2A175867" w14:textId="77777777" w:rsidR="00177984" w:rsidRDefault="00177984" w:rsidP="006F2E8E">
      <w:pPr>
        <w:pStyle w:val="En-tte"/>
        <w:spacing w:line="276" w:lineRule="auto"/>
        <w:jc w:val="both"/>
        <w:rPr>
          <w:rFonts w:eastAsia="Arial"/>
          <w:lang w:eastAsia="ar-SA"/>
        </w:rPr>
      </w:pPr>
    </w:p>
    <w:p w14:paraId="5CA73AD0" w14:textId="77777777" w:rsidR="00177984" w:rsidRPr="007741EE" w:rsidRDefault="00177984" w:rsidP="006F2E8E">
      <w:pPr>
        <w:pStyle w:val="Titre1"/>
        <w:spacing w:line="276" w:lineRule="auto"/>
        <w:rPr>
          <w:rFonts w:eastAsia="Arial"/>
          <w:lang w:eastAsia="ar-SA"/>
        </w:rPr>
      </w:pPr>
      <w:bookmarkStart w:id="2" w:name="_Toc67478728"/>
      <w:r>
        <w:rPr>
          <w:rFonts w:eastAsia="Arial"/>
          <w:lang w:eastAsia="ar-SA"/>
        </w:rPr>
        <w:t>1-</w:t>
      </w:r>
      <w:r w:rsidRPr="007741EE">
        <w:rPr>
          <w:rFonts w:eastAsia="Arial"/>
          <w:lang w:eastAsia="ar-SA"/>
        </w:rPr>
        <w:t xml:space="preserve">1 - </w:t>
      </w:r>
      <w:r>
        <w:rPr>
          <w:rFonts w:eastAsia="Arial"/>
          <w:lang w:eastAsia="ar-SA"/>
        </w:rPr>
        <w:t>Périmètre</w:t>
      </w:r>
      <w:bookmarkEnd w:id="2"/>
    </w:p>
    <w:p w14:paraId="16881DC6" w14:textId="77777777" w:rsidR="00177984" w:rsidRDefault="00177984" w:rsidP="006F2E8E">
      <w:pPr>
        <w:pStyle w:val="En-tte"/>
        <w:spacing w:line="276" w:lineRule="auto"/>
        <w:jc w:val="both"/>
        <w:rPr>
          <w:rFonts w:eastAsia="Arial"/>
          <w:lang w:eastAsia="ar-SA"/>
        </w:rPr>
      </w:pPr>
    </w:p>
    <w:p w14:paraId="7EEAF118" w14:textId="77777777" w:rsidR="00177984" w:rsidRDefault="00177984" w:rsidP="006F2E8E">
      <w:pPr>
        <w:pStyle w:val="En-tte"/>
        <w:spacing w:line="276" w:lineRule="auto"/>
        <w:jc w:val="both"/>
        <w:rPr>
          <w:rFonts w:eastAsia="Arial"/>
          <w:lang w:eastAsia="ar-SA"/>
        </w:rPr>
      </w:pPr>
      <w:r>
        <w:rPr>
          <w:rFonts w:eastAsia="Arial"/>
          <w:lang w:eastAsia="ar-SA"/>
        </w:rPr>
        <w:t>Le présent accord est applicable aux différents établissements de la société BIGBEN CONNECTED à savoir :</w:t>
      </w:r>
    </w:p>
    <w:p w14:paraId="16302074" w14:textId="77777777" w:rsidR="00177984" w:rsidRDefault="00177984" w:rsidP="006F2E8E">
      <w:pPr>
        <w:pStyle w:val="En-tte"/>
        <w:spacing w:line="276" w:lineRule="auto"/>
        <w:jc w:val="both"/>
        <w:rPr>
          <w:rFonts w:eastAsia="Arial"/>
          <w:lang w:eastAsia="ar-SA"/>
        </w:rPr>
      </w:pPr>
    </w:p>
    <w:p w14:paraId="4F59C9FF" w14:textId="77777777" w:rsidR="00177984" w:rsidRDefault="00177984" w:rsidP="006F2E8E">
      <w:pPr>
        <w:pStyle w:val="En-tte"/>
        <w:spacing w:line="276" w:lineRule="auto"/>
        <w:ind w:left="567"/>
        <w:rPr>
          <w:rFonts w:eastAsia="Arial"/>
          <w:lang w:eastAsia="ar-SA"/>
        </w:rPr>
      </w:pPr>
      <w:r>
        <w:rPr>
          <w:rFonts w:eastAsia="Arial"/>
          <w:lang w:eastAsia="ar-SA"/>
        </w:rPr>
        <w:t xml:space="preserve">Siège social situé </w:t>
      </w:r>
      <w:r w:rsidRPr="00EA6413">
        <w:rPr>
          <w:rFonts w:eastAsia="Arial"/>
          <w:lang w:eastAsia="ar-SA"/>
        </w:rPr>
        <w:t>396 Rue de la Voyette, C.R. T. 2 – Fretin – CS 90 414- 59814 LESQUIN Cedex, France</w:t>
      </w:r>
    </w:p>
    <w:p w14:paraId="42A71CE5" w14:textId="77777777" w:rsidR="00177984" w:rsidRDefault="00177984" w:rsidP="006F2E8E">
      <w:pPr>
        <w:pStyle w:val="En-tte"/>
        <w:spacing w:line="276" w:lineRule="auto"/>
        <w:ind w:left="567"/>
        <w:rPr>
          <w:rFonts w:eastAsia="Arial"/>
          <w:lang w:eastAsia="ar-SA"/>
        </w:rPr>
      </w:pPr>
      <w:r>
        <w:rPr>
          <w:rFonts w:eastAsia="Arial"/>
          <w:lang w:eastAsia="ar-SA"/>
        </w:rPr>
        <w:t>Etablissement secondaire situé</w:t>
      </w:r>
      <w:r w:rsidRPr="00EA6413">
        <w:rPr>
          <w:rFonts w:eastAsia="Arial"/>
          <w:lang w:eastAsia="ar-SA"/>
        </w:rPr>
        <w:t xml:space="preserve"> 65/67 rue de la Victoire, 75009 PARIS, France </w:t>
      </w:r>
    </w:p>
    <w:p w14:paraId="200C4E31" w14:textId="597BE822" w:rsidR="00177984" w:rsidRPr="00EA6413" w:rsidRDefault="00177984" w:rsidP="006F2E8E">
      <w:pPr>
        <w:pStyle w:val="En-tte"/>
        <w:spacing w:line="276" w:lineRule="auto"/>
        <w:ind w:left="567"/>
        <w:rPr>
          <w:color w:val="000000"/>
        </w:rPr>
      </w:pPr>
      <w:r w:rsidRPr="00EA6413">
        <w:rPr>
          <w:rFonts w:eastAsia="Arial"/>
          <w:lang w:eastAsia="ar-SA"/>
        </w:rPr>
        <w:t xml:space="preserve">Etablissement secondaire situé </w:t>
      </w:r>
      <w:r w:rsidR="00C01339" w:rsidRPr="00C01339">
        <w:rPr>
          <w:rFonts w:eastAsia="Arial"/>
          <w:lang w:eastAsia="ar-SA"/>
        </w:rPr>
        <w:t>13 rue de la perdrix, 93290 TREMBLAY EN FRANCE</w:t>
      </w:r>
      <w:r w:rsidRPr="00C01339">
        <w:rPr>
          <w:rFonts w:eastAsia="Arial"/>
          <w:lang w:eastAsia="ar-SA"/>
        </w:rPr>
        <w:t>,</w:t>
      </w:r>
      <w:r>
        <w:rPr>
          <w:rFonts w:eastAsia="Arial"/>
          <w:color w:val="000000"/>
          <w:lang w:eastAsia="ar-SA"/>
        </w:rPr>
        <w:t xml:space="preserve"> France</w:t>
      </w:r>
    </w:p>
    <w:p w14:paraId="13206ED7" w14:textId="77777777" w:rsidR="00177984" w:rsidRDefault="00177984" w:rsidP="006F2E8E">
      <w:pPr>
        <w:pStyle w:val="En-tte"/>
        <w:spacing w:line="276" w:lineRule="auto"/>
        <w:rPr>
          <w:rFonts w:eastAsia="Arial"/>
          <w:lang w:eastAsia="ar-SA"/>
        </w:rPr>
      </w:pPr>
    </w:p>
    <w:p w14:paraId="5E48FB0E" w14:textId="77777777" w:rsidR="00177984" w:rsidRDefault="00177984" w:rsidP="006F2E8E">
      <w:pPr>
        <w:pStyle w:val="En-tte"/>
        <w:spacing w:line="276" w:lineRule="auto"/>
        <w:jc w:val="both"/>
        <w:rPr>
          <w:sz w:val="23"/>
          <w:szCs w:val="23"/>
        </w:rPr>
      </w:pPr>
      <w:r>
        <w:rPr>
          <w:sz w:val="23"/>
          <w:szCs w:val="23"/>
        </w:rPr>
        <w:t xml:space="preserve">Le présent accord s’applique à tous les salariés de la société, quel que soit leur lieu de travail ou leur poste de travail, et qu’ils soient embauchés sous contrat à durée indéterminée, contrat à durée déterminée, contrat d’apprentissage ou d’alternance ou d’intérim, ainsi qu’aux stagiaires. </w:t>
      </w:r>
    </w:p>
    <w:p w14:paraId="30D436D5" w14:textId="77777777" w:rsidR="00177984" w:rsidRDefault="00177984" w:rsidP="006F2E8E">
      <w:pPr>
        <w:pStyle w:val="En-tte"/>
        <w:spacing w:line="276" w:lineRule="auto"/>
        <w:rPr>
          <w:sz w:val="23"/>
          <w:szCs w:val="23"/>
        </w:rPr>
      </w:pPr>
    </w:p>
    <w:p w14:paraId="569C2B2A" w14:textId="77777777" w:rsidR="00177984" w:rsidRDefault="00177984" w:rsidP="006F2E8E">
      <w:pPr>
        <w:pStyle w:val="En-tte"/>
        <w:spacing w:line="276" w:lineRule="auto"/>
        <w:jc w:val="both"/>
        <w:rPr>
          <w:sz w:val="23"/>
          <w:szCs w:val="23"/>
        </w:rPr>
      </w:pPr>
    </w:p>
    <w:p w14:paraId="4030D81A" w14:textId="0AC8C306" w:rsidR="00177984" w:rsidRDefault="00177984" w:rsidP="006F2E8E">
      <w:pPr>
        <w:pStyle w:val="Titre"/>
        <w:spacing w:line="276" w:lineRule="auto"/>
        <w:rPr>
          <w:rFonts w:eastAsia="Arial"/>
          <w:lang w:eastAsia="ar-SA"/>
        </w:rPr>
      </w:pPr>
      <w:bookmarkStart w:id="3" w:name="_Toc67478730"/>
      <w:r>
        <w:rPr>
          <w:rFonts w:eastAsia="Arial"/>
          <w:lang w:eastAsia="ar-SA"/>
        </w:rPr>
        <w:t>ARTICLE 2 –</w:t>
      </w:r>
      <w:r w:rsidR="00C01339">
        <w:rPr>
          <w:rFonts w:eastAsia="Arial"/>
          <w:lang w:eastAsia="ar-SA"/>
        </w:rPr>
        <w:t xml:space="preserve"> MODIFICATION DE L’ARTICLE 2.1.1 (« </w:t>
      </w:r>
      <w:r w:rsidR="00C01339" w:rsidRPr="00C01339">
        <w:rPr>
          <w:rFonts w:eastAsia="Arial"/>
          <w:lang w:eastAsia="ar-SA"/>
        </w:rPr>
        <w:t>Communication autour de l’accord signé, pour l’ensemble des salariés </w:t>
      </w:r>
      <w:bookmarkEnd w:id="3"/>
      <w:r w:rsidR="00C01339" w:rsidRPr="00C01339">
        <w:rPr>
          <w:rFonts w:eastAsia="Arial"/>
          <w:lang w:eastAsia="ar-SA"/>
        </w:rPr>
        <w:t>»</w:t>
      </w:r>
      <w:r w:rsidR="00C01339">
        <w:rPr>
          <w:rFonts w:eastAsia="Arial"/>
          <w:lang w:eastAsia="ar-SA"/>
        </w:rPr>
        <w:t>)</w:t>
      </w:r>
    </w:p>
    <w:p w14:paraId="2CDF423A" w14:textId="77777777" w:rsidR="00177984" w:rsidRDefault="00177984" w:rsidP="006F2E8E">
      <w:pPr>
        <w:pStyle w:val="En-tte"/>
        <w:spacing w:line="276" w:lineRule="auto"/>
        <w:jc w:val="both"/>
        <w:rPr>
          <w:rFonts w:eastAsia="Arial"/>
          <w:b/>
          <w:u w:val="single"/>
          <w:lang w:eastAsia="ar-SA"/>
        </w:rPr>
      </w:pPr>
    </w:p>
    <w:p w14:paraId="3B91A7BE" w14:textId="52EE845C" w:rsidR="00177984" w:rsidRDefault="00177984" w:rsidP="006F2E8E">
      <w:pPr>
        <w:pStyle w:val="Default"/>
        <w:spacing w:line="276" w:lineRule="auto"/>
        <w:jc w:val="both"/>
        <w:rPr>
          <w:sz w:val="23"/>
          <w:szCs w:val="23"/>
        </w:rPr>
      </w:pPr>
    </w:p>
    <w:p w14:paraId="5DDD0893" w14:textId="77777777" w:rsidR="00177984" w:rsidRDefault="00177984" w:rsidP="006F2E8E">
      <w:pPr>
        <w:pStyle w:val="Default"/>
        <w:spacing w:line="276" w:lineRule="auto"/>
        <w:jc w:val="both"/>
        <w:rPr>
          <w:rFonts w:ascii="Times New Roman" w:hAnsi="Times New Roman" w:cs="Times New Roman"/>
          <w:b/>
          <w:sz w:val="23"/>
          <w:szCs w:val="23"/>
        </w:rPr>
      </w:pPr>
      <w:r w:rsidRPr="00D05602">
        <w:rPr>
          <w:rFonts w:ascii="Times New Roman" w:hAnsi="Times New Roman" w:cs="Times New Roman"/>
          <w:b/>
          <w:sz w:val="23"/>
          <w:szCs w:val="23"/>
        </w:rPr>
        <w:t xml:space="preserve">2.1.1 - Communication autour de l’accord signé, pour l’ensemble des salariés </w:t>
      </w:r>
    </w:p>
    <w:p w14:paraId="039EE678" w14:textId="77777777" w:rsidR="00177984" w:rsidRPr="00D05602" w:rsidRDefault="00177984" w:rsidP="006F2E8E">
      <w:pPr>
        <w:pStyle w:val="Default"/>
        <w:spacing w:line="276" w:lineRule="auto"/>
        <w:jc w:val="both"/>
        <w:rPr>
          <w:rFonts w:ascii="Times New Roman" w:hAnsi="Times New Roman" w:cs="Times New Roman"/>
          <w:b/>
          <w:sz w:val="23"/>
          <w:szCs w:val="23"/>
        </w:rPr>
      </w:pPr>
    </w:p>
    <w:p w14:paraId="01FC2EC3" w14:textId="77777777" w:rsidR="00177984" w:rsidRPr="00D05602" w:rsidRDefault="00177984" w:rsidP="006F2E8E">
      <w:pPr>
        <w:pStyle w:val="Default"/>
        <w:spacing w:line="276" w:lineRule="auto"/>
        <w:jc w:val="both"/>
        <w:rPr>
          <w:rFonts w:ascii="Times New Roman" w:hAnsi="Times New Roman" w:cs="Times New Roman"/>
          <w:sz w:val="23"/>
          <w:szCs w:val="23"/>
        </w:rPr>
      </w:pPr>
      <w:r w:rsidRPr="00D05602">
        <w:rPr>
          <w:rFonts w:ascii="Times New Roman" w:hAnsi="Times New Roman" w:cs="Times New Roman"/>
          <w:sz w:val="23"/>
          <w:szCs w:val="23"/>
        </w:rPr>
        <w:t xml:space="preserve">Il s’agit ici de communiquer sur le contenu de l’accord et ses engagements à destination de tous les salariés de l’entreprise. La communication pourra prendre la forme d’évènements en interne, de communication écrite sous la forme de brochure par exemple. La déclinaison du plan d’actions associé à la mise en œuvre de l’accord constituera aussi l’essentiel des contenus de cette communication. </w:t>
      </w:r>
    </w:p>
    <w:p w14:paraId="429AA5EA" w14:textId="77777777" w:rsidR="00177984" w:rsidRDefault="00177984" w:rsidP="006F2E8E">
      <w:pPr>
        <w:pStyle w:val="En-tte"/>
        <w:spacing w:line="276" w:lineRule="auto"/>
        <w:jc w:val="both"/>
        <w:rPr>
          <w:color w:val="C45911"/>
          <w:sz w:val="23"/>
          <w:szCs w:val="23"/>
        </w:rPr>
      </w:pPr>
      <w:r w:rsidRPr="00D05602">
        <w:rPr>
          <w:sz w:val="23"/>
          <w:szCs w:val="23"/>
        </w:rPr>
        <w:t xml:space="preserve">Les supports de communication habituels de l’entreprise seront </w:t>
      </w:r>
      <w:r>
        <w:rPr>
          <w:sz w:val="23"/>
          <w:szCs w:val="23"/>
        </w:rPr>
        <w:t>également</w:t>
      </w:r>
      <w:r w:rsidRPr="00D05602">
        <w:rPr>
          <w:sz w:val="23"/>
          <w:szCs w:val="23"/>
        </w:rPr>
        <w:t xml:space="preserve"> utilisés pour véhiculer l’information auprès de l’ensemble des salariés</w:t>
      </w:r>
      <w:r>
        <w:rPr>
          <w:sz w:val="23"/>
          <w:szCs w:val="23"/>
        </w:rPr>
        <w:t xml:space="preserve"> sur </w:t>
      </w:r>
      <w:r w:rsidRPr="00EA6413">
        <w:rPr>
          <w:color w:val="000000"/>
        </w:rPr>
        <w:t>la plateforme interne Bigben INSIDE, ainsi que par messagerie électronique, Affichage, Intranet, etc…</w:t>
      </w:r>
    </w:p>
    <w:p w14:paraId="41DBC8E4" w14:textId="77777777" w:rsidR="00177984" w:rsidRPr="00D05602" w:rsidRDefault="00177984" w:rsidP="006F2E8E">
      <w:pPr>
        <w:pStyle w:val="Default"/>
        <w:spacing w:line="276" w:lineRule="auto"/>
        <w:jc w:val="both"/>
        <w:rPr>
          <w:rFonts w:ascii="Times New Roman" w:hAnsi="Times New Roman" w:cs="Times New Roman"/>
          <w:sz w:val="23"/>
          <w:szCs w:val="23"/>
        </w:rPr>
      </w:pPr>
      <w:r w:rsidRPr="00D05602">
        <w:rPr>
          <w:rFonts w:ascii="Times New Roman" w:hAnsi="Times New Roman" w:cs="Times New Roman"/>
          <w:sz w:val="23"/>
          <w:szCs w:val="23"/>
        </w:rPr>
        <w:t xml:space="preserve"> </w:t>
      </w:r>
    </w:p>
    <w:p w14:paraId="27B6BD3A" w14:textId="77777777" w:rsidR="00177984" w:rsidRPr="00D05602" w:rsidRDefault="00177984" w:rsidP="006F2E8E">
      <w:pPr>
        <w:pStyle w:val="Default"/>
        <w:spacing w:line="276" w:lineRule="auto"/>
        <w:jc w:val="both"/>
        <w:rPr>
          <w:rFonts w:ascii="Times New Roman" w:hAnsi="Times New Roman" w:cs="Times New Roman"/>
          <w:sz w:val="23"/>
          <w:szCs w:val="23"/>
        </w:rPr>
      </w:pPr>
      <w:r>
        <w:rPr>
          <w:rFonts w:ascii="Times New Roman" w:hAnsi="Times New Roman" w:cs="Times New Roman"/>
          <w:sz w:val="23"/>
          <w:szCs w:val="23"/>
        </w:rPr>
        <w:t>Les réunions avec les managers</w:t>
      </w:r>
      <w:r w:rsidRPr="00D05602">
        <w:rPr>
          <w:rFonts w:ascii="Times New Roman" w:hAnsi="Times New Roman" w:cs="Times New Roman"/>
          <w:sz w:val="23"/>
          <w:szCs w:val="23"/>
        </w:rPr>
        <w:t xml:space="preserve"> seront au cœur de la diffusion de l’information afin de faciliter les échanges sur ce sujet au sein des équipes. Les managers constituent le premier relais d’information sur le terrain. </w:t>
      </w:r>
    </w:p>
    <w:p w14:paraId="28863137" w14:textId="77777777" w:rsidR="00177984" w:rsidRPr="009D7D97" w:rsidRDefault="00177984" w:rsidP="006F2E8E">
      <w:pPr>
        <w:pStyle w:val="En-tte"/>
        <w:spacing w:line="276" w:lineRule="auto"/>
        <w:jc w:val="both"/>
        <w:rPr>
          <w:color w:val="C45911"/>
          <w:sz w:val="23"/>
          <w:szCs w:val="23"/>
        </w:rPr>
      </w:pPr>
      <w:r w:rsidRPr="00D05602">
        <w:rPr>
          <w:sz w:val="23"/>
          <w:szCs w:val="23"/>
        </w:rPr>
        <w:lastRenderedPageBreak/>
        <w:t xml:space="preserve">L’entreprise souhaite aussi que l’information puisse être accessible à l’ensemble des salariés, quelle que soit leur position dans l’organisation, </w:t>
      </w:r>
      <w:r w:rsidRPr="009D7D97">
        <w:rPr>
          <w:sz w:val="23"/>
          <w:szCs w:val="23"/>
        </w:rPr>
        <w:t>et veillera, dans ce but, à multiplier les canaux d’information et leurs supports,</w:t>
      </w:r>
      <w:r w:rsidRPr="009D7D97">
        <w:rPr>
          <w:color w:val="C45911"/>
          <w:sz w:val="23"/>
          <w:szCs w:val="23"/>
        </w:rPr>
        <w:t xml:space="preserve"> </w:t>
      </w:r>
    </w:p>
    <w:p w14:paraId="3F1AC7F9" w14:textId="77777777" w:rsidR="00177984" w:rsidRDefault="00177984" w:rsidP="006F2E8E">
      <w:pPr>
        <w:pStyle w:val="En-tte"/>
        <w:spacing w:line="276" w:lineRule="auto"/>
        <w:jc w:val="both"/>
        <w:rPr>
          <w:color w:val="C45911"/>
          <w:sz w:val="23"/>
          <w:szCs w:val="23"/>
        </w:rPr>
      </w:pPr>
    </w:p>
    <w:p w14:paraId="01766FC1" w14:textId="293F1156" w:rsidR="00177984" w:rsidRPr="00EA6413" w:rsidRDefault="00C01339" w:rsidP="006F2E8E">
      <w:pPr>
        <w:pStyle w:val="En-tte"/>
        <w:spacing w:line="276" w:lineRule="auto"/>
        <w:jc w:val="both"/>
        <w:rPr>
          <w:color w:val="000000"/>
        </w:rPr>
      </w:pPr>
      <w:r>
        <w:rPr>
          <w:color w:val="000000"/>
        </w:rPr>
        <w:t>Un</w:t>
      </w:r>
      <w:r w:rsidR="00177984" w:rsidRPr="00803314">
        <w:rPr>
          <w:color w:val="000000"/>
        </w:rPr>
        <w:t xml:space="preserve"> référent</w:t>
      </w:r>
      <w:r w:rsidR="00177984">
        <w:rPr>
          <w:color w:val="000000"/>
        </w:rPr>
        <w:t>s</w:t>
      </w:r>
      <w:r w:rsidR="00177984" w:rsidRPr="00803314">
        <w:rPr>
          <w:color w:val="000000"/>
        </w:rPr>
        <w:t xml:space="preserve"> handicap, chargé d'orienter, d'informer et d'accompagner les personnes en situation de handicap</w:t>
      </w:r>
      <w:r>
        <w:rPr>
          <w:color w:val="000000"/>
        </w:rPr>
        <w:t xml:space="preserve"> c’est</w:t>
      </w:r>
      <w:r w:rsidR="00B703C5">
        <w:rPr>
          <w:color w:val="000000"/>
        </w:rPr>
        <w:t xml:space="preserve"> porté volontaire lors de la réunion CSE du</w:t>
      </w:r>
      <w:r w:rsidR="00177984" w:rsidRPr="00EA6413">
        <w:rPr>
          <w:color w:val="000000"/>
        </w:rPr>
        <w:t xml:space="preserve"> 1</w:t>
      </w:r>
      <w:r w:rsidR="00177984">
        <w:rPr>
          <w:color w:val="000000"/>
        </w:rPr>
        <w:t>9</w:t>
      </w:r>
      <w:r w:rsidR="00177984" w:rsidRPr="00803314">
        <w:rPr>
          <w:color w:val="000000"/>
        </w:rPr>
        <w:t>/03/2021</w:t>
      </w:r>
      <w:r w:rsidR="00177984" w:rsidRPr="00EA6413">
        <w:rPr>
          <w:color w:val="000000"/>
        </w:rPr>
        <w:t xml:space="preserve">. </w:t>
      </w:r>
    </w:p>
    <w:p w14:paraId="37A9FFDA" w14:textId="77777777" w:rsidR="00177984" w:rsidRDefault="00177984" w:rsidP="006F2E8E">
      <w:pPr>
        <w:pStyle w:val="En-tte"/>
        <w:spacing w:line="276" w:lineRule="auto"/>
        <w:jc w:val="both"/>
        <w:rPr>
          <w:color w:val="C45911"/>
          <w:sz w:val="23"/>
          <w:szCs w:val="23"/>
        </w:rPr>
      </w:pPr>
    </w:p>
    <w:p w14:paraId="78643274" w14:textId="4AAB4D54" w:rsidR="00177984" w:rsidRPr="00A167FF" w:rsidRDefault="00177984" w:rsidP="006F2E8E">
      <w:pPr>
        <w:pStyle w:val="En-tte"/>
        <w:spacing w:line="276" w:lineRule="auto"/>
        <w:jc w:val="both"/>
        <w:rPr>
          <w:color w:val="000000"/>
        </w:rPr>
      </w:pPr>
      <w:r w:rsidRPr="00EA6413">
        <w:rPr>
          <w:color w:val="000000"/>
        </w:rPr>
        <w:t xml:space="preserve"> Il s’agit de Madame</w:t>
      </w:r>
      <w:r>
        <w:rPr>
          <w:color w:val="000000"/>
        </w:rPr>
        <w:t xml:space="preserve"> </w:t>
      </w:r>
      <w:proofErr w:type="spellStart"/>
      <w:r w:rsidR="001D0D2A">
        <w:rPr>
          <w:color w:val="000000"/>
        </w:rPr>
        <w:t>xxxxx</w:t>
      </w:r>
      <w:proofErr w:type="spellEnd"/>
      <w:r w:rsidR="001D0D2A">
        <w:rPr>
          <w:color w:val="000000"/>
        </w:rPr>
        <w:t xml:space="preserve"> </w:t>
      </w:r>
      <w:proofErr w:type="spellStart"/>
      <w:r w:rsidR="001D0D2A">
        <w:rPr>
          <w:color w:val="000000"/>
        </w:rPr>
        <w:t>xxxxx</w:t>
      </w:r>
      <w:proofErr w:type="spellEnd"/>
      <w:r>
        <w:rPr>
          <w:color w:val="000000"/>
        </w:rPr>
        <w:t xml:space="preserve"> </w:t>
      </w:r>
      <w:r w:rsidR="00C010F2">
        <w:rPr>
          <w:color w:val="000000"/>
        </w:rPr>
        <w:t>ses</w:t>
      </w:r>
      <w:r>
        <w:rPr>
          <w:color w:val="000000"/>
        </w:rPr>
        <w:t xml:space="preserve"> </w:t>
      </w:r>
      <w:r w:rsidRPr="00EA6413">
        <w:rPr>
          <w:color w:val="000000"/>
        </w:rPr>
        <w:t>coordonnées seront affichées sur les panneaux d’affichage d</w:t>
      </w:r>
      <w:r w:rsidR="00A167FF">
        <w:rPr>
          <w:color w:val="000000"/>
        </w:rPr>
        <w:t>e</w:t>
      </w:r>
      <w:r w:rsidRPr="00EA6413">
        <w:rPr>
          <w:color w:val="000000"/>
        </w:rPr>
        <w:t xml:space="preserve"> </w:t>
      </w:r>
      <w:r w:rsidR="00A167FF" w:rsidRPr="00EA6413">
        <w:rPr>
          <w:color w:val="000000"/>
        </w:rPr>
        <w:t>chaque</w:t>
      </w:r>
      <w:r w:rsidRPr="00EA6413">
        <w:rPr>
          <w:color w:val="000000"/>
        </w:rPr>
        <w:t xml:space="preserve"> </w:t>
      </w:r>
      <w:r w:rsidR="00A167FF" w:rsidRPr="00EA6413">
        <w:rPr>
          <w:color w:val="000000"/>
        </w:rPr>
        <w:t>établissement</w:t>
      </w:r>
      <w:r w:rsidRPr="00EA6413">
        <w:rPr>
          <w:color w:val="000000"/>
        </w:rPr>
        <w:t>.</w:t>
      </w:r>
    </w:p>
    <w:p w14:paraId="57446E5C" w14:textId="77777777" w:rsidR="00544F55" w:rsidRPr="00803314" w:rsidRDefault="00544F55" w:rsidP="006F2E8E">
      <w:pPr>
        <w:spacing w:line="276" w:lineRule="auto"/>
      </w:pPr>
    </w:p>
    <w:p w14:paraId="4613D467" w14:textId="047CFF19" w:rsidR="00177984" w:rsidRPr="00BE6A93" w:rsidRDefault="00177984" w:rsidP="006F2E8E">
      <w:pPr>
        <w:pStyle w:val="Titre"/>
        <w:spacing w:line="276" w:lineRule="auto"/>
      </w:pPr>
      <w:bookmarkStart w:id="4" w:name="_Toc67478745"/>
      <w:r>
        <w:t>ARTICLE 6</w:t>
      </w:r>
      <w:r w:rsidRPr="00BE6A93">
        <w:t xml:space="preserve"> –</w:t>
      </w:r>
      <w:r w:rsidR="00A167FF">
        <w:rPr>
          <w:rFonts w:eastAsia="Arial"/>
          <w:lang w:eastAsia="ar-SA"/>
        </w:rPr>
        <w:t xml:space="preserve"> MODIFICATION DE L’ARTICLE 6.1 (« </w:t>
      </w:r>
      <w:bookmarkEnd w:id="4"/>
      <w:r w:rsidR="00A167FF" w:rsidRPr="00BE6A93">
        <w:t>Entrée en vigueur et durée d’application de l’accord</w:t>
      </w:r>
      <w:r w:rsidR="00A167FF">
        <w:t> »)</w:t>
      </w:r>
    </w:p>
    <w:p w14:paraId="300B221F" w14:textId="77777777" w:rsidR="00544F55" w:rsidRPr="00BE6A93" w:rsidRDefault="00544F55" w:rsidP="006F2E8E">
      <w:pPr>
        <w:pStyle w:val="Default"/>
        <w:spacing w:after="89" w:line="276" w:lineRule="auto"/>
        <w:jc w:val="both"/>
        <w:rPr>
          <w:rFonts w:ascii="Times New Roman" w:hAnsi="Times New Roman" w:cs="Times New Roman"/>
          <w:sz w:val="23"/>
          <w:szCs w:val="23"/>
        </w:rPr>
      </w:pPr>
    </w:p>
    <w:p w14:paraId="7EC9B1CE" w14:textId="77777777" w:rsidR="00177984" w:rsidRPr="00BE6A93" w:rsidRDefault="00177984" w:rsidP="006F2E8E">
      <w:pPr>
        <w:pStyle w:val="Titre1"/>
        <w:spacing w:line="276" w:lineRule="auto"/>
      </w:pPr>
      <w:bookmarkStart w:id="5" w:name="_Toc67478746"/>
      <w:r>
        <w:t>6</w:t>
      </w:r>
      <w:r w:rsidRPr="00BE6A93">
        <w:t>.1 Entrée en vigueur et durée d’application de l’accord</w:t>
      </w:r>
      <w:bookmarkEnd w:id="5"/>
    </w:p>
    <w:p w14:paraId="1AB72D51" w14:textId="77777777" w:rsidR="00177984" w:rsidRPr="00BE6A93" w:rsidRDefault="00177984" w:rsidP="006F2E8E">
      <w:pPr>
        <w:pStyle w:val="Default"/>
        <w:spacing w:after="89" w:line="276" w:lineRule="auto"/>
        <w:jc w:val="both"/>
        <w:rPr>
          <w:rFonts w:ascii="Times New Roman" w:hAnsi="Times New Roman" w:cs="Times New Roman"/>
          <w:sz w:val="23"/>
          <w:szCs w:val="23"/>
        </w:rPr>
      </w:pPr>
    </w:p>
    <w:p w14:paraId="2499AAEA" w14:textId="6BB9594F" w:rsidR="00A167FF" w:rsidRDefault="00A167FF" w:rsidP="006F2E8E">
      <w:pPr>
        <w:pStyle w:val="Default"/>
        <w:spacing w:after="89" w:line="276" w:lineRule="auto"/>
        <w:jc w:val="both"/>
        <w:rPr>
          <w:rFonts w:ascii="Times New Roman" w:hAnsi="Times New Roman" w:cs="Times New Roman"/>
          <w:sz w:val="23"/>
          <w:szCs w:val="23"/>
        </w:rPr>
      </w:pPr>
      <w:r w:rsidRPr="00A167FF">
        <w:rPr>
          <w:rFonts w:ascii="Times New Roman" w:hAnsi="Times New Roman" w:cs="Times New Roman"/>
          <w:sz w:val="23"/>
          <w:szCs w:val="23"/>
        </w:rPr>
        <w:t xml:space="preserve">Les parties conviennent de modifier l'accord initial, conclu pour une durée de 3 ans, afin de le transformer en un accord avec tacite reconduction. Par conséquent, à l'expiration de la période initiale de 3 ans, cet accord sera automatiquement reconduit pour des périodes successives d'un an, sauf résiliation par l'une des parties moyennant un préavis écrit de </w:t>
      </w:r>
      <w:r w:rsidR="002E3484">
        <w:rPr>
          <w:rFonts w:ascii="Times New Roman" w:hAnsi="Times New Roman" w:cs="Times New Roman"/>
          <w:sz w:val="23"/>
          <w:szCs w:val="23"/>
        </w:rPr>
        <w:t>3 mois.</w:t>
      </w:r>
      <w:r w:rsidRPr="00A167FF">
        <w:rPr>
          <w:rFonts w:ascii="Times New Roman" w:hAnsi="Times New Roman" w:cs="Times New Roman"/>
          <w:sz w:val="23"/>
          <w:szCs w:val="23"/>
        </w:rPr>
        <w:t xml:space="preserve"> Les conditions et les dispositions de l'accord initial restent en vigueur, sauf indication contraire dans le présent avenant.</w:t>
      </w:r>
      <w:r w:rsidRPr="00BE6A93">
        <w:rPr>
          <w:rFonts w:ascii="Times New Roman" w:hAnsi="Times New Roman" w:cs="Times New Roman"/>
          <w:sz w:val="23"/>
          <w:szCs w:val="23"/>
        </w:rPr>
        <w:t xml:space="preserve"> </w:t>
      </w:r>
    </w:p>
    <w:p w14:paraId="66232BDC" w14:textId="77777777" w:rsidR="00177984" w:rsidRPr="00BE6A93" w:rsidRDefault="00177984" w:rsidP="006F2E8E">
      <w:pPr>
        <w:pStyle w:val="Default"/>
        <w:spacing w:after="89" w:line="276" w:lineRule="auto"/>
        <w:jc w:val="both"/>
        <w:rPr>
          <w:rFonts w:ascii="Times New Roman" w:hAnsi="Times New Roman" w:cs="Times New Roman"/>
          <w:sz w:val="23"/>
          <w:szCs w:val="23"/>
        </w:rPr>
      </w:pPr>
    </w:p>
    <w:p w14:paraId="3A45197A" w14:textId="2D51B42B" w:rsidR="002E3484" w:rsidRPr="00BE6A93" w:rsidRDefault="002E3484" w:rsidP="006F2E8E">
      <w:pPr>
        <w:pStyle w:val="Titre"/>
        <w:spacing w:line="276" w:lineRule="auto"/>
      </w:pPr>
      <w:bookmarkStart w:id="6" w:name="_Toc67478749"/>
      <w:r>
        <w:t>ARTICLE 6</w:t>
      </w:r>
      <w:r w:rsidRPr="00BE6A93">
        <w:t xml:space="preserve"> –</w:t>
      </w:r>
      <w:r>
        <w:rPr>
          <w:rFonts w:eastAsia="Arial"/>
          <w:lang w:eastAsia="ar-SA"/>
        </w:rPr>
        <w:t xml:space="preserve"> MODIFICATION DE L’ARTICLE 6.4 (« </w:t>
      </w:r>
      <w:r w:rsidRPr="00BE6A93">
        <w:t>Consultation et formalités</w:t>
      </w:r>
      <w:r>
        <w:t xml:space="preserve"> »)</w:t>
      </w:r>
    </w:p>
    <w:p w14:paraId="58DC812C" w14:textId="52D73AA3" w:rsidR="00177984" w:rsidRPr="00BE6A93" w:rsidRDefault="00177984" w:rsidP="006F2E8E">
      <w:pPr>
        <w:pStyle w:val="Titre1"/>
        <w:spacing w:line="276" w:lineRule="auto"/>
      </w:pPr>
      <w:r>
        <w:t>6</w:t>
      </w:r>
      <w:r w:rsidRPr="00BE6A93">
        <w:t>.4 Consultation et formalités</w:t>
      </w:r>
      <w:bookmarkEnd w:id="6"/>
    </w:p>
    <w:p w14:paraId="1E544E27" w14:textId="77777777" w:rsidR="00177984" w:rsidRPr="00BE6A93" w:rsidRDefault="00177984" w:rsidP="006F2E8E">
      <w:pPr>
        <w:pStyle w:val="Default"/>
        <w:spacing w:after="89" w:line="276" w:lineRule="auto"/>
        <w:jc w:val="both"/>
        <w:rPr>
          <w:rFonts w:ascii="Times New Roman" w:hAnsi="Times New Roman" w:cs="Times New Roman"/>
          <w:sz w:val="23"/>
          <w:szCs w:val="23"/>
        </w:rPr>
      </w:pPr>
    </w:p>
    <w:p w14:paraId="2346E77D" w14:textId="315DC720" w:rsidR="00177984" w:rsidRDefault="00177984" w:rsidP="006F2E8E">
      <w:pPr>
        <w:pStyle w:val="Default"/>
        <w:spacing w:after="89" w:line="276" w:lineRule="auto"/>
        <w:jc w:val="both"/>
        <w:rPr>
          <w:rFonts w:ascii="Times New Roman" w:hAnsi="Times New Roman" w:cs="Times New Roman"/>
          <w:sz w:val="23"/>
          <w:szCs w:val="23"/>
        </w:rPr>
      </w:pPr>
      <w:r w:rsidRPr="00BE6A93">
        <w:rPr>
          <w:rFonts w:ascii="Times New Roman" w:hAnsi="Times New Roman" w:cs="Times New Roman"/>
          <w:sz w:val="23"/>
          <w:szCs w:val="23"/>
        </w:rPr>
        <w:t xml:space="preserve">Le présent </w:t>
      </w:r>
      <w:r w:rsidR="002E3484">
        <w:rPr>
          <w:rFonts w:ascii="Times New Roman" w:hAnsi="Times New Roman" w:cs="Times New Roman"/>
          <w:sz w:val="23"/>
          <w:szCs w:val="23"/>
        </w:rPr>
        <w:t xml:space="preserve">avenant </w:t>
      </w:r>
      <w:r w:rsidRPr="00BE6A93">
        <w:rPr>
          <w:rFonts w:ascii="Times New Roman" w:hAnsi="Times New Roman" w:cs="Times New Roman"/>
          <w:sz w:val="23"/>
          <w:szCs w:val="23"/>
        </w:rPr>
        <w:t xml:space="preserve">a, préalablement à son adoption, donné lieu à information et consultation du CSE qui a émis un avis </w:t>
      </w:r>
      <w:r>
        <w:rPr>
          <w:rFonts w:ascii="Times New Roman" w:hAnsi="Times New Roman" w:cs="Times New Roman"/>
          <w:sz w:val="23"/>
          <w:szCs w:val="23"/>
        </w:rPr>
        <w:t>favorable</w:t>
      </w:r>
      <w:r w:rsidRPr="00BE6A93">
        <w:rPr>
          <w:rFonts w:ascii="Times New Roman" w:hAnsi="Times New Roman" w:cs="Times New Roman"/>
          <w:sz w:val="23"/>
          <w:szCs w:val="23"/>
        </w:rPr>
        <w:t xml:space="preserve"> lors de la réunion du</w:t>
      </w:r>
      <w:r>
        <w:rPr>
          <w:rFonts w:ascii="Times New Roman" w:hAnsi="Times New Roman" w:cs="Times New Roman"/>
          <w:sz w:val="23"/>
          <w:szCs w:val="23"/>
        </w:rPr>
        <w:t xml:space="preserve"> </w:t>
      </w:r>
      <w:r w:rsidR="00291AC8">
        <w:rPr>
          <w:rFonts w:ascii="Times New Roman" w:hAnsi="Times New Roman" w:cs="Times New Roman"/>
          <w:sz w:val="23"/>
          <w:szCs w:val="23"/>
        </w:rPr>
        <w:t>31 mai</w:t>
      </w:r>
      <w:r w:rsidR="002E3484">
        <w:rPr>
          <w:rFonts w:ascii="Times New Roman" w:hAnsi="Times New Roman" w:cs="Times New Roman"/>
          <w:sz w:val="23"/>
          <w:szCs w:val="23"/>
        </w:rPr>
        <w:t xml:space="preserve"> 2023</w:t>
      </w:r>
      <w:r>
        <w:rPr>
          <w:rFonts w:ascii="Times New Roman" w:hAnsi="Times New Roman" w:cs="Times New Roman"/>
          <w:sz w:val="23"/>
          <w:szCs w:val="23"/>
        </w:rPr>
        <w:t xml:space="preserve">, </w:t>
      </w:r>
    </w:p>
    <w:p w14:paraId="722B7E86" w14:textId="77777777" w:rsidR="00177984" w:rsidRDefault="00177984" w:rsidP="006F2E8E">
      <w:pPr>
        <w:pStyle w:val="Default"/>
        <w:spacing w:after="89" w:line="276" w:lineRule="auto"/>
        <w:jc w:val="both"/>
        <w:rPr>
          <w:rFonts w:ascii="Times New Roman" w:hAnsi="Times New Roman" w:cs="Times New Roman"/>
          <w:sz w:val="23"/>
          <w:szCs w:val="23"/>
        </w:rPr>
      </w:pPr>
    </w:p>
    <w:p w14:paraId="09A1CBE6" w14:textId="07E95432" w:rsidR="00177984" w:rsidRPr="00BE6A93" w:rsidRDefault="00177984" w:rsidP="006F2E8E">
      <w:pPr>
        <w:pStyle w:val="Default"/>
        <w:spacing w:after="89" w:line="276" w:lineRule="auto"/>
        <w:jc w:val="both"/>
        <w:rPr>
          <w:rFonts w:ascii="Times New Roman" w:hAnsi="Times New Roman" w:cs="Times New Roman"/>
          <w:sz w:val="23"/>
          <w:szCs w:val="23"/>
        </w:rPr>
      </w:pPr>
      <w:r>
        <w:rPr>
          <w:rFonts w:ascii="Times New Roman" w:hAnsi="Times New Roman" w:cs="Times New Roman"/>
          <w:sz w:val="23"/>
          <w:szCs w:val="23"/>
        </w:rPr>
        <w:t xml:space="preserve">La signature de cet accord a ensuite été obtenue </w:t>
      </w:r>
      <w:r w:rsidR="002E3484">
        <w:rPr>
          <w:rFonts w:ascii="Times New Roman" w:hAnsi="Times New Roman" w:cs="Times New Roman"/>
          <w:sz w:val="23"/>
          <w:szCs w:val="23"/>
        </w:rPr>
        <w:t>par le secrétaire</w:t>
      </w:r>
      <w:r>
        <w:rPr>
          <w:rFonts w:ascii="Times New Roman" w:hAnsi="Times New Roman" w:cs="Times New Roman"/>
          <w:sz w:val="23"/>
          <w:szCs w:val="23"/>
        </w:rPr>
        <w:t xml:space="preserve"> des membres du CSE présent à cette date</w:t>
      </w:r>
      <w:r w:rsidRPr="00BE6A93">
        <w:rPr>
          <w:rFonts w:ascii="Times New Roman" w:hAnsi="Times New Roman" w:cs="Times New Roman"/>
          <w:sz w:val="23"/>
          <w:szCs w:val="23"/>
        </w:rPr>
        <w:t>.</w:t>
      </w:r>
    </w:p>
    <w:p w14:paraId="1F17FBB7" w14:textId="77777777" w:rsidR="00177984" w:rsidRPr="00BE6A93" w:rsidRDefault="00177984" w:rsidP="006F2E8E">
      <w:pPr>
        <w:pStyle w:val="Default"/>
        <w:spacing w:after="89" w:line="276" w:lineRule="auto"/>
        <w:jc w:val="both"/>
        <w:rPr>
          <w:rFonts w:ascii="Times New Roman" w:hAnsi="Times New Roman" w:cs="Times New Roman"/>
          <w:sz w:val="23"/>
          <w:szCs w:val="23"/>
        </w:rPr>
      </w:pPr>
    </w:p>
    <w:p w14:paraId="5444D35A" w14:textId="24F59893" w:rsidR="00177984" w:rsidRPr="00BE6A93" w:rsidRDefault="00177984" w:rsidP="006F2E8E">
      <w:pPr>
        <w:pStyle w:val="Default"/>
        <w:spacing w:after="89" w:line="276" w:lineRule="auto"/>
        <w:jc w:val="both"/>
        <w:rPr>
          <w:rFonts w:ascii="Times New Roman" w:hAnsi="Times New Roman" w:cs="Times New Roman"/>
          <w:sz w:val="23"/>
          <w:szCs w:val="23"/>
        </w:rPr>
      </w:pPr>
      <w:r w:rsidRPr="00BE6A93">
        <w:rPr>
          <w:rFonts w:ascii="Times New Roman" w:hAnsi="Times New Roman" w:cs="Times New Roman"/>
          <w:sz w:val="23"/>
          <w:szCs w:val="23"/>
        </w:rPr>
        <w:t>Ce dernier déposera l’accord collectif sur la plateforme nationale "</w:t>
      </w:r>
      <w:proofErr w:type="spellStart"/>
      <w:r w:rsidRPr="00BE6A93">
        <w:rPr>
          <w:rFonts w:ascii="Times New Roman" w:hAnsi="Times New Roman" w:cs="Times New Roman"/>
          <w:sz w:val="23"/>
          <w:szCs w:val="23"/>
        </w:rPr>
        <w:t>TéléAccords</w:t>
      </w:r>
      <w:proofErr w:type="spellEnd"/>
      <w:r w:rsidRPr="00BE6A93">
        <w:rPr>
          <w:rFonts w:ascii="Times New Roman" w:hAnsi="Times New Roman" w:cs="Times New Roman"/>
          <w:sz w:val="23"/>
          <w:szCs w:val="23"/>
        </w:rPr>
        <w:t>" à l’adresse suivante : www.teleaccords.travail-emploi.gouv.fr.</w:t>
      </w:r>
    </w:p>
    <w:p w14:paraId="6F6CFDAE" w14:textId="279E2C42" w:rsidR="00177984" w:rsidRPr="00BE6A93" w:rsidRDefault="00E81086" w:rsidP="006F2E8E">
      <w:pPr>
        <w:pStyle w:val="Default"/>
        <w:spacing w:after="89" w:line="276" w:lineRule="auto"/>
        <w:jc w:val="both"/>
        <w:rPr>
          <w:rFonts w:ascii="Times New Roman" w:hAnsi="Times New Roman" w:cs="Times New Roman"/>
          <w:sz w:val="23"/>
          <w:szCs w:val="23"/>
        </w:rPr>
      </w:pPr>
      <w:r w:rsidRPr="00BE6A93">
        <w:rPr>
          <w:rFonts w:ascii="Times New Roman" w:hAnsi="Times New Roman" w:cs="Times New Roman"/>
          <w:sz w:val="23"/>
          <w:szCs w:val="23"/>
        </w:rPr>
        <w:t>La</w:t>
      </w:r>
      <w:r>
        <w:rPr>
          <w:rFonts w:ascii="Times New Roman" w:hAnsi="Times New Roman" w:cs="Times New Roman"/>
          <w:sz w:val="23"/>
          <w:szCs w:val="23"/>
        </w:rPr>
        <w:t xml:space="preserve"> société B</w:t>
      </w:r>
      <w:r w:rsidRPr="00115E25">
        <w:rPr>
          <w:rFonts w:ascii="Times New Roman" w:hAnsi="Times New Roman" w:cs="Times New Roman"/>
          <w:sz w:val="23"/>
          <w:szCs w:val="23"/>
        </w:rPr>
        <w:t xml:space="preserve">igben </w:t>
      </w:r>
      <w:r>
        <w:rPr>
          <w:rFonts w:ascii="Times New Roman" w:hAnsi="Times New Roman" w:cs="Times New Roman"/>
          <w:sz w:val="23"/>
          <w:szCs w:val="23"/>
        </w:rPr>
        <w:t>C</w:t>
      </w:r>
      <w:r w:rsidRPr="00115E25">
        <w:rPr>
          <w:rFonts w:ascii="Times New Roman" w:hAnsi="Times New Roman" w:cs="Times New Roman"/>
          <w:sz w:val="23"/>
          <w:szCs w:val="23"/>
        </w:rPr>
        <w:t xml:space="preserve">onnected </w:t>
      </w:r>
      <w:r w:rsidRPr="00BE6A93">
        <w:rPr>
          <w:rFonts w:ascii="Times New Roman" w:hAnsi="Times New Roman" w:cs="Times New Roman"/>
          <w:sz w:val="23"/>
          <w:szCs w:val="23"/>
        </w:rPr>
        <w:t>adressera un exemplaire de l’</w:t>
      </w:r>
      <w:r>
        <w:rPr>
          <w:rFonts w:ascii="Times New Roman" w:hAnsi="Times New Roman" w:cs="Times New Roman"/>
          <w:sz w:val="23"/>
          <w:szCs w:val="23"/>
        </w:rPr>
        <w:t>A</w:t>
      </w:r>
      <w:r w:rsidRPr="00E81086">
        <w:rPr>
          <w:rFonts w:ascii="Times New Roman" w:hAnsi="Times New Roman" w:cs="Times New Roman"/>
          <w:sz w:val="23"/>
          <w:szCs w:val="23"/>
        </w:rPr>
        <w:t>venant n°1</w:t>
      </w:r>
      <w:r>
        <w:rPr>
          <w:rFonts w:ascii="Times New Roman" w:hAnsi="Times New Roman" w:cs="Times New Roman"/>
          <w:sz w:val="23"/>
          <w:szCs w:val="23"/>
        </w:rPr>
        <w:t xml:space="preserve"> </w:t>
      </w:r>
      <w:r w:rsidRPr="00E81086">
        <w:rPr>
          <w:rFonts w:ascii="Times New Roman" w:hAnsi="Times New Roman" w:cs="Times New Roman"/>
          <w:sz w:val="23"/>
          <w:szCs w:val="23"/>
        </w:rPr>
        <w:t>a l’accord en faveur de l’emploi des travailleurs handicapes</w:t>
      </w:r>
      <w:r w:rsidRPr="00BE6A93">
        <w:rPr>
          <w:rFonts w:ascii="Times New Roman" w:hAnsi="Times New Roman" w:cs="Times New Roman"/>
          <w:sz w:val="23"/>
          <w:szCs w:val="23"/>
        </w:rPr>
        <w:t xml:space="preserve"> au </w:t>
      </w:r>
      <w:r w:rsidR="00177984" w:rsidRPr="00BE6A93">
        <w:rPr>
          <w:rFonts w:ascii="Times New Roman" w:hAnsi="Times New Roman" w:cs="Times New Roman"/>
          <w:sz w:val="23"/>
          <w:szCs w:val="23"/>
        </w:rPr>
        <w:t xml:space="preserve">secrétariat greffe du conseil de prud'hommes de </w:t>
      </w:r>
      <w:r w:rsidR="00177984">
        <w:rPr>
          <w:rFonts w:ascii="Times New Roman" w:hAnsi="Times New Roman" w:cs="Times New Roman"/>
          <w:sz w:val="23"/>
          <w:szCs w:val="23"/>
        </w:rPr>
        <w:t>Lille.</w:t>
      </w:r>
    </w:p>
    <w:p w14:paraId="434D022F" w14:textId="77777777" w:rsidR="00177984" w:rsidRPr="00BE6A93" w:rsidRDefault="00177984" w:rsidP="006F2E8E">
      <w:pPr>
        <w:pStyle w:val="Default"/>
        <w:spacing w:after="89" w:line="276" w:lineRule="auto"/>
        <w:jc w:val="both"/>
        <w:rPr>
          <w:rFonts w:ascii="Times New Roman" w:hAnsi="Times New Roman" w:cs="Times New Roman"/>
          <w:sz w:val="23"/>
          <w:szCs w:val="23"/>
        </w:rPr>
      </w:pPr>
    </w:p>
    <w:p w14:paraId="7C599638" w14:textId="7A14B6AA" w:rsidR="00177984" w:rsidRDefault="00177984" w:rsidP="006F2E8E">
      <w:pPr>
        <w:pStyle w:val="Default"/>
        <w:spacing w:after="89" w:line="276" w:lineRule="auto"/>
        <w:jc w:val="both"/>
        <w:rPr>
          <w:rFonts w:ascii="Times New Roman" w:hAnsi="Times New Roman" w:cs="Times New Roman"/>
          <w:sz w:val="23"/>
          <w:szCs w:val="23"/>
        </w:rPr>
      </w:pPr>
      <w:r w:rsidRPr="00BE6A93">
        <w:rPr>
          <w:rFonts w:ascii="Times New Roman" w:hAnsi="Times New Roman" w:cs="Times New Roman"/>
          <w:sz w:val="23"/>
          <w:szCs w:val="23"/>
        </w:rPr>
        <w:lastRenderedPageBreak/>
        <w:t>Les salariés seront collectivement informés du présent accord, par voie d’affichage sur les panneaux réservés aux communications destinées au personnel</w:t>
      </w:r>
      <w:r w:rsidR="00E81086">
        <w:rPr>
          <w:rFonts w:ascii="Times New Roman" w:hAnsi="Times New Roman" w:cs="Times New Roman"/>
          <w:sz w:val="23"/>
          <w:szCs w:val="23"/>
        </w:rPr>
        <w:t>,</w:t>
      </w:r>
      <w:r w:rsidR="00461FEC">
        <w:rPr>
          <w:rFonts w:ascii="Times New Roman" w:hAnsi="Times New Roman" w:cs="Times New Roman"/>
          <w:sz w:val="23"/>
          <w:szCs w:val="23"/>
        </w:rPr>
        <w:t xml:space="preserve"> par mail</w:t>
      </w:r>
      <w:r w:rsidRPr="00BE6A93">
        <w:rPr>
          <w:rFonts w:ascii="Times New Roman" w:hAnsi="Times New Roman" w:cs="Times New Roman"/>
          <w:sz w:val="23"/>
          <w:szCs w:val="23"/>
        </w:rPr>
        <w:t xml:space="preserve">, ainsi que sur l’intranet </w:t>
      </w:r>
      <w:r>
        <w:rPr>
          <w:rFonts w:ascii="Times New Roman" w:hAnsi="Times New Roman" w:cs="Times New Roman"/>
          <w:sz w:val="23"/>
          <w:szCs w:val="23"/>
        </w:rPr>
        <w:t xml:space="preserve">de la société </w:t>
      </w:r>
      <w:r w:rsidRPr="00115E25">
        <w:rPr>
          <w:rFonts w:ascii="Times New Roman" w:hAnsi="Times New Roman" w:cs="Times New Roman"/>
          <w:sz w:val="23"/>
          <w:szCs w:val="23"/>
        </w:rPr>
        <w:t>BIGBEN CONNECTED</w:t>
      </w:r>
      <w:r>
        <w:rPr>
          <w:rFonts w:ascii="Times New Roman" w:hAnsi="Times New Roman" w:cs="Times New Roman"/>
          <w:sz w:val="23"/>
          <w:szCs w:val="23"/>
        </w:rPr>
        <w:t>.</w:t>
      </w:r>
    </w:p>
    <w:p w14:paraId="5F5110AC" w14:textId="77777777" w:rsidR="006F2E8E" w:rsidRDefault="006F2E8E" w:rsidP="006F2E8E">
      <w:pPr>
        <w:pStyle w:val="Default"/>
        <w:spacing w:after="89" w:line="276" w:lineRule="auto"/>
        <w:jc w:val="both"/>
        <w:rPr>
          <w:rFonts w:ascii="Times New Roman" w:hAnsi="Times New Roman" w:cs="Times New Roman"/>
          <w:sz w:val="23"/>
          <w:szCs w:val="23"/>
        </w:rPr>
      </w:pPr>
    </w:p>
    <w:p w14:paraId="4D33196F" w14:textId="6F3CBFE9" w:rsidR="00177984" w:rsidRDefault="00177984" w:rsidP="006F2E8E">
      <w:pPr>
        <w:pStyle w:val="Default"/>
        <w:spacing w:after="89" w:line="276" w:lineRule="auto"/>
        <w:jc w:val="both"/>
        <w:rPr>
          <w:rFonts w:ascii="Times New Roman" w:hAnsi="Times New Roman" w:cs="Times New Roman"/>
          <w:sz w:val="23"/>
          <w:szCs w:val="23"/>
        </w:rPr>
      </w:pPr>
      <w:r w:rsidRPr="00BE6A93">
        <w:rPr>
          <w:rFonts w:ascii="Times New Roman" w:hAnsi="Times New Roman" w:cs="Times New Roman"/>
          <w:sz w:val="23"/>
          <w:szCs w:val="23"/>
        </w:rPr>
        <w:t xml:space="preserve">Fait à </w:t>
      </w:r>
      <w:r>
        <w:rPr>
          <w:rFonts w:ascii="Times New Roman" w:hAnsi="Times New Roman" w:cs="Times New Roman"/>
          <w:sz w:val="23"/>
          <w:szCs w:val="23"/>
        </w:rPr>
        <w:t>Paris</w:t>
      </w:r>
      <w:r w:rsidRPr="00BE6A93">
        <w:rPr>
          <w:rFonts w:ascii="Times New Roman" w:hAnsi="Times New Roman" w:cs="Times New Roman"/>
          <w:sz w:val="23"/>
          <w:szCs w:val="23"/>
        </w:rPr>
        <w:t xml:space="preserve">, le </w:t>
      </w:r>
      <w:r w:rsidR="00291AC8">
        <w:rPr>
          <w:rFonts w:ascii="Times New Roman" w:hAnsi="Times New Roman" w:cs="Times New Roman"/>
          <w:sz w:val="23"/>
          <w:szCs w:val="23"/>
        </w:rPr>
        <w:t>31 mai</w:t>
      </w:r>
      <w:r w:rsidR="00E81086">
        <w:rPr>
          <w:rFonts w:ascii="Times New Roman" w:hAnsi="Times New Roman" w:cs="Times New Roman"/>
          <w:sz w:val="23"/>
          <w:szCs w:val="23"/>
        </w:rPr>
        <w:t xml:space="preserve"> 2023</w:t>
      </w:r>
      <w:r w:rsidR="0009527E">
        <w:rPr>
          <w:rFonts w:ascii="Times New Roman" w:hAnsi="Times New Roman" w:cs="Times New Roman"/>
          <w:sz w:val="23"/>
          <w:szCs w:val="23"/>
        </w:rPr>
        <w:t>,</w:t>
      </w:r>
      <w:r w:rsidRPr="00BE6A93">
        <w:rPr>
          <w:rFonts w:ascii="Times New Roman" w:hAnsi="Times New Roman" w:cs="Times New Roman"/>
          <w:sz w:val="23"/>
          <w:szCs w:val="23"/>
        </w:rPr>
        <w:t xml:space="preserve"> en </w:t>
      </w:r>
      <w:r w:rsidR="006F2E8E">
        <w:rPr>
          <w:rFonts w:ascii="Times New Roman" w:hAnsi="Times New Roman" w:cs="Times New Roman"/>
          <w:sz w:val="23"/>
          <w:szCs w:val="23"/>
        </w:rPr>
        <w:t>5</w:t>
      </w:r>
      <w:r w:rsidRPr="00BE6A93">
        <w:rPr>
          <w:rFonts w:ascii="Times New Roman" w:hAnsi="Times New Roman" w:cs="Times New Roman"/>
          <w:sz w:val="23"/>
          <w:szCs w:val="23"/>
        </w:rPr>
        <w:t xml:space="preserve"> exemplaires</w:t>
      </w:r>
      <w:r>
        <w:rPr>
          <w:rFonts w:ascii="Times New Roman" w:hAnsi="Times New Roman" w:cs="Times New Roman"/>
          <w:sz w:val="23"/>
          <w:szCs w:val="23"/>
        </w:rPr>
        <w:t xml:space="preserve"> originaux</w:t>
      </w:r>
      <w:r w:rsidRPr="00BE6A93">
        <w:rPr>
          <w:rFonts w:ascii="Times New Roman" w:hAnsi="Times New Roman" w:cs="Times New Roman"/>
          <w:sz w:val="23"/>
          <w:szCs w:val="23"/>
        </w:rPr>
        <w:t>.</w:t>
      </w:r>
    </w:p>
    <w:p w14:paraId="3C638E64" w14:textId="77777777" w:rsidR="00177984" w:rsidRDefault="00177984" w:rsidP="00177984">
      <w:pPr>
        <w:pStyle w:val="Default"/>
        <w:spacing w:after="89"/>
        <w:jc w:val="both"/>
        <w:rPr>
          <w:rFonts w:ascii="Times New Roman" w:hAnsi="Times New Roman" w:cs="Times New Roman"/>
          <w:sz w:val="23"/>
          <w:szCs w:val="23"/>
        </w:rPr>
      </w:pPr>
    </w:p>
    <w:tbl>
      <w:tblPr>
        <w:tblStyle w:val="Grilledutableau"/>
        <w:tblW w:w="0" w:type="auto"/>
        <w:tblLook w:val="04A0" w:firstRow="1" w:lastRow="0" w:firstColumn="1" w:lastColumn="0" w:noHBand="0" w:noVBand="1"/>
      </w:tblPr>
      <w:tblGrid>
        <w:gridCol w:w="4533"/>
        <w:gridCol w:w="4529"/>
      </w:tblGrid>
      <w:tr w:rsidR="00177984" w14:paraId="628D22BB" w14:textId="77777777" w:rsidTr="00EA6413">
        <w:tc>
          <w:tcPr>
            <w:tcW w:w="4605" w:type="dxa"/>
          </w:tcPr>
          <w:p w14:paraId="525A6EB7" w14:textId="77777777" w:rsidR="00177984" w:rsidRDefault="00177984" w:rsidP="00EA6413">
            <w:pPr>
              <w:pStyle w:val="Default"/>
              <w:spacing w:after="89"/>
              <w:jc w:val="both"/>
              <w:rPr>
                <w:rFonts w:ascii="Times New Roman" w:hAnsi="Times New Roman" w:cs="Times New Roman"/>
                <w:sz w:val="23"/>
                <w:szCs w:val="23"/>
              </w:rPr>
            </w:pPr>
            <w:r>
              <w:rPr>
                <w:rFonts w:ascii="Times New Roman" w:hAnsi="Times New Roman" w:cs="Times New Roman"/>
                <w:sz w:val="23"/>
                <w:szCs w:val="23"/>
              </w:rPr>
              <w:t xml:space="preserve">Pour les salariés, </w:t>
            </w:r>
          </w:p>
          <w:p w14:paraId="72563AE5" w14:textId="336F0B6B" w:rsidR="00177984" w:rsidRDefault="00F779B4" w:rsidP="00EA6413">
            <w:pPr>
              <w:pStyle w:val="Default"/>
              <w:spacing w:after="89"/>
              <w:rPr>
                <w:rFonts w:ascii="Times New Roman" w:hAnsi="Times New Roman" w:cs="Times New Roman"/>
                <w:sz w:val="23"/>
                <w:szCs w:val="23"/>
              </w:rPr>
            </w:pPr>
            <w:r>
              <w:rPr>
                <w:rFonts w:ascii="Times New Roman" w:hAnsi="Times New Roman" w:cs="Times New Roman"/>
                <w:sz w:val="23"/>
                <w:szCs w:val="23"/>
              </w:rPr>
              <w:t>Le secrétaire adjoint</w:t>
            </w:r>
            <w:r w:rsidR="00177984">
              <w:rPr>
                <w:rFonts w:ascii="Times New Roman" w:hAnsi="Times New Roman" w:cs="Times New Roman"/>
                <w:sz w:val="23"/>
                <w:szCs w:val="23"/>
              </w:rPr>
              <w:t xml:space="preserve"> du Comité Social et Economique</w:t>
            </w:r>
            <w:r w:rsidR="006F4C37">
              <w:rPr>
                <w:rFonts w:ascii="Times New Roman" w:hAnsi="Times New Roman" w:cs="Times New Roman"/>
                <w:sz w:val="23"/>
                <w:szCs w:val="23"/>
              </w:rPr>
              <w:t>,</w:t>
            </w:r>
          </w:p>
          <w:p w14:paraId="025E6DF1" w14:textId="65BF4BD3" w:rsidR="00177984" w:rsidRDefault="001D0D2A" w:rsidP="00F779B4">
            <w:pPr>
              <w:spacing w:line="600" w:lineRule="auto"/>
              <w:rPr>
                <w:rFonts w:cs="Calibri"/>
              </w:rPr>
            </w:pPr>
            <w:proofErr w:type="spellStart"/>
            <w:r>
              <w:rPr>
                <w:rFonts w:cs="Calibri"/>
              </w:rPr>
              <w:t>xxxx</w:t>
            </w:r>
            <w:proofErr w:type="spellEnd"/>
            <w:r w:rsidR="006F4C37">
              <w:rPr>
                <w:rFonts w:cs="Calibri"/>
              </w:rPr>
              <w:t> :</w:t>
            </w:r>
          </w:p>
          <w:p w14:paraId="20F385A3" w14:textId="77777777" w:rsidR="00F779B4" w:rsidRDefault="00F779B4" w:rsidP="00F779B4">
            <w:pPr>
              <w:spacing w:line="600" w:lineRule="auto"/>
              <w:rPr>
                <w:rFonts w:cs="Calibri"/>
              </w:rPr>
            </w:pPr>
          </w:p>
          <w:p w14:paraId="61EFF51F" w14:textId="77777777" w:rsidR="00F779B4" w:rsidRDefault="00F779B4" w:rsidP="00F779B4">
            <w:pPr>
              <w:spacing w:line="600" w:lineRule="auto"/>
              <w:rPr>
                <w:rFonts w:cs="Calibri"/>
              </w:rPr>
            </w:pPr>
          </w:p>
          <w:p w14:paraId="6F35C7CA" w14:textId="6C7FDDFD" w:rsidR="00F779B4" w:rsidRPr="00EA6413" w:rsidRDefault="00F779B4" w:rsidP="00F779B4">
            <w:pPr>
              <w:spacing w:line="600" w:lineRule="auto"/>
              <w:rPr>
                <w:rFonts w:cs="Calibri"/>
              </w:rPr>
            </w:pPr>
          </w:p>
        </w:tc>
        <w:tc>
          <w:tcPr>
            <w:tcW w:w="4605" w:type="dxa"/>
          </w:tcPr>
          <w:p w14:paraId="7D3E70F6" w14:textId="77777777" w:rsidR="00177984" w:rsidRDefault="00177984" w:rsidP="00EA6413">
            <w:pPr>
              <w:pStyle w:val="Default"/>
              <w:spacing w:after="89"/>
              <w:jc w:val="both"/>
              <w:rPr>
                <w:rFonts w:ascii="Times New Roman" w:hAnsi="Times New Roman" w:cs="Times New Roman"/>
                <w:sz w:val="23"/>
                <w:szCs w:val="23"/>
              </w:rPr>
            </w:pPr>
            <w:r>
              <w:rPr>
                <w:rFonts w:ascii="Times New Roman" w:hAnsi="Times New Roman" w:cs="Times New Roman"/>
                <w:sz w:val="23"/>
                <w:szCs w:val="23"/>
              </w:rPr>
              <w:t>Pour la société Bigben Connected,</w:t>
            </w:r>
          </w:p>
          <w:p w14:paraId="2AEE8824" w14:textId="3CEFA76C" w:rsidR="00AC4518" w:rsidRDefault="00AC4518" w:rsidP="00EA6413">
            <w:pPr>
              <w:pStyle w:val="Default"/>
              <w:spacing w:after="89"/>
              <w:jc w:val="both"/>
              <w:rPr>
                <w:rFonts w:ascii="Times New Roman" w:hAnsi="Times New Roman" w:cs="Times New Roman"/>
                <w:sz w:val="23"/>
                <w:szCs w:val="23"/>
              </w:rPr>
            </w:pPr>
            <w:r>
              <w:rPr>
                <w:rFonts w:ascii="Times New Roman" w:hAnsi="Times New Roman" w:cs="Times New Roman"/>
                <w:sz w:val="23"/>
                <w:szCs w:val="23"/>
              </w:rPr>
              <w:t>Président,</w:t>
            </w:r>
          </w:p>
          <w:p w14:paraId="5F8092D0" w14:textId="1DC3E87C" w:rsidR="00177984" w:rsidRDefault="001D0D2A" w:rsidP="00EA6413">
            <w:pPr>
              <w:pStyle w:val="Default"/>
              <w:spacing w:after="89"/>
              <w:jc w:val="both"/>
              <w:rPr>
                <w:rFonts w:ascii="Times New Roman" w:hAnsi="Times New Roman" w:cs="Times New Roman"/>
                <w:sz w:val="23"/>
                <w:szCs w:val="23"/>
              </w:rPr>
            </w:pPr>
            <w:proofErr w:type="spellStart"/>
            <w:r>
              <w:rPr>
                <w:rFonts w:ascii="Times New Roman" w:hAnsi="Times New Roman" w:cs="Times New Roman"/>
                <w:sz w:val="23"/>
                <w:szCs w:val="23"/>
              </w:rPr>
              <w:t>xxxx</w:t>
            </w:r>
            <w:proofErr w:type="spellEnd"/>
            <w:r w:rsidR="006F4C37">
              <w:rPr>
                <w:rFonts w:ascii="Times New Roman" w:hAnsi="Times New Roman" w:cs="Times New Roman"/>
                <w:sz w:val="23"/>
                <w:szCs w:val="23"/>
              </w:rPr>
              <w:t> :</w:t>
            </w:r>
          </w:p>
        </w:tc>
      </w:tr>
    </w:tbl>
    <w:p w14:paraId="5B7A52B9" w14:textId="77777777" w:rsidR="00177984" w:rsidRDefault="00177984" w:rsidP="00177984">
      <w:pPr>
        <w:pStyle w:val="Default"/>
        <w:spacing w:after="89"/>
        <w:jc w:val="both"/>
        <w:rPr>
          <w:rFonts w:ascii="Times New Roman" w:hAnsi="Times New Roman" w:cs="Times New Roman"/>
          <w:sz w:val="23"/>
          <w:szCs w:val="23"/>
        </w:rPr>
      </w:pPr>
    </w:p>
    <w:p w14:paraId="4603F8F2" w14:textId="71AA3A45" w:rsidR="00177984" w:rsidRPr="0009527E" w:rsidRDefault="00177984" w:rsidP="0009527E">
      <w:pPr>
        <w:pStyle w:val="Default"/>
        <w:spacing w:after="89"/>
        <w:jc w:val="both"/>
        <w:rPr>
          <w:rFonts w:ascii="Times New Roman" w:hAnsi="Times New Roman" w:cs="Times New Roman"/>
          <w:sz w:val="23"/>
          <w:szCs w:val="23"/>
        </w:rPr>
      </w:pP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eastAsia="Arial"/>
          <w:b/>
          <w:u w:val="single"/>
          <w:lang w:eastAsia="ar-SA"/>
        </w:rPr>
        <w:t xml:space="preserve"> </w:t>
      </w:r>
    </w:p>
    <w:p w14:paraId="5C76B729" w14:textId="77777777" w:rsidR="005375CF" w:rsidRDefault="00C65972"/>
    <w:sectPr w:rsidR="005375CF" w:rsidSect="00045BB9">
      <w:headerReference w:type="default" r:id="rId7"/>
      <w:footerReference w:type="default" r:id="rId8"/>
      <w:pgSz w:w="11906" w:h="16838" w:code="9"/>
      <w:pgMar w:top="1417" w:right="1417" w:bottom="1417" w:left="1417" w:header="709"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4F484" w14:textId="77777777" w:rsidR="00177984" w:rsidRDefault="00177984" w:rsidP="00177984">
      <w:r>
        <w:separator/>
      </w:r>
    </w:p>
  </w:endnote>
  <w:endnote w:type="continuationSeparator" w:id="0">
    <w:p w14:paraId="09D2E05E" w14:textId="77777777" w:rsidR="00177984" w:rsidRDefault="00177984" w:rsidP="0017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65246" w14:textId="77777777" w:rsidR="001E7EFA" w:rsidRDefault="00177984" w:rsidP="001E7EFA">
    <w:pPr>
      <w:spacing w:line="276" w:lineRule="auto"/>
      <w:jc w:val="center"/>
      <w:rPr>
        <w:sz w:val="18"/>
        <w:szCs w:val="18"/>
      </w:rPr>
    </w:pPr>
    <w:bookmarkStart w:id="7" w:name="_Hlk49418466"/>
    <w:bookmarkStart w:id="8" w:name="_Hlk49418467"/>
    <w:r>
      <w:rPr>
        <w:sz w:val="18"/>
        <w:szCs w:val="18"/>
      </w:rPr>
      <w:t>BIGBEN CONNECTED</w:t>
    </w:r>
  </w:p>
  <w:p w14:paraId="11AEFB0F" w14:textId="77777777" w:rsidR="001E7EFA" w:rsidRDefault="00177984" w:rsidP="001E7EFA">
    <w:pPr>
      <w:spacing w:line="276" w:lineRule="auto"/>
      <w:jc w:val="center"/>
      <w:rPr>
        <w:sz w:val="16"/>
        <w:szCs w:val="16"/>
      </w:rPr>
    </w:pPr>
    <w:r>
      <w:rPr>
        <w:sz w:val="16"/>
        <w:szCs w:val="16"/>
      </w:rPr>
      <w:t>S.A.S. au capital de 2 977 074 Euros - R.C. Lille B 403 361 439 – APE 4652Z</w:t>
    </w:r>
  </w:p>
  <w:p w14:paraId="00E227B3" w14:textId="77777777" w:rsidR="001E7EFA" w:rsidRDefault="00177984" w:rsidP="001E7EFA">
    <w:pPr>
      <w:spacing w:line="276" w:lineRule="auto"/>
      <w:jc w:val="center"/>
      <w:rPr>
        <w:sz w:val="16"/>
        <w:szCs w:val="16"/>
      </w:rPr>
    </w:pPr>
    <w:r>
      <w:rPr>
        <w:sz w:val="16"/>
        <w:szCs w:val="16"/>
      </w:rPr>
      <w:t>Siège Social : 396 Rue de la Voyette, C.R. T. 2 – Fretin – CS 90 414- 59814 LESQUIN Cedex, France – Siret 403 361 439 00066</w:t>
    </w:r>
  </w:p>
  <w:p w14:paraId="7F19A8CF" w14:textId="77777777" w:rsidR="001E7EFA" w:rsidRDefault="00177984" w:rsidP="001E7EFA">
    <w:pPr>
      <w:spacing w:line="276" w:lineRule="auto"/>
      <w:jc w:val="center"/>
      <w:rPr>
        <w:sz w:val="16"/>
        <w:szCs w:val="16"/>
      </w:rPr>
    </w:pPr>
    <w:r>
      <w:rPr>
        <w:sz w:val="16"/>
        <w:szCs w:val="16"/>
      </w:rPr>
      <w:t>Etablissement Secondaire : 65/67 rue de la Victoire, 75009 PARIS, France – Siret 403 361 439 00074</w:t>
    </w:r>
  </w:p>
  <w:p w14:paraId="166E028A" w14:textId="62C3E161" w:rsidR="001E7EFA" w:rsidRDefault="00177984" w:rsidP="001E7EFA">
    <w:pPr>
      <w:spacing w:line="276" w:lineRule="auto"/>
      <w:jc w:val="center"/>
      <w:rPr>
        <w:sz w:val="16"/>
        <w:szCs w:val="16"/>
      </w:rPr>
    </w:pPr>
    <w:r>
      <w:rPr>
        <w:sz w:val="16"/>
        <w:szCs w:val="16"/>
      </w:rPr>
      <w:t xml:space="preserve">Etablissement Secondaire : </w:t>
    </w:r>
    <w:r w:rsidR="00C01339" w:rsidRPr="00C01339">
      <w:rPr>
        <w:sz w:val="16"/>
        <w:szCs w:val="16"/>
      </w:rPr>
      <w:t>13 rue de la perdrix, 93290 TREMBLAY EN FRANCE</w:t>
    </w:r>
    <w:r>
      <w:rPr>
        <w:sz w:val="16"/>
        <w:szCs w:val="16"/>
      </w:rPr>
      <w:t>, France- Siret 403 361 439 00</w:t>
    </w:r>
    <w:r w:rsidR="00C01339">
      <w:rPr>
        <w:sz w:val="16"/>
        <w:szCs w:val="16"/>
      </w:rPr>
      <w:t>108</w:t>
    </w:r>
  </w:p>
  <w:p w14:paraId="15643862" w14:textId="77777777" w:rsidR="001E7EFA" w:rsidRDefault="00177984" w:rsidP="001E7EFA">
    <w:pPr>
      <w:spacing w:line="276" w:lineRule="auto"/>
      <w:jc w:val="center"/>
      <w:rPr>
        <w:sz w:val="16"/>
        <w:szCs w:val="16"/>
      </w:rPr>
    </w:pPr>
    <w:r>
      <w:rPr>
        <w:sz w:val="16"/>
        <w:szCs w:val="16"/>
      </w:rPr>
      <w:t>Tél. : +33 (0)1 43 12 12 12 - Fax : +33 (0)1 43 12 11 00</w:t>
    </w:r>
    <w:bookmarkEnd w:id="7"/>
    <w:bookmarkEnd w:id="8"/>
  </w:p>
  <w:p w14:paraId="18D33C60" w14:textId="14AB25BB" w:rsidR="004E4E30" w:rsidRPr="009622FA" w:rsidRDefault="009622FA" w:rsidP="009622FA">
    <w:pPr>
      <w:pStyle w:val="Pieddepage"/>
      <w:jc w:val="center"/>
      <w:rPr>
        <w:sz w:val="16"/>
        <w:szCs w:val="20"/>
      </w:rPr>
    </w:pPr>
    <w:r w:rsidRPr="009622FA">
      <w:rPr>
        <w:sz w:val="16"/>
        <w:szCs w:val="20"/>
      </w:rPr>
      <w:t>P</w:t>
    </w:r>
    <w:r w:rsidR="00177984" w:rsidRPr="009622FA">
      <w:rPr>
        <w:sz w:val="16"/>
        <w:szCs w:val="20"/>
      </w:rPr>
      <w:t xml:space="preserve">age </w:t>
    </w:r>
    <w:r w:rsidR="00177984" w:rsidRPr="009622FA">
      <w:rPr>
        <w:sz w:val="16"/>
        <w:szCs w:val="20"/>
      </w:rPr>
      <w:fldChar w:fldCharType="begin"/>
    </w:r>
    <w:r w:rsidR="00177984" w:rsidRPr="009622FA">
      <w:rPr>
        <w:sz w:val="16"/>
        <w:szCs w:val="20"/>
      </w:rPr>
      <w:instrText xml:space="preserve"> PAGE </w:instrText>
    </w:r>
    <w:r w:rsidR="00177984" w:rsidRPr="009622FA">
      <w:rPr>
        <w:sz w:val="16"/>
        <w:szCs w:val="20"/>
      </w:rPr>
      <w:fldChar w:fldCharType="separate"/>
    </w:r>
    <w:r w:rsidR="00177984" w:rsidRPr="009622FA">
      <w:rPr>
        <w:noProof/>
        <w:sz w:val="16"/>
        <w:szCs w:val="20"/>
      </w:rPr>
      <w:t>1</w:t>
    </w:r>
    <w:r w:rsidR="00177984" w:rsidRPr="009622FA">
      <w:rPr>
        <w:sz w:val="16"/>
        <w:szCs w:val="20"/>
      </w:rPr>
      <w:fldChar w:fldCharType="end"/>
    </w:r>
    <w:r w:rsidR="00177984" w:rsidRPr="009622FA">
      <w:rPr>
        <w:sz w:val="16"/>
        <w:szCs w:val="20"/>
      </w:rPr>
      <w:t xml:space="preserve"> sur </w:t>
    </w:r>
    <w:r w:rsidR="00177984" w:rsidRPr="009622FA">
      <w:rPr>
        <w:sz w:val="16"/>
        <w:szCs w:val="20"/>
      </w:rPr>
      <w:fldChar w:fldCharType="begin"/>
    </w:r>
    <w:r w:rsidR="00177984" w:rsidRPr="009622FA">
      <w:rPr>
        <w:sz w:val="16"/>
        <w:szCs w:val="20"/>
      </w:rPr>
      <w:instrText xml:space="preserve"> NUMPAGES </w:instrText>
    </w:r>
    <w:r w:rsidR="00177984" w:rsidRPr="009622FA">
      <w:rPr>
        <w:sz w:val="16"/>
        <w:szCs w:val="20"/>
      </w:rPr>
      <w:fldChar w:fldCharType="separate"/>
    </w:r>
    <w:r w:rsidR="00177984" w:rsidRPr="009622FA">
      <w:rPr>
        <w:noProof/>
        <w:sz w:val="16"/>
        <w:szCs w:val="20"/>
      </w:rPr>
      <w:t>15</w:t>
    </w:r>
    <w:r w:rsidR="00177984" w:rsidRPr="009622FA">
      <w:rPr>
        <w:sz w:val="16"/>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95522" w14:textId="77777777" w:rsidR="00177984" w:rsidRDefault="00177984" w:rsidP="00177984">
      <w:r>
        <w:separator/>
      </w:r>
    </w:p>
  </w:footnote>
  <w:footnote w:type="continuationSeparator" w:id="0">
    <w:p w14:paraId="08770F2F" w14:textId="77777777" w:rsidR="00177984" w:rsidRDefault="00177984" w:rsidP="00177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97AF7" w14:textId="6C3ED150" w:rsidR="004E4E30" w:rsidRPr="007238D1" w:rsidRDefault="00177984">
    <w:pPr>
      <w:pStyle w:val="En-tte"/>
      <w:rPr>
        <w:sz w:val="44"/>
        <w:szCs w:val="44"/>
      </w:rPr>
    </w:pPr>
    <w:r w:rsidRPr="002247F8">
      <w:rPr>
        <w:noProof/>
      </w:rPr>
      <w:drawing>
        <wp:anchor distT="0" distB="0" distL="114300" distR="114300" simplePos="0" relativeHeight="251658240" behindDoc="0" locked="0" layoutInCell="1" allowOverlap="1" wp14:anchorId="33689719" wp14:editId="59B2B2DF">
          <wp:simplePos x="0" y="0"/>
          <wp:positionH relativeFrom="column">
            <wp:posOffset>-604520</wp:posOffset>
          </wp:positionH>
          <wp:positionV relativeFrom="paragraph">
            <wp:posOffset>-136525</wp:posOffset>
          </wp:positionV>
          <wp:extent cx="2425065" cy="390525"/>
          <wp:effectExtent l="0" t="0" r="0" b="9525"/>
          <wp:wrapSquare wrapText="bothSides"/>
          <wp:docPr id="1346467576" name="Image 1346467576" descr="LOGO_BLACK_BB_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_BLACK_BB_2019"/>
                  <pic:cNvPicPr>
                    <a:picLocks noChangeAspect="1" noChangeArrowheads="1"/>
                  </pic:cNvPicPr>
                </pic:nvPicPr>
                <pic:blipFill rotWithShape="1">
                  <a:blip r:embed="rId1">
                    <a:extLst>
                      <a:ext uri="{28A0092B-C50C-407E-A947-70E740481C1C}">
                        <a14:useLocalDpi xmlns:a14="http://schemas.microsoft.com/office/drawing/2010/main" val="0"/>
                      </a:ext>
                    </a:extLst>
                  </a:blip>
                  <a:srcRect t="19717" b="18099"/>
                  <a:stretch/>
                </pic:blipFill>
                <pic:spPr bwMode="auto">
                  <a:xfrm>
                    <a:off x="0" y="0"/>
                    <a:ext cx="2425065" cy="39052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Pr>
        <w:noProof/>
      </w:rPr>
      <w:tab/>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7877"/>
    <w:multiLevelType w:val="hybridMultilevel"/>
    <w:tmpl w:val="1AEAD1F6"/>
    <w:lvl w:ilvl="0" w:tplc="1FDA37E0">
      <w:start w:val="1"/>
      <w:numFmt w:val="bullet"/>
      <w:lvlText w:val="-"/>
      <w:lvlJc w:val="left"/>
      <w:pPr>
        <w:ind w:left="360" w:hanging="360"/>
      </w:pPr>
      <w:rPr>
        <w:rFonts w:ascii="Times New Roman" w:eastAsia="Arial"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5F82EBA"/>
    <w:multiLevelType w:val="hybridMultilevel"/>
    <w:tmpl w:val="A8F429BC"/>
    <w:lvl w:ilvl="0" w:tplc="040C000B">
      <w:start w:val="1"/>
      <w:numFmt w:val="bullet"/>
      <w:lvlText w:val=""/>
      <w:lvlJc w:val="left"/>
      <w:pPr>
        <w:ind w:left="1096" w:hanging="360"/>
      </w:pPr>
      <w:rPr>
        <w:rFonts w:ascii="Wingdings" w:hAnsi="Wingdings" w:hint="default"/>
      </w:rPr>
    </w:lvl>
    <w:lvl w:ilvl="1" w:tplc="040C0003" w:tentative="1">
      <w:start w:val="1"/>
      <w:numFmt w:val="bullet"/>
      <w:lvlText w:val="o"/>
      <w:lvlJc w:val="left"/>
      <w:pPr>
        <w:ind w:left="1816" w:hanging="360"/>
      </w:pPr>
      <w:rPr>
        <w:rFonts w:ascii="Courier New" w:hAnsi="Courier New" w:cs="Courier New" w:hint="default"/>
      </w:rPr>
    </w:lvl>
    <w:lvl w:ilvl="2" w:tplc="040C0005" w:tentative="1">
      <w:start w:val="1"/>
      <w:numFmt w:val="bullet"/>
      <w:lvlText w:val=""/>
      <w:lvlJc w:val="left"/>
      <w:pPr>
        <w:ind w:left="2536" w:hanging="360"/>
      </w:pPr>
      <w:rPr>
        <w:rFonts w:ascii="Wingdings" w:hAnsi="Wingdings" w:hint="default"/>
      </w:rPr>
    </w:lvl>
    <w:lvl w:ilvl="3" w:tplc="040C0001" w:tentative="1">
      <w:start w:val="1"/>
      <w:numFmt w:val="bullet"/>
      <w:lvlText w:val=""/>
      <w:lvlJc w:val="left"/>
      <w:pPr>
        <w:ind w:left="3256" w:hanging="360"/>
      </w:pPr>
      <w:rPr>
        <w:rFonts w:ascii="Symbol" w:hAnsi="Symbol" w:hint="default"/>
      </w:rPr>
    </w:lvl>
    <w:lvl w:ilvl="4" w:tplc="040C0003" w:tentative="1">
      <w:start w:val="1"/>
      <w:numFmt w:val="bullet"/>
      <w:lvlText w:val="o"/>
      <w:lvlJc w:val="left"/>
      <w:pPr>
        <w:ind w:left="3976" w:hanging="360"/>
      </w:pPr>
      <w:rPr>
        <w:rFonts w:ascii="Courier New" w:hAnsi="Courier New" w:cs="Courier New" w:hint="default"/>
      </w:rPr>
    </w:lvl>
    <w:lvl w:ilvl="5" w:tplc="040C0005" w:tentative="1">
      <w:start w:val="1"/>
      <w:numFmt w:val="bullet"/>
      <w:lvlText w:val=""/>
      <w:lvlJc w:val="left"/>
      <w:pPr>
        <w:ind w:left="4696" w:hanging="360"/>
      </w:pPr>
      <w:rPr>
        <w:rFonts w:ascii="Wingdings" w:hAnsi="Wingdings" w:hint="default"/>
      </w:rPr>
    </w:lvl>
    <w:lvl w:ilvl="6" w:tplc="040C0001" w:tentative="1">
      <w:start w:val="1"/>
      <w:numFmt w:val="bullet"/>
      <w:lvlText w:val=""/>
      <w:lvlJc w:val="left"/>
      <w:pPr>
        <w:ind w:left="5416" w:hanging="360"/>
      </w:pPr>
      <w:rPr>
        <w:rFonts w:ascii="Symbol" w:hAnsi="Symbol" w:hint="default"/>
      </w:rPr>
    </w:lvl>
    <w:lvl w:ilvl="7" w:tplc="040C0003" w:tentative="1">
      <w:start w:val="1"/>
      <w:numFmt w:val="bullet"/>
      <w:lvlText w:val="o"/>
      <w:lvlJc w:val="left"/>
      <w:pPr>
        <w:ind w:left="6136" w:hanging="360"/>
      </w:pPr>
      <w:rPr>
        <w:rFonts w:ascii="Courier New" w:hAnsi="Courier New" w:cs="Courier New" w:hint="default"/>
      </w:rPr>
    </w:lvl>
    <w:lvl w:ilvl="8" w:tplc="040C0005" w:tentative="1">
      <w:start w:val="1"/>
      <w:numFmt w:val="bullet"/>
      <w:lvlText w:val=""/>
      <w:lvlJc w:val="left"/>
      <w:pPr>
        <w:ind w:left="6856" w:hanging="360"/>
      </w:pPr>
      <w:rPr>
        <w:rFonts w:ascii="Wingdings" w:hAnsi="Wingdings" w:hint="default"/>
      </w:rPr>
    </w:lvl>
  </w:abstractNum>
  <w:abstractNum w:abstractNumId="2" w15:restartNumberingAfterBreak="0">
    <w:nsid w:val="069251D9"/>
    <w:multiLevelType w:val="hybridMultilevel"/>
    <w:tmpl w:val="5AA8640E"/>
    <w:lvl w:ilvl="0" w:tplc="B282D7B2">
      <w:start w:val="1"/>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B0110F"/>
    <w:multiLevelType w:val="hybridMultilevel"/>
    <w:tmpl w:val="65AE5F5C"/>
    <w:lvl w:ilvl="0" w:tplc="36605E8E">
      <w:start w:val="1"/>
      <w:numFmt w:val="bullet"/>
      <w:lvlText w:val=""/>
      <w:lvlJc w:val="left"/>
      <w:pPr>
        <w:tabs>
          <w:tab w:val="num" w:pos="360"/>
        </w:tabs>
        <w:ind w:left="360" w:hanging="360"/>
      </w:pPr>
      <w:rPr>
        <w:rFonts w:ascii="Wingdings" w:hAnsi="Wingdings" w:hint="default"/>
        <w:color w:val="auto"/>
      </w:rPr>
    </w:lvl>
    <w:lvl w:ilvl="1" w:tplc="040C0003" w:tentative="1">
      <w:start w:val="1"/>
      <w:numFmt w:val="bullet"/>
      <w:lvlText w:val="o"/>
      <w:lvlJc w:val="left"/>
      <w:pPr>
        <w:tabs>
          <w:tab w:val="num" w:pos="360"/>
        </w:tabs>
        <w:ind w:left="360" w:hanging="360"/>
      </w:pPr>
      <w:rPr>
        <w:rFonts w:ascii="Courier New" w:hAnsi="Courier New" w:cs="Courier New" w:hint="default"/>
      </w:rPr>
    </w:lvl>
    <w:lvl w:ilvl="2" w:tplc="040C0005" w:tentative="1">
      <w:start w:val="1"/>
      <w:numFmt w:val="bullet"/>
      <w:lvlText w:val=""/>
      <w:lvlJc w:val="left"/>
      <w:pPr>
        <w:tabs>
          <w:tab w:val="num" w:pos="1080"/>
        </w:tabs>
        <w:ind w:left="1080" w:hanging="360"/>
      </w:pPr>
      <w:rPr>
        <w:rFonts w:ascii="Wingdings" w:hAnsi="Wingdings" w:hint="default"/>
      </w:rPr>
    </w:lvl>
    <w:lvl w:ilvl="3" w:tplc="040C0001" w:tentative="1">
      <w:start w:val="1"/>
      <w:numFmt w:val="bullet"/>
      <w:lvlText w:val=""/>
      <w:lvlJc w:val="left"/>
      <w:pPr>
        <w:tabs>
          <w:tab w:val="num" w:pos="1800"/>
        </w:tabs>
        <w:ind w:left="1800" w:hanging="360"/>
      </w:pPr>
      <w:rPr>
        <w:rFonts w:ascii="Symbol" w:hAnsi="Symbol" w:hint="default"/>
      </w:rPr>
    </w:lvl>
    <w:lvl w:ilvl="4" w:tplc="040C0003" w:tentative="1">
      <w:start w:val="1"/>
      <w:numFmt w:val="bullet"/>
      <w:lvlText w:val="o"/>
      <w:lvlJc w:val="left"/>
      <w:pPr>
        <w:tabs>
          <w:tab w:val="num" w:pos="2520"/>
        </w:tabs>
        <w:ind w:left="2520" w:hanging="360"/>
      </w:pPr>
      <w:rPr>
        <w:rFonts w:ascii="Courier New" w:hAnsi="Courier New" w:cs="Courier New" w:hint="default"/>
      </w:rPr>
    </w:lvl>
    <w:lvl w:ilvl="5" w:tplc="040C0005" w:tentative="1">
      <w:start w:val="1"/>
      <w:numFmt w:val="bullet"/>
      <w:lvlText w:val=""/>
      <w:lvlJc w:val="left"/>
      <w:pPr>
        <w:tabs>
          <w:tab w:val="num" w:pos="3240"/>
        </w:tabs>
        <w:ind w:left="3240" w:hanging="360"/>
      </w:pPr>
      <w:rPr>
        <w:rFonts w:ascii="Wingdings" w:hAnsi="Wingdings" w:hint="default"/>
      </w:rPr>
    </w:lvl>
    <w:lvl w:ilvl="6" w:tplc="040C0001" w:tentative="1">
      <w:start w:val="1"/>
      <w:numFmt w:val="bullet"/>
      <w:lvlText w:val=""/>
      <w:lvlJc w:val="left"/>
      <w:pPr>
        <w:tabs>
          <w:tab w:val="num" w:pos="3960"/>
        </w:tabs>
        <w:ind w:left="3960" w:hanging="360"/>
      </w:pPr>
      <w:rPr>
        <w:rFonts w:ascii="Symbol" w:hAnsi="Symbol" w:hint="default"/>
      </w:rPr>
    </w:lvl>
    <w:lvl w:ilvl="7" w:tplc="040C0003" w:tentative="1">
      <w:start w:val="1"/>
      <w:numFmt w:val="bullet"/>
      <w:lvlText w:val="o"/>
      <w:lvlJc w:val="left"/>
      <w:pPr>
        <w:tabs>
          <w:tab w:val="num" w:pos="4680"/>
        </w:tabs>
        <w:ind w:left="4680" w:hanging="360"/>
      </w:pPr>
      <w:rPr>
        <w:rFonts w:ascii="Courier New" w:hAnsi="Courier New" w:cs="Courier New" w:hint="default"/>
      </w:rPr>
    </w:lvl>
    <w:lvl w:ilvl="8" w:tplc="040C0005" w:tentative="1">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08DB7071"/>
    <w:multiLevelType w:val="hybridMultilevel"/>
    <w:tmpl w:val="60423970"/>
    <w:lvl w:ilvl="0" w:tplc="E430B7F2">
      <w:start w:val="1"/>
      <w:numFmt w:val="bullet"/>
      <w:lvlText w:val="-"/>
      <w:lvlJc w:val="left"/>
      <w:pPr>
        <w:ind w:left="1440" w:hanging="360"/>
      </w:pPr>
      <w:rPr>
        <w:rFonts w:ascii="Times New Roman" w:eastAsia="Arial"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0F887B15"/>
    <w:multiLevelType w:val="multilevel"/>
    <w:tmpl w:val="40A425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755E1"/>
    <w:multiLevelType w:val="hybridMultilevel"/>
    <w:tmpl w:val="F214B3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437203"/>
    <w:multiLevelType w:val="multilevel"/>
    <w:tmpl w:val="5F56E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7A75D1"/>
    <w:multiLevelType w:val="hybridMultilevel"/>
    <w:tmpl w:val="CDF4ACB6"/>
    <w:lvl w:ilvl="0" w:tplc="E0D629CC">
      <w:start w:val="1"/>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BF6BA7"/>
    <w:multiLevelType w:val="hybridMultilevel"/>
    <w:tmpl w:val="0C1013CE"/>
    <w:lvl w:ilvl="0" w:tplc="0AD6300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4C35DA"/>
    <w:multiLevelType w:val="hybridMultilevel"/>
    <w:tmpl w:val="28049BF4"/>
    <w:lvl w:ilvl="0" w:tplc="040C000D">
      <w:start w:val="1"/>
      <w:numFmt w:val="bullet"/>
      <w:lvlText w:val=""/>
      <w:lvlJc w:val="left"/>
      <w:pPr>
        <w:ind w:left="720" w:hanging="360"/>
      </w:pPr>
      <w:rPr>
        <w:rFonts w:ascii="Wingdings" w:hAnsi="Wingdings" w:hint="default"/>
      </w:rPr>
    </w:lvl>
    <w:lvl w:ilvl="1" w:tplc="1FEE3942">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F809A1"/>
    <w:multiLevelType w:val="hybridMultilevel"/>
    <w:tmpl w:val="CA3A8CCA"/>
    <w:lvl w:ilvl="0" w:tplc="53AA10CC">
      <w:start w:val="1"/>
      <w:numFmt w:val="bullet"/>
      <w:lvlText w:val="-"/>
      <w:lvlJc w:val="left"/>
      <w:pPr>
        <w:ind w:left="1069" w:hanging="360"/>
      </w:pPr>
      <w:rPr>
        <w:rFonts w:ascii="Times New Roman" w:eastAsia="Arial"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2" w15:restartNumberingAfterBreak="0">
    <w:nsid w:val="360217EF"/>
    <w:multiLevelType w:val="hybridMultilevel"/>
    <w:tmpl w:val="AA38D30E"/>
    <w:lvl w:ilvl="0" w:tplc="36605E8E">
      <w:start w:val="1"/>
      <w:numFmt w:val="bullet"/>
      <w:lvlText w:val=""/>
      <w:lvlJc w:val="left"/>
      <w:pPr>
        <w:tabs>
          <w:tab w:val="num" w:pos="1069"/>
        </w:tabs>
        <w:ind w:left="1069" w:hanging="360"/>
      </w:pPr>
      <w:rPr>
        <w:rFonts w:ascii="Wingdings" w:hAnsi="Wingdings" w:hint="default"/>
        <w:color w:val="auto"/>
      </w:rPr>
    </w:lvl>
    <w:lvl w:ilvl="1" w:tplc="040C0003" w:tentative="1">
      <w:start w:val="1"/>
      <w:numFmt w:val="bullet"/>
      <w:lvlText w:val="o"/>
      <w:lvlJc w:val="left"/>
      <w:pPr>
        <w:tabs>
          <w:tab w:val="num" w:pos="1069"/>
        </w:tabs>
        <w:ind w:left="1069" w:hanging="360"/>
      </w:pPr>
      <w:rPr>
        <w:rFonts w:ascii="Courier New" w:hAnsi="Courier New" w:cs="Courier New" w:hint="default"/>
      </w:rPr>
    </w:lvl>
    <w:lvl w:ilvl="2" w:tplc="040C0005" w:tentative="1">
      <w:start w:val="1"/>
      <w:numFmt w:val="bullet"/>
      <w:lvlText w:val=""/>
      <w:lvlJc w:val="left"/>
      <w:pPr>
        <w:tabs>
          <w:tab w:val="num" w:pos="1789"/>
        </w:tabs>
        <w:ind w:left="1789" w:hanging="360"/>
      </w:pPr>
      <w:rPr>
        <w:rFonts w:ascii="Wingdings" w:hAnsi="Wingdings" w:hint="default"/>
      </w:rPr>
    </w:lvl>
    <w:lvl w:ilvl="3" w:tplc="040C0001" w:tentative="1">
      <w:start w:val="1"/>
      <w:numFmt w:val="bullet"/>
      <w:lvlText w:val=""/>
      <w:lvlJc w:val="left"/>
      <w:pPr>
        <w:tabs>
          <w:tab w:val="num" w:pos="2509"/>
        </w:tabs>
        <w:ind w:left="2509" w:hanging="360"/>
      </w:pPr>
      <w:rPr>
        <w:rFonts w:ascii="Symbol" w:hAnsi="Symbol" w:hint="default"/>
      </w:rPr>
    </w:lvl>
    <w:lvl w:ilvl="4" w:tplc="040C0003" w:tentative="1">
      <w:start w:val="1"/>
      <w:numFmt w:val="bullet"/>
      <w:lvlText w:val="o"/>
      <w:lvlJc w:val="left"/>
      <w:pPr>
        <w:tabs>
          <w:tab w:val="num" w:pos="3229"/>
        </w:tabs>
        <w:ind w:left="3229" w:hanging="360"/>
      </w:pPr>
      <w:rPr>
        <w:rFonts w:ascii="Courier New" w:hAnsi="Courier New" w:cs="Courier New" w:hint="default"/>
      </w:rPr>
    </w:lvl>
    <w:lvl w:ilvl="5" w:tplc="040C0005" w:tentative="1">
      <w:start w:val="1"/>
      <w:numFmt w:val="bullet"/>
      <w:lvlText w:val=""/>
      <w:lvlJc w:val="left"/>
      <w:pPr>
        <w:tabs>
          <w:tab w:val="num" w:pos="3949"/>
        </w:tabs>
        <w:ind w:left="3949" w:hanging="360"/>
      </w:pPr>
      <w:rPr>
        <w:rFonts w:ascii="Wingdings" w:hAnsi="Wingdings" w:hint="default"/>
      </w:rPr>
    </w:lvl>
    <w:lvl w:ilvl="6" w:tplc="040C0001" w:tentative="1">
      <w:start w:val="1"/>
      <w:numFmt w:val="bullet"/>
      <w:lvlText w:val=""/>
      <w:lvlJc w:val="left"/>
      <w:pPr>
        <w:tabs>
          <w:tab w:val="num" w:pos="4669"/>
        </w:tabs>
        <w:ind w:left="4669" w:hanging="360"/>
      </w:pPr>
      <w:rPr>
        <w:rFonts w:ascii="Symbol" w:hAnsi="Symbol" w:hint="default"/>
      </w:rPr>
    </w:lvl>
    <w:lvl w:ilvl="7" w:tplc="040C0003" w:tentative="1">
      <w:start w:val="1"/>
      <w:numFmt w:val="bullet"/>
      <w:lvlText w:val="o"/>
      <w:lvlJc w:val="left"/>
      <w:pPr>
        <w:tabs>
          <w:tab w:val="num" w:pos="5389"/>
        </w:tabs>
        <w:ind w:left="5389" w:hanging="360"/>
      </w:pPr>
      <w:rPr>
        <w:rFonts w:ascii="Courier New" w:hAnsi="Courier New" w:cs="Courier New" w:hint="default"/>
      </w:rPr>
    </w:lvl>
    <w:lvl w:ilvl="8" w:tplc="040C0005" w:tentative="1">
      <w:start w:val="1"/>
      <w:numFmt w:val="bullet"/>
      <w:lvlText w:val=""/>
      <w:lvlJc w:val="left"/>
      <w:pPr>
        <w:tabs>
          <w:tab w:val="num" w:pos="6109"/>
        </w:tabs>
        <w:ind w:left="6109" w:hanging="360"/>
      </w:pPr>
      <w:rPr>
        <w:rFonts w:ascii="Wingdings" w:hAnsi="Wingdings" w:hint="default"/>
      </w:rPr>
    </w:lvl>
  </w:abstractNum>
  <w:abstractNum w:abstractNumId="13" w15:restartNumberingAfterBreak="0">
    <w:nsid w:val="39181773"/>
    <w:multiLevelType w:val="hybridMultilevel"/>
    <w:tmpl w:val="8A0C5F2E"/>
    <w:lvl w:ilvl="0" w:tplc="E1DC5918">
      <w:start w:val="1"/>
      <w:numFmt w:val="bullet"/>
      <w:lvlText w:val="-"/>
      <w:lvlJc w:val="left"/>
      <w:pPr>
        <w:ind w:left="1080" w:hanging="360"/>
      </w:pPr>
      <w:rPr>
        <w:rFonts w:ascii="Times New Roman" w:eastAsia="Arial"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44412802"/>
    <w:multiLevelType w:val="hybridMultilevel"/>
    <w:tmpl w:val="9140AA30"/>
    <w:lvl w:ilvl="0" w:tplc="757207C6">
      <w:start w:val="2"/>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2E1D81"/>
    <w:multiLevelType w:val="hybridMultilevel"/>
    <w:tmpl w:val="3490D7A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E5B261C"/>
    <w:multiLevelType w:val="multilevel"/>
    <w:tmpl w:val="5CD26D7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5471BE5"/>
    <w:multiLevelType w:val="multilevel"/>
    <w:tmpl w:val="C624F45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5676D65"/>
    <w:multiLevelType w:val="hybridMultilevel"/>
    <w:tmpl w:val="3768DFC6"/>
    <w:lvl w:ilvl="0" w:tplc="4728370C">
      <w:start w:val="1"/>
      <w:numFmt w:val="bullet"/>
      <w:lvlText w:val="-"/>
      <w:lvlJc w:val="left"/>
      <w:pPr>
        <w:ind w:left="1080" w:hanging="360"/>
      </w:pPr>
      <w:rPr>
        <w:rFonts w:ascii="Times New Roman" w:eastAsia="Arial"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66D845FD"/>
    <w:multiLevelType w:val="hybridMultilevel"/>
    <w:tmpl w:val="97FC4732"/>
    <w:lvl w:ilvl="0" w:tplc="607601A0">
      <w:start w:val="1"/>
      <w:numFmt w:val="bullet"/>
      <w:lvlText w:val="-"/>
      <w:lvlJc w:val="left"/>
      <w:pPr>
        <w:ind w:left="1080" w:hanging="360"/>
      </w:pPr>
      <w:rPr>
        <w:rFonts w:ascii="Times New Roman" w:eastAsia="Arial"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6AC13512"/>
    <w:multiLevelType w:val="hybridMultilevel"/>
    <w:tmpl w:val="0F024352"/>
    <w:lvl w:ilvl="0" w:tplc="34A2B1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C5C4975"/>
    <w:multiLevelType w:val="hybridMultilevel"/>
    <w:tmpl w:val="9AB6BFE2"/>
    <w:lvl w:ilvl="0" w:tplc="53AA10CC">
      <w:start w:val="1"/>
      <w:numFmt w:val="bullet"/>
      <w:lvlText w:val="-"/>
      <w:lvlJc w:val="left"/>
      <w:pPr>
        <w:ind w:left="1069"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22A77A7"/>
    <w:multiLevelType w:val="hybridMultilevel"/>
    <w:tmpl w:val="4B06B29E"/>
    <w:lvl w:ilvl="0" w:tplc="047A0692">
      <w:start w:val="1"/>
      <w:numFmt w:val="bullet"/>
      <w:lvlText w:val="-"/>
      <w:lvlJc w:val="left"/>
      <w:pPr>
        <w:ind w:left="4860" w:hanging="360"/>
      </w:pPr>
      <w:rPr>
        <w:rFonts w:ascii="Times New Roman" w:eastAsia="Arial" w:hAnsi="Times New Roman" w:cs="Times New Roman" w:hint="default"/>
      </w:rPr>
    </w:lvl>
    <w:lvl w:ilvl="1" w:tplc="040C0003" w:tentative="1">
      <w:start w:val="1"/>
      <w:numFmt w:val="bullet"/>
      <w:lvlText w:val="o"/>
      <w:lvlJc w:val="left"/>
      <w:pPr>
        <w:ind w:left="5580" w:hanging="360"/>
      </w:pPr>
      <w:rPr>
        <w:rFonts w:ascii="Courier New" w:hAnsi="Courier New" w:cs="Courier New" w:hint="default"/>
      </w:rPr>
    </w:lvl>
    <w:lvl w:ilvl="2" w:tplc="040C0005" w:tentative="1">
      <w:start w:val="1"/>
      <w:numFmt w:val="bullet"/>
      <w:lvlText w:val=""/>
      <w:lvlJc w:val="left"/>
      <w:pPr>
        <w:ind w:left="6300" w:hanging="360"/>
      </w:pPr>
      <w:rPr>
        <w:rFonts w:ascii="Wingdings" w:hAnsi="Wingdings" w:hint="default"/>
      </w:rPr>
    </w:lvl>
    <w:lvl w:ilvl="3" w:tplc="040C0001" w:tentative="1">
      <w:start w:val="1"/>
      <w:numFmt w:val="bullet"/>
      <w:lvlText w:val=""/>
      <w:lvlJc w:val="left"/>
      <w:pPr>
        <w:ind w:left="7020" w:hanging="360"/>
      </w:pPr>
      <w:rPr>
        <w:rFonts w:ascii="Symbol" w:hAnsi="Symbol" w:hint="default"/>
      </w:rPr>
    </w:lvl>
    <w:lvl w:ilvl="4" w:tplc="040C0003" w:tentative="1">
      <w:start w:val="1"/>
      <w:numFmt w:val="bullet"/>
      <w:lvlText w:val="o"/>
      <w:lvlJc w:val="left"/>
      <w:pPr>
        <w:ind w:left="7740" w:hanging="360"/>
      </w:pPr>
      <w:rPr>
        <w:rFonts w:ascii="Courier New" w:hAnsi="Courier New" w:cs="Courier New" w:hint="default"/>
      </w:rPr>
    </w:lvl>
    <w:lvl w:ilvl="5" w:tplc="040C0005" w:tentative="1">
      <w:start w:val="1"/>
      <w:numFmt w:val="bullet"/>
      <w:lvlText w:val=""/>
      <w:lvlJc w:val="left"/>
      <w:pPr>
        <w:ind w:left="8460" w:hanging="360"/>
      </w:pPr>
      <w:rPr>
        <w:rFonts w:ascii="Wingdings" w:hAnsi="Wingdings" w:hint="default"/>
      </w:rPr>
    </w:lvl>
    <w:lvl w:ilvl="6" w:tplc="040C0001" w:tentative="1">
      <w:start w:val="1"/>
      <w:numFmt w:val="bullet"/>
      <w:lvlText w:val=""/>
      <w:lvlJc w:val="left"/>
      <w:pPr>
        <w:ind w:left="9180" w:hanging="360"/>
      </w:pPr>
      <w:rPr>
        <w:rFonts w:ascii="Symbol" w:hAnsi="Symbol" w:hint="default"/>
      </w:rPr>
    </w:lvl>
    <w:lvl w:ilvl="7" w:tplc="040C0003" w:tentative="1">
      <w:start w:val="1"/>
      <w:numFmt w:val="bullet"/>
      <w:lvlText w:val="o"/>
      <w:lvlJc w:val="left"/>
      <w:pPr>
        <w:ind w:left="9900" w:hanging="360"/>
      </w:pPr>
      <w:rPr>
        <w:rFonts w:ascii="Courier New" w:hAnsi="Courier New" w:cs="Courier New" w:hint="default"/>
      </w:rPr>
    </w:lvl>
    <w:lvl w:ilvl="8" w:tplc="040C0005" w:tentative="1">
      <w:start w:val="1"/>
      <w:numFmt w:val="bullet"/>
      <w:lvlText w:val=""/>
      <w:lvlJc w:val="left"/>
      <w:pPr>
        <w:ind w:left="10620" w:hanging="360"/>
      </w:pPr>
      <w:rPr>
        <w:rFonts w:ascii="Wingdings" w:hAnsi="Wingdings" w:hint="default"/>
      </w:rPr>
    </w:lvl>
  </w:abstractNum>
  <w:abstractNum w:abstractNumId="23" w15:restartNumberingAfterBreak="0">
    <w:nsid w:val="75964B8E"/>
    <w:multiLevelType w:val="hybridMultilevel"/>
    <w:tmpl w:val="B7A012DE"/>
    <w:lvl w:ilvl="0" w:tplc="60A619B6">
      <w:start w:val="1"/>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CC84B31"/>
    <w:multiLevelType w:val="hybridMultilevel"/>
    <w:tmpl w:val="7D6039E0"/>
    <w:lvl w:ilvl="0" w:tplc="2CE0F194">
      <w:start w:val="1"/>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FA6640F"/>
    <w:multiLevelType w:val="hybridMultilevel"/>
    <w:tmpl w:val="CB76E498"/>
    <w:lvl w:ilvl="0" w:tplc="047A0692">
      <w:start w:val="1"/>
      <w:numFmt w:val="bullet"/>
      <w:lvlText w:val="-"/>
      <w:lvlJc w:val="left"/>
      <w:pPr>
        <w:ind w:left="360" w:hanging="360"/>
      </w:pPr>
      <w:rPr>
        <w:rFonts w:ascii="Times New Roman" w:eastAsia="Arial" w:hAnsi="Times New Roman" w:cs="Times New Roman" w:hint="default"/>
      </w:rPr>
    </w:lvl>
    <w:lvl w:ilvl="1" w:tplc="040C0003" w:tentative="1">
      <w:start w:val="1"/>
      <w:numFmt w:val="bullet"/>
      <w:lvlText w:val="o"/>
      <w:lvlJc w:val="left"/>
      <w:pPr>
        <w:ind w:left="-306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1620" w:hanging="360"/>
      </w:pPr>
      <w:rPr>
        <w:rFonts w:ascii="Symbol" w:hAnsi="Symbol" w:hint="default"/>
      </w:rPr>
    </w:lvl>
    <w:lvl w:ilvl="4" w:tplc="040C0003" w:tentative="1">
      <w:start w:val="1"/>
      <w:numFmt w:val="bullet"/>
      <w:lvlText w:val="o"/>
      <w:lvlJc w:val="left"/>
      <w:pPr>
        <w:ind w:left="-900" w:hanging="360"/>
      </w:pPr>
      <w:rPr>
        <w:rFonts w:ascii="Courier New" w:hAnsi="Courier New" w:cs="Courier New" w:hint="default"/>
      </w:rPr>
    </w:lvl>
    <w:lvl w:ilvl="5" w:tplc="040C0005" w:tentative="1">
      <w:start w:val="1"/>
      <w:numFmt w:val="bullet"/>
      <w:lvlText w:val=""/>
      <w:lvlJc w:val="left"/>
      <w:pPr>
        <w:ind w:left="-180" w:hanging="360"/>
      </w:pPr>
      <w:rPr>
        <w:rFonts w:ascii="Wingdings" w:hAnsi="Wingdings" w:hint="default"/>
      </w:rPr>
    </w:lvl>
    <w:lvl w:ilvl="6" w:tplc="040C0001" w:tentative="1">
      <w:start w:val="1"/>
      <w:numFmt w:val="bullet"/>
      <w:lvlText w:val=""/>
      <w:lvlJc w:val="left"/>
      <w:pPr>
        <w:ind w:left="540" w:hanging="360"/>
      </w:pPr>
      <w:rPr>
        <w:rFonts w:ascii="Symbol" w:hAnsi="Symbol" w:hint="default"/>
      </w:rPr>
    </w:lvl>
    <w:lvl w:ilvl="7" w:tplc="040C0003" w:tentative="1">
      <w:start w:val="1"/>
      <w:numFmt w:val="bullet"/>
      <w:lvlText w:val="o"/>
      <w:lvlJc w:val="left"/>
      <w:pPr>
        <w:ind w:left="1260" w:hanging="360"/>
      </w:pPr>
      <w:rPr>
        <w:rFonts w:ascii="Courier New" w:hAnsi="Courier New" w:cs="Courier New" w:hint="default"/>
      </w:rPr>
    </w:lvl>
    <w:lvl w:ilvl="8" w:tplc="040C0005" w:tentative="1">
      <w:start w:val="1"/>
      <w:numFmt w:val="bullet"/>
      <w:lvlText w:val=""/>
      <w:lvlJc w:val="left"/>
      <w:pPr>
        <w:ind w:left="1980" w:hanging="360"/>
      </w:pPr>
      <w:rPr>
        <w:rFonts w:ascii="Wingdings" w:hAnsi="Wingdings" w:hint="default"/>
      </w:rPr>
    </w:lvl>
  </w:abstractNum>
  <w:num w:numId="1" w16cid:durableId="1722946345">
    <w:abstractNumId w:val="3"/>
  </w:num>
  <w:num w:numId="2" w16cid:durableId="1600137927">
    <w:abstractNumId w:val="16"/>
  </w:num>
  <w:num w:numId="3" w16cid:durableId="1049184057">
    <w:abstractNumId w:val="12"/>
  </w:num>
  <w:num w:numId="4" w16cid:durableId="790394039">
    <w:abstractNumId w:val="14"/>
  </w:num>
  <w:num w:numId="5" w16cid:durableId="932788050">
    <w:abstractNumId w:val="24"/>
  </w:num>
  <w:num w:numId="6" w16cid:durableId="744255658">
    <w:abstractNumId w:val="18"/>
  </w:num>
  <w:num w:numId="7" w16cid:durableId="309098634">
    <w:abstractNumId w:val="15"/>
  </w:num>
  <w:num w:numId="8" w16cid:durableId="1709792134">
    <w:abstractNumId w:val="19"/>
  </w:num>
  <w:num w:numId="9" w16cid:durableId="205917460">
    <w:abstractNumId w:val="4"/>
  </w:num>
  <w:num w:numId="10" w16cid:durableId="1228419494">
    <w:abstractNumId w:val="22"/>
  </w:num>
  <w:num w:numId="11" w16cid:durableId="687215821">
    <w:abstractNumId w:val="25"/>
  </w:num>
  <w:num w:numId="12" w16cid:durableId="1526405041">
    <w:abstractNumId w:val="2"/>
  </w:num>
  <w:num w:numId="13" w16cid:durableId="551162555">
    <w:abstractNumId w:val="13"/>
  </w:num>
  <w:num w:numId="14" w16cid:durableId="735393711">
    <w:abstractNumId w:val="23"/>
  </w:num>
  <w:num w:numId="15" w16cid:durableId="1053506091">
    <w:abstractNumId w:val="0"/>
  </w:num>
  <w:num w:numId="16" w16cid:durableId="867254059">
    <w:abstractNumId w:val="11"/>
  </w:num>
  <w:num w:numId="17" w16cid:durableId="2029795711">
    <w:abstractNumId w:val="21"/>
  </w:num>
  <w:num w:numId="18" w16cid:durableId="1031422118">
    <w:abstractNumId w:val="8"/>
  </w:num>
  <w:num w:numId="19" w16cid:durableId="1670795314">
    <w:abstractNumId w:val="20"/>
  </w:num>
  <w:num w:numId="20" w16cid:durableId="247465397">
    <w:abstractNumId w:val="9"/>
  </w:num>
  <w:num w:numId="21" w16cid:durableId="1022242348">
    <w:abstractNumId w:val="10"/>
  </w:num>
  <w:num w:numId="22" w16cid:durableId="534460938">
    <w:abstractNumId w:val="6"/>
  </w:num>
  <w:num w:numId="23" w16cid:durableId="1702779417">
    <w:abstractNumId w:val="7"/>
  </w:num>
  <w:num w:numId="24" w16cid:durableId="1395279762">
    <w:abstractNumId w:val="5"/>
  </w:num>
  <w:num w:numId="25" w16cid:durableId="161898243">
    <w:abstractNumId w:val="1"/>
  </w:num>
  <w:num w:numId="26" w16cid:durableId="15921991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984"/>
    <w:rsid w:val="00003CAF"/>
    <w:rsid w:val="00045BB9"/>
    <w:rsid w:val="000620AA"/>
    <w:rsid w:val="0009527E"/>
    <w:rsid w:val="000C1F01"/>
    <w:rsid w:val="00177984"/>
    <w:rsid w:val="001D0D2A"/>
    <w:rsid w:val="00253F2E"/>
    <w:rsid w:val="00291AC8"/>
    <w:rsid w:val="002A1A46"/>
    <w:rsid w:val="002E3484"/>
    <w:rsid w:val="00305CDD"/>
    <w:rsid w:val="003A0E47"/>
    <w:rsid w:val="003D4276"/>
    <w:rsid w:val="003F603D"/>
    <w:rsid w:val="004538E8"/>
    <w:rsid w:val="00461FEC"/>
    <w:rsid w:val="005161E7"/>
    <w:rsid w:val="00544F55"/>
    <w:rsid w:val="005C2648"/>
    <w:rsid w:val="00621543"/>
    <w:rsid w:val="006F2E8E"/>
    <w:rsid w:val="006F4C37"/>
    <w:rsid w:val="00706D7D"/>
    <w:rsid w:val="007D77DC"/>
    <w:rsid w:val="009027EA"/>
    <w:rsid w:val="0093405A"/>
    <w:rsid w:val="009622FA"/>
    <w:rsid w:val="00A0156E"/>
    <w:rsid w:val="00A01D86"/>
    <w:rsid w:val="00A167FF"/>
    <w:rsid w:val="00A8425D"/>
    <w:rsid w:val="00AC4518"/>
    <w:rsid w:val="00B06EAB"/>
    <w:rsid w:val="00B30303"/>
    <w:rsid w:val="00B30AB7"/>
    <w:rsid w:val="00B565E6"/>
    <w:rsid w:val="00B703C5"/>
    <w:rsid w:val="00C010F2"/>
    <w:rsid w:val="00C01339"/>
    <w:rsid w:val="00D904B9"/>
    <w:rsid w:val="00D94B7E"/>
    <w:rsid w:val="00E81086"/>
    <w:rsid w:val="00F75DEA"/>
    <w:rsid w:val="00F779B4"/>
    <w:rsid w:val="00FF77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D724C2D"/>
  <w15:chartTrackingRefBased/>
  <w15:docId w15:val="{B2370444-6060-416D-904B-BEF3F05DD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984"/>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177984"/>
    <w:pPr>
      <w:keepNext/>
      <w:spacing w:before="240" w:after="60"/>
      <w:outlineLvl w:val="0"/>
    </w:pPr>
    <w:rPr>
      <w:rFonts w:ascii="Cambria" w:hAnsi="Cambria"/>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77984"/>
    <w:rPr>
      <w:rFonts w:ascii="Cambria" w:eastAsia="Times New Roman" w:hAnsi="Cambria" w:cs="Times New Roman"/>
      <w:b/>
      <w:bCs/>
      <w:kern w:val="32"/>
      <w:sz w:val="32"/>
      <w:szCs w:val="32"/>
      <w:lang w:eastAsia="fr-FR"/>
    </w:rPr>
  </w:style>
  <w:style w:type="paragraph" w:styleId="En-tte">
    <w:name w:val="header"/>
    <w:basedOn w:val="Normal"/>
    <w:link w:val="En-tteCar"/>
    <w:rsid w:val="00177984"/>
    <w:pPr>
      <w:tabs>
        <w:tab w:val="center" w:pos="4536"/>
        <w:tab w:val="right" w:pos="9072"/>
      </w:tabs>
    </w:pPr>
  </w:style>
  <w:style w:type="character" w:customStyle="1" w:styleId="En-tteCar">
    <w:name w:val="En-tête Car"/>
    <w:basedOn w:val="Policepardfaut"/>
    <w:link w:val="En-tte"/>
    <w:rsid w:val="00177984"/>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177984"/>
    <w:pPr>
      <w:tabs>
        <w:tab w:val="center" w:pos="4536"/>
        <w:tab w:val="right" w:pos="9072"/>
      </w:tabs>
    </w:pPr>
  </w:style>
  <w:style w:type="character" w:customStyle="1" w:styleId="PieddepageCar">
    <w:name w:val="Pied de page Car"/>
    <w:basedOn w:val="Policepardfaut"/>
    <w:link w:val="Pieddepage"/>
    <w:uiPriority w:val="99"/>
    <w:rsid w:val="00177984"/>
    <w:rPr>
      <w:rFonts w:ascii="Times New Roman" w:eastAsia="Times New Roman" w:hAnsi="Times New Roman" w:cs="Times New Roman"/>
      <w:sz w:val="24"/>
      <w:szCs w:val="24"/>
      <w:lang w:eastAsia="fr-FR"/>
    </w:rPr>
  </w:style>
  <w:style w:type="paragraph" w:customStyle="1" w:styleId="lititreprincipal">
    <w:name w:val="li.titre principal"/>
    <w:rsid w:val="00177984"/>
    <w:pPr>
      <w:keepNext/>
      <w:widowControl w:val="0"/>
      <w:pBdr>
        <w:bottom w:val="single" w:sz="4" w:space="5" w:color="000000"/>
      </w:pBdr>
      <w:suppressAutoHyphens/>
      <w:autoSpaceDE w:val="0"/>
      <w:spacing w:before="1100" w:after="480" w:line="240" w:lineRule="auto"/>
    </w:pPr>
    <w:rPr>
      <w:rFonts w:ascii="Helvetica" w:eastAsia="Arial" w:hAnsi="Helvetica" w:cs="Times New Roman"/>
      <w:b/>
      <w:bCs/>
      <w:sz w:val="28"/>
      <w:szCs w:val="28"/>
      <w:lang w:val="en-US" w:eastAsia="ar-SA"/>
    </w:rPr>
  </w:style>
  <w:style w:type="paragraph" w:customStyle="1" w:styleId="Normalps1">
    <w:name w:val="Normal.ps1"/>
    <w:rsid w:val="00177984"/>
    <w:pPr>
      <w:keepLines/>
      <w:widowControl w:val="0"/>
      <w:suppressAutoHyphens/>
      <w:autoSpaceDE w:val="0"/>
      <w:spacing w:before="240" w:after="0" w:line="240" w:lineRule="auto"/>
      <w:ind w:left="851"/>
      <w:jc w:val="both"/>
    </w:pPr>
    <w:rPr>
      <w:rFonts w:ascii="Times New Roman" w:eastAsia="Arial" w:hAnsi="Times New Roman" w:cs="Times New Roman"/>
      <w:sz w:val="24"/>
      <w:szCs w:val="24"/>
      <w:lang w:eastAsia="ar-SA"/>
    </w:rPr>
  </w:style>
  <w:style w:type="paragraph" w:customStyle="1" w:styleId="PAParagrapheavocat">
    <w:name w:val="PA.Paragraphe avocat"/>
    <w:basedOn w:val="Normalps1"/>
    <w:rsid w:val="00177984"/>
    <w:pPr>
      <w:tabs>
        <w:tab w:val="right" w:pos="9866"/>
      </w:tabs>
      <w:spacing w:line="196" w:lineRule="auto"/>
      <w:jc w:val="right"/>
    </w:pPr>
    <w:rPr>
      <w:sz w:val="22"/>
      <w:szCs w:val="22"/>
    </w:rPr>
  </w:style>
  <w:style w:type="paragraph" w:styleId="Corpsdetexte3">
    <w:name w:val="Body Text 3"/>
    <w:basedOn w:val="Normal"/>
    <w:link w:val="Corpsdetexte3Car"/>
    <w:rsid w:val="00177984"/>
    <w:rPr>
      <w:i/>
      <w:iCs/>
      <w:sz w:val="22"/>
      <w:lang w:eastAsia="ar-SA"/>
    </w:rPr>
  </w:style>
  <w:style w:type="character" w:customStyle="1" w:styleId="Corpsdetexte3Car">
    <w:name w:val="Corps de texte 3 Car"/>
    <w:basedOn w:val="Policepardfaut"/>
    <w:link w:val="Corpsdetexte3"/>
    <w:rsid w:val="00177984"/>
    <w:rPr>
      <w:rFonts w:ascii="Times New Roman" w:eastAsia="Times New Roman" w:hAnsi="Times New Roman" w:cs="Times New Roman"/>
      <w:i/>
      <w:iCs/>
      <w:szCs w:val="24"/>
      <w:lang w:eastAsia="ar-SA"/>
    </w:rPr>
  </w:style>
  <w:style w:type="paragraph" w:styleId="Corpsdetexte">
    <w:name w:val="Body Text"/>
    <w:basedOn w:val="Normal"/>
    <w:link w:val="CorpsdetexteCar"/>
    <w:rsid w:val="00177984"/>
    <w:pPr>
      <w:keepLines/>
      <w:suppressAutoHyphens/>
      <w:spacing w:before="240" w:after="120"/>
      <w:ind w:left="851"/>
      <w:jc w:val="both"/>
    </w:pPr>
    <w:rPr>
      <w:szCs w:val="20"/>
      <w:lang w:eastAsia="ar-SA"/>
    </w:rPr>
  </w:style>
  <w:style w:type="character" w:customStyle="1" w:styleId="CorpsdetexteCar">
    <w:name w:val="Corps de texte Car"/>
    <w:basedOn w:val="Policepardfaut"/>
    <w:link w:val="Corpsdetexte"/>
    <w:rsid w:val="00177984"/>
    <w:rPr>
      <w:rFonts w:ascii="Times New Roman" w:eastAsia="Times New Roman" w:hAnsi="Times New Roman" w:cs="Times New Roman"/>
      <w:sz w:val="24"/>
      <w:szCs w:val="20"/>
      <w:lang w:eastAsia="ar-SA"/>
    </w:rPr>
  </w:style>
  <w:style w:type="paragraph" w:styleId="Listecontinue2">
    <w:name w:val="List Continue 2"/>
    <w:basedOn w:val="Normal"/>
    <w:rsid w:val="00177984"/>
    <w:pPr>
      <w:keepLines/>
      <w:suppressAutoHyphens/>
      <w:spacing w:before="240" w:after="120"/>
      <w:ind w:left="566"/>
      <w:jc w:val="both"/>
    </w:pPr>
    <w:rPr>
      <w:szCs w:val="20"/>
      <w:lang w:eastAsia="ar-SA"/>
    </w:rPr>
  </w:style>
  <w:style w:type="paragraph" w:styleId="Textedebulles">
    <w:name w:val="Balloon Text"/>
    <w:basedOn w:val="Normal"/>
    <w:link w:val="TextedebullesCar"/>
    <w:semiHidden/>
    <w:rsid w:val="00177984"/>
    <w:rPr>
      <w:rFonts w:ascii="Tahoma" w:hAnsi="Tahoma" w:cs="Tahoma"/>
      <w:sz w:val="16"/>
      <w:szCs w:val="16"/>
    </w:rPr>
  </w:style>
  <w:style w:type="character" w:customStyle="1" w:styleId="TextedebullesCar">
    <w:name w:val="Texte de bulles Car"/>
    <w:basedOn w:val="Policepardfaut"/>
    <w:link w:val="Textedebulles"/>
    <w:semiHidden/>
    <w:rsid w:val="00177984"/>
    <w:rPr>
      <w:rFonts w:ascii="Tahoma" w:eastAsia="Times New Roman" w:hAnsi="Tahoma" w:cs="Tahoma"/>
      <w:sz w:val="16"/>
      <w:szCs w:val="16"/>
      <w:lang w:eastAsia="fr-FR"/>
    </w:rPr>
  </w:style>
  <w:style w:type="character" w:styleId="Marquedecommentaire">
    <w:name w:val="annotation reference"/>
    <w:rsid w:val="00177984"/>
    <w:rPr>
      <w:sz w:val="16"/>
      <w:szCs w:val="16"/>
    </w:rPr>
  </w:style>
  <w:style w:type="paragraph" w:styleId="Commentaire">
    <w:name w:val="annotation text"/>
    <w:basedOn w:val="Normal"/>
    <w:link w:val="CommentaireCar"/>
    <w:rsid w:val="00177984"/>
    <w:rPr>
      <w:sz w:val="20"/>
      <w:szCs w:val="20"/>
    </w:rPr>
  </w:style>
  <w:style w:type="character" w:customStyle="1" w:styleId="CommentaireCar">
    <w:name w:val="Commentaire Car"/>
    <w:basedOn w:val="Policepardfaut"/>
    <w:link w:val="Commentaire"/>
    <w:rsid w:val="00177984"/>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177984"/>
    <w:rPr>
      <w:b/>
      <w:bCs/>
    </w:rPr>
  </w:style>
  <w:style w:type="character" w:customStyle="1" w:styleId="ObjetducommentaireCar">
    <w:name w:val="Objet du commentaire Car"/>
    <w:basedOn w:val="CommentaireCar"/>
    <w:link w:val="Objetducommentaire"/>
    <w:rsid w:val="00177984"/>
    <w:rPr>
      <w:rFonts w:ascii="Times New Roman" w:eastAsia="Times New Roman" w:hAnsi="Times New Roman" w:cs="Times New Roman"/>
      <w:b/>
      <w:bCs/>
      <w:sz w:val="20"/>
      <w:szCs w:val="20"/>
      <w:lang w:eastAsia="fr-FR"/>
    </w:rPr>
  </w:style>
  <w:style w:type="paragraph" w:styleId="NormalWeb">
    <w:name w:val="Normal (Web)"/>
    <w:basedOn w:val="Normal"/>
    <w:uiPriority w:val="99"/>
    <w:unhideWhenUsed/>
    <w:rsid w:val="00177984"/>
    <w:pPr>
      <w:spacing w:before="100" w:beforeAutospacing="1" w:after="100" w:afterAutospacing="1"/>
    </w:pPr>
  </w:style>
  <w:style w:type="paragraph" w:customStyle="1" w:styleId="Default">
    <w:name w:val="Default"/>
    <w:rsid w:val="00177984"/>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itre">
    <w:name w:val="Title"/>
    <w:basedOn w:val="Normal"/>
    <w:next w:val="Normal"/>
    <w:link w:val="TitreCar"/>
    <w:qFormat/>
    <w:rsid w:val="00177984"/>
    <w:pPr>
      <w:spacing w:before="240" w:after="60"/>
      <w:jc w:val="center"/>
      <w:outlineLvl w:val="0"/>
    </w:pPr>
    <w:rPr>
      <w:rFonts w:ascii="Cambria" w:hAnsi="Cambria"/>
      <w:b/>
      <w:bCs/>
      <w:kern w:val="28"/>
      <w:sz w:val="32"/>
      <w:szCs w:val="32"/>
    </w:rPr>
  </w:style>
  <w:style w:type="character" w:customStyle="1" w:styleId="TitreCar">
    <w:name w:val="Titre Car"/>
    <w:basedOn w:val="Policepardfaut"/>
    <w:link w:val="Titre"/>
    <w:rsid w:val="00177984"/>
    <w:rPr>
      <w:rFonts w:ascii="Cambria" w:eastAsia="Times New Roman" w:hAnsi="Cambria" w:cs="Times New Roman"/>
      <w:b/>
      <w:bCs/>
      <w:kern w:val="28"/>
      <w:sz w:val="32"/>
      <w:szCs w:val="32"/>
      <w:lang w:eastAsia="fr-FR"/>
    </w:rPr>
  </w:style>
  <w:style w:type="paragraph" w:styleId="En-ttedetabledesmatires">
    <w:name w:val="TOC Heading"/>
    <w:basedOn w:val="Titre1"/>
    <w:next w:val="Normal"/>
    <w:uiPriority w:val="39"/>
    <w:semiHidden/>
    <w:unhideWhenUsed/>
    <w:qFormat/>
    <w:rsid w:val="00177984"/>
    <w:pPr>
      <w:keepLines/>
      <w:spacing w:before="480" w:after="0" w:line="276" w:lineRule="auto"/>
      <w:outlineLvl w:val="9"/>
    </w:pPr>
    <w:rPr>
      <w:color w:val="365F91"/>
      <w:kern w:val="0"/>
      <w:sz w:val="28"/>
      <w:szCs w:val="28"/>
    </w:rPr>
  </w:style>
  <w:style w:type="paragraph" w:styleId="TM1">
    <w:name w:val="toc 1"/>
    <w:basedOn w:val="Normal"/>
    <w:next w:val="Normal"/>
    <w:autoRedefine/>
    <w:uiPriority w:val="39"/>
    <w:rsid w:val="00177984"/>
  </w:style>
  <w:style w:type="character" w:styleId="Lienhypertexte">
    <w:name w:val="Hyperlink"/>
    <w:uiPriority w:val="99"/>
    <w:unhideWhenUsed/>
    <w:rsid w:val="00177984"/>
    <w:rPr>
      <w:color w:val="0000FF"/>
      <w:u w:val="single"/>
    </w:rPr>
  </w:style>
  <w:style w:type="paragraph" w:styleId="Notedebasdepage">
    <w:name w:val="footnote text"/>
    <w:basedOn w:val="Normal"/>
    <w:link w:val="NotedebasdepageCar"/>
    <w:rsid w:val="00177984"/>
    <w:rPr>
      <w:sz w:val="20"/>
      <w:szCs w:val="20"/>
    </w:rPr>
  </w:style>
  <w:style w:type="character" w:customStyle="1" w:styleId="NotedebasdepageCar">
    <w:name w:val="Note de bas de page Car"/>
    <w:basedOn w:val="Policepardfaut"/>
    <w:link w:val="Notedebasdepage"/>
    <w:rsid w:val="00177984"/>
    <w:rPr>
      <w:rFonts w:ascii="Times New Roman" w:eastAsia="Times New Roman" w:hAnsi="Times New Roman" w:cs="Times New Roman"/>
      <w:sz w:val="20"/>
      <w:szCs w:val="20"/>
      <w:lang w:eastAsia="fr-FR"/>
    </w:rPr>
  </w:style>
  <w:style w:type="character" w:styleId="Appelnotedebasdep">
    <w:name w:val="footnote reference"/>
    <w:rsid w:val="00177984"/>
    <w:rPr>
      <w:vertAlign w:val="superscript"/>
    </w:rPr>
  </w:style>
  <w:style w:type="paragraph" w:styleId="Paragraphedeliste">
    <w:name w:val="List Paragraph"/>
    <w:basedOn w:val="Normal"/>
    <w:uiPriority w:val="34"/>
    <w:qFormat/>
    <w:rsid w:val="00177984"/>
    <w:pPr>
      <w:ind w:left="720"/>
    </w:pPr>
    <w:rPr>
      <w:rFonts w:ascii="Calibri" w:eastAsia="Calibri" w:hAnsi="Calibri"/>
      <w:sz w:val="22"/>
      <w:szCs w:val="22"/>
    </w:rPr>
  </w:style>
  <w:style w:type="table" w:styleId="Grilledutableau">
    <w:name w:val="Table Grid"/>
    <w:basedOn w:val="TableauNormal"/>
    <w:rsid w:val="00177984"/>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4</Pages>
  <Words>833</Words>
  <Characters>4582</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DE PINHO FIGUEIREDO</dc:creator>
  <cp:keywords/>
  <dc:description/>
  <cp:lastModifiedBy>Laura DE PINHO FIGUEIREDO</cp:lastModifiedBy>
  <cp:revision>35</cp:revision>
  <cp:lastPrinted>2023-05-31T15:29:00Z</cp:lastPrinted>
  <dcterms:created xsi:type="dcterms:W3CDTF">2021-03-24T10:46:00Z</dcterms:created>
  <dcterms:modified xsi:type="dcterms:W3CDTF">2023-05-31T15:29:00Z</dcterms:modified>
</cp:coreProperties>
</file>