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A931A" w14:textId="77777777" w:rsidR="009353D9" w:rsidRPr="00A5705E" w:rsidRDefault="009353D9" w:rsidP="009353D9">
      <w:pPr>
        <w:shd w:val="clear" w:color="auto" w:fill="FFFFFF"/>
        <w:spacing w:after="0" w:line="240" w:lineRule="auto"/>
        <w:jc w:val="both"/>
        <w:textAlignment w:val="baseline"/>
        <w:rPr>
          <w:rFonts w:ascii="Arial" w:eastAsia="Times New Roman" w:hAnsi="Arial" w:cs="Arial"/>
          <w:color w:val="000000" w:themeColor="text1"/>
        </w:rPr>
      </w:pPr>
    </w:p>
    <w:p w14:paraId="6ADA2096" w14:textId="77777777" w:rsidR="009353D9" w:rsidRPr="00A5705E" w:rsidRDefault="005501D2" w:rsidP="009353D9">
      <w:pPr>
        <w:autoSpaceDE w:val="0"/>
        <w:autoSpaceDN w:val="0"/>
        <w:adjustRightInd w:val="0"/>
        <w:spacing w:line="20" w:lineRule="atLeast"/>
        <w:ind w:left="1134" w:right="992" w:firstLine="2"/>
        <w:jc w:val="center"/>
        <w:rPr>
          <w:rFonts w:ascii="Arial" w:hAnsi="Arial" w:cs="Arial"/>
          <w:b/>
          <w:bCs/>
          <w:color w:val="000000" w:themeColor="text1"/>
        </w:rPr>
      </w:pPr>
      <w:r>
        <w:rPr>
          <w:rFonts w:ascii="Arial" w:hAnsi="Arial" w:cs="Arial"/>
          <w:b/>
          <w:bCs/>
          <w:noProof/>
          <w:color w:val="000000" w:themeColor="text1"/>
        </w:rPr>
        <w:pict w14:anchorId="0BC12141">
          <v:rect id="_x0000_i1025" alt="" style="width:347.3pt;height:.05pt;mso-width-percent:0;mso-height-percent:0;mso-width-percent:0;mso-height-percent:0" o:hralign="center" o:hrstd="t" o:hr="t" fillcolor="#a0a0a0" stroked="f"/>
        </w:pict>
      </w:r>
    </w:p>
    <w:p w14:paraId="4D211A05" w14:textId="0CF242AB" w:rsidR="009353D9" w:rsidRPr="00A5705E" w:rsidRDefault="008A655B" w:rsidP="009353D9">
      <w:pPr>
        <w:pStyle w:val="TitreDocument"/>
        <w:spacing w:after="240"/>
        <w:jc w:val="center"/>
        <w:rPr>
          <w:color w:val="4472C4" w:themeColor="accent5"/>
          <w:sz w:val="36"/>
          <w:szCs w:val="22"/>
        </w:rPr>
      </w:pPr>
      <w:r w:rsidRPr="00A5705E">
        <w:rPr>
          <w:color w:val="4472C4" w:themeColor="accent5"/>
          <w:sz w:val="36"/>
          <w:szCs w:val="22"/>
        </w:rPr>
        <w:t>Accord NAO 202</w:t>
      </w:r>
      <w:r w:rsidR="006C0F87">
        <w:rPr>
          <w:color w:val="4472C4" w:themeColor="accent5"/>
          <w:sz w:val="36"/>
          <w:szCs w:val="22"/>
        </w:rPr>
        <w:t>4</w:t>
      </w:r>
      <w:r w:rsidR="009353D9" w:rsidRPr="00A5705E">
        <w:rPr>
          <w:color w:val="4472C4" w:themeColor="accent5"/>
          <w:sz w:val="36"/>
          <w:szCs w:val="22"/>
        </w:rPr>
        <w:t xml:space="preserve"> - ESCP</w:t>
      </w:r>
    </w:p>
    <w:p w14:paraId="09F011A7" w14:textId="6DA06933" w:rsidR="009353D9" w:rsidRPr="00A5705E" w:rsidRDefault="009353D9" w:rsidP="009353D9">
      <w:pPr>
        <w:pStyle w:val="TitreDocument"/>
        <w:spacing w:after="240"/>
        <w:jc w:val="center"/>
        <w:rPr>
          <w:i/>
          <w:color w:val="4472C4" w:themeColor="accent5"/>
          <w:sz w:val="32"/>
          <w:szCs w:val="22"/>
        </w:rPr>
      </w:pPr>
      <w:r w:rsidRPr="00A5705E">
        <w:rPr>
          <w:i/>
          <w:color w:val="4472C4" w:themeColor="accent5"/>
          <w:sz w:val="32"/>
          <w:szCs w:val="22"/>
        </w:rPr>
        <w:t>Négociation</w:t>
      </w:r>
      <w:r w:rsidR="002965ED" w:rsidRPr="00A5705E">
        <w:rPr>
          <w:i/>
          <w:color w:val="4472C4" w:themeColor="accent5"/>
          <w:sz w:val="32"/>
          <w:szCs w:val="22"/>
        </w:rPr>
        <w:t>s</w:t>
      </w:r>
      <w:r w:rsidRPr="00A5705E">
        <w:rPr>
          <w:i/>
          <w:color w:val="4472C4" w:themeColor="accent5"/>
          <w:sz w:val="32"/>
          <w:szCs w:val="22"/>
        </w:rPr>
        <w:t xml:space="preserve"> Annuelle</w:t>
      </w:r>
      <w:r w:rsidR="002965ED" w:rsidRPr="00A5705E">
        <w:rPr>
          <w:i/>
          <w:color w:val="4472C4" w:themeColor="accent5"/>
          <w:sz w:val="32"/>
          <w:szCs w:val="22"/>
        </w:rPr>
        <w:t>s</w:t>
      </w:r>
      <w:r w:rsidRPr="00A5705E">
        <w:rPr>
          <w:i/>
          <w:color w:val="4472C4" w:themeColor="accent5"/>
          <w:sz w:val="32"/>
          <w:szCs w:val="22"/>
        </w:rPr>
        <w:t xml:space="preserve"> Obligatoire</w:t>
      </w:r>
      <w:r w:rsidR="002965ED" w:rsidRPr="00A5705E">
        <w:rPr>
          <w:i/>
          <w:color w:val="4472C4" w:themeColor="accent5"/>
          <w:sz w:val="32"/>
          <w:szCs w:val="22"/>
        </w:rPr>
        <w:t>s</w:t>
      </w:r>
    </w:p>
    <w:p w14:paraId="59E1F35B" w14:textId="77777777" w:rsidR="009353D9" w:rsidRPr="00A5705E" w:rsidRDefault="005501D2" w:rsidP="009353D9">
      <w:pPr>
        <w:autoSpaceDE w:val="0"/>
        <w:autoSpaceDN w:val="0"/>
        <w:adjustRightInd w:val="0"/>
        <w:spacing w:line="20" w:lineRule="atLeast"/>
        <w:ind w:left="1134" w:right="992" w:firstLine="2"/>
        <w:jc w:val="center"/>
        <w:rPr>
          <w:rFonts w:ascii="Arial" w:hAnsi="Arial" w:cs="Arial"/>
          <w:b/>
          <w:bCs/>
          <w:color w:val="000000" w:themeColor="text1"/>
        </w:rPr>
      </w:pPr>
      <w:r>
        <w:rPr>
          <w:rFonts w:ascii="Arial" w:hAnsi="Arial" w:cs="Arial"/>
          <w:b/>
          <w:bCs/>
          <w:noProof/>
          <w:color w:val="000000" w:themeColor="text1"/>
        </w:rPr>
        <w:pict w14:anchorId="0B256793">
          <v:rect id="_x0000_i1026" alt="" style="width:347.45pt;height:.05pt;mso-width-percent:0;mso-height-percent:0;mso-width-percent:0;mso-height-percent:0" o:hrpct="766" o:hralign="center" o:hrstd="t" o:hr="t" fillcolor="#a0a0a0" stroked="f"/>
        </w:pict>
      </w:r>
    </w:p>
    <w:p w14:paraId="4C41D308" w14:textId="77777777" w:rsidR="009353D9" w:rsidRPr="00A5705E" w:rsidRDefault="009353D9" w:rsidP="009353D9">
      <w:pPr>
        <w:tabs>
          <w:tab w:val="left" w:pos="1277"/>
        </w:tabs>
        <w:spacing w:line="288" w:lineRule="auto"/>
        <w:jc w:val="both"/>
        <w:rPr>
          <w:rFonts w:ascii="Arial" w:hAnsi="Arial" w:cs="Arial"/>
          <w:color w:val="000000" w:themeColor="text1"/>
        </w:rPr>
      </w:pPr>
    </w:p>
    <w:p w14:paraId="1449C61B" w14:textId="77777777" w:rsidR="009353D9" w:rsidRPr="00A5705E" w:rsidRDefault="009353D9" w:rsidP="008A655B">
      <w:pPr>
        <w:spacing w:after="0" w:line="288" w:lineRule="auto"/>
        <w:jc w:val="both"/>
        <w:rPr>
          <w:rFonts w:ascii="Arial" w:hAnsi="Arial" w:cs="Arial"/>
          <w:b/>
          <w:bCs/>
          <w:color w:val="000000" w:themeColor="text1"/>
          <w:u w:val="single"/>
        </w:rPr>
      </w:pPr>
      <w:r w:rsidRPr="00A5705E">
        <w:rPr>
          <w:rFonts w:ascii="Arial" w:hAnsi="Arial" w:cs="Arial"/>
          <w:b/>
          <w:bCs/>
          <w:color w:val="000000" w:themeColor="text1"/>
          <w:u w:val="single"/>
        </w:rPr>
        <w:t>Entre</w:t>
      </w:r>
      <w:r w:rsidR="00BD297E" w:rsidRPr="00A5705E">
        <w:rPr>
          <w:rFonts w:ascii="Arial" w:hAnsi="Arial" w:cs="Arial"/>
          <w:b/>
          <w:bCs/>
          <w:color w:val="000000" w:themeColor="text1"/>
          <w:u w:val="single"/>
        </w:rPr>
        <w:t> :</w:t>
      </w:r>
    </w:p>
    <w:p w14:paraId="6D41B85F" w14:textId="77777777" w:rsidR="00CF7FAF" w:rsidRPr="00A5705E" w:rsidRDefault="00CF7FAF" w:rsidP="008A655B">
      <w:pPr>
        <w:spacing w:after="0" w:line="288" w:lineRule="auto"/>
        <w:jc w:val="both"/>
        <w:rPr>
          <w:rFonts w:ascii="Arial" w:hAnsi="Arial" w:cs="Arial"/>
          <w:b/>
          <w:bCs/>
          <w:color w:val="000000" w:themeColor="text1"/>
          <w:u w:val="single"/>
        </w:rPr>
      </w:pPr>
    </w:p>
    <w:p w14:paraId="0D4B080E" w14:textId="77777777" w:rsidR="009353D9" w:rsidRPr="00A5705E" w:rsidRDefault="00CF7FAF" w:rsidP="008A655B">
      <w:pPr>
        <w:widowControl w:val="0"/>
        <w:spacing w:after="0" w:line="288" w:lineRule="auto"/>
        <w:jc w:val="both"/>
        <w:rPr>
          <w:rFonts w:ascii="Arial" w:hAnsi="Arial" w:cs="Arial"/>
          <w:b/>
          <w:i/>
          <w:color w:val="000000" w:themeColor="text1"/>
        </w:rPr>
      </w:pPr>
      <w:r w:rsidRPr="00A5705E">
        <w:rPr>
          <w:rFonts w:ascii="Arial" w:hAnsi="Arial" w:cs="Arial"/>
          <w:b/>
          <w:i/>
          <w:color w:val="000000" w:themeColor="text1"/>
        </w:rPr>
        <w:t xml:space="preserve">EESC </w:t>
      </w:r>
      <w:r w:rsidR="009353D9" w:rsidRPr="00A5705E">
        <w:rPr>
          <w:rFonts w:ascii="Arial" w:hAnsi="Arial" w:cs="Arial"/>
          <w:b/>
          <w:i/>
          <w:color w:val="000000" w:themeColor="text1"/>
        </w:rPr>
        <w:t>ESCP Europe</w:t>
      </w:r>
      <w:r w:rsidR="004E1929" w:rsidRPr="00A5705E">
        <w:rPr>
          <w:rFonts w:ascii="Arial" w:hAnsi="Arial" w:cs="Arial"/>
          <w:b/>
          <w:i/>
          <w:color w:val="000000" w:themeColor="text1"/>
        </w:rPr>
        <w:t>,</w:t>
      </w:r>
    </w:p>
    <w:p w14:paraId="1280B829" w14:textId="77777777" w:rsidR="009353D9" w:rsidRPr="00A5705E" w:rsidRDefault="009353D9" w:rsidP="00326122">
      <w:pPr>
        <w:widowControl w:val="0"/>
        <w:spacing w:after="0" w:line="288" w:lineRule="auto"/>
        <w:jc w:val="both"/>
        <w:rPr>
          <w:rFonts w:ascii="Arial" w:hAnsi="Arial" w:cs="Arial"/>
          <w:color w:val="000000" w:themeColor="text1"/>
        </w:rPr>
      </w:pPr>
      <w:r w:rsidRPr="00A5705E">
        <w:rPr>
          <w:rFonts w:ascii="Arial" w:hAnsi="Arial" w:cs="Arial"/>
          <w:color w:val="000000" w:themeColor="text1"/>
        </w:rPr>
        <w:t>Etablissement d'Enseignement Supérieur Consulaire (EESC)</w:t>
      </w:r>
      <w:r w:rsidR="00CF7FAF" w:rsidRPr="00A5705E">
        <w:rPr>
          <w:rFonts w:ascii="Arial" w:hAnsi="Arial" w:cs="Arial"/>
          <w:color w:val="000000" w:themeColor="text1"/>
        </w:rPr>
        <w:t>,</w:t>
      </w:r>
    </w:p>
    <w:p w14:paraId="6F25C3C6" w14:textId="77777777" w:rsidR="009353D9" w:rsidRPr="00A5705E" w:rsidRDefault="009353D9" w:rsidP="00326122">
      <w:pPr>
        <w:widowControl w:val="0"/>
        <w:spacing w:after="0" w:line="288" w:lineRule="auto"/>
        <w:jc w:val="both"/>
        <w:rPr>
          <w:rFonts w:ascii="Arial" w:hAnsi="Arial" w:cs="Arial"/>
          <w:color w:val="000000" w:themeColor="text1"/>
        </w:rPr>
      </w:pPr>
      <w:r w:rsidRPr="00A5705E">
        <w:rPr>
          <w:rFonts w:ascii="Arial" w:hAnsi="Arial" w:cs="Arial"/>
          <w:color w:val="000000" w:themeColor="text1"/>
        </w:rPr>
        <w:t>Dont le siège social est 3, rue Armand Moisant - 75015 PARIS,</w:t>
      </w:r>
    </w:p>
    <w:p w14:paraId="16D47CB1" w14:textId="77777777" w:rsidR="009353D9" w:rsidRPr="00A5705E" w:rsidRDefault="009353D9" w:rsidP="00326122">
      <w:pPr>
        <w:pStyle w:val="spip"/>
        <w:spacing w:before="0" w:beforeAutospacing="0" w:after="0" w:afterAutospacing="0" w:line="288" w:lineRule="auto"/>
        <w:jc w:val="both"/>
        <w:rPr>
          <w:rFonts w:ascii="Arial" w:hAnsi="Arial" w:cs="Arial"/>
          <w:color w:val="000000" w:themeColor="text1"/>
          <w:sz w:val="22"/>
          <w:szCs w:val="22"/>
        </w:rPr>
      </w:pPr>
      <w:r w:rsidRPr="00A5705E">
        <w:rPr>
          <w:rFonts w:ascii="Arial" w:hAnsi="Arial" w:cs="Arial"/>
          <w:color w:val="000000" w:themeColor="text1"/>
          <w:sz w:val="22"/>
          <w:szCs w:val="22"/>
        </w:rPr>
        <w:t>Immatriculation au RCS numéro 824 644 587 R.C.S. Paris</w:t>
      </w:r>
      <w:r w:rsidR="00CF7FAF" w:rsidRPr="00A5705E">
        <w:rPr>
          <w:rFonts w:ascii="Arial" w:hAnsi="Arial" w:cs="Arial"/>
          <w:color w:val="000000" w:themeColor="text1"/>
          <w:sz w:val="22"/>
          <w:szCs w:val="22"/>
        </w:rPr>
        <w:t>,</w:t>
      </w:r>
    </w:p>
    <w:p w14:paraId="70C04C38" w14:textId="7AAF3891" w:rsidR="009353D9" w:rsidRPr="00A5705E" w:rsidRDefault="009353D9" w:rsidP="00326122">
      <w:pPr>
        <w:widowControl w:val="0"/>
        <w:spacing w:after="0" w:line="288" w:lineRule="auto"/>
        <w:jc w:val="both"/>
        <w:rPr>
          <w:rFonts w:ascii="Arial" w:hAnsi="Arial" w:cs="Arial"/>
          <w:color w:val="000000" w:themeColor="text1"/>
        </w:rPr>
      </w:pPr>
      <w:r w:rsidRPr="00A5705E">
        <w:rPr>
          <w:rFonts w:ascii="Arial" w:hAnsi="Arial" w:cs="Arial"/>
          <w:color w:val="000000" w:themeColor="text1"/>
        </w:rPr>
        <w:t>Représentée par</w:t>
      </w:r>
      <w:r w:rsidR="00D603B1" w:rsidRPr="00A5705E">
        <w:rPr>
          <w:rFonts w:ascii="Arial" w:hAnsi="Arial" w:cs="Arial"/>
          <w:color w:val="000000" w:themeColor="text1"/>
        </w:rPr>
        <w:t xml:space="preserve"> </w:t>
      </w:r>
      <w:r w:rsidR="005501D2">
        <w:rPr>
          <w:rFonts w:ascii="Arial" w:hAnsi="Arial" w:cs="Arial"/>
          <w:color w:val="000000" w:themeColor="text1"/>
        </w:rPr>
        <w:t>……………</w:t>
      </w:r>
      <w:r w:rsidRPr="00A5705E">
        <w:rPr>
          <w:rFonts w:ascii="Arial" w:hAnsi="Arial" w:cs="Arial"/>
          <w:color w:val="000000" w:themeColor="text1"/>
        </w:rPr>
        <w:t>, ag</w:t>
      </w:r>
      <w:r w:rsidR="008C6046" w:rsidRPr="00A5705E">
        <w:rPr>
          <w:rFonts w:ascii="Arial" w:hAnsi="Arial" w:cs="Arial"/>
          <w:color w:val="000000" w:themeColor="text1"/>
        </w:rPr>
        <w:t>issant en qualité de Directeur g</w:t>
      </w:r>
      <w:r w:rsidRPr="00A5705E">
        <w:rPr>
          <w:rFonts w:ascii="Arial" w:hAnsi="Arial" w:cs="Arial"/>
          <w:color w:val="000000" w:themeColor="text1"/>
        </w:rPr>
        <w:t>énéral</w:t>
      </w:r>
      <w:r w:rsidR="00326122" w:rsidRPr="00A5705E">
        <w:rPr>
          <w:rFonts w:ascii="Arial" w:hAnsi="Arial" w:cs="Arial"/>
          <w:color w:val="000000" w:themeColor="text1"/>
        </w:rPr>
        <w:t xml:space="preserve">, assisté de </w:t>
      </w:r>
      <w:r w:rsidR="005501D2">
        <w:rPr>
          <w:rFonts w:ascii="Arial" w:hAnsi="Arial" w:cs="Arial"/>
          <w:color w:val="000000" w:themeColor="text1"/>
        </w:rPr>
        <w:t>…………………</w:t>
      </w:r>
      <w:r w:rsidR="004B2A8C" w:rsidRPr="00A5705E">
        <w:rPr>
          <w:rFonts w:ascii="Arial" w:hAnsi="Arial" w:cs="Arial"/>
          <w:color w:val="000000" w:themeColor="text1"/>
        </w:rPr>
        <w:t>, D</w:t>
      </w:r>
      <w:r w:rsidR="00326122" w:rsidRPr="00A5705E">
        <w:rPr>
          <w:rFonts w:ascii="Arial" w:hAnsi="Arial" w:cs="Arial"/>
          <w:color w:val="000000" w:themeColor="text1"/>
        </w:rPr>
        <w:t>irecteur des ressources humaines</w:t>
      </w:r>
      <w:r w:rsidR="00A5705E">
        <w:rPr>
          <w:rFonts w:ascii="Arial" w:hAnsi="Arial" w:cs="Arial"/>
          <w:color w:val="000000" w:themeColor="text1"/>
        </w:rPr>
        <w:t xml:space="preserve"> et </w:t>
      </w:r>
      <w:r w:rsidR="005501D2">
        <w:rPr>
          <w:rFonts w:ascii="Arial" w:hAnsi="Arial" w:cs="Arial"/>
          <w:color w:val="000000" w:themeColor="text1"/>
        </w:rPr>
        <w:t>……………………</w:t>
      </w:r>
      <w:r w:rsidR="00A5705E">
        <w:rPr>
          <w:rFonts w:ascii="Arial" w:hAnsi="Arial" w:cs="Arial"/>
          <w:color w:val="000000" w:themeColor="text1"/>
        </w:rPr>
        <w:t xml:space="preserve">, </w:t>
      </w:r>
      <w:r w:rsidR="006C0F87">
        <w:rPr>
          <w:rFonts w:ascii="Arial" w:hAnsi="Arial" w:cs="Arial"/>
          <w:color w:val="000000" w:themeColor="text1"/>
        </w:rPr>
        <w:t>Responsable des Relations sociales</w:t>
      </w:r>
      <w:r w:rsidR="00A5705E">
        <w:rPr>
          <w:rFonts w:ascii="Arial" w:hAnsi="Arial" w:cs="Arial"/>
          <w:color w:val="000000" w:themeColor="text1"/>
        </w:rPr>
        <w:t>,</w:t>
      </w:r>
      <w:r w:rsidR="00714D96" w:rsidRPr="00A5705E">
        <w:rPr>
          <w:rFonts w:ascii="Arial" w:hAnsi="Arial" w:cs="Arial"/>
          <w:color w:val="000000" w:themeColor="text1"/>
        </w:rPr>
        <w:t xml:space="preserve"> pour les négociations</w:t>
      </w:r>
      <w:r w:rsidR="00CF7FAF" w:rsidRPr="00A5705E">
        <w:rPr>
          <w:rFonts w:ascii="Arial" w:hAnsi="Arial" w:cs="Arial"/>
          <w:color w:val="000000" w:themeColor="text1"/>
        </w:rPr>
        <w:t>.</w:t>
      </w:r>
    </w:p>
    <w:p w14:paraId="1C38E9D8" w14:textId="77777777" w:rsidR="009353D9" w:rsidRPr="00A5705E" w:rsidRDefault="009353D9" w:rsidP="008A655B">
      <w:pPr>
        <w:widowControl w:val="0"/>
        <w:spacing w:after="0" w:line="288" w:lineRule="auto"/>
        <w:jc w:val="both"/>
        <w:rPr>
          <w:rFonts w:ascii="Arial" w:hAnsi="Arial" w:cs="Arial"/>
          <w:color w:val="000000" w:themeColor="text1"/>
        </w:rPr>
      </w:pPr>
    </w:p>
    <w:p w14:paraId="4E6FD3B7" w14:textId="77777777" w:rsidR="009353D9" w:rsidRPr="00A5705E" w:rsidRDefault="009353D9" w:rsidP="008A655B">
      <w:pPr>
        <w:spacing w:after="0" w:line="288" w:lineRule="auto"/>
        <w:jc w:val="both"/>
        <w:rPr>
          <w:rFonts w:ascii="Arial" w:hAnsi="Arial" w:cs="Arial"/>
          <w:color w:val="000000" w:themeColor="text1"/>
        </w:rPr>
      </w:pPr>
      <w:r w:rsidRPr="00A5705E">
        <w:rPr>
          <w:rFonts w:ascii="Arial" w:hAnsi="Arial" w:cs="Arial"/>
          <w:color w:val="000000" w:themeColor="text1"/>
        </w:rPr>
        <w:t>Ci-après dénommé « </w:t>
      </w:r>
      <w:r w:rsidR="004E1929" w:rsidRPr="00A5705E">
        <w:rPr>
          <w:rFonts w:ascii="Arial" w:hAnsi="Arial" w:cs="Arial"/>
          <w:color w:val="000000" w:themeColor="text1"/>
        </w:rPr>
        <w:t xml:space="preserve">La Direction de </w:t>
      </w:r>
      <w:r w:rsidRPr="00A5705E">
        <w:rPr>
          <w:rFonts w:ascii="Arial" w:hAnsi="Arial" w:cs="Arial"/>
          <w:color w:val="000000" w:themeColor="text1"/>
        </w:rPr>
        <w:t>ESCP »</w:t>
      </w:r>
      <w:r w:rsidR="00CF7FAF" w:rsidRPr="00A5705E">
        <w:rPr>
          <w:rFonts w:ascii="Arial" w:hAnsi="Arial" w:cs="Arial"/>
          <w:color w:val="000000" w:themeColor="text1"/>
        </w:rPr>
        <w:t> ;</w:t>
      </w:r>
    </w:p>
    <w:p w14:paraId="331A01ED" w14:textId="77777777" w:rsidR="009353D9" w:rsidRPr="00A5705E" w:rsidRDefault="009353D9" w:rsidP="008A655B">
      <w:pPr>
        <w:spacing w:after="0" w:line="288" w:lineRule="auto"/>
        <w:jc w:val="both"/>
        <w:rPr>
          <w:rFonts w:ascii="Arial" w:hAnsi="Arial" w:cs="Arial"/>
          <w:color w:val="000000" w:themeColor="text1"/>
        </w:rPr>
      </w:pPr>
    </w:p>
    <w:p w14:paraId="07C8B0E6" w14:textId="77777777" w:rsidR="009353D9" w:rsidRPr="00A5705E" w:rsidRDefault="009353D9" w:rsidP="008A655B">
      <w:pPr>
        <w:spacing w:after="0" w:line="288" w:lineRule="auto"/>
        <w:jc w:val="both"/>
        <w:rPr>
          <w:rFonts w:ascii="Arial" w:hAnsi="Arial" w:cs="Arial"/>
          <w:b/>
          <w:bCs/>
          <w:color w:val="000000" w:themeColor="text1"/>
        </w:rPr>
      </w:pPr>
      <w:r w:rsidRPr="00A5705E">
        <w:rPr>
          <w:rFonts w:ascii="Arial" w:hAnsi="Arial" w:cs="Arial"/>
          <w:b/>
          <w:bCs/>
          <w:color w:val="000000" w:themeColor="text1"/>
        </w:rPr>
        <w:t>ET</w:t>
      </w:r>
    </w:p>
    <w:p w14:paraId="39372C31" w14:textId="77777777" w:rsidR="009353D9" w:rsidRPr="00A5705E" w:rsidRDefault="009353D9" w:rsidP="008A655B">
      <w:pPr>
        <w:spacing w:after="0" w:line="288" w:lineRule="auto"/>
        <w:jc w:val="both"/>
        <w:rPr>
          <w:rFonts w:ascii="Arial" w:hAnsi="Arial" w:cs="Arial"/>
          <w:color w:val="000000" w:themeColor="text1"/>
        </w:rPr>
      </w:pPr>
    </w:p>
    <w:p w14:paraId="14A715F7" w14:textId="77777777" w:rsidR="009353D9" w:rsidRPr="00A5705E" w:rsidRDefault="002B00E8" w:rsidP="008A655B">
      <w:pPr>
        <w:spacing w:after="0" w:line="288" w:lineRule="auto"/>
        <w:jc w:val="both"/>
        <w:rPr>
          <w:rFonts w:ascii="Arial" w:hAnsi="Arial" w:cs="Arial"/>
          <w:color w:val="000000" w:themeColor="text1"/>
          <w:u w:val="single"/>
        </w:rPr>
      </w:pPr>
      <w:r w:rsidRPr="00A5705E">
        <w:rPr>
          <w:rFonts w:ascii="Arial" w:hAnsi="Arial" w:cs="Arial"/>
          <w:color w:val="000000" w:themeColor="text1"/>
          <w:u w:val="single"/>
        </w:rPr>
        <w:t>La</w:t>
      </w:r>
      <w:r w:rsidR="009353D9" w:rsidRPr="00A5705E">
        <w:rPr>
          <w:rFonts w:ascii="Arial" w:hAnsi="Arial" w:cs="Arial"/>
          <w:color w:val="000000" w:themeColor="text1"/>
          <w:u w:val="single"/>
        </w:rPr>
        <w:t xml:space="preserve"> délégation suivante :</w:t>
      </w:r>
    </w:p>
    <w:p w14:paraId="6902671D" w14:textId="77777777" w:rsidR="009353D9" w:rsidRPr="00A5705E" w:rsidRDefault="009353D9" w:rsidP="008A655B">
      <w:pPr>
        <w:spacing w:after="0" w:line="288" w:lineRule="auto"/>
        <w:jc w:val="both"/>
        <w:rPr>
          <w:rFonts w:ascii="Arial" w:hAnsi="Arial" w:cs="Arial"/>
          <w:color w:val="000000" w:themeColor="text1"/>
        </w:rPr>
      </w:pPr>
    </w:p>
    <w:p w14:paraId="1C3AC131" w14:textId="1038EFF7" w:rsidR="009353D9" w:rsidRPr="00A5705E" w:rsidRDefault="009353D9" w:rsidP="008A655B">
      <w:pPr>
        <w:spacing w:after="0" w:line="288" w:lineRule="auto"/>
        <w:jc w:val="both"/>
        <w:rPr>
          <w:rFonts w:ascii="Arial" w:hAnsi="Arial" w:cs="Arial"/>
          <w:bCs/>
          <w:iCs/>
          <w:color w:val="000000" w:themeColor="text1"/>
        </w:rPr>
      </w:pPr>
      <w:r w:rsidRPr="00A5705E">
        <w:rPr>
          <w:rFonts w:ascii="Arial" w:hAnsi="Arial" w:cs="Arial"/>
          <w:b/>
          <w:bCs/>
          <w:i/>
          <w:iCs/>
          <w:color w:val="000000" w:themeColor="text1"/>
        </w:rPr>
        <w:t xml:space="preserve">La CFDT, </w:t>
      </w:r>
      <w:r w:rsidRPr="00A5705E">
        <w:rPr>
          <w:rFonts w:ascii="Arial" w:hAnsi="Arial" w:cs="Arial"/>
          <w:b/>
          <w:bCs/>
          <w:i/>
          <w:iCs/>
          <w:color w:val="000000" w:themeColor="text1"/>
        </w:rPr>
        <w:tab/>
      </w:r>
      <w:r w:rsidRPr="00A5705E">
        <w:rPr>
          <w:rFonts w:ascii="Arial" w:hAnsi="Arial" w:cs="Arial"/>
          <w:bCs/>
          <w:iCs/>
          <w:color w:val="000000" w:themeColor="text1"/>
        </w:rPr>
        <w:t>R</w:t>
      </w:r>
      <w:r w:rsidRPr="00A5705E">
        <w:rPr>
          <w:rFonts w:ascii="Arial" w:hAnsi="Arial" w:cs="Arial"/>
          <w:color w:val="000000" w:themeColor="text1"/>
        </w:rPr>
        <w:t xml:space="preserve">eprésentée par </w:t>
      </w:r>
      <w:r w:rsidR="00482353">
        <w:rPr>
          <w:rFonts w:ascii="Arial" w:hAnsi="Arial" w:cs="Arial"/>
          <w:bCs/>
          <w:iCs/>
          <w:color w:val="000000" w:themeColor="text1"/>
        </w:rPr>
        <w:t>………</w:t>
      </w:r>
      <w:proofErr w:type="gramStart"/>
      <w:r w:rsidR="00482353">
        <w:rPr>
          <w:rFonts w:ascii="Arial" w:hAnsi="Arial" w:cs="Arial"/>
          <w:bCs/>
          <w:iCs/>
          <w:color w:val="000000" w:themeColor="text1"/>
        </w:rPr>
        <w:t>…….</w:t>
      </w:r>
      <w:proofErr w:type="gramEnd"/>
      <w:r w:rsidR="00482353">
        <w:rPr>
          <w:rFonts w:ascii="Arial" w:hAnsi="Arial" w:cs="Arial"/>
          <w:bCs/>
          <w:iCs/>
          <w:color w:val="000000" w:themeColor="text1"/>
        </w:rPr>
        <w:t>.</w:t>
      </w:r>
      <w:r w:rsidRPr="00A5705E">
        <w:rPr>
          <w:rFonts w:ascii="Arial" w:hAnsi="Arial" w:cs="Arial"/>
          <w:bCs/>
          <w:iCs/>
          <w:color w:val="000000" w:themeColor="text1"/>
        </w:rPr>
        <w:t xml:space="preserve">, Délégué syndical, </w:t>
      </w:r>
    </w:p>
    <w:p w14:paraId="15123FBB" w14:textId="6F227A13" w:rsidR="002B00E8" w:rsidRPr="00A5705E" w:rsidRDefault="002B00E8" w:rsidP="008A655B">
      <w:pPr>
        <w:spacing w:after="0" w:line="288" w:lineRule="auto"/>
        <w:jc w:val="both"/>
        <w:rPr>
          <w:rFonts w:ascii="Arial" w:hAnsi="Arial" w:cs="Arial"/>
          <w:bCs/>
          <w:iCs/>
          <w:color w:val="000000" w:themeColor="text1"/>
        </w:rPr>
      </w:pPr>
      <w:r w:rsidRPr="00A5705E">
        <w:rPr>
          <w:rFonts w:ascii="Arial" w:hAnsi="Arial" w:cs="Arial"/>
          <w:bCs/>
          <w:iCs/>
          <w:color w:val="000000" w:themeColor="text1"/>
        </w:rPr>
        <w:tab/>
      </w:r>
      <w:r w:rsidRPr="00A5705E">
        <w:rPr>
          <w:rFonts w:ascii="Arial" w:hAnsi="Arial" w:cs="Arial"/>
          <w:bCs/>
          <w:iCs/>
          <w:color w:val="000000" w:themeColor="text1"/>
        </w:rPr>
        <w:tab/>
        <w:t xml:space="preserve">Accompagné de </w:t>
      </w:r>
      <w:r w:rsidR="00482353">
        <w:rPr>
          <w:rFonts w:ascii="Arial" w:hAnsi="Arial" w:cs="Arial"/>
          <w:bCs/>
          <w:iCs/>
          <w:color w:val="000000" w:themeColor="text1"/>
        </w:rPr>
        <w:t>…………………</w:t>
      </w:r>
      <w:r w:rsidR="00762B6D" w:rsidRPr="00A5705E">
        <w:rPr>
          <w:rFonts w:ascii="Arial" w:hAnsi="Arial" w:cs="Arial"/>
          <w:bCs/>
          <w:iCs/>
          <w:color w:val="000000" w:themeColor="text1"/>
        </w:rPr>
        <w:t>.</w:t>
      </w:r>
    </w:p>
    <w:p w14:paraId="7823B4FC" w14:textId="77777777" w:rsidR="009353D9" w:rsidRPr="00A5705E" w:rsidRDefault="009353D9" w:rsidP="008A655B">
      <w:pPr>
        <w:spacing w:after="0" w:line="288" w:lineRule="auto"/>
        <w:jc w:val="both"/>
        <w:rPr>
          <w:rFonts w:ascii="Arial" w:hAnsi="Arial" w:cs="Arial"/>
          <w:color w:val="000000" w:themeColor="text1"/>
        </w:rPr>
      </w:pPr>
      <w:r w:rsidRPr="00A5705E">
        <w:rPr>
          <w:rFonts w:ascii="Arial" w:hAnsi="Arial" w:cs="Arial"/>
          <w:bCs/>
          <w:iCs/>
          <w:color w:val="000000" w:themeColor="text1"/>
        </w:rPr>
        <w:tab/>
      </w:r>
      <w:r w:rsidRPr="00A5705E">
        <w:rPr>
          <w:rFonts w:ascii="Arial" w:hAnsi="Arial" w:cs="Arial"/>
          <w:bCs/>
          <w:iCs/>
          <w:color w:val="000000" w:themeColor="text1"/>
        </w:rPr>
        <w:tab/>
      </w:r>
    </w:p>
    <w:p w14:paraId="0CE30F67" w14:textId="77777777" w:rsidR="002B00E8" w:rsidRPr="00A5705E" w:rsidRDefault="002B00E8" w:rsidP="002B00E8">
      <w:pPr>
        <w:spacing w:after="0" w:line="288" w:lineRule="auto"/>
        <w:jc w:val="both"/>
        <w:rPr>
          <w:rFonts w:ascii="Arial" w:hAnsi="Arial" w:cs="Arial"/>
          <w:color w:val="000000" w:themeColor="text1"/>
        </w:rPr>
      </w:pPr>
      <w:r w:rsidRPr="00A5705E">
        <w:rPr>
          <w:rFonts w:ascii="Arial" w:hAnsi="Arial" w:cs="Arial"/>
          <w:color w:val="000000" w:themeColor="text1"/>
        </w:rPr>
        <w:t>Ci-après dénommé « La délégation syndicale » ;</w:t>
      </w:r>
    </w:p>
    <w:p w14:paraId="7DD28C99" w14:textId="77777777" w:rsidR="002B00E8" w:rsidRPr="00A5705E" w:rsidRDefault="002B00E8" w:rsidP="008A655B">
      <w:pPr>
        <w:spacing w:after="0" w:line="288" w:lineRule="auto"/>
        <w:jc w:val="both"/>
        <w:rPr>
          <w:rFonts w:ascii="Arial" w:hAnsi="Arial" w:cs="Arial"/>
          <w:iCs/>
          <w:color w:val="000000" w:themeColor="text1"/>
        </w:rPr>
      </w:pPr>
    </w:p>
    <w:p w14:paraId="1168D3E7" w14:textId="77777777" w:rsidR="002B00E8" w:rsidRPr="00A5705E" w:rsidRDefault="002B00E8" w:rsidP="008A655B">
      <w:pPr>
        <w:spacing w:after="0" w:line="288" w:lineRule="auto"/>
        <w:jc w:val="both"/>
        <w:rPr>
          <w:rFonts w:ascii="Arial" w:hAnsi="Arial" w:cs="Arial"/>
          <w:iCs/>
          <w:color w:val="000000" w:themeColor="text1"/>
        </w:rPr>
      </w:pPr>
    </w:p>
    <w:p w14:paraId="7D960461" w14:textId="77777777" w:rsidR="009353D9" w:rsidRPr="00A5705E" w:rsidRDefault="009353D9" w:rsidP="008A655B">
      <w:pPr>
        <w:spacing w:after="0" w:line="288" w:lineRule="auto"/>
        <w:jc w:val="both"/>
        <w:rPr>
          <w:rFonts w:ascii="Arial" w:hAnsi="Arial" w:cs="Arial"/>
          <w:i/>
          <w:iCs/>
          <w:color w:val="000000" w:themeColor="text1"/>
        </w:rPr>
      </w:pPr>
      <w:r w:rsidRPr="00A5705E">
        <w:rPr>
          <w:rFonts w:ascii="Arial" w:hAnsi="Arial" w:cs="Arial"/>
          <w:i/>
          <w:iCs/>
          <w:color w:val="000000" w:themeColor="text1"/>
        </w:rPr>
        <w:t>Il est convenu ce qui suit :</w:t>
      </w:r>
    </w:p>
    <w:p w14:paraId="7F32F7AB" w14:textId="77777777" w:rsidR="009353D9" w:rsidRPr="00A5705E" w:rsidRDefault="009353D9" w:rsidP="00CF7FAF">
      <w:pPr>
        <w:pStyle w:val="Titre3"/>
        <w:spacing w:before="0" w:beforeAutospacing="0" w:afterAutospacing="0" w:line="288" w:lineRule="auto"/>
        <w:rPr>
          <w:rFonts w:ascii="Arial" w:eastAsia="Times New Roman" w:hAnsi="Arial" w:cs="Arial"/>
          <w:color w:val="000000" w:themeColor="text1"/>
          <w:sz w:val="22"/>
          <w:szCs w:val="22"/>
        </w:rPr>
      </w:pPr>
      <w:r w:rsidRPr="00A5705E">
        <w:rPr>
          <w:rFonts w:ascii="Arial" w:hAnsi="Arial" w:cs="Arial"/>
          <w:color w:val="000000" w:themeColor="text1"/>
          <w:sz w:val="22"/>
          <w:szCs w:val="22"/>
        </w:rPr>
        <w:br/>
      </w:r>
    </w:p>
    <w:p w14:paraId="615453D4" w14:textId="77777777" w:rsidR="009353D9" w:rsidRPr="00A5705E" w:rsidRDefault="009353D9" w:rsidP="00CF7FAF">
      <w:pPr>
        <w:pStyle w:val="Titre3"/>
        <w:spacing w:before="0" w:beforeAutospacing="0" w:afterAutospacing="0" w:line="288" w:lineRule="auto"/>
        <w:rPr>
          <w:rFonts w:ascii="Arial" w:eastAsia="Times New Roman" w:hAnsi="Arial" w:cs="Arial"/>
          <w:color w:val="000000" w:themeColor="text1"/>
          <w:sz w:val="22"/>
          <w:szCs w:val="22"/>
        </w:rPr>
      </w:pPr>
      <w:r w:rsidRPr="00A5705E">
        <w:rPr>
          <w:rFonts w:ascii="Arial" w:eastAsia="Times New Roman" w:hAnsi="Arial" w:cs="Arial"/>
          <w:color w:val="000000" w:themeColor="text1"/>
          <w:sz w:val="22"/>
          <w:szCs w:val="22"/>
        </w:rPr>
        <w:t>Préambule :</w:t>
      </w:r>
    </w:p>
    <w:p w14:paraId="7B20DDD4" w14:textId="77777777" w:rsidR="009353D9" w:rsidRPr="00A5705E" w:rsidRDefault="009353D9" w:rsidP="00CF7FAF">
      <w:pPr>
        <w:spacing w:after="0" w:line="288" w:lineRule="auto"/>
        <w:rPr>
          <w:rFonts w:ascii="Arial" w:hAnsi="Arial" w:cs="Arial"/>
          <w:color w:val="000000" w:themeColor="text1"/>
        </w:rPr>
      </w:pPr>
    </w:p>
    <w:p w14:paraId="36EB0AD9" w14:textId="60CE87B0" w:rsidR="009353D9" w:rsidRPr="00A5705E" w:rsidRDefault="002B00E8" w:rsidP="008A655B">
      <w:pPr>
        <w:spacing w:after="0" w:line="288" w:lineRule="auto"/>
        <w:jc w:val="both"/>
        <w:rPr>
          <w:rFonts w:ascii="Arial" w:hAnsi="Arial" w:cs="Arial"/>
          <w:iCs/>
          <w:color w:val="000000" w:themeColor="text1"/>
        </w:rPr>
      </w:pPr>
      <w:r w:rsidRPr="00A5705E">
        <w:rPr>
          <w:rFonts w:ascii="Arial" w:hAnsi="Arial" w:cs="Arial"/>
          <w:color w:val="000000" w:themeColor="text1"/>
        </w:rPr>
        <w:t>La délégation syndicale </w:t>
      </w:r>
      <w:r w:rsidR="004E1929" w:rsidRPr="00A5705E">
        <w:rPr>
          <w:rFonts w:ascii="Arial" w:hAnsi="Arial" w:cs="Arial"/>
          <w:iCs/>
          <w:color w:val="000000" w:themeColor="text1"/>
        </w:rPr>
        <w:t xml:space="preserve">et </w:t>
      </w:r>
      <w:r w:rsidR="003764BD">
        <w:rPr>
          <w:rFonts w:ascii="Arial" w:hAnsi="Arial" w:cs="Arial"/>
          <w:color w:val="000000" w:themeColor="text1"/>
        </w:rPr>
        <w:t>l</w:t>
      </w:r>
      <w:r w:rsidR="004E1929" w:rsidRPr="00A5705E">
        <w:rPr>
          <w:rFonts w:ascii="Arial" w:hAnsi="Arial" w:cs="Arial"/>
          <w:color w:val="000000" w:themeColor="text1"/>
        </w:rPr>
        <w:t>a Direction de ESCP</w:t>
      </w:r>
      <w:r w:rsidR="004E1929" w:rsidRPr="00A5705E">
        <w:rPr>
          <w:rFonts w:ascii="Arial" w:hAnsi="Arial" w:cs="Arial"/>
          <w:iCs/>
          <w:color w:val="000000" w:themeColor="text1"/>
        </w:rPr>
        <w:t xml:space="preserve"> </w:t>
      </w:r>
      <w:r w:rsidR="009353D9" w:rsidRPr="00A5705E">
        <w:rPr>
          <w:rFonts w:ascii="Arial" w:hAnsi="Arial" w:cs="Arial"/>
          <w:iCs/>
          <w:color w:val="000000" w:themeColor="text1"/>
        </w:rPr>
        <w:t>se sont rencontré</w:t>
      </w:r>
      <w:r w:rsidRPr="00A5705E">
        <w:rPr>
          <w:rFonts w:ascii="Arial" w:hAnsi="Arial" w:cs="Arial"/>
          <w:iCs/>
          <w:color w:val="000000" w:themeColor="text1"/>
        </w:rPr>
        <w:t>e</w:t>
      </w:r>
      <w:r w:rsidR="009353D9" w:rsidRPr="00A5705E">
        <w:rPr>
          <w:rFonts w:ascii="Arial" w:hAnsi="Arial" w:cs="Arial"/>
          <w:iCs/>
          <w:color w:val="000000" w:themeColor="text1"/>
        </w:rPr>
        <w:t xml:space="preserve">s le </w:t>
      </w:r>
      <w:r w:rsidR="006C0F87">
        <w:rPr>
          <w:rFonts w:ascii="Arial" w:hAnsi="Arial" w:cs="Arial"/>
          <w:iCs/>
          <w:color w:val="000000" w:themeColor="text1"/>
        </w:rPr>
        <w:t>2 mai</w:t>
      </w:r>
      <w:r w:rsidR="009353D9" w:rsidRPr="00A5705E">
        <w:rPr>
          <w:rFonts w:ascii="Arial" w:hAnsi="Arial" w:cs="Arial"/>
          <w:iCs/>
          <w:color w:val="000000" w:themeColor="text1"/>
        </w:rPr>
        <w:t xml:space="preserve"> </w:t>
      </w:r>
      <w:r w:rsidR="00AE154B" w:rsidRPr="00A5705E">
        <w:rPr>
          <w:rFonts w:ascii="Arial" w:hAnsi="Arial" w:cs="Arial"/>
          <w:iCs/>
          <w:color w:val="000000" w:themeColor="text1"/>
        </w:rPr>
        <w:t>202</w:t>
      </w:r>
      <w:r w:rsidR="006C0F87">
        <w:rPr>
          <w:rFonts w:ascii="Arial" w:hAnsi="Arial" w:cs="Arial"/>
          <w:iCs/>
          <w:color w:val="000000" w:themeColor="text1"/>
        </w:rPr>
        <w:t>4</w:t>
      </w:r>
      <w:r w:rsidR="00AE154B" w:rsidRPr="00A5705E">
        <w:rPr>
          <w:rFonts w:ascii="Arial" w:hAnsi="Arial" w:cs="Arial"/>
          <w:iCs/>
          <w:color w:val="000000" w:themeColor="text1"/>
        </w:rPr>
        <w:t xml:space="preserve"> </w:t>
      </w:r>
      <w:r w:rsidR="009353D9" w:rsidRPr="00A5705E">
        <w:rPr>
          <w:rFonts w:ascii="Arial" w:hAnsi="Arial" w:cs="Arial"/>
          <w:iCs/>
          <w:color w:val="000000" w:themeColor="text1"/>
        </w:rPr>
        <w:t>au cours d’une réunion de cadrage, en vue de définir les modalités du processus de rencontres pour les négociations annuelles obligatoires</w:t>
      </w:r>
      <w:r w:rsidR="00B555FF" w:rsidRPr="00A5705E">
        <w:rPr>
          <w:rFonts w:ascii="Arial" w:hAnsi="Arial" w:cs="Arial"/>
          <w:iCs/>
          <w:color w:val="000000" w:themeColor="text1"/>
        </w:rPr>
        <w:t xml:space="preserve"> 202</w:t>
      </w:r>
      <w:r w:rsidR="006C0F87">
        <w:rPr>
          <w:rFonts w:ascii="Arial" w:hAnsi="Arial" w:cs="Arial"/>
          <w:iCs/>
          <w:color w:val="000000" w:themeColor="text1"/>
        </w:rPr>
        <w:t>4</w:t>
      </w:r>
      <w:r w:rsidR="00143D71" w:rsidRPr="00A5705E">
        <w:rPr>
          <w:rFonts w:ascii="Arial" w:hAnsi="Arial" w:cs="Arial"/>
          <w:iCs/>
          <w:color w:val="000000" w:themeColor="text1"/>
        </w:rPr>
        <w:t xml:space="preserve"> en application de </w:t>
      </w:r>
      <w:r w:rsidR="00143D71" w:rsidRPr="00277097">
        <w:rPr>
          <w:rFonts w:ascii="Arial" w:hAnsi="Arial" w:cs="Arial"/>
          <w:iCs/>
          <w:color w:val="000000" w:themeColor="text1"/>
        </w:rPr>
        <w:t xml:space="preserve">l’article L.2242-1 </w:t>
      </w:r>
      <w:r w:rsidR="00277097" w:rsidRPr="00277097">
        <w:rPr>
          <w:rFonts w:ascii="Arial" w:hAnsi="Arial" w:cs="Arial"/>
          <w:iCs/>
          <w:color w:val="000000" w:themeColor="text1"/>
        </w:rPr>
        <w:t>du code du travail</w:t>
      </w:r>
      <w:r w:rsidR="00143D71" w:rsidRPr="00277097">
        <w:rPr>
          <w:rFonts w:ascii="Arial" w:hAnsi="Arial" w:cs="Arial"/>
          <w:iCs/>
          <w:color w:val="000000" w:themeColor="text1"/>
        </w:rPr>
        <w:t>.</w:t>
      </w:r>
    </w:p>
    <w:p w14:paraId="720BF1FB" w14:textId="77777777" w:rsidR="009353D9" w:rsidRPr="00A5705E" w:rsidRDefault="009353D9" w:rsidP="008A655B">
      <w:pPr>
        <w:spacing w:after="0" w:line="288" w:lineRule="auto"/>
        <w:jc w:val="both"/>
        <w:rPr>
          <w:rFonts w:ascii="Arial" w:hAnsi="Arial" w:cs="Arial"/>
          <w:iCs/>
          <w:color w:val="000000" w:themeColor="text1"/>
        </w:rPr>
      </w:pPr>
    </w:p>
    <w:p w14:paraId="4F4F3181" w14:textId="39432E15" w:rsidR="009353D9" w:rsidRPr="00A5705E" w:rsidRDefault="002B00E8" w:rsidP="008A655B">
      <w:pPr>
        <w:spacing w:after="0" w:line="288" w:lineRule="auto"/>
        <w:jc w:val="both"/>
        <w:rPr>
          <w:rFonts w:ascii="Arial" w:hAnsi="Arial" w:cs="Arial"/>
          <w:iCs/>
          <w:color w:val="000000" w:themeColor="text1"/>
        </w:rPr>
      </w:pPr>
      <w:r w:rsidRPr="00A5705E">
        <w:rPr>
          <w:rFonts w:ascii="Arial" w:hAnsi="Arial" w:cs="Arial"/>
          <w:color w:val="000000" w:themeColor="text1"/>
        </w:rPr>
        <w:t>La délégation syndicale </w:t>
      </w:r>
      <w:r w:rsidR="004E1929" w:rsidRPr="00A5705E">
        <w:rPr>
          <w:rFonts w:ascii="Arial" w:hAnsi="Arial" w:cs="Arial"/>
          <w:iCs/>
          <w:color w:val="000000" w:themeColor="text1"/>
        </w:rPr>
        <w:t xml:space="preserve">et la Direction de ESCP </w:t>
      </w:r>
      <w:r w:rsidR="009353D9" w:rsidRPr="00A5705E">
        <w:rPr>
          <w:rFonts w:ascii="Arial" w:hAnsi="Arial" w:cs="Arial"/>
          <w:iCs/>
          <w:color w:val="000000" w:themeColor="text1"/>
        </w:rPr>
        <w:t>se sont ensui</w:t>
      </w:r>
      <w:r w:rsidR="00CF7FAF" w:rsidRPr="00A5705E">
        <w:rPr>
          <w:rFonts w:ascii="Arial" w:hAnsi="Arial" w:cs="Arial"/>
          <w:iCs/>
          <w:color w:val="000000" w:themeColor="text1"/>
        </w:rPr>
        <w:t>te rencontré</w:t>
      </w:r>
      <w:r w:rsidRPr="00A5705E">
        <w:rPr>
          <w:rFonts w:ascii="Arial" w:hAnsi="Arial" w:cs="Arial"/>
          <w:iCs/>
          <w:color w:val="000000" w:themeColor="text1"/>
        </w:rPr>
        <w:t>e</w:t>
      </w:r>
      <w:r w:rsidR="00CF7FAF" w:rsidRPr="00A5705E">
        <w:rPr>
          <w:rFonts w:ascii="Arial" w:hAnsi="Arial" w:cs="Arial"/>
          <w:iCs/>
          <w:color w:val="000000" w:themeColor="text1"/>
        </w:rPr>
        <w:t xml:space="preserve">s pour discuter à </w:t>
      </w:r>
      <w:r w:rsidR="00762B6D" w:rsidRPr="00A5705E">
        <w:rPr>
          <w:rFonts w:ascii="Arial" w:hAnsi="Arial" w:cs="Arial"/>
          <w:iCs/>
          <w:color w:val="000000" w:themeColor="text1"/>
        </w:rPr>
        <w:t>plusieurs</w:t>
      </w:r>
      <w:r w:rsidR="009F7410" w:rsidRPr="00A5705E">
        <w:rPr>
          <w:rFonts w:ascii="Arial" w:hAnsi="Arial" w:cs="Arial"/>
          <w:iCs/>
          <w:color w:val="000000" w:themeColor="text1"/>
        </w:rPr>
        <w:t xml:space="preserve"> reprises</w:t>
      </w:r>
      <w:r w:rsidR="009353D9" w:rsidRPr="00A5705E">
        <w:rPr>
          <w:rFonts w:ascii="Arial" w:hAnsi="Arial" w:cs="Arial"/>
          <w:iCs/>
          <w:color w:val="000000" w:themeColor="text1"/>
        </w:rPr>
        <w:t xml:space="preserve"> les</w:t>
      </w:r>
      <w:r w:rsidR="00CC28E4" w:rsidRPr="00A5705E">
        <w:rPr>
          <w:rFonts w:ascii="Arial" w:hAnsi="Arial" w:cs="Arial"/>
          <w:iCs/>
          <w:color w:val="000000" w:themeColor="text1"/>
        </w:rPr>
        <w:t xml:space="preserve"> </w:t>
      </w:r>
      <w:r w:rsidR="006C0F87">
        <w:rPr>
          <w:rFonts w:ascii="Arial" w:hAnsi="Arial" w:cs="Arial"/>
          <w:iCs/>
          <w:color w:val="000000" w:themeColor="text1"/>
        </w:rPr>
        <w:t>15 mai</w:t>
      </w:r>
      <w:r w:rsidR="00CC28E4" w:rsidRPr="00A5705E">
        <w:rPr>
          <w:rFonts w:ascii="Arial" w:hAnsi="Arial" w:cs="Arial"/>
          <w:iCs/>
          <w:color w:val="000000" w:themeColor="text1"/>
        </w:rPr>
        <w:t xml:space="preserve"> 202</w:t>
      </w:r>
      <w:r w:rsidR="006C0F87">
        <w:rPr>
          <w:rFonts w:ascii="Arial" w:hAnsi="Arial" w:cs="Arial"/>
          <w:iCs/>
          <w:color w:val="000000" w:themeColor="text1"/>
        </w:rPr>
        <w:t>4</w:t>
      </w:r>
      <w:r w:rsidR="00CC28E4" w:rsidRPr="00A5705E">
        <w:rPr>
          <w:rFonts w:ascii="Arial" w:hAnsi="Arial" w:cs="Arial"/>
          <w:iCs/>
          <w:color w:val="000000" w:themeColor="text1"/>
        </w:rPr>
        <w:t xml:space="preserve">, </w:t>
      </w:r>
      <w:r w:rsidR="00CC28E4" w:rsidRPr="00277097">
        <w:rPr>
          <w:rFonts w:ascii="Arial" w:hAnsi="Arial" w:cs="Arial"/>
          <w:iCs/>
          <w:color w:val="000000" w:themeColor="text1"/>
        </w:rPr>
        <w:t>3</w:t>
      </w:r>
      <w:r w:rsidR="006C0F87" w:rsidRPr="00277097">
        <w:rPr>
          <w:rFonts w:ascii="Arial" w:hAnsi="Arial" w:cs="Arial"/>
          <w:iCs/>
          <w:color w:val="000000" w:themeColor="text1"/>
        </w:rPr>
        <w:t>0 mai</w:t>
      </w:r>
      <w:r w:rsidR="00CC28E4" w:rsidRPr="00277097">
        <w:rPr>
          <w:rFonts w:ascii="Arial" w:hAnsi="Arial" w:cs="Arial"/>
          <w:iCs/>
          <w:color w:val="000000" w:themeColor="text1"/>
        </w:rPr>
        <w:t xml:space="preserve"> 202</w:t>
      </w:r>
      <w:r w:rsidR="006C0F87" w:rsidRPr="00277097">
        <w:rPr>
          <w:rFonts w:ascii="Arial" w:hAnsi="Arial" w:cs="Arial"/>
          <w:iCs/>
          <w:color w:val="000000" w:themeColor="text1"/>
        </w:rPr>
        <w:t>4</w:t>
      </w:r>
      <w:r w:rsidR="00CC28E4" w:rsidRPr="00A5705E">
        <w:rPr>
          <w:rFonts w:ascii="Arial" w:hAnsi="Arial" w:cs="Arial"/>
          <w:iCs/>
          <w:color w:val="000000" w:themeColor="text1"/>
        </w:rPr>
        <w:t>.</w:t>
      </w:r>
      <w:r w:rsidR="009353D9" w:rsidRPr="00A5705E">
        <w:rPr>
          <w:rFonts w:ascii="Arial" w:hAnsi="Arial" w:cs="Arial"/>
          <w:iCs/>
          <w:color w:val="000000" w:themeColor="text1"/>
        </w:rPr>
        <w:t xml:space="preserve"> </w:t>
      </w:r>
    </w:p>
    <w:p w14:paraId="2C2AFD81" w14:textId="77777777" w:rsidR="009353D9" w:rsidRPr="00A5705E" w:rsidRDefault="009353D9" w:rsidP="008A655B">
      <w:pPr>
        <w:spacing w:after="0" w:line="288" w:lineRule="auto"/>
        <w:jc w:val="both"/>
        <w:rPr>
          <w:rFonts w:ascii="Arial" w:hAnsi="Arial" w:cs="Arial"/>
          <w:iCs/>
          <w:color w:val="000000" w:themeColor="text1"/>
        </w:rPr>
      </w:pPr>
    </w:p>
    <w:p w14:paraId="084BF6F6" w14:textId="5DBF714F" w:rsidR="009353D9" w:rsidRPr="00A5705E" w:rsidRDefault="009353D9" w:rsidP="008A655B">
      <w:pPr>
        <w:spacing w:after="0" w:line="288" w:lineRule="auto"/>
        <w:jc w:val="both"/>
        <w:rPr>
          <w:rFonts w:ascii="Arial" w:hAnsi="Arial" w:cs="Arial"/>
          <w:iCs/>
          <w:color w:val="000000" w:themeColor="text1"/>
        </w:rPr>
      </w:pPr>
      <w:r w:rsidRPr="00A5705E">
        <w:rPr>
          <w:rFonts w:ascii="Arial" w:hAnsi="Arial" w:cs="Arial"/>
          <w:iCs/>
          <w:color w:val="000000" w:themeColor="text1"/>
        </w:rPr>
        <w:lastRenderedPageBreak/>
        <w:t xml:space="preserve">Le présent accord est établi afin de constater les points </w:t>
      </w:r>
      <w:r w:rsidR="00BF2098" w:rsidRPr="00A5705E">
        <w:rPr>
          <w:rFonts w:ascii="Arial" w:hAnsi="Arial" w:cs="Arial"/>
          <w:iCs/>
          <w:color w:val="000000" w:themeColor="text1"/>
        </w:rPr>
        <w:t>convenus</w:t>
      </w:r>
      <w:r w:rsidRPr="00A5705E">
        <w:rPr>
          <w:rFonts w:ascii="Arial" w:hAnsi="Arial" w:cs="Arial"/>
          <w:iCs/>
          <w:color w:val="000000" w:themeColor="text1"/>
        </w:rPr>
        <w:t xml:space="preserve"> entre les parties et met un terme au processus de négociations annuelles obligatoires engagé</w:t>
      </w:r>
      <w:r w:rsidR="002B00E8" w:rsidRPr="00A5705E">
        <w:rPr>
          <w:rFonts w:ascii="Arial" w:hAnsi="Arial" w:cs="Arial"/>
          <w:iCs/>
          <w:color w:val="000000" w:themeColor="text1"/>
        </w:rPr>
        <w:t xml:space="preserve"> au titre de l’année 202</w:t>
      </w:r>
      <w:r w:rsidR="006C0F87">
        <w:rPr>
          <w:rFonts w:ascii="Arial" w:hAnsi="Arial" w:cs="Arial"/>
          <w:iCs/>
          <w:color w:val="000000" w:themeColor="text1"/>
        </w:rPr>
        <w:t>4</w:t>
      </w:r>
      <w:r w:rsidRPr="00A5705E">
        <w:rPr>
          <w:rFonts w:ascii="Arial" w:hAnsi="Arial" w:cs="Arial"/>
          <w:iCs/>
          <w:color w:val="000000" w:themeColor="text1"/>
        </w:rPr>
        <w:t>.</w:t>
      </w:r>
    </w:p>
    <w:p w14:paraId="13C331F3" w14:textId="77777777" w:rsidR="00322019" w:rsidRPr="00A5705E" w:rsidRDefault="00322019" w:rsidP="008A655B">
      <w:pPr>
        <w:spacing w:after="0" w:line="288" w:lineRule="auto"/>
        <w:jc w:val="both"/>
        <w:rPr>
          <w:rFonts w:ascii="Arial" w:hAnsi="Arial" w:cs="Arial"/>
          <w:iCs/>
          <w:color w:val="000000" w:themeColor="text1"/>
        </w:rPr>
      </w:pPr>
    </w:p>
    <w:p w14:paraId="654DFE93" w14:textId="77777777" w:rsidR="009353D9" w:rsidRPr="00A5705E" w:rsidRDefault="009353D9" w:rsidP="00CF7FAF">
      <w:pPr>
        <w:spacing w:after="0" w:line="288" w:lineRule="auto"/>
        <w:rPr>
          <w:rFonts w:ascii="Arial" w:hAnsi="Arial" w:cs="Arial"/>
          <w:b/>
          <w:bCs/>
          <w:caps/>
          <w:color w:val="000000" w:themeColor="text1"/>
        </w:rPr>
      </w:pPr>
      <w:r w:rsidRPr="00A5705E">
        <w:rPr>
          <w:rFonts w:ascii="Arial" w:hAnsi="Arial" w:cs="Arial"/>
          <w:b/>
          <w:bCs/>
          <w:caps/>
          <w:color w:val="000000" w:themeColor="text1"/>
        </w:rPr>
        <w:t>ARTICLE 1 - Champ d’application</w:t>
      </w:r>
    </w:p>
    <w:p w14:paraId="7C2C4AFB" w14:textId="77777777" w:rsidR="009353D9" w:rsidRPr="00A5705E" w:rsidRDefault="009353D9" w:rsidP="00CF7FAF">
      <w:pPr>
        <w:spacing w:after="0" w:line="288" w:lineRule="auto"/>
        <w:rPr>
          <w:rFonts w:ascii="Arial" w:hAnsi="Arial" w:cs="Arial"/>
          <w:color w:val="000000" w:themeColor="text1"/>
        </w:rPr>
      </w:pPr>
    </w:p>
    <w:p w14:paraId="4A456982" w14:textId="77777777" w:rsidR="009353D9" w:rsidRPr="00A5705E" w:rsidRDefault="009353D9" w:rsidP="008A655B">
      <w:pPr>
        <w:spacing w:after="0" w:line="288" w:lineRule="auto"/>
        <w:jc w:val="both"/>
        <w:rPr>
          <w:rFonts w:ascii="Arial" w:hAnsi="Arial" w:cs="Arial"/>
          <w:color w:val="000000" w:themeColor="text1"/>
        </w:rPr>
      </w:pPr>
      <w:r w:rsidRPr="00A5705E">
        <w:rPr>
          <w:rFonts w:ascii="Arial" w:hAnsi="Arial" w:cs="Arial"/>
          <w:color w:val="000000" w:themeColor="text1"/>
        </w:rPr>
        <w:t>Le présent accord est applicable au personnel EESC de ESCP</w:t>
      </w:r>
      <w:r w:rsidR="009F7410" w:rsidRPr="00A5705E">
        <w:rPr>
          <w:rFonts w:ascii="Arial" w:hAnsi="Arial" w:cs="Arial"/>
          <w:color w:val="000000" w:themeColor="text1"/>
        </w:rPr>
        <w:t xml:space="preserve"> présent à signature de l’accord</w:t>
      </w:r>
      <w:r w:rsidRPr="00A5705E">
        <w:rPr>
          <w:rFonts w:ascii="Arial" w:hAnsi="Arial" w:cs="Arial"/>
          <w:color w:val="000000" w:themeColor="text1"/>
        </w:rPr>
        <w:t xml:space="preserve">. </w:t>
      </w:r>
    </w:p>
    <w:p w14:paraId="63ED7079" w14:textId="77777777" w:rsidR="009353D9" w:rsidRPr="00A5705E" w:rsidRDefault="009353D9" w:rsidP="00CF7FAF">
      <w:pPr>
        <w:spacing w:after="0" w:line="288" w:lineRule="auto"/>
        <w:rPr>
          <w:rFonts w:ascii="Arial" w:hAnsi="Arial" w:cs="Arial"/>
          <w:color w:val="000000" w:themeColor="text1"/>
        </w:rPr>
      </w:pPr>
    </w:p>
    <w:p w14:paraId="2700C067" w14:textId="77777777" w:rsidR="009353D9" w:rsidRPr="00A5705E" w:rsidRDefault="009353D9" w:rsidP="00CF7FAF">
      <w:pPr>
        <w:spacing w:after="0" w:line="288" w:lineRule="auto"/>
        <w:rPr>
          <w:rFonts w:ascii="Arial" w:hAnsi="Arial" w:cs="Arial"/>
          <w:color w:val="000000" w:themeColor="text1"/>
        </w:rPr>
      </w:pPr>
    </w:p>
    <w:p w14:paraId="62E1FF37" w14:textId="7E6859C0" w:rsidR="009353D9" w:rsidRDefault="009353D9" w:rsidP="00CF7FAF">
      <w:pPr>
        <w:spacing w:after="0" w:line="288" w:lineRule="auto"/>
        <w:rPr>
          <w:rFonts w:ascii="Arial" w:hAnsi="Arial" w:cs="Arial"/>
          <w:b/>
          <w:color w:val="000000" w:themeColor="text1"/>
        </w:rPr>
      </w:pPr>
      <w:r w:rsidRPr="00A5705E">
        <w:rPr>
          <w:rFonts w:ascii="Arial" w:hAnsi="Arial" w:cs="Arial"/>
          <w:b/>
          <w:color w:val="000000" w:themeColor="text1"/>
        </w:rPr>
        <w:t xml:space="preserve">ARTICLE 2 </w:t>
      </w:r>
      <w:r w:rsidR="008B230C" w:rsidRPr="00A5705E">
        <w:rPr>
          <w:rFonts w:ascii="Arial" w:hAnsi="Arial" w:cs="Arial"/>
          <w:b/>
          <w:color w:val="000000" w:themeColor="text1"/>
        </w:rPr>
        <w:t xml:space="preserve">- </w:t>
      </w:r>
      <w:r w:rsidR="00BF2098" w:rsidRPr="00A5705E">
        <w:rPr>
          <w:rFonts w:ascii="Arial" w:hAnsi="Arial" w:cs="Arial"/>
          <w:b/>
          <w:color w:val="000000" w:themeColor="text1"/>
        </w:rPr>
        <w:t>ACCORD DES PARTIES</w:t>
      </w:r>
    </w:p>
    <w:p w14:paraId="3CC8E571" w14:textId="77777777" w:rsidR="0068454E" w:rsidRDefault="0068454E" w:rsidP="00CF7FAF">
      <w:pPr>
        <w:spacing w:after="0" w:line="288" w:lineRule="auto"/>
        <w:rPr>
          <w:rFonts w:ascii="Arial" w:hAnsi="Arial" w:cs="Arial"/>
          <w:b/>
          <w:color w:val="000000" w:themeColor="text1"/>
          <w:u w:val="single"/>
        </w:rPr>
      </w:pPr>
    </w:p>
    <w:p w14:paraId="044822F9" w14:textId="6267A244" w:rsidR="00576EF8" w:rsidRPr="00576EF8" w:rsidRDefault="00576EF8" w:rsidP="00CF7FAF">
      <w:pPr>
        <w:spacing w:after="0" w:line="288" w:lineRule="auto"/>
        <w:rPr>
          <w:rFonts w:ascii="Arial" w:hAnsi="Arial" w:cs="Arial"/>
          <w:b/>
          <w:color w:val="000000" w:themeColor="text1"/>
          <w:u w:val="single"/>
        </w:rPr>
      </w:pPr>
      <w:r w:rsidRPr="00576EF8">
        <w:rPr>
          <w:rFonts w:ascii="Arial" w:hAnsi="Arial" w:cs="Arial"/>
          <w:b/>
          <w:color w:val="000000" w:themeColor="text1"/>
          <w:u w:val="single"/>
        </w:rPr>
        <w:t>2.1 – Politique salariale</w:t>
      </w:r>
    </w:p>
    <w:p w14:paraId="1308CBFB" w14:textId="77777777" w:rsidR="009353D9" w:rsidRPr="00A5705E" w:rsidRDefault="009353D9" w:rsidP="00CF7FAF">
      <w:pPr>
        <w:spacing w:after="0" w:line="288" w:lineRule="auto"/>
        <w:rPr>
          <w:rFonts w:ascii="Arial" w:hAnsi="Arial" w:cs="Arial"/>
          <w:color w:val="000000" w:themeColor="text1"/>
        </w:rPr>
      </w:pPr>
    </w:p>
    <w:p w14:paraId="4985588D" w14:textId="625D5E65" w:rsidR="008C6046" w:rsidRPr="00A5705E" w:rsidRDefault="00D06D53" w:rsidP="008A655B">
      <w:pPr>
        <w:spacing w:after="0" w:line="288" w:lineRule="auto"/>
        <w:jc w:val="both"/>
        <w:rPr>
          <w:rFonts w:ascii="Arial" w:hAnsi="Arial" w:cs="Arial"/>
          <w:color w:val="000000" w:themeColor="text1"/>
        </w:rPr>
      </w:pPr>
      <w:r w:rsidRPr="00A5705E">
        <w:rPr>
          <w:rFonts w:ascii="Arial" w:hAnsi="Arial" w:cs="Arial"/>
          <w:color w:val="000000" w:themeColor="text1"/>
        </w:rPr>
        <w:t xml:space="preserve">La Direction de ESCP </w:t>
      </w:r>
      <w:r w:rsidR="009353D9" w:rsidRPr="00A5705E">
        <w:rPr>
          <w:rFonts w:ascii="Arial" w:hAnsi="Arial" w:cs="Arial"/>
          <w:color w:val="000000" w:themeColor="text1"/>
        </w:rPr>
        <w:t>a étudié les demande</w:t>
      </w:r>
      <w:r w:rsidR="002B00E8" w:rsidRPr="00A5705E">
        <w:rPr>
          <w:rFonts w:ascii="Arial" w:hAnsi="Arial" w:cs="Arial"/>
          <w:color w:val="000000" w:themeColor="text1"/>
        </w:rPr>
        <w:t xml:space="preserve">s de </w:t>
      </w:r>
      <w:r w:rsidR="006C0F87">
        <w:rPr>
          <w:rFonts w:ascii="Arial" w:hAnsi="Arial" w:cs="Arial"/>
          <w:color w:val="000000" w:themeColor="text1"/>
        </w:rPr>
        <w:t>l</w:t>
      </w:r>
      <w:r w:rsidR="009353D9" w:rsidRPr="00A5705E">
        <w:rPr>
          <w:rFonts w:ascii="Arial" w:hAnsi="Arial" w:cs="Arial"/>
          <w:color w:val="000000" w:themeColor="text1"/>
        </w:rPr>
        <w:t>a délégation syndicale avec la plus grande attention</w:t>
      </w:r>
      <w:r w:rsidR="006C0F87">
        <w:rPr>
          <w:rFonts w:ascii="Arial" w:hAnsi="Arial" w:cs="Arial"/>
          <w:color w:val="000000" w:themeColor="text1"/>
        </w:rPr>
        <w:t xml:space="preserve"> et </w:t>
      </w:r>
      <w:r w:rsidR="00DB10D2">
        <w:rPr>
          <w:rFonts w:ascii="Arial" w:hAnsi="Arial" w:cs="Arial"/>
          <w:color w:val="000000" w:themeColor="text1"/>
        </w:rPr>
        <w:t>a</w:t>
      </w:r>
      <w:r w:rsidR="006C0F87">
        <w:rPr>
          <w:rFonts w:ascii="Arial" w:hAnsi="Arial" w:cs="Arial"/>
          <w:color w:val="000000" w:themeColor="text1"/>
        </w:rPr>
        <w:t xml:space="preserve"> répondu favorablement à certaines d’entre elles</w:t>
      </w:r>
      <w:r w:rsidR="009353D9" w:rsidRPr="00A5705E">
        <w:rPr>
          <w:rFonts w:ascii="Arial" w:hAnsi="Arial" w:cs="Arial"/>
          <w:color w:val="000000" w:themeColor="text1"/>
        </w:rPr>
        <w:t xml:space="preserve">. </w:t>
      </w:r>
    </w:p>
    <w:p w14:paraId="02702BD5" w14:textId="4CFEA284" w:rsidR="00A607EF" w:rsidRPr="00A5705E" w:rsidRDefault="00A607EF" w:rsidP="008A655B">
      <w:pPr>
        <w:spacing w:after="0" w:line="288" w:lineRule="auto"/>
        <w:jc w:val="both"/>
        <w:rPr>
          <w:rFonts w:ascii="Arial" w:hAnsi="Arial" w:cs="Arial"/>
          <w:color w:val="000000" w:themeColor="text1"/>
        </w:rPr>
      </w:pPr>
    </w:p>
    <w:p w14:paraId="5FAD7FC3" w14:textId="752639E2" w:rsidR="00A607EF" w:rsidRPr="00A5705E" w:rsidRDefault="00A607EF" w:rsidP="008A655B">
      <w:pPr>
        <w:spacing w:after="0" w:line="288" w:lineRule="auto"/>
        <w:jc w:val="both"/>
        <w:rPr>
          <w:rFonts w:ascii="Arial" w:hAnsi="Arial" w:cs="Arial"/>
          <w:color w:val="000000" w:themeColor="text1"/>
        </w:rPr>
      </w:pPr>
      <w:r w:rsidRPr="00A5705E">
        <w:rPr>
          <w:rFonts w:ascii="Arial" w:hAnsi="Arial" w:cs="Arial"/>
          <w:color w:val="000000" w:themeColor="text1"/>
        </w:rPr>
        <w:t xml:space="preserve">La politique salariale de ESCP est basée sur la reconnaissance des efforts fournis </w:t>
      </w:r>
      <w:r w:rsidR="00D940E7">
        <w:rPr>
          <w:rFonts w:ascii="Arial" w:hAnsi="Arial" w:cs="Arial"/>
          <w:color w:val="000000" w:themeColor="text1"/>
        </w:rPr>
        <w:t xml:space="preserve">collectivement et </w:t>
      </w:r>
      <w:r w:rsidRPr="00A5705E">
        <w:rPr>
          <w:rFonts w:ascii="Arial" w:hAnsi="Arial" w:cs="Arial"/>
          <w:color w:val="000000" w:themeColor="text1"/>
        </w:rPr>
        <w:t xml:space="preserve">individuellement. </w:t>
      </w:r>
    </w:p>
    <w:p w14:paraId="5C17EA8F" w14:textId="77777777" w:rsidR="00A607EF" w:rsidRPr="00A5705E" w:rsidRDefault="00A607EF" w:rsidP="008A655B">
      <w:pPr>
        <w:spacing w:after="0" w:line="288" w:lineRule="auto"/>
        <w:jc w:val="both"/>
        <w:rPr>
          <w:rFonts w:ascii="Arial" w:hAnsi="Arial" w:cs="Arial"/>
          <w:color w:val="000000" w:themeColor="text1"/>
        </w:rPr>
      </w:pPr>
    </w:p>
    <w:p w14:paraId="6424AF67" w14:textId="0F623E4B" w:rsidR="00EE26EA" w:rsidRPr="00A5705E" w:rsidRDefault="006C0F87" w:rsidP="00EE26EA">
      <w:pPr>
        <w:spacing w:after="0" w:line="288" w:lineRule="auto"/>
        <w:jc w:val="both"/>
        <w:rPr>
          <w:rFonts w:ascii="Arial" w:hAnsi="Arial" w:cs="Arial"/>
          <w:color w:val="000000" w:themeColor="text1"/>
        </w:rPr>
      </w:pPr>
      <w:r>
        <w:rPr>
          <w:rFonts w:ascii="Arial" w:hAnsi="Arial" w:cs="Arial"/>
          <w:color w:val="000000" w:themeColor="text1"/>
        </w:rPr>
        <w:t>A l’instar de l’année 2023, l</w:t>
      </w:r>
      <w:r w:rsidR="008C6046" w:rsidRPr="00A5705E">
        <w:rPr>
          <w:rFonts w:ascii="Arial" w:hAnsi="Arial" w:cs="Arial"/>
          <w:color w:val="000000" w:themeColor="text1"/>
        </w:rPr>
        <w:t>a délégation syndicale a souhaité que la Direction ESCP privilégie les augmentations collectives en raison de l’inflation,</w:t>
      </w:r>
      <w:r w:rsidR="00AF015C" w:rsidRPr="00A5705E">
        <w:rPr>
          <w:rFonts w:ascii="Arial" w:hAnsi="Arial" w:cs="Arial"/>
          <w:color w:val="000000" w:themeColor="text1"/>
        </w:rPr>
        <w:t xml:space="preserve"> </w:t>
      </w:r>
      <w:r w:rsidR="008C6046" w:rsidRPr="00A5705E">
        <w:rPr>
          <w:rFonts w:ascii="Arial" w:hAnsi="Arial" w:cs="Arial"/>
          <w:color w:val="000000" w:themeColor="text1"/>
        </w:rPr>
        <w:t xml:space="preserve">ce que la Direction a </w:t>
      </w:r>
      <w:r w:rsidR="000A17B0">
        <w:rPr>
          <w:rFonts w:ascii="Arial" w:hAnsi="Arial" w:cs="Arial"/>
          <w:color w:val="000000" w:themeColor="text1"/>
        </w:rPr>
        <w:t>une nouvelle fois</w:t>
      </w:r>
      <w:r w:rsidR="00C108C5" w:rsidRPr="00A5705E">
        <w:rPr>
          <w:rFonts w:ascii="Arial" w:hAnsi="Arial" w:cs="Arial"/>
          <w:color w:val="000000" w:themeColor="text1"/>
        </w:rPr>
        <w:t xml:space="preserve"> </w:t>
      </w:r>
      <w:r w:rsidR="008C6046" w:rsidRPr="00A5705E">
        <w:rPr>
          <w:rFonts w:ascii="Arial" w:hAnsi="Arial" w:cs="Arial"/>
          <w:color w:val="000000" w:themeColor="text1"/>
        </w:rPr>
        <w:t>accepté pour l’année 202</w:t>
      </w:r>
      <w:r>
        <w:rPr>
          <w:rFonts w:ascii="Arial" w:hAnsi="Arial" w:cs="Arial"/>
          <w:color w:val="000000" w:themeColor="text1"/>
        </w:rPr>
        <w:t>4</w:t>
      </w:r>
      <w:r w:rsidR="00B555FF" w:rsidRPr="00A5705E">
        <w:rPr>
          <w:rFonts w:ascii="Arial" w:hAnsi="Arial" w:cs="Arial"/>
          <w:color w:val="000000" w:themeColor="text1"/>
        </w:rPr>
        <w:t>.</w:t>
      </w:r>
      <w:r w:rsidR="00EE26EA" w:rsidRPr="00A5705E">
        <w:rPr>
          <w:rFonts w:ascii="Arial" w:hAnsi="Arial" w:cs="Arial"/>
          <w:color w:val="000000" w:themeColor="text1"/>
        </w:rPr>
        <w:t xml:space="preserve"> </w:t>
      </w:r>
    </w:p>
    <w:p w14:paraId="0167E870" w14:textId="77777777" w:rsidR="00EE26EA" w:rsidRPr="00A5705E" w:rsidRDefault="00EE26EA" w:rsidP="008A655B">
      <w:pPr>
        <w:spacing w:after="0" w:line="288" w:lineRule="auto"/>
        <w:jc w:val="both"/>
        <w:rPr>
          <w:rFonts w:ascii="Arial" w:hAnsi="Arial" w:cs="Arial"/>
          <w:color w:val="000000" w:themeColor="text1"/>
        </w:rPr>
      </w:pPr>
    </w:p>
    <w:p w14:paraId="53861E58" w14:textId="18BE09B6" w:rsidR="009353D9" w:rsidRPr="00A5705E" w:rsidRDefault="000A17B0" w:rsidP="008A655B">
      <w:pPr>
        <w:spacing w:after="0" w:line="288" w:lineRule="auto"/>
        <w:jc w:val="both"/>
        <w:rPr>
          <w:rFonts w:ascii="Arial" w:hAnsi="Arial" w:cs="Arial"/>
          <w:color w:val="000000" w:themeColor="text1"/>
        </w:rPr>
      </w:pPr>
      <w:r>
        <w:rPr>
          <w:rFonts w:ascii="Arial" w:hAnsi="Arial" w:cs="Arial"/>
          <w:color w:val="000000" w:themeColor="text1"/>
        </w:rPr>
        <w:t xml:space="preserve">En effet, la Direction souhaite </w:t>
      </w:r>
      <w:r w:rsidR="00576EF8">
        <w:rPr>
          <w:rFonts w:ascii="Arial" w:hAnsi="Arial" w:cs="Arial"/>
          <w:color w:val="000000" w:themeColor="text1"/>
        </w:rPr>
        <w:t>appliquer à la fois des mesures pérennes (a</w:t>
      </w:r>
      <w:r w:rsidR="00576EF8" w:rsidRPr="00A5705E">
        <w:rPr>
          <w:rFonts w:ascii="Arial" w:hAnsi="Arial" w:cs="Arial"/>
          <w:color w:val="000000" w:themeColor="text1"/>
        </w:rPr>
        <w:t xml:space="preserve">ugmentations générales et individuelles) </w:t>
      </w:r>
      <w:r w:rsidR="00576EF8">
        <w:rPr>
          <w:rFonts w:ascii="Arial" w:hAnsi="Arial" w:cs="Arial"/>
          <w:color w:val="000000" w:themeColor="text1"/>
        </w:rPr>
        <w:t>et des mesures plus ponctuelles (p</w:t>
      </w:r>
      <w:r w:rsidR="00AE154B" w:rsidRPr="00A5705E">
        <w:rPr>
          <w:rFonts w:ascii="Arial" w:hAnsi="Arial" w:cs="Arial"/>
          <w:color w:val="000000" w:themeColor="text1"/>
        </w:rPr>
        <w:t xml:space="preserve">rimes) </w:t>
      </w:r>
      <w:r w:rsidR="00576EF8">
        <w:rPr>
          <w:rFonts w:ascii="Arial" w:hAnsi="Arial" w:cs="Arial"/>
          <w:color w:val="000000" w:themeColor="text1"/>
        </w:rPr>
        <w:t>afin de trouver</w:t>
      </w:r>
      <w:r w:rsidR="008C6046" w:rsidRPr="00A5705E">
        <w:rPr>
          <w:rFonts w:ascii="Arial" w:hAnsi="Arial" w:cs="Arial"/>
          <w:color w:val="000000" w:themeColor="text1"/>
        </w:rPr>
        <w:t xml:space="preserve"> </w:t>
      </w:r>
      <w:r w:rsidR="00AE154B" w:rsidRPr="00A5705E">
        <w:rPr>
          <w:rFonts w:ascii="Arial" w:hAnsi="Arial" w:cs="Arial"/>
          <w:color w:val="000000" w:themeColor="text1"/>
        </w:rPr>
        <w:t xml:space="preserve">une réponse </w:t>
      </w:r>
      <w:r w:rsidR="00AF015C" w:rsidRPr="00A5705E">
        <w:rPr>
          <w:rFonts w:ascii="Arial" w:hAnsi="Arial" w:cs="Arial"/>
          <w:color w:val="000000" w:themeColor="text1"/>
        </w:rPr>
        <w:t>adaptée</w:t>
      </w:r>
      <w:r w:rsidR="00AE154B" w:rsidRPr="00A5705E">
        <w:rPr>
          <w:rFonts w:ascii="Arial" w:hAnsi="Arial" w:cs="Arial"/>
          <w:color w:val="000000" w:themeColor="text1"/>
        </w:rPr>
        <w:t xml:space="preserve"> en raison d</w:t>
      </w:r>
      <w:r w:rsidR="00AF015C" w:rsidRPr="00A5705E">
        <w:rPr>
          <w:rFonts w:ascii="Arial" w:hAnsi="Arial" w:cs="Arial"/>
          <w:color w:val="000000" w:themeColor="text1"/>
        </w:rPr>
        <w:t>u contexte</w:t>
      </w:r>
      <w:r w:rsidR="00576EF8">
        <w:rPr>
          <w:rFonts w:ascii="Arial" w:hAnsi="Arial" w:cs="Arial"/>
          <w:color w:val="000000" w:themeColor="text1"/>
        </w:rPr>
        <w:t xml:space="preserve"> national et interne</w:t>
      </w:r>
      <w:r w:rsidR="00AE154B" w:rsidRPr="00A5705E">
        <w:rPr>
          <w:rFonts w:ascii="Arial" w:hAnsi="Arial" w:cs="Arial"/>
          <w:color w:val="000000" w:themeColor="text1"/>
        </w:rPr>
        <w:t>.</w:t>
      </w:r>
    </w:p>
    <w:p w14:paraId="51F7C3D1" w14:textId="6FE5D15F" w:rsidR="00B9378E" w:rsidRPr="00A5705E" w:rsidRDefault="00B9378E" w:rsidP="008A655B">
      <w:pPr>
        <w:spacing w:after="0" w:line="288" w:lineRule="auto"/>
        <w:jc w:val="both"/>
        <w:rPr>
          <w:rFonts w:ascii="Arial" w:hAnsi="Arial" w:cs="Arial"/>
          <w:color w:val="000000" w:themeColor="text1"/>
        </w:rPr>
      </w:pPr>
    </w:p>
    <w:p w14:paraId="1A3ADA6A" w14:textId="49A1CA78" w:rsidR="00B9378E" w:rsidRPr="00A5705E" w:rsidRDefault="00576EF8" w:rsidP="008A655B">
      <w:pPr>
        <w:spacing w:after="0" w:line="288" w:lineRule="auto"/>
        <w:jc w:val="both"/>
        <w:rPr>
          <w:rFonts w:ascii="Arial" w:hAnsi="Arial" w:cs="Arial"/>
          <w:color w:val="000000" w:themeColor="text1"/>
        </w:rPr>
      </w:pPr>
      <w:r>
        <w:rPr>
          <w:rFonts w:ascii="Arial" w:hAnsi="Arial" w:cs="Arial"/>
          <w:color w:val="000000" w:themeColor="text1"/>
        </w:rPr>
        <w:t xml:space="preserve">Plusieurs mesures issues des NAO 2023 et appréciées des collaborateurs sont reconduites pour 2024. </w:t>
      </w:r>
    </w:p>
    <w:p w14:paraId="0EBFF9A5" w14:textId="77777777" w:rsidR="009353D9" w:rsidRPr="00A5705E" w:rsidRDefault="009353D9" w:rsidP="008A655B">
      <w:pPr>
        <w:spacing w:after="0" w:line="288" w:lineRule="auto"/>
        <w:jc w:val="both"/>
        <w:rPr>
          <w:rFonts w:ascii="Arial" w:hAnsi="Arial" w:cs="Arial"/>
          <w:color w:val="000000" w:themeColor="text1"/>
        </w:rPr>
      </w:pPr>
    </w:p>
    <w:p w14:paraId="75D8FAFE" w14:textId="0361A18A" w:rsidR="009353D9" w:rsidRPr="00A5705E" w:rsidRDefault="009353D9" w:rsidP="008A655B">
      <w:pPr>
        <w:spacing w:after="0" w:line="288" w:lineRule="auto"/>
        <w:jc w:val="both"/>
        <w:rPr>
          <w:rFonts w:ascii="Arial" w:hAnsi="Arial" w:cs="Arial"/>
          <w:color w:val="000000" w:themeColor="text1"/>
        </w:rPr>
      </w:pPr>
      <w:r w:rsidRPr="00A5705E">
        <w:rPr>
          <w:rFonts w:ascii="Arial" w:hAnsi="Arial" w:cs="Arial"/>
          <w:color w:val="000000" w:themeColor="text1"/>
        </w:rPr>
        <w:t xml:space="preserve">Après discussions et échanges quant aux différentes propositions, les parties sont parvenues à un accord </w:t>
      </w:r>
      <w:r w:rsidR="00AF015C" w:rsidRPr="00A5705E">
        <w:rPr>
          <w:rFonts w:ascii="Arial" w:hAnsi="Arial" w:cs="Arial"/>
          <w:color w:val="000000" w:themeColor="text1"/>
        </w:rPr>
        <w:t xml:space="preserve">sur </w:t>
      </w:r>
      <w:r w:rsidR="00B9378E" w:rsidRPr="00A5705E">
        <w:rPr>
          <w:rFonts w:ascii="Arial" w:hAnsi="Arial" w:cs="Arial"/>
          <w:color w:val="000000" w:themeColor="text1"/>
        </w:rPr>
        <w:t>les</w:t>
      </w:r>
      <w:r w:rsidRPr="00A5705E">
        <w:rPr>
          <w:rFonts w:ascii="Arial" w:hAnsi="Arial" w:cs="Arial"/>
          <w:color w:val="000000" w:themeColor="text1"/>
        </w:rPr>
        <w:t xml:space="preserve"> points abordés. Elles décident de mettre en œuvre les mesures suivantes : </w:t>
      </w:r>
    </w:p>
    <w:p w14:paraId="2021CA20" w14:textId="77777777" w:rsidR="009353D9" w:rsidRPr="00A5705E" w:rsidRDefault="009353D9" w:rsidP="00CF7FAF">
      <w:pPr>
        <w:spacing w:after="0" w:line="288" w:lineRule="auto"/>
        <w:rPr>
          <w:rFonts w:ascii="Arial" w:hAnsi="Arial" w:cs="Arial"/>
          <w:color w:val="000000" w:themeColor="text1"/>
        </w:rPr>
      </w:pPr>
    </w:p>
    <w:p w14:paraId="4B53FE2C" w14:textId="58FCE1D8" w:rsidR="009353D9" w:rsidRPr="00A5705E" w:rsidRDefault="009353D9" w:rsidP="00576EF8">
      <w:pPr>
        <w:spacing w:after="0" w:line="288" w:lineRule="auto"/>
        <w:ind w:left="142" w:firstLine="566"/>
        <w:rPr>
          <w:rFonts w:ascii="Arial" w:hAnsi="Arial" w:cs="Arial"/>
          <w:b/>
          <w:color w:val="000000" w:themeColor="text1"/>
        </w:rPr>
      </w:pPr>
      <w:r w:rsidRPr="00A5705E">
        <w:rPr>
          <w:rFonts w:ascii="Arial" w:hAnsi="Arial" w:cs="Arial"/>
          <w:b/>
          <w:color w:val="000000" w:themeColor="text1"/>
        </w:rPr>
        <w:t>2.1</w:t>
      </w:r>
      <w:r w:rsidR="00576EF8">
        <w:rPr>
          <w:rFonts w:ascii="Arial" w:hAnsi="Arial" w:cs="Arial"/>
          <w:b/>
          <w:color w:val="000000" w:themeColor="text1"/>
        </w:rPr>
        <w:t>.1</w:t>
      </w:r>
      <w:r w:rsidRPr="00A5705E">
        <w:rPr>
          <w:rFonts w:ascii="Arial" w:hAnsi="Arial" w:cs="Arial"/>
          <w:b/>
          <w:color w:val="000000" w:themeColor="text1"/>
        </w:rPr>
        <w:t xml:space="preserve"> Augmentations </w:t>
      </w:r>
      <w:r w:rsidR="00322019" w:rsidRPr="00A5705E">
        <w:rPr>
          <w:rFonts w:ascii="Arial" w:hAnsi="Arial" w:cs="Arial"/>
          <w:b/>
          <w:color w:val="000000" w:themeColor="text1"/>
        </w:rPr>
        <w:t>générales</w:t>
      </w:r>
      <w:r w:rsidR="00D603B1" w:rsidRPr="00A5705E">
        <w:rPr>
          <w:rFonts w:ascii="Arial" w:hAnsi="Arial" w:cs="Arial"/>
          <w:b/>
          <w:color w:val="000000" w:themeColor="text1"/>
        </w:rPr>
        <w:t xml:space="preserve"> </w:t>
      </w:r>
    </w:p>
    <w:p w14:paraId="5B5AB165" w14:textId="41545991" w:rsidR="00322019" w:rsidRPr="00A5705E" w:rsidRDefault="00322019" w:rsidP="00762B6D">
      <w:pPr>
        <w:spacing w:after="0" w:line="288" w:lineRule="auto"/>
        <w:rPr>
          <w:rFonts w:ascii="Arial" w:hAnsi="Arial" w:cs="Arial"/>
          <w:color w:val="000000" w:themeColor="text1"/>
        </w:rPr>
      </w:pPr>
    </w:p>
    <w:p w14:paraId="53A69817" w14:textId="79A8E2AC" w:rsidR="00322019" w:rsidRPr="00A5705E" w:rsidRDefault="00322019" w:rsidP="00322019">
      <w:pPr>
        <w:spacing w:after="0" w:line="288" w:lineRule="auto"/>
        <w:rPr>
          <w:rFonts w:ascii="Arial" w:hAnsi="Arial" w:cs="Arial"/>
          <w:color w:val="000000" w:themeColor="text1"/>
        </w:rPr>
      </w:pPr>
      <w:r w:rsidRPr="00A5705E">
        <w:rPr>
          <w:rFonts w:ascii="Arial" w:hAnsi="Arial" w:cs="Arial"/>
          <w:color w:val="000000" w:themeColor="text1"/>
        </w:rPr>
        <w:t xml:space="preserve">L’augmentation générale (AG) des salaires est répartie selon </w:t>
      </w:r>
      <w:r w:rsidR="00576EF8">
        <w:rPr>
          <w:rFonts w:ascii="Arial" w:hAnsi="Arial" w:cs="Arial"/>
          <w:color w:val="000000" w:themeColor="text1"/>
        </w:rPr>
        <w:t>3</w:t>
      </w:r>
      <w:r w:rsidRPr="00A5705E">
        <w:rPr>
          <w:rFonts w:ascii="Arial" w:hAnsi="Arial" w:cs="Arial"/>
          <w:color w:val="000000" w:themeColor="text1"/>
        </w:rPr>
        <w:t xml:space="preserve"> tranches</w:t>
      </w:r>
      <w:r w:rsidR="00B9378E" w:rsidRPr="00A5705E">
        <w:rPr>
          <w:rFonts w:ascii="Arial" w:hAnsi="Arial" w:cs="Arial"/>
          <w:color w:val="000000" w:themeColor="text1"/>
        </w:rPr>
        <w:t xml:space="preserve">, selon le salaire mensuel </w:t>
      </w:r>
      <w:r w:rsidR="00D940E7">
        <w:rPr>
          <w:rFonts w:ascii="Arial" w:hAnsi="Arial" w:cs="Arial"/>
          <w:color w:val="000000" w:themeColor="text1"/>
        </w:rPr>
        <w:t xml:space="preserve">fixe </w:t>
      </w:r>
      <w:r w:rsidR="00B9378E" w:rsidRPr="00A5705E">
        <w:rPr>
          <w:rFonts w:ascii="Arial" w:hAnsi="Arial" w:cs="Arial"/>
          <w:color w:val="000000" w:themeColor="text1"/>
        </w:rPr>
        <w:t>contractuel</w:t>
      </w:r>
      <w:r w:rsidRPr="00A5705E">
        <w:rPr>
          <w:rFonts w:ascii="Arial" w:hAnsi="Arial" w:cs="Arial"/>
          <w:color w:val="000000" w:themeColor="text1"/>
        </w:rPr>
        <w:t> </w:t>
      </w:r>
      <w:r w:rsidR="00B9378E" w:rsidRPr="00A5705E">
        <w:rPr>
          <w:rFonts w:ascii="Arial" w:hAnsi="Arial" w:cs="Arial"/>
          <w:color w:val="000000" w:themeColor="text1"/>
        </w:rPr>
        <w:t>en équivalent temps plein</w:t>
      </w:r>
      <w:r w:rsidR="00C108C5" w:rsidRPr="00A5705E">
        <w:rPr>
          <w:rFonts w:ascii="Arial" w:hAnsi="Arial" w:cs="Arial"/>
          <w:color w:val="000000" w:themeColor="text1"/>
        </w:rPr>
        <w:t xml:space="preserve"> au 1</w:t>
      </w:r>
      <w:r w:rsidR="00C108C5" w:rsidRPr="00A5705E">
        <w:rPr>
          <w:rFonts w:ascii="Arial" w:hAnsi="Arial" w:cs="Arial"/>
          <w:color w:val="000000" w:themeColor="text1"/>
          <w:vertAlign w:val="superscript"/>
        </w:rPr>
        <w:t>er</w:t>
      </w:r>
      <w:r w:rsidR="00C108C5" w:rsidRPr="00A5705E">
        <w:rPr>
          <w:rFonts w:ascii="Arial" w:hAnsi="Arial" w:cs="Arial"/>
          <w:color w:val="000000" w:themeColor="text1"/>
        </w:rPr>
        <w:t xml:space="preserve"> juillet 202</w:t>
      </w:r>
      <w:r w:rsidR="00576EF8">
        <w:rPr>
          <w:rFonts w:ascii="Arial" w:hAnsi="Arial" w:cs="Arial"/>
          <w:color w:val="000000" w:themeColor="text1"/>
        </w:rPr>
        <w:t xml:space="preserve">4 </w:t>
      </w:r>
      <w:r w:rsidRPr="00A5705E">
        <w:rPr>
          <w:rFonts w:ascii="Arial" w:hAnsi="Arial" w:cs="Arial"/>
          <w:color w:val="000000" w:themeColor="text1"/>
        </w:rPr>
        <w:t>:</w:t>
      </w:r>
    </w:p>
    <w:p w14:paraId="27B272A2" w14:textId="77777777" w:rsidR="00D603B1" w:rsidRPr="00A5705E" w:rsidRDefault="00D603B1" w:rsidP="00322019">
      <w:pPr>
        <w:spacing w:after="0" w:line="288" w:lineRule="auto"/>
        <w:rPr>
          <w:rFonts w:ascii="Arial" w:hAnsi="Arial" w:cs="Arial"/>
          <w:color w:val="000000" w:themeColor="text1"/>
        </w:rPr>
      </w:pPr>
    </w:p>
    <w:p w14:paraId="6D25FCCB" w14:textId="146D4600" w:rsidR="00762B6D" w:rsidRPr="00D940E7" w:rsidRDefault="00762B6D" w:rsidP="00762B6D">
      <w:pPr>
        <w:pStyle w:val="Paragraphedeliste"/>
        <w:numPr>
          <w:ilvl w:val="0"/>
          <w:numId w:val="8"/>
        </w:numPr>
        <w:spacing w:after="0" w:line="288" w:lineRule="auto"/>
        <w:rPr>
          <w:rFonts w:ascii="Arial" w:hAnsi="Arial" w:cs="Arial"/>
          <w:b/>
          <w:bCs/>
          <w:color w:val="000000" w:themeColor="text1"/>
        </w:rPr>
      </w:pPr>
      <w:r w:rsidRPr="00D940E7">
        <w:rPr>
          <w:rFonts w:ascii="Arial" w:hAnsi="Arial" w:cs="Arial"/>
          <w:color w:val="000000" w:themeColor="text1"/>
        </w:rPr>
        <w:t>Tranche 1 (salaire &lt; 2.</w:t>
      </w:r>
      <w:r w:rsidR="00F65DBB" w:rsidRPr="00D940E7">
        <w:rPr>
          <w:rFonts w:ascii="Arial" w:hAnsi="Arial" w:cs="Arial"/>
          <w:color w:val="000000" w:themeColor="text1"/>
        </w:rPr>
        <w:t>8</w:t>
      </w:r>
      <w:r w:rsidRPr="00D940E7">
        <w:rPr>
          <w:rFonts w:ascii="Arial" w:hAnsi="Arial" w:cs="Arial"/>
          <w:color w:val="000000" w:themeColor="text1"/>
        </w:rPr>
        <w:t>00 €</w:t>
      </w:r>
      <w:r w:rsidR="00AF015C" w:rsidRPr="00D940E7">
        <w:rPr>
          <w:rFonts w:ascii="Arial" w:hAnsi="Arial" w:cs="Arial"/>
          <w:color w:val="000000" w:themeColor="text1"/>
        </w:rPr>
        <w:t xml:space="preserve">) : </w:t>
      </w:r>
      <w:r w:rsidR="00AF015C" w:rsidRPr="00D940E7">
        <w:rPr>
          <w:rFonts w:ascii="Arial" w:hAnsi="Arial" w:cs="Arial"/>
          <w:color w:val="000000" w:themeColor="text1"/>
        </w:rPr>
        <w:tab/>
      </w:r>
      <w:r w:rsidR="00AF015C" w:rsidRPr="00D940E7">
        <w:rPr>
          <w:rFonts w:ascii="Arial" w:hAnsi="Arial" w:cs="Arial"/>
          <w:color w:val="000000" w:themeColor="text1"/>
        </w:rPr>
        <w:tab/>
      </w:r>
      <w:r w:rsidR="00AF015C" w:rsidRPr="00D940E7">
        <w:rPr>
          <w:rFonts w:ascii="Arial" w:hAnsi="Arial" w:cs="Arial"/>
          <w:color w:val="000000" w:themeColor="text1"/>
        </w:rPr>
        <w:tab/>
      </w:r>
      <w:r w:rsidR="0009439C" w:rsidRPr="00D940E7">
        <w:rPr>
          <w:rFonts w:ascii="Arial" w:hAnsi="Arial" w:cs="Arial"/>
          <w:color w:val="000000" w:themeColor="text1"/>
        </w:rPr>
        <w:tab/>
      </w:r>
      <w:r w:rsidR="00F65DBB" w:rsidRPr="00D940E7">
        <w:rPr>
          <w:rFonts w:ascii="Arial" w:hAnsi="Arial" w:cs="Arial"/>
          <w:b/>
          <w:bCs/>
          <w:color w:val="000000" w:themeColor="text1"/>
        </w:rPr>
        <w:t xml:space="preserve">AG </w:t>
      </w:r>
      <w:r w:rsidR="00576EF8" w:rsidRPr="00D940E7">
        <w:rPr>
          <w:rFonts w:ascii="Arial" w:hAnsi="Arial" w:cs="Arial"/>
          <w:b/>
          <w:bCs/>
          <w:color w:val="000000" w:themeColor="text1"/>
        </w:rPr>
        <w:t>3</w:t>
      </w:r>
      <w:r w:rsidR="0026661F" w:rsidRPr="00D940E7">
        <w:rPr>
          <w:rFonts w:ascii="Arial" w:hAnsi="Arial" w:cs="Arial"/>
          <w:b/>
          <w:bCs/>
          <w:color w:val="000000" w:themeColor="text1"/>
        </w:rPr>
        <w:t>,5</w:t>
      </w:r>
      <w:r w:rsidR="00576EF8" w:rsidRPr="00D940E7">
        <w:rPr>
          <w:rFonts w:ascii="Arial" w:hAnsi="Arial" w:cs="Arial"/>
          <w:b/>
          <w:bCs/>
          <w:color w:val="000000" w:themeColor="text1"/>
        </w:rPr>
        <w:t xml:space="preserve"> </w:t>
      </w:r>
      <w:r w:rsidR="00F65DBB" w:rsidRPr="00D940E7">
        <w:rPr>
          <w:rFonts w:ascii="Arial" w:hAnsi="Arial" w:cs="Arial"/>
          <w:b/>
          <w:bCs/>
          <w:color w:val="000000" w:themeColor="text1"/>
        </w:rPr>
        <w:t>%</w:t>
      </w:r>
    </w:p>
    <w:p w14:paraId="655FDDB9" w14:textId="4A195B2C" w:rsidR="00762B6D" w:rsidRPr="00D940E7" w:rsidRDefault="00762B6D" w:rsidP="00AF015C">
      <w:pPr>
        <w:pStyle w:val="Paragraphedeliste"/>
        <w:numPr>
          <w:ilvl w:val="0"/>
          <w:numId w:val="8"/>
        </w:numPr>
        <w:spacing w:after="0" w:line="288" w:lineRule="auto"/>
        <w:rPr>
          <w:rFonts w:ascii="Arial" w:hAnsi="Arial" w:cs="Arial"/>
          <w:b/>
          <w:bCs/>
          <w:color w:val="000000" w:themeColor="text1"/>
        </w:rPr>
      </w:pPr>
      <w:r w:rsidRPr="00D940E7">
        <w:rPr>
          <w:rFonts w:ascii="Arial" w:hAnsi="Arial" w:cs="Arial"/>
          <w:color w:val="000000" w:themeColor="text1"/>
        </w:rPr>
        <w:t>Tranche 2 (</w:t>
      </w:r>
      <w:r w:rsidR="00F65DBB" w:rsidRPr="00D940E7">
        <w:rPr>
          <w:rFonts w:ascii="Arial" w:hAnsi="Arial" w:cs="Arial"/>
          <w:color w:val="000000" w:themeColor="text1"/>
        </w:rPr>
        <w:t>salaire entre 2.8</w:t>
      </w:r>
      <w:r w:rsidR="00AF015C" w:rsidRPr="00D940E7">
        <w:rPr>
          <w:rFonts w:ascii="Arial" w:hAnsi="Arial" w:cs="Arial"/>
          <w:color w:val="000000" w:themeColor="text1"/>
        </w:rPr>
        <w:t xml:space="preserve">01€ et </w:t>
      </w:r>
      <w:r w:rsidR="00576EF8" w:rsidRPr="00D940E7">
        <w:rPr>
          <w:rFonts w:ascii="Arial" w:hAnsi="Arial" w:cs="Arial"/>
          <w:color w:val="000000" w:themeColor="text1"/>
        </w:rPr>
        <w:t>4</w:t>
      </w:r>
      <w:r w:rsidR="00F65DBB" w:rsidRPr="00D940E7">
        <w:rPr>
          <w:rFonts w:ascii="Arial" w:hAnsi="Arial" w:cs="Arial"/>
          <w:color w:val="000000" w:themeColor="text1"/>
        </w:rPr>
        <w:t>.8</w:t>
      </w:r>
      <w:r w:rsidR="00AF015C" w:rsidRPr="00D940E7">
        <w:rPr>
          <w:rFonts w:ascii="Arial" w:hAnsi="Arial" w:cs="Arial"/>
          <w:color w:val="000000" w:themeColor="text1"/>
        </w:rPr>
        <w:t xml:space="preserve">00 €) : </w:t>
      </w:r>
      <w:r w:rsidR="00AF015C" w:rsidRPr="00D940E7">
        <w:rPr>
          <w:rFonts w:ascii="Arial" w:hAnsi="Arial" w:cs="Arial"/>
          <w:color w:val="000000" w:themeColor="text1"/>
        </w:rPr>
        <w:tab/>
      </w:r>
      <w:r w:rsidR="0009439C" w:rsidRPr="00D940E7">
        <w:rPr>
          <w:rFonts w:ascii="Arial" w:hAnsi="Arial" w:cs="Arial"/>
          <w:color w:val="000000" w:themeColor="text1"/>
        </w:rPr>
        <w:tab/>
      </w:r>
      <w:r w:rsidR="00F65DBB" w:rsidRPr="00D940E7">
        <w:rPr>
          <w:rFonts w:ascii="Arial" w:hAnsi="Arial" w:cs="Arial"/>
          <w:b/>
          <w:bCs/>
          <w:color w:val="000000" w:themeColor="text1"/>
        </w:rPr>
        <w:t xml:space="preserve">AG </w:t>
      </w:r>
      <w:r w:rsidR="00576EF8" w:rsidRPr="00D940E7">
        <w:rPr>
          <w:rFonts w:ascii="Arial" w:hAnsi="Arial" w:cs="Arial"/>
          <w:b/>
          <w:bCs/>
          <w:color w:val="000000" w:themeColor="text1"/>
        </w:rPr>
        <w:t>2</w:t>
      </w:r>
      <w:r w:rsidR="0026661F" w:rsidRPr="00D940E7">
        <w:rPr>
          <w:rFonts w:ascii="Arial" w:hAnsi="Arial" w:cs="Arial"/>
          <w:b/>
          <w:bCs/>
          <w:color w:val="000000" w:themeColor="text1"/>
        </w:rPr>
        <w:t>,25</w:t>
      </w:r>
      <w:r w:rsidR="00576EF8" w:rsidRPr="00D940E7">
        <w:rPr>
          <w:rFonts w:ascii="Arial" w:hAnsi="Arial" w:cs="Arial"/>
          <w:b/>
          <w:bCs/>
          <w:color w:val="000000" w:themeColor="text1"/>
        </w:rPr>
        <w:t xml:space="preserve"> </w:t>
      </w:r>
      <w:r w:rsidRPr="00D940E7">
        <w:rPr>
          <w:rFonts w:ascii="Arial" w:hAnsi="Arial" w:cs="Arial"/>
          <w:b/>
          <w:bCs/>
          <w:color w:val="000000" w:themeColor="text1"/>
        </w:rPr>
        <w:t>%</w:t>
      </w:r>
    </w:p>
    <w:p w14:paraId="4147BBCE" w14:textId="5CD653F6" w:rsidR="00762B6D" w:rsidRPr="00A5705E" w:rsidRDefault="00762B6D" w:rsidP="00762B6D">
      <w:pPr>
        <w:pStyle w:val="Paragraphedeliste"/>
        <w:numPr>
          <w:ilvl w:val="0"/>
          <w:numId w:val="8"/>
        </w:numPr>
        <w:spacing w:after="0" w:line="288" w:lineRule="auto"/>
        <w:rPr>
          <w:rFonts w:ascii="Arial" w:hAnsi="Arial" w:cs="Arial"/>
          <w:color w:val="000000" w:themeColor="text1"/>
        </w:rPr>
      </w:pPr>
      <w:r w:rsidRPr="00D940E7">
        <w:rPr>
          <w:rFonts w:ascii="Arial" w:hAnsi="Arial" w:cs="Arial"/>
          <w:color w:val="000000" w:themeColor="text1"/>
        </w:rPr>
        <w:t xml:space="preserve">Tranche </w:t>
      </w:r>
      <w:r w:rsidR="00576EF8" w:rsidRPr="00D940E7">
        <w:rPr>
          <w:rFonts w:ascii="Arial" w:hAnsi="Arial" w:cs="Arial"/>
          <w:color w:val="000000" w:themeColor="text1"/>
        </w:rPr>
        <w:t>3</w:t>
      </w:r>
      <w:r w:rsidRPr="00D940E7">
        <w:rPr>
          <w:rFonts w:ascii="Arial" w:hAnsi="Arial" w:cs="Arial"/>
          <w:color w:val="000000" w:themeColor="text1"/>
        </w:rPr>
        <w:t xml:space="preserve"> (</w:t>
      </w:r>
      <w:r w:rsidR="0009439C" w:rsidRPr="00D940E7">
        <w:rPr>
          <w:rFonts w:ascii="Arial" w:hAnsi="Arial" w:cs="Arial"/>
          <w:color w:val="000000" w:themeColor="text1"/>
        </w:rPr>
        <w:t xml:space="preserve">salaire </w:t>
      </w:r>
      <w:r w:rsidR="00F65DBB" w:rsidRPr="00D940E7">
        <w:rPr>
          <w:rFonts w:ascii="Arial" w:hAnsi="Arial" w:cs="Arial"/>
          <w:color w:val="000000" w:themeColor="text1"/>
        </w:rPr>
        <w:t>&gt;</w:t>
      </w:r>
      <w:r w:rsidR="00576EF8" w:rsidRPr="00D940E7">
        <w:rPr>
          <w:rFonts w:ascii="Arial" w:hAnsi="Arial" w:cs="Arial"/>
          <w:color w:val="000000" w:themeColor="text1"/>
        </w:rPr>
        <w:t>4</w:t>
      </w:r>
      <w:r w:rsidR="00F65DBB" w:rsidRPr="00D940E7">
        <w:rPr>
          <w:rFonts w:ascii="Arial" w:hAnsi="Arial" w:cs="Arial"/>
          <w:color w:val="000000" w:themeColor="text1"/>
        </w:rPr>
        <w:t>801</w:t>
      </w:r>
      <w:r w:rsidR="00C108C5" w:rsidRPr="00D940E7">
        <w:rPr>
          <w:rFonts w:ascii="Arial" w:hAnsi="Arial" w:cs="Arial"/>
          <w:color w:val="000000" w:themeColor="text1"/>
        </w:rPr>
        <w:t xml:space="preserve"> €</w:t>
      </w:r>
      <w:r w:rsidR="00F65DBB" w:rsidRPr="00D940E7">
        <w:rPr>
          <w:rFonts w:ascii="Arial" w:hAnsi="Arial" w:cs="Arial"/>
          <w:color w:val="000000" w:themeColor="text1"/>
        </w:rPr>
        <w:t>) :</w:t>
      </w:r>
      <w:r w:rsidR="00F65DBB" w:rsidRPr="00D940E7">
        <w:rPr>
          <w:rFonts w:ascii="Arial" w:hAnsi="Arial" w:cs="Arial"/>
          <w:color w:val="000000" w:themeColor="text1"/>
        </w:rPr>
        <w:tab/>
      </w:r>
      <w:r w:rsidR="00F65DBB" w:rsidRPr="00D940E7">
        <w:rPr>
          <w:rFonts w:ascii="Arial" w:hAnsi="Arial" w:cs="Arial"/>
          <w:color w:val="000000" w:themeColor="text1"/>
        </w:rPr>
        <w:tab/>
      </w:r>
      <w:r w:rsidR="00F65DBB" w:rsidRPr="00D940E7">
        <w:rPr>
          <w:rFonts w:ascii="Arial" w:hAnsi="Arial" w:cs="Arial"/>
          <w:color w:val="000000" w:themeColor="text1"/>
        </w:rPr>
        <w:tab/>
      </w:r>
      <w:r w:rsidR="00F65DBB" w:rsidRPr="00D940E7">
        <w:rPr>
          <w:rFonts w:ascii="Arial" w:hAnsi="Arial" w:cs="Arial"/>
          <w:color w:val="000000" w:themeColor="text1"/>
        </w:rPr>
        <w:tab/>
      </w:r>
      <w:r w:rsidR="00576EF8" w:rsidRPr="00D940E7">
        <w:rPr>
          <w:rFonts w:ascii="Arial" w:hAnsi="Arial" w:cs="Arial"/>
          <w:b/>
          <w:bCs/>
          <w:color w:val="000000" w:themeColor="text1"/>
        </w:rPr>
        <w:t>AG 1</w:t>
      </w:r>
      <w:r w:rsidR="0026661F" w:rsidRPr="00D940E7">
        <w:rPr>
          <w:rFonts w:ascii="Arial" w:hAnsi="Arial" w:cs="Arial"/>
          <w:b/>
          <w:bCs/>
          <w:color w:val="000000" w:themeColor="text1"/>
        </w:rPr>
        <w:t>,25</w:t>
      </w:r>
      <w:r w:rsidR="00576EF8" w:rsidRPr="00D940E7">
        <w:rPr>
          <w:rFonts w:ascii="Arial" w:hAnsi="Arial" w:cs="Arial"/>
          <w:b/>
          <w:bCs/>
          <w:color w:val="000000" w:themeColor="text1"/>
        </w:rPr>
        <w:t xml:space="preserve"> </w:t>
      </w:r>
      <w:r w:rsidRPr="00D940E7">
        <w:rPr>
          <w:rFonts w:ascii="Arial" w:hAnsi="Arial" w:cs="Arial"/>
          <w:b/>
          <w:bCs/>
          <w:color w:val="000000" w:themeColor="text1"/>
        </w:rPr>
        <w:t>%</w:t>
      </w:r>
      <w:r w:rsidRPr="00A5705E">
        <w:rPr>
          <w:rFonts w:ascii="Arial" w:hAnsi="Arial" w:cs="Arial"/>
          <w:color w:val="000000" w:themeColor="text1"/>
        </w:rPr>
        <w:tab/>
      </w:r>
    </w:p>
    <w:p w14:paraId="70053B8E" w14:textId="77777777" w:rsidR="00322019" w:rsidRPr="00A5705E" w:rsidRDefault="00322019" w:rsidP="00322019">
      <w:pPr>
        <w:spacing w:after="0" w:line="288" w:lineRule="auto"/>
        <w:rPr>
          <w:rFonts w:ascii="Arial" w:hAnsi="Arial" w:cs="Arial"/>
          <w:color w:val="000000" w:themeColor="text1"/>
        </w:rPr>
      </w:pPr>
    </w:p>
    <w:p w14:paraId="74D277B5" w14:textId="5F0CD047" w:rsidR="00322019" w:rsidRPr="00A5705E" w:rsidRDefault="00322019" w:rsidP="00762B6D">
      <w:pPr>
        <w:spacing w:after="0" w:line="288" w:lineRule="auto"/>
        <w:jc w:val="both"/>
        <w:rPr>
          <w:rFonts w:ascii="Arial" w:hAnsi="Arial" w:cs="Arial"/>
          <w:color w:val="000000" w:themeColor="text1"/>
        </w:rPr>
      </w:pPr>
      <w:r w:rsidRPr="00A5705E">
        <w:rPr>
          <w:rFonts w:ascii="Arial" w:hAnsi="Arial" w:cs="Arial"/>
          <w:color w:val="000000" w:themeColor="text1"/>
        </w:rPr>
        <w:t xml:space="preserve">Les salariés bénéficiaires des augmentations générales sont les salariés EESC en CDI, présents au </w:t>
      </w:r>
      <w:r w:rsidR="00F65DBB" w:rsidRPr="00A5705E">
        <w:rPr>
          <w:rFonts w:ascii="Arial" w:hAnsi="Arial" w:cs="Arial"/>
          <w:color w:val="000000" w:themeColor="text1"/>
        </w:rPr>
        <w:t>31 décembre 202</w:t>
      </w:r>
      <w:r w:rsidR="00576EF8">
        <w:rPr>
          <w:rFonts w:ascii="Arial" w:hAnsi="Arial" w:cs="Arial"/>
          <w:color w:val="000000" w:themeColor="text1"/>
        </w:rPr>
        <w:t>3</w:t>
      </w:r>
      <w:r w:rsidRPr="00A5705E">
        <w:rPr>
          <w:rFonts w:ascii="Arial" w:hAnsi="Arial" w:cs="Arial"/>
          <w:color w:val="000000" w:themeColor="text1"/>
        </w:rPr>
        <w:t xml:space="preserve"> et toujours présents dans les effectifs au 1</w:t>
      </w:r>
      <w:r w:rsidRPr="00A5705E">
        <w:rPr>
          <w:rFonts w:ascii="Arial" w:hAnsi="Arial" w:cs="Arial"/>
          <w:color w:val="000000" w:themeColor="text1"/>
          <w:vertAlign w:val="superscript"/>
        </w:rPr>
        <w:t>er</w:t>
      </w:r>
      <w:r w:rsidRPr="00A5705E">
        <w:rPr>
          <w:rFonts w:ascii="Arial" w:hAnsi="Arial" w:cs="Arial"/>
          <w:color w:val="000000" w:themeColor="text1"/>
        </w:rPr>
        <w:t xml:space="preserve"> </w:t>
      </w:r>
      <w:r w:rsidR="00F65DBB" w:rsidRPr="00A5705E">
        <w:rPr>
          <w:rFonts w:ascii="Arial" w:hAnsi="Arial" w:cs="Arial"/>
          <w:color w:val="000000" w:themeColor="text1"/>
        </w:rPr>
        <w:t>juillet 202</w:t>
      </w:r>
      <w:r w:rsidR="00576EF8">
        <w:rPr>
          <w:rFonts w:ascii="Arial" w:hAnsi="Arial" w:cs="Arial"/>
          <w:color w:val="000000" w:themeColor="text1"/>
        </w:rPr>
        <w:t>4</w:t>
      </w:r>
      <w:r w:rsidRPr="00A5705E">
        <w:rPr>
          <w:rFonts w:ascii="Arial" w:hAnsi="Arial" w:cs="Arial"/>
          <w:color w:val="000000" w:themeColor="text1"/>
        </w:rPr>
        <w:t>.</w:t>
      </w:r>
    </w:p>
    <w:p w14:paraId="49475470" w14:textId="77777777" w:rsidR="00322019" w:rsidRPr="00A5705E" w:rsidRDefault="00322019" w:rsidP="00762B6D">
      <w:pPr>
        <w:spacing w:after="0" w:line="288" w:lineRule="auto"/>
        <w:jc w:val="both"/>
        <w:rPr>
          <w:rFonts w:ascii="Arial" w:hAnsi="Arial" w:cs="Arial"/>
          <w:color w:val="000000" w:themeColor="text1"/>
        </w:rPr>
      </w:pPr>
    </w:p>
    <w:p w14:paraId="7B23ADA6" w14:textId="04682370" w:rsidR="00322019" w:rsidRPr="00A5705E" w:rsidRDefault="00322019" w:rsidP="00762B6D">
      <w:pPr>
        <w:spacing w:after="0" w:line="288" w:lineRule="auto"/>
        <w:jc w:val="both"/>
        <w:rPr>
          <w:rFonts w:ascii="Arial" w:hAnsi="Arial" w:cs="Arial"/>
          <w:color w:val="000000" w:themeColor="text1"/>
        </w:rPr>
      </w:pPr>
      <w:r w:rsidRPr="00A5705E">
        <w:rPr>
          <w:rFonts w:ascii="Arial" w:hAnsi="Arial" w:cs="Arial"/>
          <w:color w:val="000000" w:themeColor="text1"/>
        </w:rPr>
        <w:t xml:space="preserve">La mesure sera appliquée sur la paie de </w:t>
      </w:r>
      <w:r w:rsidR="00F65DBB" w:rsidRPr="00A5705E">
        <w:rPr>
          <w:rFonts w:ascii="Arial" w:hAnsi="Arial" w:cs="Arial"/>
          <w:color w:val="000000" w:themeColor="text1"/>
        </w:rPr>
        <w:t>juillet 202</w:t>
      </w:r>
      <w:r w:rsidR="00576EF8">
        <w:rPr>
          <w:rFonts w:ascii="Arial" w:hAnsi="Arial" w:cs="Arial"/>
          <w:color w:val="000000" w:themeColor="text1"/>
        </w:rPr>
        <w:t>4</w:t>
      </w:r>
      <w:r w:rsidRPr="00A5705E">
        <w:rPr>
          <w:rFonts w:ascii="Arial" w:hAnsi="Arial" w:cs="Arial"/>
          <w:color w:val="000000" w:themeColor="text1"/>
        </w:rPr>
        <w:t>.</w:t>
      </w:r>
    </w:p>
    <w:p w14:paraId="2EE46D27" w14:textId="77777777" w:rsidR="00322019" w:rsidRPr="00A5705E" w:rsidRDefault="00322019" w:rsidP="00CF7FAF">
      <w:pPr>
        <w:spacing w:after="0" w:line="288" w:lineRule="auto"/>
        <w:ind w:firstLine="708"/>
        <w:rPr>
          <w:rFonts w:ascii="Arial" w:hAnsi="Arial" w:cs="Arial"/>
          <w:b/>
          <w:color w:val="000000" w:themeColor="text1"/>
        </w:rPr>
      </w:pPr>
    </w:p>
    <w:p w14:paraId="2F44DD07" w14:textId="48EDAD4D" w:rsidR="00322019" w:rsidRPr="00A5705E" w:rsidRDefault="00322019" w:rsidP="00576EF8">
      <w:pPr>
        <w:spacing w:after="0" w:line="288" w:lineRule="auto"/>
        <w:ind w:left="142" w:firstLine="566"/>
        <w:rPr>
          <w:rFonts w:ascii="Arial" w:hAnsi="Arial" w:cs="Arial"/>
          <w:b/>
          <w:color w:val="000000" w:themeColor="text1"/>
        </w:rPr>
      </w:pPr>
      <w:r w:rsidRPr="00A5705E">
        <w:rPr>
          <w:rFonts w:ascii="Arial" w:hAnsi="Arial" w:cs="Arial"/>
          <w:b/>
          <w:color w:val="000000" w:themeColor="text1"/>
        </w:rPr>
        <w:t>2.</w:t>
      </w:r>
      <w:r w:rsidR="00576EF8">
        <w:rPr>
          <w:rFonts w:ascii="Arial" w:hAnsi="Arial" w:cs="Arial"/>
          <w:b/>
          <w:color w:val="000000" w:themeColor="text1"/>
        </w:rPr>
        <w:t>1.</w:t>
      </w:r>
      <w:r w:rsidRPr="00A5705E">
        <w:rPr>
          <w:rFonts w:ascii="Arial" w:hAnsi="Arial" w:cs="Arial"/>
          <w:b/>
          <w:color w:val="000000" w:themeColor="text1"/>
        </w:rPr>
        <w:t xml:space="preserve">2 </w:t>
      </w:r>
      <w:r w:rsidR="00DC791A">
        <w:rPr>
          <w:rFonts w:ascii="Arial" w:hAnsi="Arial" w:cs="Arial"/>
          <w:b/>
          <w:color w:val="000000" w:themeColor="text1"/>
        </w:rPr>
        <w:t xml:space="preserve">Augmentations Individuelles, </w:t>
      </w:r>
      <w:r w:rsidRPr="00A5705E">
        <w:rPr>
          <w:rFonts w:ascii="Arial" w:hAnsi="Arial" w:cs="Arial"/>
          <w:b/>
          <w:color w:val="000000" w:themeColor="text1"/>
        </w:rPr>
        <w:t>primes</w:t>
      </w:r>
      <w:r w:rsidR="002546AA" w:rsidRPr="00A5705E">
        <w:rPr>
          <w:color w:val="000000" w:themeColor="text1"/>
        </w:rPr>
        <w:t xml:space="preserve"> </w:t>
      </w:r>
      <w:r w:rsidR="002546AA" w:rsidRPr="00A5705E">
        <w:rPr>
          <w:rFonts w:ascii="Arial" w:hAnsi="Arial" w:cs="Arial"/>
          <w:b/>
          <w:color w:val="000000" w:themeColor="text1"/>
        </w:rPr>
        <w:t>exceptionnelles</w:t>
      </w:r>
      <w:r w:rsidRPr="00A5705E">
        <w:rPr>
          <w:rFonts w:ascii="Arial" w:hAnsi="Arial" w:cs="Arial"/>
          <w:b/>
          <w:color w:val="000000" w:themeColor="text1"/>
        </w:rPr>
        <w:t xml:space="preserve"> </w:t>
      </w:r>
      <w:r w:rsidR="002546AA" w:rsidRPr="00A5705E">
        <w:rPr>
          <w:rFonts w:ascii="Arial" w:hAnsi="Arial" w:cs="Arial"/>
          <w:b/>
          <w:color w:val="000000" w:themeColor="text1"/>
        </w:rPr>
        <w:t>individuelles</w:t>
      </w:r>
      <w:r w:rsidRPr="00A5705E">
        <w:rPr>
          <w:rFonts w:ascii="Arial" w:hAnsi="Arial" w:cs="Arial"/>
          <w:b/>
          <w:color w:val="000000" w:themeColor="text1"/>
        </w:rPr>
        <w:t xml:space="preserve"> </w:t>
      </w:r>
      <w:r w:rsidR="00DC791A">
        <w:rPr>
          <w:rFonts w:ascii="Arial" w:hAnsi="Arial" w:cs="Arial"/>
          <w:b/>
          <w:color w:val="000000" w:themeColor="text1"/>
        </w:rPr>
        <w:t xml:space="preserve">et promotions </w:t>
      </w:r>
      <w:r w:rsidRPr="00A5705E">
        <w:rPr>
          <w:rFonts w:ascii="Arial" w:hAnsi="Arial" w:cs="Arial"/>
          <w:b/>
          <w:color w:val="000000" w:themeColor="text1"/>
        </w:rPr>
        <w:t>:</w:t>
      </w:r>
    </w:p>
    <w:p w14:paraId="704AC1F0" w14:textId="2A32794B" w:rsidR="009353D9" w:rsidRPr="00A5705E" w:rsidRDefault="009353D9" w:rsidP="00CF7FAF">
      <w:pPr>
        <w:spacing w:after="0" w:line="288" w:lineRule="auto"/>
        <w:rPr>
          <w:rFonts w:ascii="Arial" w:hAnsi="Arial" w:cs="Arial"/>
          <w:color w:val="000000" w:themeColor="text1"/>
        </w:rPr>
      </w:pPr>
    </w:p>
    <w:p w14:paraId="7EFEF9DD" w14:textId="24EE2233" w:rsidR="008B230C" w:rsidRPr="00A5705E" w:rsidRDefault="00FB73EF" w:rsidP="008A655B">
      <w:pPr>
        <w:spacing w:after="0" w:line="288" w:lineRule="auto"/>
        <w:jc w:val="both"/>
        <w:rPr>
          <w:rFonts w:ascii="Arial" w:hAnsi="Arial" w:cs="Arial"/>
          <w:color w:val="000000" w:themeColor="text1"/>
        </w:rPr>
      </w:pPr>
      <w:r w:rsidRPr="00A5705E">
        <w:rPr>
          <w:rFonts w:ascii="Arial" w:hAnsi="Arial" w:cs="Arial"/>
          <w:color w:val="000000" w:themeColor="text1"/>
        </w:rPr>
        <w:t>Le budget alloué aux augmentations individuelles</w:t>
      </w:r>
      <w:r w:rsidR="008B230C" w:rsidRPr="00A5705E">
        <w:rPr>
          <w:rFonts w:ascii="Arial" w:hAnsi="Arial" w:cs="Arial"/>
          <w:color w:val="000000" w:themeColor="text1"/>
        </w:rPr>
        <w:t> </w:t>
      </w:r>
      <w:r w:rsidRPr="00A5705E">
        <w:rPr>
          <w:rFonts w:ascii="Arial" w:hAnsi="Arial" w:cs="Arial"/>
          <w:color w:val="000000" w:themeColor="text1"/>
        </w:rPr>
        <w:t xml:space="preserve">pour les collaborateurs en EESC est de </w:t>
      </w:r>
      <w:r w:rsidR="00576EF8">
        <w:rPr>
          <w:rFonts w:ascii="Arial" w:hAnsi="Arial" w:cs="Arial"/>
          <w:b/>
          <w:color w:val="000000" w:themeColor="text1"/>
        </w:rPr>
        <w:t>235</w:t>
      </w:r>
      <w:r w:rsidR="00AE154B" w:rsidRPr="00A5705E">
        <w:rPr>
          <w:rFonts w:ascii="Arial" w:hAnsi="Arial" w:cs="Arial"/>
          <w:b/>
          <w:color w:val="000000" w:themeColor="text1"/>
        </w:rPr>
        <w:t>.</w:t>
      </w:r>
      <w:r w:rsidR="00535347" w:rsidRPr="00A5705E">
        <w:rPr>
          <w:rFonts w:ascii="Arial" w:hAnsi="Arial" w:cs="Arial"/>
          <w:b/>
          <w:color w:val="000000" w:themeColor="text1"/>
        </w:rPr>
        <w:t>0</w:t>
      </w:r>
      <w:r w:rsidR="00C4709D" w:rsidRPr="00A5705E">
        <w:rPr>
          <w:rFonts w:ascii="Arial" w:hAnsi="Arial" w:cs="Arial"/>
          <w:b/>
          <w:color w:val="000000" w:themeColor="text1"/>
        </w:rPr>
        <w:t>00€</w:t>
      </w:r>
      <w:r w:rsidR="00576EF8">
        <w:rPr>
          <w:rFonts w:ascii="Arial" w:hAnsi="Arial" w:cs="Arial"/>
          <w:b/>
          <w:color w:val="000000" w:themeColor="text1"/>
        </w:rPr>
        <w:t xml:space="preserve"> </w:t>
      </w:r>
      <w:r w:rsidR="00576EF8" w:rsidRPr="00576EF8">
        <w:rPr>
          <w:rFonts w:ascii="Arial" w:hAnsi="Arial" w:cs="Arial"/>
          <w:color w:val="000000" w:themeColor="text1"/>
        </w:rPr>
        <w:t>dont 55</w:t>
      </w:r>
      <w:r w:rsidR="00576EF8">
        <w:rPr>
          <w:rFonts w:ascii="Arial" w:hAnsi="Arial" w:cs="Arial"/>
          <w:color w:val="000000" w:themeColor="text1"/>
        </w:rPr>
        <w:t>.</w:t>
      </w:r>
      <w:r w:rsidR="00576EF8" w:rsidRPr="00576EF8">
        <w:rPr>
          <w:rFonts w:ascii="Arial" w:hAnsi="Arial" w:cs="Arial"/>
          <w:color w:val="000000" w:themeColor="text1"/>
        </w:rPr>
        <w:t>000€</w:t>
      </w:r>
      <w:r w:rsidR="00576EF8">
        <w:rPr>
          <w:rFonts w:ascii="Arial" w:hAnsi="Arial" w:cs="Arial"/>
          <w:color w:val="000000" w:themeColor="text1"/>
        </w:rPr>
        <w:t xml:space="preserve"> pour les ensei</w:t>
      </w:r>
      <w:r w:rsidR="00576EF8" w:rsidRPr="00576EF8">
        <w:rPr>
          <w:rFonts w:ascii="Arial" w:hAnsi="Arial" w:cs="Arial"/>
          <w:color w:val="000000" w:themeColor="text1"/>
        </w:rPr>
        <w:t>g</w:t>
      </w:r>
      <w:r w:rsidR="00576EF8">
        <w:rPr>
          <w:rFonts w:ascii="Arial" w:hAnsi="Arial" w:cs="Arial"/>
          <w:color w:val="000000" w:themeColor="text1"/>
        </w:rPr>
        <w:t>n</w:t>
      </w:r>
      <w:r w:rsidR="00576EF8" w:rsidRPr="00576EF8">
        <w:rPr>
          <w:rFonts w:ascii="Arial" w:hAnsi="Arial" w:cs="Arial"/>
          <w:color w:val="000000" w:themeColor="text1"/>
        </w:rPr>
        <w:t>ants</w:t>
      </w:r>
      <w:r w:rsidR="00BF2098" w:rsidRPr="00A5705E">
        <w:rPr>
          <w:rFonts w:ascii="Arial" w:hAnsi="Arial" w:cs="Arial"/>
          <w:color w:val="000000" w:themeColor="text1"/>
        </w:rPr>
        <w:t>.</w:t>
      </w:r>
      <w:r w:rsidR="00AE154B" w:rsidRPr="00A5705E">
        <w:rPr>
          <w:rFonts w:ascii="Arial" w:hAnsi="Arial" w:cs="Arial"/>
          <w:color w:val="000000" w:themeColor="text1"/>
        </w:rPr>
        <w:t xml:space="preserve"> Ces augmentations individuelles s</w:t>
      </w:r>
      <w:r w:rsidR="00F65DBB" w:rsidRPr="00A5705E">
        <w:rPr>
          <w:rFonts w:ascii="Arial" w:hAnsi="Arial" w:cs="Arial"/>
          <w:color w:val="000000" w:themeColor="text1"/>
        </w:rPr>
        <w:t>eront attribuées en janvier 202</w:t>
      </w:r>
      <w:r w:rsidR="00576EF8">
        <w:rPr>
          <w:rFonts w:ascii="Arial" w:hAnsi="Arial" w:cs="Arial"/>
          <w:color w:val="000000" w:themeColor="text1"/>
        </w:rPr>
        <w:t>5</w:t>
      </w:r>
      <w:r w:rsidR="00C108C5" w:rsidRPr="00A5705E">
        <w:rPr>
          <w:rFonts w:ascii="Arial" w:hAnsi="Arial" w:cs="Arial"/>
          <w:color w:val="000000" w:themeColor="text1"/>
        </w:rPr>
        <w:t xml:space="preserve"> au plus tard</w:t>
      </w:r>
      <w:r w:rsidR="00762B6D" w:rsidRPr="00A5705E">
        <w:rPr>
          <w:rFonts w:ascii="Arial" w:hAnsi="Arial" w:cs="Arial"/>
          <w:color w:val="000000" w:themeColor="text1"/>
        </w:rPr>
        <w:t>, après consultation des managers</w:t>
      </w:r>
      <w:r w:rsidR="00AE154B" w:rsidRPr="00A5705E">
        <w:rPr>
          <w:rFonts w:ascii="Arial" w:hAnsi="Arial" w:cs="Arial"/>
          <w:color w:val="000000" w:themeColor="text1"/>
        </w:rPr>
        <w:t xml:space="preserve">. </w:t>
      </w:r>
    </w:p>
    <w:p w14:paraId="16C47FDC" w14:textId="77777777" w:rsidR="0004371F" w:rsidRPr="00A5705E" w:rsidRDefault="0004371F" w:rsidP="008A655B">
      <w:pPr>
        <w:spacing w:after="0" w:line="288" w:lineRule="auto"/>
        <w:jc w:val="both"/>
        <w:rPr>
          <w:rFonts w:ascii="Arial" w:hAnsi="Arial" w:cs="Arial"/>
          <w:color w:val="000000" w:themeColor="text1"/>
        </w:rPr>
      </w:pPr>
    </w:p>
    <w:p w14:paraId="0B69D60B" w14:textId="13B6C41D" w:rsidR="0004371F" w:rsidRPr="00A5705E" w:rsidRDefault="0004371F" w:rsidP="0004371F">
      <w:pPr>
        <w:spacing w:after="0" w:line="288" w:lineRule="auto"/>
        <w:jc w:val="both"/>
        <w:rPr>
          <w:rFonts w:ascii="Arial" w:hAnsi="Arial" w:cs="Arial"/>
          <w:color w:val="000000" w:themeColor="text1"/>
        </w:rPr>
      </w:pPr>
      <w:r w:rsidRPr="00A5705E">
        <w:rPr>
          <w:rFonts w:ascii="Arial" w:hAnsi="Arial" w:cs="Arial"/>
          <w:color w:val="000000" w:themeColor="text1"/>
        </w:rPr>
        <w:t xml:space="preserve">Le budget alloué aux </w:t>
      </w:r>
      <w:r w:rsidR="00BF2098" w:rsidRPr="00A5705E">
        <w:rPr>
          <w:rFonts w:ascii="Arial" w:hAnsi="Arial" w:cs="Arial"/>
          <w:color w:val="000000" w:themeColor="text1"/>
        </w:rPr>
        <w:t>primes exceptionnelles</w:t>
      </w:r>
      <w:r w:rsidRPr="00A5705E">
        <w:rPr>
          <w:rFonts w:ascii="Arial" w:hAnsi="Arial" w:cs="Arial"/>
          <w:color w:val="000000" w:themeColor="text1"/>
        </w:rPr>
        <w:t> </w:t>
      </w:r>
      <w:r w:rsidR="002546AA" w:rsidRPr="00A5705E">
        <w:rPr>
          <w:rFonts w:ascii="Arial" w:hAnsi="Arial" w:cs="Arial"/>
          <w:color w:val="000000" w:themeColor="text1"/>
        </w:rPr>
        <w:t xml:space="preserve">individuelles </w:t>
      </w:r>
      <w:r w:rsidRPr="00A5705E">
        <w:rPr>
          <w:rFonts w:ascii="Arial" w:hAnsi="Arial" w:cs="Arial"/>
          <w:color w:val="000000" w:themeColor="text1"/>
        </w:rPr>
        <w:t xml:space="preserve">pour les collaborateurs en EESC est de </w:t>
      </w:r>
      <w:r w:rsidR="00576EF8">
        <w:rPr>
          <w:rFonts w:ascii="Arial" w:hAnsi="Arial" w:cs="Arial"/>
          <w:b/>
          <w:color w:val="000000" w:themeColor="text1"/>
        </w:rPr>
        <w:t>20</w:t>
      </w:r>
      <w:r w:rsidR="00807819">
        <w:rPr>
          <w:rFonts w:ascii="Arial" w:hAnsi="Arial" w:cs="Arial"/>
          <w:b/>
          <w:color w:val="000000" w:themeColor="text1"/>
        </w:rPr>
        <w:t>0</w:t>
      </w:r>
      <w:r w:rsidRPr="00A5705E">
        <w:rPr>
          <w:rFonts w:ascii="Arial" w:hAnsi="Arial" w:cs="Arial"/>
          <w:b/>
          <w:color w:val="000000" w:themeColor="text1"/>
        </w:rPr>
        <w:t>.000€</w:t>
      </w:r>
      <w:r w:rsidR="00576EF8">
        <w:rPr>
          <w:rFonts w:ascii="Arial" w:hAnsi="Arial" w:cs="Arial"/>
          <w:b/>
          <w:color w:val="000000" w:themeColor="text1"/>
        </w:rPr>
        <w:t xml:space="preserve"> </w:t>
      </w:r>
      <w:r w:rsidR="00576EF8" w:rsidRPr="00576EF8">
        <w:rPr>
          <w:rFonts w:ascii="Arial" w:hAnsi="Arial" w:cs="Arial"/>
          <w:color w:val="000000" w:themeColor="text1"/>
        </w:rPr>
        <w:t>dont 40.000€ pour les enseignants</w:t>
      </w:r>
      <w:r w:rsidRPr="00A5705E">
        <w:rPr>
          <w:rFonts w:ascii="Arial" w:hAnsi="Arial" w:cs="Arial"/>
          <w:color w:val="000000" w:themeColor="text1"/>
        </w:rPr>
        <w:t>.</w:t>
      </w:r>
      <w:r w:rsidR="00AE154B" w:rsidRPr="00A5705E">
        <w:rPr>
          <w:rFonts w:ascii="Arial" w:hAnsi="Arial" w:cs="Arial"/>
          <w:color w:val="000000" w:themeColor="text1"/>
        </w:rPr>
        <w:t xml:space="preserve"> Ces primes individuelles s</w:t>
      </w:r>
      <w:r w:rsidR="00F65DBB" w:rsidRPr="00A5705E">
        <w:rPr>
          <w:rFonts w:ascii="Arial" w:hAnsi="Arial" w:cs="Arial"/>
          <w:color w:val="000000" w:themeColor="text1"/>
        </w:rPr>
        <w:t>eront attribuées</w:t>
      </w:r>
      <w:r w:rsidR="00C108C5" w:rsidRPr="00A5705E">
        <w:rPr>
          <w:rFonts w:ascii="Arial" w:hAnsi="Arial" w:cs="Arial"/>
          <w:color w:val="000000" w:themeColor="text1"/>
        </w:rPr>
        <w:t xml:space="preserve"> en 202</w:t>
      </w:r>
      <w:r w:rsidR="00576EF8">
        <w:rPr>
          <w:rFonts w:ascii="Arial" w:hAnsi="Arial" w:cs="Arial"/>
          <w:color w:val="000000" w:themeColor="text1"/>
        </w:rPr>
        <w:t>4</w:t>
      </w:r>
      <w:r w:rsidR="00C108C5" w:rsidRPr="00A5705E">
        <w:rPr>
          <w:rFonts w:ascii="Arial" w:hAnsi="Arial" w:cs="Arial"/>
          <w:color w:val="000000" w:themeColor="text1"/>
        </w:rPr>
        <w:t xml:space="preserve"> et </w:t>
      </w:r>
      <w:r w:rsidR="00F65DBB" w:rsidRPr="00A5705E">
        <w:rPr>
          <w:rFonts w:ascii="Arial" w:hAnsi="Arial" w:cs="Arial"/>
          <w:color w:val="000000" w:themeColor="text1"/>
        </w:rPr>
        <w:t>en janvier 202</w:t>
      </w:r>
      <w:r w:rsidR="00576EF8">
        <w:rPr>
          <w:rFonts w:ascii="Arial" w:hAnsi="Arial" w:cs="Arial"/>
          <w:color w:val="000000" w:themeColor="text1"/>
        </w:rPr>
        <w:t>5</w:t>
      </w:r>
      <w:r w:rsidR="00C108C5" w:rsidRPr="00A5705E">
        <w:rPr>
          <w:rFonts w:ascii="Arial" w:hAnsi="Arial" w:cs="Arial"/>
          <w:color w:val="000000" w:themeColor="text1"/>
        </w:rPr>
        <w:t xml:space="preserve"> au plus tard</w:t>
      </w:r>
      <w:r w:rsidR="00762B6D" w:rsidRPr="00A5705E">
        <w:rPr>
          <w:rFonts w:ascii="Arial" w:hAnsi="Arial" w:cs="Arial"/>
          <w:color w:val="000000" w:themeColor="text1"/>
        </w:rPr>
        <w:t>, après consultation des managers</w:t>
      </w:r>
      <w:r w:rsidR="00AE154B" w:rsidRPr="00A5705E">
        <w:rPr>
          <w:rFonts w:ascii="Arial" w:hAnsi="Arial" w:cs="Arial"/>
          <w:color w:val="000000" w:themeColor="text1"/>
        </w:rPr>
        <w:t>.</w:t>
      </w:r>
    </w:p>
    <w:p w14:paraId="4D47AC30" w14:textId="6244CE99" w:rsidR="00F65DBB" w:rsidRPr="00A5705E" w:rsidRDefault="00F65DBB" w:rsidP="0004371F">
      <w:pPr>
        <w:spacing w:after="0" w:line="288" w:lineRule="auto"/>
        <w:jc w:val="both"/>
        <w:rPr>
          <w:rFonts w:ascii="Arial" w:hAnsi="Arial" w:cs="Arial"/>
          <w:color w:val="000000" w:themeColor="text1"/>
        </w:rPr>
      </w:pPr>
    </w:p>
    <w:p w14:paraId="3DD02459" w14:textId="77777777" w:rsidR="00D940E7" w:rsidRPr="00D940E7" w:rsidRDefault="00D940E7" w:rsidP="00D940E7">
      <w:pPr>
        <w:spacing w:after="0" w:line="288" w:lineRule="auto"/>
        <w:jc w:val="both"/>
        <w:rPr>
          <w:rFonts w:ascii="Arial" w:hAnsi="Arial" w:cs="Arial"/>
          <w:color w:val="000000" w:themeColor="text1"/>
        </w:rPr>
      </w:pPr>
      <w:r w:rsidRPr="00D940E7">
        <w:rPr>
          <w:rFonts w:ascii="Arial" w:hAnsi="Arial" w:cs="Arial"/>
          <w:color w:val="000000" w:themeColor="text1"/>
        </w:rPr>
        <w:t xml:space="preserve">Le budget alloué aux promotions pour les collaborateurs en EESC est de </w:t>
      </w:r>
      <w:r w:rsidRPr="00D940E7">
        <w:rPr>
          <w:rFonts w:ascii="Arial" w:hAnsi="Arial" w:cs="Arial"/>
          <w:b/>
          <w:color w:val="000000" w:themeColor="text1"/>
        </w:rPr>
        <w:t>30.000€</w:t>
      </w:r>
      <w:r w:rsidRPr="00D940E7">
        <w:rPr>
          <w:rFonts w:ascii="Arial" w:hAnsi="Arial" w:cs="Arial"/>
          <w:color w:val="000000" w:themeColor="text1"/>
        </w:rPr>
        <w:t>. Ce budget sera utilisé dès signature de l’accord et au plus tard sera soldé lors de la campagne de revalorisation et prime de 2024, implémentée en janvier 2025.</w:t>
      </w:r>
    </w:p>
    <w:p w14:paraId="70EBFDAE" w14:textId="46120ED7" w:rsidR="00D940E7" w:rsidRPr="00BB2E0E" w:rsidRDefault="00D940E7" w:rsidP="00D940E7">
      <w:pPr>
        <w:spacing w:after="0" w:line="288" w:lineRule="auto"/>
        <w:jc w:val="both"/>
        <w:rPr>
          <w:rFonts w:ascii="Arial" w:hAnsi="Arial" w:cs="Arial"/>
          <w:strike/>
          <w:color w:val="000000" w:themeColor="text1"/>
        </w:rPr>
      </w:pPr>
    </w:p>
    <w:p w14:paraId="0888F073" w14:textId="087D2267" w:rsidR="00762B6D" w:rsidRPr="00A5705E" w:rsidRDefault="00762B6D" w:rsidP="0004371F">
      <w:pPr>
        <w:spacing w:after="0" w:line="288" w:lineRule="auto"/>
        <w:jc w:val="both"/>
        <w:rPr>
          <w:rFonts w:ascii="Arial" w:hAnsi="Arial" w:cs="Arial"/>
          <w:color w:val="000000" w:themeColor="text1"/>
        </w:rPr>
      </w:pPr>
    </w:p>
    <w:p w14:paraId="439D8CDB" w14:textId="5C3E44DC" w:rsidR="00762B6D" w:rsidRPr="00A5705E" w:rsidRDefault="00762B6D" w:rsidP="0004371F">
      <w:pPr>
        <w:spacing w:after="0" w:line="288" w:lineRule="auto"/>
        <w:jc w:val="both"/>
        <w:rPr>
          <w:rFonts w:ascii="Arial" w:hAnsi="Arial" w:cs="Arial"/>
          <w:color w:val="000000" w:themeColor="text1"/>
        </w:rPr>
      </w:pPr>
      <w:r w:rsidRPr="00A5705E">
        <w:rPr>
          <w:rFonts w:ascii="Arial" w:hAnsi="Arial" w:cs="Arial"/>
          <w:color w:val="000000" w:themeColor="text1"/>
        </w:rPr>
        <w:t>Une attention particulière sera portée pour les collaborateurs en EESC n’ayant pas bénéficié de revalorisation ni de prime durant les 3 dernières années.</w:t>
      </w:r>
      <w:r w:rsidR="00C108C5" w:rsidRPr="00A5705E">
        <w:rPr>
          <w:rFonts w:ascii="Arial" w:hAnsi="Arial" w:cs="Arial"/>
          <w:color w:val="000000" w:themeColor="text1"/>
        </w:rPr>
        <w:t xml:space="preserve"> De plus, une attention particulière sera portée dans l’attribution et la reconnaissance </w:t>
      </w:r>
      <w:r w:rsidR="00F812C7" w:rsidRPr="00A5705E">
        <w:rPr>
          <w:rFonts w:ascii="Arial" w:hAnsi="Arial" w:cs="Arial"/>
          <w:color w:val="000000" w:themeColor="text1"/>
        </w:rPr>
        <w:t>des collaborateurs pour l’amélioration de l’index égalité Femmes/Hommes de ESCP.</w:t>
      </w:r>
    </w:p>
    <w:p w14:paraId="76452388" w14:textId="77777777" w:rsidR="008B230C" w:rsidRPr="00A5705E" w:rsidRDefault="008B230C" w:rsidP="00FB73EF">
      <w:pPr>
        <w:spacing w:after="0" w:line="288" w:lineRule="auto"/>
        <w:jc w:val="both"/>
        <w:rPr>
          <w:rFonts w:ascii="Arial" w:hAnsi="Arial" w:cs="Arial"/>
          <w:b/>
          <w:bCs/>
          <w:color w:val="000000" w:themeColor="text1"/>
        </w:rPr>
      </w:pPr>
    </w:p>
    <w:p w14:paraId="557119CE" w14:textId="212322E0" w:rsidR="009353D9" w:rsidRPr="00A5705E" w:rsidRDefault="00C4709D" w:rsidP="008A655B">
      <w:pPr>
        <w:spacing w:after="0" w:line="288" w:lineRule="auto"/>
        <w:jc w:val="both"/>
        <w:rPr>
          <w:rFonts w:ascii="Arial" w:hAnsi="Arial" w:cs="Arial"/>
          <w:color w:val="000000" w:themeColor="text1"/>
        </w:rPr>
      </w:pPr>
      <w:r w:rsidRPr="00A5705E">
        <w:rPr>
          <w:rFonts w:ascii="Arial" w:hAnsi="Arial" w:cs="Arial"/>
          <w:color w:val="000000" w:themeColor="text1"/>
        </w:rPr>
        <w:t>L’attribution des revalorisations individuelles</w:t>
      </w:r>
      <w:r w:rsidR="006A4204" w:rsidRPr="00A5705E">
        <w:rPr>
          <w:rFonts w:ascii="Arial" w:hAnsi="Arial" w:cs="Arial"/>
          <w:color w:val="000000" w:themeColor="text1"/>
        </w:rPr>
        <w:t>, des promotions</w:t>
      </w:r>
      <w:r w:rsidR="0004371F" w:rsidRPr="00A5705E">
        <w:rPr>
          <w:rFonts w:ascii="Arial" w:hAnsi="Arial" w:cs="Arial"/>
          <w:color w:val="000000" w:themeColor="text1"/>
        </w:rPr>
        <w:t xml:space="preserve"> et des primes exceptionnelles</w:t>
      </w:r>
      <w:r w:rsidRPr="00A5705E">
        <w:rPr>
          <w:rFonts w:ascii="Arial" w:hAnsi="Arial" w:cs="Arial"/>
          <w:color w:val="000000" w:themeColor="text1"/>
        </w:rPr>
        <w:t xml:space="preserve"> fera suite à une sollicitation des managers de ESCP et sera arbitrée par la Direction des ressources humaines et les membres de la Direction générale afin d’assurer un respect du budget et l’équité dans le</w:t>
      </w:r>
      <w:r w:rsidR="0004371F" w:rsidRPr="00A5705E">
        <w:rPr>
          <w:rFonts w:ascii="Arial" w:hAnsi="Arial" w:cs="Arial"/>
          <w:color w:val="000000" w:themeColor="text1"/>
        </w:rPr>
        <w:t>urs</w:t>
      </w:r>
      <w:r w:rsidRPr="00A5705E">
        <w:rPr>
          <w:rFonts w:ascii="Arial" w:hAnsi="Arial" w:cs="Arial"/>
          <w:color w:val="000000" w:themeColor="text1"/>
        </w:rPr>
        <w:t xml:space="preserve"> attributions.</w:t>
      </w:r>
    </w:p>
    <w:p w14:paraId="6EF7E859" w14:textId="77777777" w:rsidR="009353D9" w:rsidRPr="00A5705E" w:rsidRDefault="009353D9" w:rsidP="008A655B">
      <w:pPr>
        <w:spacing w:after="0" w:line="288" w:lineRule="auto"/>
        <w:jc w:val="both"/>
        <w:rPr>
          <w:rFonts w:ascii="Arial" w:hAnsi="Arial" w:cs="Arial"/>
          <w:color w:val="000000" w:themeColor="text1"/>
        </w:rPr>
      </w:pPr>
    </w:p>
    <w:p w14:paraId="3799897B" w14:textId="0BBA73FB" w:rsidR="009353D9" w:rsidRDefault="009353D9" w:rsidP="008A655B">
      <w:pPr>
        <w:spacing w:after="0" w:line="288" w:lineRule="auto"/>
        <w:jc w:val="both"/>
        <w:rPr>
          <w:rFonts w:ascii="Arial" w:hAnsi="Arial" w:cs="Arial"/>
          <w:color w:val="000000" w:themeColor="text1"/>
        </w:rPr>
      </w:pPr>
      <w:r w:rsidRPr="00A5705E">
        <w:rPr>
          <w:rFonts w:ascii="Arial" w:hAnsi="Arial" w:cs="Arial"/>
          <w:color w:val="000000" w:themeColor="text1"/>
        </w:rPr>
        <w:t>L</w:t>
      </w:r>
      <w:r w:rsidR="00065E33" w:rsidRPr="00A5705E">
        <w:rPr>
          <w:rFonts w:ascii="Arial" w:hAnsi="Arial" w:cs="Arial"/>
          <w:color w:val="000000" w:themeColor="text1"/>
        </w:rPr>
        <w:t>es</w:t>
      </w:r>
      <w:r w:rsidRPr="00A5705E">
        <w:rPr>
          <w:rFonts w:ascii="Arial" w:hAnsi="Arial" w:cs="Arial"/>
          <w:color w:val="000000" w:themeColor="text1"/>
        </w:rPr>
        <w:t xml:space="preserve"> mesure</w:t>
      </w:r>
      <w:r w:rsidR="00065E33" w:rsidRPr="00A5705E">
        <w:rPr>
          <w:rFonts w:ascii="Arial" w:hAnsi="Arial" w:cs="Arial"/>
          <w:color w:val="000000" w:themeColor="text1"/>
        </w:rPr>
        <w:t>s</w:t>
      </w:r>
      <w:r w:rsidRPr="00A5705E">
        <w:rPr>
          <w:rFonts w:ascii="Arial" w:hAnsi="Arial" w:cs="Arial"/>
          <w:color w:val="000000" w:themeColor="text1"/>
        </w:rPr>
        <w:t xml:space="preserve"> ser</w:t>
      </w:r>
      <w:r w:rsidR="00065E33" w:rsidRPr="00A5705E">
        <w:rPr>
          <w:rFonts w:ascii="Arial" w:hAnsi="Arial" w:cs="Arial"/>
          <w:color w:val="000000" w:themeColor="text1"/>
        </w:rPr>
        <w:t>ont appliquées</w:t>
      </w:r>
      <w:r w:rsidRPr="00A5705E">
        <w:rPr>
          <w:rFonts w:ascii="Arial" w:hAnsi="Arial" w:cs="Arial"/>
          <w:color w:val="000000" w:themeColor="text1"/>
        </w:rPr>
        <w:t xml:space="preserve"> </w:t>
      </w:r>
      <w:r w:rsidR="00127C6D" w:rsidRPr="00A5705E">
        <w:rPr>
          <w:rFonts w:ascii="Arial" w:hAnsi="Arial" w:cs="Arial"/>
          <w:color w:val="000000" w:themeColor="text1"/>
        </w:rPr>
        <w:t>sur la paye du mois de</w:t>
      </w:r>
      <w:r w:rsidR="008B230C" w:rsidRPr="00A5705E">
        <w:rPr>
          <w:rFonts w:ascii="Arial" w:hAnsi="Arial" w:cs="Arial"/>
          <w:color w:val="000000" w:themeColor="text1"/>
        </w:rPr>
        <w:t xml:space="preserve"> </w:t>
      </w:r>
      <w:r w:rsidR="00C4709D" w:rsidRPr="00A5705E">
        <w:rPr>
          <w:rFonts w:ascii="Arial" w:hAnsi="Arial" w:cs="Arial"/>
          <w:b/>
          <w:color w:val="000000" w:themeColor="text1"/>
        </w:rPr>
        <w:t>janvier</w:t>
      </w:r>
      <w:r w:rsidR="008B230C" w:rsidRPr="00A5705E">
        <w:rPr>
          <w:rFonts w:ascii="Arial" w:hAnsi="Arial" w:cs="Arial"/>
          <w:b/>
          <w:color w:val="000000" w:themeColor="text1"/>
        </w:rPr>
        <w:t xml:space="preserve"> </w:t>
      </w:r>
      <w:r w:rsidRPr="00A5705E">
        <w:rPr>
          <w:rFonts w:ascii="Arial" w:hAnsi="Arial" w:cs="Arial"/>
          <w:b/>
          <w:color w:val="000000" w:themeColor="text1"/>
        </w:rPr>
        <w:t>202</w:t>
      </w:r>
      <w:r w:rsidR="00D940E7">
        <w:rPr>
          <w:rFonts w:ascii="Arial" w:hAnsi="Arial" w:cs="Arial"/>
          <w:b/>
          <w:color w:val="000000" w:themeColor="text1"/>
        </w:rPr>
        <w:t>5</w:t>
      </w:r>
      <w:r w:rsidRPr="00A5705E">
        <w:rPr>
          <w:rFonts w:ascii="Arial" w:hAnsi="Arial" w:cs="Arial"/>
          <w:color w:val="000000" w:themeColor="text1"/>
        </w:rPr>
        <w:t>.</w:t>
      </w:r>
    </w:p>
    <w:p w14:paraId="67CAED26" w14:textId="6B00F9CF" w:rsidR="00576EF8" w:rsidRDefault="00576EF8" w:rsidP="008A655B">
      <w:pPr>
        <w:spacing w:after="0" w:line="288" w:lineRule="auto"/>
        <w:jc w:val="both"/>
        <w:rPr>
          <w:rFonts w:ascii="Arial" w:hAnsi="Arial" w:cs="Arial"/>
          <w:color w:val="000000" w:themeColor="text1"/>
        </w:rPr>
      </w:pPr>
    </w:p>
    <w:p w14:paraId="5457FBA6" w14:textId="5A80668E" w:rsidR="00576EF8" w:rsidRPr="00A5705E" w:rsidRDefault="00576EF8" w:rsidP="00576EF8">
      <w:pPr>
        <w:spacing w:after="0" w:line="288" w:lineRule="auto"/>
        <w:ind w:left="142" w:firstLine="566"/>
        <w:rPr>
          <w:rFonts w:ascii="Arial" w:hAnsi="Arial" w:cs="Arial"/>
          <w:b/>
          <w:color w:val="000000" w:themeColor="text1"/>
        </w:rPr>
      </w:pPr>
      <w:r w:rsidRPr="00A5705E">
        <w:rPr>
          <w:rFonts w:ascii="Arial" w:hAnsi="Arial" w:cs="Arial"/>
          <w:b/>
          <w:color w:val="000000" w:themeColor="text1"/>
        </w:rPr>
        <w:t>2.</w:t>
      </w:r>
      <w:r>
        <w:rPr>
          <w:rFonts w:ascii="Arial" w:hAnsi="Arial" w:cs="Arial"/>
          <w:b/>
          <w:color w:val="000000" w:themeColor="text1"/>
        </w:rPr>
        <w:t>1.</w:t>
      </w:r>
      <w:r w:rsidR="0003520C">
        <w:rPr>
          <w:rFonts w:ascii="Arial" w:hAnsi="Arial" w:cs="Arial"/>
          <w:b/>
          <w:color w:val="000000" w:themeColor="text1"/>
        </w:rPr>
        <w:t>3</w:t>
      </w:r>
      <w:r w:rsidRPr="00A5705E">
        <w:rPr>
          <w:rFonts w:ascii="Arial" w:hAnsi="Arial" w:cs="Arial"/>
          <w:b/>
          <w:color w:val="000000" w:themeColor="text1"/>
        </w:rPr>
        <w:t xml:space="preserve"> </w:t>
      </w:r>
      <w:r>
        <w:rPr>
          <w:rFonts w:ascii="Arial" w:hAnsi="Arial" w:cs="Arial"/>
          <w:b/>
          <w:color w:val="000000" w:themeColor="text1"/>
        </w:rPr>
        <w:t>Mesure de rattrapage des écarts de salaire entre les femmes et les hommes</w:t>
      </w:r>
      <w:r w:rsidRPr="00A5705E">
        <w:rPr>
          <w:rFonts w:ascii="Arial" w:hAnsi="Arial" w:cs="Arial"/>
          <w:b/>
          <w:color w:val="000000" w:themeColor="text1"/>
        </w:rPr>
        <w:t xml:space="preserve"> :</w:t>
      </w:r>
    </w:p>
    <w:p w14:paraId="1F7C7216" w14:textId="4DC9F47C" w:rsidR="00576EF8" w:rsidRDefault="00576EF8" w:rsidP="008A655B">
      <w:pPr>
        <w:spacing w:after="0" w:line="288" w:lineRule="auto"/>
        <w:jc w:val="both"/>
        <w:rPr>
          <w:rFonts w:ascii="Arial" w:hAnsi="Arial" w:cs="Arial"/>
          <w:color w:val="000000" w:themeColor="text1"/>
        </w:rPr>
      </w:pPr>
    </w:p>
    <w:p w14:paraId="57B505C6" w14:textId="5FF506AA" w:rsidR="00576EF8" w:rsidRDefault="00576EF8" w:rsidP="008A655B">
      <w:pPr>
        <w:spacing w:after="0" w:line="288" w:lineRule="auto"/>
        <w:jc w:val="both"/>
        <w:rPr>
          <w:rFonts w:ascii="Arial" w:hAnsi="Arial" w:cs="Arial"/>
          <w:color w:val="000000" w:themeColor="text1"/>
        </w:rPr>
      </w:pPr>
      <w:r>
        <w:rPr>
          <w:rFonts w:ascii="Arial" w:hAnsi="Arial" w:cs="Arial"/>
          <w:color w:val="000000" w:themeColor="text1"/>
        </w:rPr>
        <w:t xml:space="preserve">La Direction a souhaité consacrer une mesure spécifique à la réduction des écarts de salaire </w:t>
      </w:r>
      <w:r w:rsidR="00D940E7">
        <w:rPr>
          <w:rFonts w:ascii="Arial" w:hAnsi="Arial" w:cs="Arial"/>
          <w:color w:val="000000" w:themeColor="text1"/>
        </w:rPr>
        <w:t>constatés et n’ayant pas trouvé justification</w:t>
      </w:r>
      <w:r>
        <w:rPr>
          <w:rFonts w:ascii="Arial" w:hAnsi="Arial" w:cs="Arial"/>
          <w:color w:val="000000" w:themeColor="text1"/>
        </w:rPr>
        <w:t xml:space="preserve"> entre les femmes et les hommes.</w:t>
      </w:r>
    </w:p>
    <w:p w14:paraId="0767D314" w14:textId="7AE848B1" w:rsidR="00576EF8" w:rsidRDefault="00576EF8" w:rsidP="008A655B">
      <w:pPr>
        <w:spacing w:after="0" w:line="288" w:lineRule="auto"/>
        <w:jc w:val="both"/>
        <w:rPr>
          <w:rFonts w:ascii="Arial" w:hAnsi="Arial" w:cs="Arial"/>
          <w:color w:val="000000" w:themeColor="text1"/>
        </w:rPr>
      </w:pPr>
      <w:r w:rsidRPr="00807819">
        <w:rPr>
          <w:rFonts w:ascii="Arial" w:hAnsi="Arial" w:cs="Arial"/>
          <w:color w:val="000000" w:themeColor="text1"/>
        </w:rPr>
        <w:t>Sur ce point l’index de l’égalité professionnelle a souligné qu’un effort devait être fait en particulier sur la catégorie des femmes cadres de plus de 30 ans</w:t>
      </w:r>
      <w:r w:rsidR="0098565C">
        <w:rPr>
          <w:rFonts w:ascii="Arial" w:hAnsi="Arial" w:cs="Arial"/>
          <w:color w:val="000000" w:themeColor="text1"/>
        </w:rPr>
        <w:t>.</w:t>
      </w:r>
      <w:r>
        <w:rPr>
          <w:rFonts w:ascii="Arial" w:hAnsi="Arial" w:cs="Arial"/>
          <w:color w:val="000000" w:themeColor="text1"/>
        </w:rPr>
        <w:t xml:space="preserve"> A</w:t>
      </w:r>
      <w:r w:rsidR="00DC791A">
        <w:rPr>
          <w:rFonts w:ascii="Arial" w:hAnsi="Arial" w:cs="Arial"/>
          <w:color w:val="000000" w:themeColor="text1"/>
        </w:rPr>
        <w:t>près</w:t>
      </w:r>
      <w:r>
        <w:rPr>
          <w:rFonts w:ascii="Arial" w:hAnsi="Arial" w:cs="Arial"/>
          <w:color w:val="000000" w:themeColor="text1"/>
        </w:rPr>
        <w:t xml:space="preserve"> étude globale des écarts de rémunération</w:t>
      </w:r>
      <w:r w:rsidR="00DC791A">
        <w:rPr>
          <w:rFonts w:ascii="Arial" w:hAnsi="Arial" w:cs="Arial"/>
          <w:color w:val="000000" w:themeColor="text1"/>
        </w:rPr>
        <w:t xml:space="preserve"> un échantillon de population a été ciblée afin d’analyser plus particulièrement les situations</w:t>
      </w:r>
      <w:r>
        <w:rPr>
          <w:rFonts w:ascii="Arial" w:hAnsi="Arial" w:cs="Arial"/>
          <w:color w:val="000000" w:themeColor="text1"/>
        </w:rPr>
        <w:t xml:space="preserve">, en </w:t>
      </w:r>
      <w:r w:rsidRPr="00D940E7">
        <w:rPr>
          <w:rFonts w:ascii="Arial" w:hAnsi="Arial" w:cs="Arial"/>
          <w:color w:val="000000" w:themeColor="text1"/>
        </w:rPr>
        <w:t>fonction de leur métier, de leur classification, de leur ancienneté et de leur position d’encadrement (manager/non manager).</w:t>
      </w:r>
    </w:p>
    <w:p w14:paraId="4CBBD79F" w14:textId="4E8656CF" w:rsidR="00576EF8" w:rsidRDefault="00576EF8" w:rsidP="008A655B">
      <w:pPr>
        <w:spacing w:after="0" w:line="288" w:lineRule="auto"/>
        <w:jc w:val="both"/>
        <w:rPr>
          <w:rFonts w:ascii="Arial" w:hAnsi="Arial" w:cs="Arial"/>
          <w:color w:val="000000" w:themeColor="text1"/>
        </w:rPr>
      </w:pPr>
    </w:p>
    <w:p w14:paraId="12BD2C8D" w14:textId="08929E54" w:rsidR="00576EF8" w:rsidRDefault="00576EF8" w:rsidP="008A655B">
      <w:pPr>
        <w:spacing w:after="0" w:line="288" w:lineRule="auto"/>
        <w:jc w:val="both"/>
        <w:rPr>
          <w:rFonts w:ascii="Arial" w:hAnsi="Arial" w:cs="Arial"/>
          <w:color w:val="000000" w:themeColor="text1"/>
        </w:rPr>
      </w:pPr>
      <w:r>
        <w:rPr>
          <w:rFonts w:ascii="Arial" w:hAnsi="Arial" w:cs="Arial"/>
          <w:color w:val="000000" w:themeColor="text1"/>
        </w:rPr>
        <w:lastRenderedPageBreak/>
        <w:t xml:space="preserve">Une enveloppe est dédiée à la résorption de ces écarts dans la limite </w:t>
      </w:r>
      <w:r w:rsidRPr="00D940E7">
        <w:rPr>
          <w:rFonts w:ascii="Arial" w:hAnsi="Arial" w:cs="Arial"/>
          <w:color w:val="000000" w:themeColor="text1"/>
        </w:rPr>
        <w:t xml:space="preserve">de </w:t>
      </w:r>
      <w:r w:rsidR="0098565C">
        <w:rPr>
          <w:rFonts w:ascii="Arial" w:hAnsi="Arial" w:cs="Arial"/>
          <w:color w:val="000000" w:themeColor="text1"/>
        </w:rPr>
        <w:t xml:space="preserve">97 350 </w:t>
      </w:r>
      <w:r w:rsidRPr="00D940E7">
        <w:rPr>
          <w:rFonts w:ascii="Arial" w:hAnsi="Arial" w:cs="Arial"/>
          <w:color w:val="000000" w:themeColor="text1"/>
        </w:rPr>
        <w:t xml:space="preserve">€ </w:t>
      </w:r>
      <w:r w:rsidR="0011183C" w:rsidRPr="00D940E7">
        <w:rPr>
          <w:rFonts w:ascii="Arial" w:hAnsi="Arial" w:cs="Arial"/>
          <w:color w:val="000000" w:themeColor="text1"/>
        </w:rPr>
        <w:t>brut annuel</w:t>
      </w:r>
      <w:r w:rsidR="0098565C">
        <w:rPr>
          <w:rFonts w:ascii="Arial" w:hAnsi="Arial" w:cs="Arial"/>
          <w:color w:val="000000" w:themeColor="text1"/>
        </w:rPr>
        <w:t xml:space="preserve"> soit </w:t>
      </w:r>
      <w:r w:rsidR="0098565C" w:rsidRPr="0011183C">
        <w:rPr>
          <w:rFonts w:ascii="Arial" w:hAnsi="Arial" w:cs="Arial"/>
          <w:b/>
          <w:color w:val="000000" w:themeColor="text1"/>
        </w:rPr>
        <w:t>52 417 €</w:t>
      </w:r>
      <w:r w:rsidR="0098565C">
        <w:rPr>
          <w:rFonts w:ascii="Arial" w:hAnsi="Arial" w:cs="Arial"/>
          <w:color w:val="000000" w:themeColor="text1"/>
        </w:rPr>
        <w:t xml:space="preserve"> pour l’année 2024</w:t>
      </w:r>
      <w:r w:rsidR="0011183C">
        <w:rPr>
          <w:rFonts w:ascii="Arial" w:hAnsi="Arial" w:cs="Arial"/>
          <w:color w:val="000000" w:themeColor="text1"/>
        </w:rPr>
        <w:t>, implémentée à compter de juillet 2024</w:t>
      </w:r>
      <w:r w:rsidRPr="00D940E7">
        <w:rPr>
          <w:rFonts w:ascii="Arial" w:hAnsi="Arial" w:cs="Arial"/>
          <w:color w:val="000000" w:themeColor="text1"/>
        </w:rPr>
        <w:t>.</w:t>
      </w:r>
    </w:p>
    <w:p w14:paraId="40877226" w14:textId="77777777" w:rsidR="00576EF8" w:rsidRDefault="00576EF8" w:rsidP="008A655B">
      <w:pPr>
        <w:spacing w:after="0" w:line="288" w:lineRule="auto"/>
        <w:jc w:val="both"/>
        <w:rPr>
          <w:rFonts w:ascii="Arial" w:hAnsi="Arial" w:cs="Arial"/>
          <w:color w:val="000000" w:themeColor="text1"/>
        </w:rPr>
      </w:pPr>
    </w:p>
    <w:p w14:paraId="04ECEDA2" w14:textId="045E358D" w:rsidR="00576EF8" w:rsidRPr="00D940E7" w:rsidRDefault="00576EF8" w:rsidP="00D940E7">
      <w:pPr>
        <w:pStyle w:val="Retraitcorpsdetexte"/>
        <w:ind w:left="0"/>
        <w:jc w:val="both"/>
        <w:rPr>
          <w:rFonts w:ascii="Arial" w:hAnsi="Arial" w:cs="Arial"/>
          <w:color w:val="000000" w:themeColor="text1"/>
        </w:rPr>
      </w:pPr>
      <w:r>
        <w:rPr>
          <w:rFonts w:ascii="Arial" w:hAnsi="Arial" w:cs="Arial"/>
          <w:color w:val="000000" w:themeColor="text1"/>
        </w:rPr>
        <w:t xml:space="preserve">Les écarts de plus de 5 points par rapport aux hommes de la même </w:t>
      </w:r>
      <w:r w:rsidRPr="00D940E7">
        <w:rPr>
          <w:rFonts w:ascii="Arial" w:hAnsi="Arial" w:cs="Arial"/>
          <w:color w:val="000000" w:themeColor="text1"/>
        </w:rPr>
        <w:t>catégorie, à poste et âge comparables</w:t>
      </w:r>
      <w:r w:rsidRPr="00D940E7">
        <w:t>,</w:t>
      </w:r>
      <w:r w:rsidRPr="00D940E7">
        <w:rPr>
          <w:rFonts w:ascii="Arial" w:hAnsi="Arial" w:cs="Arial"/>
          <w:color w:val="000000" w:themeColor="text1"/>
        </w:rPr>
        <w:t xml:space="preserve"> seront analysés par la Direction des Ressources Humaines. Cette dernière déterminera, en concertation avec la hiérarchie concernée, si la situation présente un caractère justifié ou non ainsi que les mesures d’ajustement à mettre en place.</w:t>
      </w:r>
    </w:p>
    <w:p w14:paraId="52433D1A" w14:textId="5BAD988A" w:rsidR="00576EF8" w:rsidRPr="00A5705E" w:rsidRDefault="00576EF8" w:rsidP="00D940E7">
      <w:pPr>
        <w:spacing w:after="0" w:line="288" w:lineRule="auto"/>
        <w:jc w:val="both"/>
        <w:rPr>
          <w:rFonts w:ascii="Arial" w:hAnsi="Arial" w:cs="Arial"/>
          <w:color w:val="000000" w:themeColor="text1"/>
        </w:rPr>
      </w:pPr>
      <w:r w:rsidRPr="00D940E7">
        <w:rPr>
          <w:rFonts w:ascii="Arial" w:hAnsi="Arial" w:cs="Arial"/>
          <w:color w:val="000000" w:themeColor="text1"/>
        </w:rPr>
        <w:t>Un bilan de ces rattrapages sera présenté en Comité Social et économique.</w:t>
      </w:r>
    </w:p>
    <w:p w14:paraId="663D6B9A" w14:textId="730DA2DA" w:rsidR="006550D0" w:rsidRDefault="006550D0" w:rsidP="00D940E7">
      <w:pPr>
        <w:spacing w:after="0" w:line="288" w:lineRule="auto"/>
        <w:jc w:val="both"/>
        <w:rPr>
          <w:rFonts w:ascii="Arial" w:hAnsi="Arial" w:cs="Arial"/>
          <w:color w:val="000000" w:themeColor="text1"/>
        </w:rPr>
      </w:pPr>
    </w:p>
    <w:p w14:paraId="53F6B73A" w14:textId="77777777" w:rsidR="00576EF8" w:rsidRPr="00576EF8" w:rsidRDefault="00576EF8" w:rsidP="00D940E7">
      <w:pPr>
        <w:pStyle w:val="Retraitcorpsdetexte"/>
        <w:ind w:left="0"/>
        <w:jc w:val="both"/>
        <w:rPr>
          <w:rFonts w:ascii="Arial" w:hAnsi="Arial" w:cs="Arial"/>
          <w:color w:val="000000" w:themeColor="text1"/>
        </w:rPr>
      </w:pPr>
      <w:r w:rsidRPr="00576EF8">
        <w:rPr>
          <w:rFonts w:ascii="Arial" w:hAnsi="Arial" w:cs="Arial"/>
          <w:color w:val="000000" w:themeColor="text1"/>
        </w:rPr>
        <w:t>Ces mesures ne peuvent être ni systématiques ni collectives, un ou des écarts injustifiés devant être préalablement constatés et les situations impérativement individualisées.</w:t>
      </w:r>
    </w:p>
    <w:p w14:paraId="74FD1CA4" w14:textId="68D7119D" w:rsidR="00BB2E0E" w:rsidRDefault="00BB2E0E" w:rsidP="00BB2E0E">
      <w:pPr>
        <w:spacing w:after="0" w:line="288" w:lineRule="auto"/>
        <w:jc w:val="both"/>
        <w:rPr>
          <w:rFonts w:ascii="Arial" w:hAnsi="Arial" w:cs="Arial"/>
          <w:color w:val="000000" w:themeColor="text1"/>
        </w:rPr>
      </w:pPr>
      <w:r>
        <w:rPr>
          <w:rFonts w:ascii="Arial" w:hAnsi="Arial" w:cs="Arial"/>
          <w:color w:val="000000" w:themeColor="text1"/>
        </w:rPr>
        <w:t>Cette</w:t>
      </w:r>
      <w:r w:rsidRPr="00A5705E">
        <w:rPr>
          <w:rFonts w:ascii="Arial" w:hAnsi="Arial" w:cs="Arial"/>
          <w:color w:val="000000" w:themeColor="text1"/>
        </w:rPr>
        <w:t xml:space="preserve"> mesure ser</w:t>
      </w:r>
      <w:r>
        <w:rPr>
          <w:rFonts w:ascii="Arial" w:hAnsi="Arial" w:cs="Arial"/>
          <w:color w:val="000000" w:themeColor="text1"/>
        </w:rPr>
        <w:t>a appliquée</w:t>
      </w:r>
      <w:r w:rsidRPr="00A5705E">
        <w:rPr>
          <w:rFonts w:ascii="Arial" w:hAnsi="Arial" w:cs="Arial"/>
          <w:color w:val="000000" w:themeColor="text1"/>
        </w:rPr>
        <w:t xml:space="preserve"> </w:t>
      </w:r>
      <w:r w:rsidR="00D940E7">
        <w:rPr>
          <w:rFonts w:ascii="Arial" w:hAnsi="Arial" w:cs="Arial"/>
          <w:color w:val="000000" w:themeColor="text1"/>
        </w:rPr>
        <w:t xml:space="preserve">à compter </w:t>
      </w:r>
      <w:r w:rsidRPr="00A5705E">
        <w:rPr>
          <w:rFonts w:ascii="Arial" w:hAnsi="Arial" w:cs="Arial"/>
          <w:color w:val="000000" w:themeColor="text1"/>
        </w:rPr>
        <w:t xml:space="preserve">du mois de </w:t>
      </w:r>
      <w:r>
        <w:rPr>
          <w:rFonts w:ascii="Arial" w:hAnsi="Arial" w:cs="Arial"/>
          <w:b/>
          <w:color w:val="000000" w:themeColor="text1"/>
        </w:rPr>
        <w:t>juillet</w:t>
      </w:r>
      <w:r w:rsidRPr="00A5705E">
        <w:rPr>
          <w:rFonts w:ascii="Arial" w:hAnsi="Arial" w:cs="Arial"/>
          <w:b/>
          <w:color w:val="000000" w:themeColor="text1"/>
        </w:rPr>
        <w:t xml:space="preserve"> 2024</w:t>
      </w:r>
      <w:r w:rsidRPr="00A5705E">
        <w:rPr>
          <w:rFonts w:ascii="Arial" w:hAnsi="Arial" w:cs="Arial"/>
          <w:color w:val="000000" w:themeColor="text1"/>
        </w:rPr>
        <w:t>.</w:t>
      </w:r>
    </w:p>
    <w:p w14:paraId="6D2D7B34" w14:textId="77777777" w:rsidR="00576EF8" w:rsidRPr="00A5705E" w:rsidRDefault="00576EF8" w:rsidP="008A655B">
      <w:pPr>
        <w:spacing w:after="0" w:line="288" w:lineRule="auto"/>
        <w:jc w:val="both"/>
        <w:rPr>
          <w:rFonts w:ascii="Arial" w:hAnsi="Arial" w:cs="Arial"/>
          <w:color w:val="000000" w:themeColor="text1"/>
        </w:rPr>
      </w:pPr>
    </w:p>
    <w:p w14:paraId="6FD6BA76" w14:textId="5BD47B1B" w:rsidR="006550D0" w:rsidRPr="00A5705E" w:rsidRDefault="006550D0" w:rsidP="00576EF8">
      <w:pPr>
        <w:spacing w:after="0" w:line="288" w:lineRule="auto"/>
        <w:ind w:left="142" w:firstLine="566"/>
        <w:rPr>
          <w:rFonts w:ascii="Arial" w:hAnsi="Arial" w:cs="Arial"/>
          <w:b/>
          <w:color w:val="000000" w:themeColor="text1"/>
        </w:rPr>
      </w:pPr>
      <w:r w:rsidRPr="00A5705E">
        <w:rPr>
          <w:rFonts w:ascii="Arial" w:hAnsi="Arial" w:cs="Arial"/>
          <w:b/>
          <w:color w:val="000000" w:themeColor="text1"/>
        </w:rPr>
        <w:t>2.</w:t>
      </w:r>
      <w:r w:rsidR="00576EF8">
        <w:rPr>
          <w:rFonts w:ascii="Arial" w:hAnsi="Arial" w:cs="Arial"/>
          <w:b/>
          <w:color w:val="000000" w:themeColor="text1"/>
        </w:rPr>
        <w:t>1.</w:t>
      </w:r>
      <w:r w:rsidR="0003520C">
        <w:rPr>
          <w:rFonts w:ascii="Arial" w:hAnsi="Arial" w:cs="Arial"/>
          <w:b/>
          <w:color w:val="000000" w:themeColor="text1"/>
        </w:rPr>
        <w:t>4</w:t>
      </w:r>
      <w:r w:rsidRPr="00A5705E">
        <w:rPr>
          <w:rFonts w:ascii="Arial" w:hAnsi="Arial" w:cs="Arial"/>
          <w:b/>
          <w:color w:val="000000" w:themeColor="text1"/>
        </w:rPr>
        <w:t xml:space="preserve"> P</w:t>
      </w:r>
      <w:r w:rsidR="00762B6D" w:rsidRPr="00A5705E">
        <w:rPr>
          <w:rFonts w:ascii="Arial" w:hAnsi="Arial" w:cs="Arial"/>
          <w:b/>
          <w:color w:val="000000" w:themeColor="text1"/>
        </w:rPr>
        <w:t>rime</w:t>
      </w:r>
      <w:r w:rsidR="006A4204" w:rsidRPr="00A5705E">
        <w:rPr>
          <w:rFonts w:ascii="Arial" w:hAnsi="Arial" w:cs="Arial"/>
          <w:b/>
          <w:color w:val="000000" w:themeColor="text1"/>
        </w:rPr>
        <w:t xml:space="preserve"> de partage de la valeur (PPV)</w:t>
      </w:r>
      <w:r w:rsidRPr="00A5705E">
        <w:rPr>
          <w:rFonts w:ascii="Arial" w:hAnsi="Arial" w:cs="Arial"/>
          <w:b/>
          <w:color w:val="000000" w:themeColor="text1"/>
        </w:rPr>
        <w:t xml:space="preserve"> :</w:t>
      </w:r>
    </w:p>
    <w:p w14:paraId="1B665A12" w14:textId="409A1F35" w:rsidR="006550D0" w:rsidRPr="00A5705E" w:rsidRDefault="006550D0" w:rsidP="00762B6D">
      <w:pPr>
        <w:spacing w:after="0" w:line="288" w:lineRule="auto"/>
        <w:ind w:left="142"/>
        <w:jc w:val="both"/>
        <w:rPr>
          <w:rFonts w:ascii="Arial" w:hAnsi="Arial" w:cs="Arial"/>
          <w:b/>
          <w:color w:val="000000" w:themeColor="text1"/>
        </w:rPr>
      </w:pPr>
    </w:p>
    <w:p w14:paraId="73AC16B5" w14:textId="721B9D78" w:rsidR="006550D0" w:rsidRPr="00A5705E" w:rsidRDefault="00762B6D" w:rsidP="00762B6D">
      <w:pPr>
        <w:spacing w:after="0" w:line="288" w:lineRule="auto"/>
        <w:jc w:val="both"/>
        <w:rPr>
          <w:rFonts w:ascii="Arial" w:hAnsi="Arial" w:cs="Arial"/>
          <w:color w:val="000000" w:themeColor="text1"/>
        </w:rPr>
      </w:pPr>
      <w:r w:rsidRPr="00A5705E">
        <w:rPr>
          <w:rFonts w:ascii="Arial" w:hAnsi="Arial" w:cs="Arial"/>
          <w:b/>
          <w:color w:val="000000" w:themeColor="text1"/>
        </w:rPr>
        <w:t>Une</w:t>
      </w:r>
      <w:r w:rsidR="006550D0" w:rsidRPr="00A5705E">
        <w:rPr>
          <w:rFonts w:ascii="Arial" w:hAnsi="Arial" w:cs="Arial"/>
          <w:b/>
          <w:color w:val="000000" w:themeColor="text1"/>
        </w:rPr>
        <w:t xml:space="preserve"> Prime</w:t>
      </w:r>
      <w:r w:rsidRPr="00A5705E">
        <w:rPr>
          <w:rFonts w:ascii="Arial" w:hAnsi="Arial" w:cs="Arial"/>
          <w:b/>
          <w:color w:val="000000" w:themeColor="text1"/>
        </w:rPr>
        <w:t xml:space="preserve"> « </w:t>
      </w:r>
      <w:r w:rsidR="006A4204" w:rsidRPr="00A5705E">
        <w:rPr>
          <w:rFonts w:ascii="Arial" w:hAnsi="Arial" w:cs="Arial"/>
          <w:b/>
          <w:color w:val="000000" w:themeColor="text1"/>
        </w:rPr>
        <w:t>PPV</w:t>
      </w:r>
      <w:r w:rsidRPr="00A5705E">
        <w:rPr>
          <w:rFonts w:ascii="Arial" w:hAnsi="Arial" w:cs="Arial"/>
          <w:b/>
          <w:color w:val="000000" w:themeColor="text1"/>
        </w:rPr>
        <w:t> »</w:t>
      </w:r>
      <w:r w:rsidR="00B9378E" w:rsidRPr="00A5705E">
        <w:rPr>
          <w:rFonts w:ascii="Arial" w:hAnsi="Arial" w:cs="Arial"/>
          <w:b/>
          <w:color w:val="000000" w:themeColor="text1"/>
        </w:rPr>
        <w:t xml:space="preserve"> de </w:t>
      </w:r>
      <w:r w:rsidR="0003520C">
        <w:rPr>
          <w:rFonts w:ascii="Arial" w:hAnsi="Arial" w:cs="Arial"/>
          <w:b/>
          <w:color w:val="000000" w:themeColor="text1"/>
        </w:rPr>
        <w:t>7</w:t>
      </w:r>
      <w:r w:rsidR="00B9378E" w:rsidRPr="00A5705E">
        <w:rPr>
          <w:rFonts w:ascii="Arial" w:hAnsi="Arial" w:cs="Arial"/>
          <w:b/>
          <w:color w:val="000000" w:themeColor="text1"/>
        </w:rPr>
        <w:t>00€</w:t>
      </w:r>
      <w:r w:rsidR="006550D0" w:rsidRPr="00A5705E">
        <w:rPr>
          <w:rFonts w:ascii="Arial" w:hAnsi="Arial" w:cs="Arial"/>
          <w:color w:val="000000" w:themeColor="text1"/>
        </w:rPr>
        <w:t> </w:t>
      </w:r>
      <w:r w:rsidR="00D940E7">
        <w:rPr>
          <w:rFonts w:ascii="Arial" w:hAnsi="Arial" w:cs="Arial"/>
          <w:color w:val="000000" w:themeColor="text1"/>
        </w:rPr>
        <w:t xml:space="preserve">brut </w:t>
      </w:r>
      <w:r w:rsidRPr="00A5705E">
        <w:rPr>
          <w:rFonts w:ascii="Arial" w:hAnsi="Arial" w:cs="Arial"/>
          <w:color w:val="000000" w:themeColor="text1"/>
        </w:rPr>
        <w:t xml:space="preserve">sera allouée aux collaborateurs </w:t>
      </w:r>
      <w:r w:rsidR="00714D96" w:rsidRPr="00A5705E">
        <w:rPr>
          <w:rFonts w:ascii="Arial" w:hAnsi="Arial" w:cs="Arial"/>
          <w:color w:val="000000" w:themeColor="text1"/>
        </w:rPr>
        <w:t xml:space="preserve">en </w:t>
      </w:r>
      <w:r w:rsidR="002628B4" w:rsidRPr="00A5705E">
        <w:rPr>
          <w:rFonts w:ascii="Arial" w:hAnsi="Arial" w:cs="Arial"/>
          <w:color w:val="000000" w:themeColor="text1"/>
        </w:rPr>
        <w:t xml:space="preserve">CDI en EESC </w:t>
      </w:r>
      <w:r w:rsidRPr="00A5705E">
        <w:rPr>
          <w:rFonts w:ascii="Arial" w:hAnsi="Arial" w:cs="Arial"/>
          <w:color w:val="000000" w:themeColor="text1"/>
        </w:rPr>
        <w:t>dont le salaire contractuel brut est inférieur à 3 SMIC</w:t>
      </w:r>
      <w:r w:rsidR="006550D0" w:rsidRPr="00A5705E">
        <w:rPr>
          <w:rFonts w:ascii="Arial" w:hAnsi="Arial" w:cs="Arial"/>
          <w:color w:val="000000" w:themeColor="text1"/>
        </w:rPr>
        <w:t xml:space="preserve"> </w:t>
      </w:r>
      <w:r w:rsidRPr="00A5705E">
        <w:rPr>
          <w:rFonts w:ascii="Arial" w:hAnsi="Arial" w:cs="Arial"/>
          <w:color w:val="000000" w:themeColor="text1"/>
        </w:rPr>
        <w:t>(</w:t>
      </w:r>
      <w:r w:rsidR="00F812C7" w:rsidRPr="00A5705E">
        <w:rPr>
          <w:rFonts w:ascii="Arial" w:hAnsi="Arial" w:cs="Arial"/>
          <w:color w:val="000000" w:themeColor="text1"/>
        </w:rPr>
        <w:t>selon la valeur du SMIC le mois de l’attribution</w:t>
      </w:r>
      <w:r w:rsidRPr="00A5705E">
        <w:rPr>
          <w:rFonts w:ascii="Arial" w:hAnsi="Arial" w:cs="Arial"/>
          <w:color w:val="000000" w:themeColor="text1"/>
        </w:rPr>
        <w:t>)</w:t>
      </w:r>
      <w:r w:rsidR="002628B4" w:rsidRPr="00A5705E">
        <w:rPr>
          <w:rFonts w:ascii="Arial" w:hAnsi="Arial" w:cs="Arial"/>
          <w:color w:val="000000" w:themeColor="text1"/>
        </w:rPr>
        <w:t xml:space="preserve">, </w:t>
      </w:r>
      <w:r w:rsidR="00D940E7">
        <w:rPr>
          <w:rFonts w:ascii="Arial" w:hAnsi="Arial" w:cs="Arial"/>
          <w:color w:val="000000" w:themeColor="text1"/>
        </w:rPr>
        <w:t xml:space="preserve">et </w:t>
      </w:r>
      <w:r w:rsidR="00714D96" w:rsidRPr="00A5705E">
        <w:rPr>
          <w:rFonts w:ascii="Arial" w:hAnsi="Arial" w:cs="Arial"/>
          <w:color w:val="000000" w:themeColor="text1"/>
        </w:rPr>
        <w:t xml:space="preserve">présents au </w:t>
      </w:r>
      <w:r w:rsidR="00F812C7" w:rsidRPr="00A5705E">
        <w:rPr>
          <w:rFonts w:ascii="Arial" w:hAnsi="Arial" w:cs="Arial"/>
          <w:color w:val="000000" w:themeColor="text1"/>
        </w:rPr>
        <w:t>31 décembre 202</w:t>
      </w:r>
      <w:r w:rsidR="0003520C">
        <w:rPr>
          <w:rFonts w:ascii="Arial" w:hAnsi="Arial" w:cs="Arial"/>
          <w:color w:val="000000" w:themeColor="text1"/>
        </w:rPr>
        <w:t>3</w:t>
      </w:r>
      <w:r w:rsidR="00F812C7" w:rsidRPr="00A5705E">
        <w:rPr>
          <w:rFonts w:ascii="Arial" w:hAnsi="Arial" w:cs="Arial"/>
          <w:color w:val="000000" w:themeColor="text1"/>
        </w:rPr>
        <w:t xml:space="preserve"> </w:t>
      </w:r>
      <w:r w:rsidR="00714D96" w:rsidRPr="00A5705E">
        <w:rPr>
          <w:rFonts w:ascii="Arial" w:hAnsi="Arial" w:cs="Arial"/>
          <w:color w:val="000000" w:themeColor="text1"/>
        </w:rPr>
        <w:t>sous contrat</w:t>
      </w:r>
      <w:r w:rsidR="00D940E7">
        <w:rPr>
          <w:rFonts w:ascii="Arial" w:hAnsi="Arial" w:cs="Arial"/>
          <w:color w:val="000000" w:themeColor="text1"/>
        </w:rPr>
        <w:t xml:space="preserve"> CDI en</w:t>
      </w:r>
      <w:r w:rsidR="00714D96" w:rsidRPr="00A5705E">
        <w:rPr>
          <w:rFonts w:ascii="Arial" w:hAnsi="Arial" w:cs="Arial"/>
          <w:color w:val="000000" w:themeColor="text1"/>
        </w:rPr>
        <w:t xml:space="preserve"> EESC et toujours présents dans les effectifs</w:t>
      </w:r>
      <w:r w:rsidR="002628B4" w:rsidRPr="00A5705E">
        <w:rPr>
          <w:rFonts w:ascii="Arial" w:hAnsi="Arial" w:cs="Arial"/>
          <w:color w:val="000000" w:themeColor="text1"/>
        </w:rPr>
        <w:t xml:space="preserve"> </w:t>
      </w:r>
      <w:r w:rsidR="00714D96" w:rsidRPr="00A5705E">
        <w:rPr>
          <w:rFonts w:ascii="Arial" w:hAnsi="Arial" w:cs="Arial"/>
          <w:color w:val="000000" w:themeColor="text1"/>
        </w:rPr>
        <w:t>le mois du</w:t>
      </w:r>
      <w:r w:rsidR="002628B4" w:rsidRPr="00A5705E">
        <w:rPr>
          <w:rFonts w:ascii="Arial" w:hAnsi="Arial" w:cs="Arial"/>
          <w:color w:val="000000" w:themeColor="text1"/>
        </w:rPr>
        <w:t xml:space="preserve"> versement.</w:t>
      </w:r>
    </w:p>
    <w:p w14:paraId="44F09815" w14:textId="22B0644F" w:rsidR="002628B4" w:rsidRPr="00A5705E" w:rsidRDefault="002628B4" w:rsidP="00762B6D">
      <w:pPr>
        <w:spacing w:after="0" w:line="288" w:lineRule="auto"/>
        <w:jc w:val="both"/>
        <w:rPr>
          <w:rFonts w:ascii="Arial" w:hAnsi="Arial" w:cs="Arial"/>
          <w:color w:val="000000" w:themeColor="text1"/>
        </w:rPr>
      </w:pPr>
    </w:p>
    <w:p w14:paraId="6404E72A" w14:textId="6DDF9A8B" w:rsidR="002628B4" w:rsidRPr="00A5705E" w:rsidRDefault="002628B4" w:rsidP="00762B6D">
      <w:pPr>
        <w:spacing w:after="0" w:line="288" w:lineRule="auto"/>
        <w:jc w:val="both"/>
        <w:rPr>
          <w:rFonts w:ascii="Arial" w:hAnsi="Arial" w:cs="Arial"/>
          <w:color w:val="000000" w:themeColor="text1"/>
        </w:rPr>
      </w:pPr>
      <w:r w:rsidRPr="00A5705E">
        <w:rPr>
          <w:rFonts w:ascii="Arial" w:hAnsi="Arial" w:cs="Arial"/>
          <w:color w:val="000000" w:themeColor="text1"/>
        </w:rPr>
        <w:t xml:space="preserve">La prime </w:t>
      </w:r>
      <w:r w:rsidR="006A4204" w:rsidRPr="00A5705E">
        <w:rPr>
          <w:rFonts w:ascii="Arial" w:hAnsi="Arial" w:cs="Arial"/>
          <w:color w:val="000000" w:themeColor="text1"/>
        </w:rPr>
        <w:t>PPV</w:t>
      </w:r>
      <w:r w:rsidRPr="00A5705E">
        <w:rPr>
          <w:rFonts w:ascii="Arial" w:hAnsi="Arial" w:cs="Arial"/>
          <w:color w:val="000000" w:themeColor="text1"/>
        </w:rPr>
        <w:t xml:space="preserve"> est exonérée de charges sociales, de CSG/CRDS et de fiscalité po</w:t>
      </w:r>
      <w:r w:rsidR="00B9378E" w:rsidRPr="00A5705E">
        <w:rPr>
          <w:rFonts w:ascii="Arial" w:hAnsi="Arial" w:cs="Arial"/>
          <w:color w:val="000000" w:themeColor="text1"/>
        </w:rPr>
        <w:t>ur les collaborateurs éligibles.</w:t>
      </w:r>
    </w:p>
    <w:p w14:paraId="78362C56" w14:textId="514FC704" w:rsidR="006550D0" w:rsidRPr="00A5705E" w:rsidRDefault="006550D0" w:rsidP="00762B6D">
      <w:pPr>
        <w:spacing w:after="0" w:line="288" w:lineRule="auto"/>
        <w:jc w:val="both"/>
        <w:rPr>
          <w:rFonts w:ascii="Arial" w:hAnsi="Arial" w:cs="Arial"/>
          <w:color w:val="000000" w:themeColor="text1"/>
        </w:rPr>
      </w:pPr>
    </w:p>
    <w:p w14:paraId="1EC50F14" w14:textId="635E8746" w:rsidR="0003520C" w:rsidRPr="0003520C" w:rsidRDefault="006550D0" w:rsidP="00DC791A">
      <w:pPr>
        <w:spacing w:after="0" w:line="288" w:lineRule="auto"/>
        <w:jc w:val="both"/>
        <w:rPr>
          <w:rFonts w:ascii="Arial" w:hAnsi="Arial" w:cs="Arial"/>
          <w:color w:val="000000" w:themeColor="text1"/>
        </w:rPr>
      </w:pPr>
      <w:r w:rsidRPr="00A5705E">
        <w:rPr>
          <w:rFonts w:ascii="Arial" w:hAnsi="Arial" w:cs="Arial"/>
          <w:color w:val="000000" w:themeColor="text1"/>
        </w:rPr>
        <w:t xml:space="preserve">Le versement de la prime </w:t>
      </w:r>
      <w:r w:rsidR="00027DB3" w:rsidRPr="00A5705E">
        <w:rPr>
          <w:rFonts w:ascii="Arial" w:hAnsi="Arial" w:cs="Arial"/>
          <w:color w:val="000000" w:themeColor="text1"/>
        </w:rPr>
        <w:t>PPV</w:t>
      </w:r>
      <w:r w:rsidRPr="00A5705E">
        <w:rPr>
          <w:rFonts w:ascii="Arial" w:hAnsi="Arial" w:cs="Arial"/>
          <w:color w:val="000000" w:themeColor="text1"/>
        </w:rPr>
        <w:t xml:space="preserve"> se fera au plus t</w:t>
      </w:r>
      <w:r w:rsidR="0003520C">
        <w:rPr>
          <w:rFonts w:ascii="Arial" w:hAnsi="Arial" w:cs="Arial"/>
          <w:color w:val="000000" w:themeColor="text1"/>
        </w:rPr>
        <w:t xml:space="preserve">ard sur la paye d’octobre </w:t>
      </w:r>
      <w:r w:rsidR="00027DB3" w:rsidRPr="00A5705E">
        <w:rPr>
          <w:rFonts w:ascii="Arial" w:hAnsi="Arial" w:cs="Arial"/>
          <w:color w:val="000000" w:themeColor="text1"/>
        </w:rPr>
        <w:t>202</w:t>
      </w:r>
      <w:r w:rsidR="0003520C">
        <w:rPr>
          <w:rFonts w:ascii="Arial" w:hAnsi="Arial" w:cs="Arial"/>
          <w:color w:val="000000" w:themeColor="text1"/>
        </w:rPr>
        <w:t>4</w:t>
      </w:r>
      <w:r w:rsidRPr="00A5705E">
        <w:rPr>
          <w:rFonts w:ascii="Arial" w:hAnsi="Arial" w:cs="Arial"/>
          <w:color w:val="000000" w:themeColor="text1"/>
        </w:rPr>
        <w:t>.</w:t>
      </w:r>
    </w:p>
    <w:p w14:paraId="56B51D55" w14:textId="77777777" w:rsidR="00D603B1" w:rsidRPr="00A5705E" w:rsidRDefault="00D603B1" w:rsidP="00762B6D">
      <w:pPr>
        <w:spacing w:after="0" w:line="288" w:lineRule="auto"/>
        <w:jc w:val="both"/>
        <w:rPr>
          <w:rFonts w:ascii="Arial" w:hAnsi="Arial" w:cs="Arial"/>
          <w:color w:val="000000" w:themeColor="text1"/>
        </w:rPr>
      </w:pPr>
    </w:p>
    <w:p w14:paraId="3FBB79D2" w14:textId="00D99FD0" w:rsidR="002546AA" w:rsidRPr="00A5705E" w:rsidRDefault="002546AA" w:rsidP="0003520C">
      <w:pPr>
        <w:spacing w:after="0" w:line="288" w:lineRule="auto"/>
        <w:ind w:left="142" w:firstLine="566"/>
        <w:rPr>
          <w:rFonts w:ascii="Arial" w:hAnsi="Arial" w:cs="Arial"/>
          <w:b/>
          <w:color w:val="000000" w:themeColor="text1"/>
        </w:rPr>
      </w:pPr>
      <w:r w:rsidRPr="00A5705E">
        <w:rPr>
          <w:rFonts w:ascii="Arial" w:hAnsi="Arial" w:cs="Arial"/>
          <w:b/>
          <w:color w:val="000000" w:themeColor="text1"/>
        </w:rPr>
        <w:t>2.</w:t>
      </w:r>
      <w:r w:rsidR="0003520C">
        <w:rPr>
          <w:rFonts w:ascii="Arial" w:hAnsi="Arial" w:cs="Arial"/>
          <w:b/>
          <w:color w:val="000000" w:themeColor="text1"/>
        </w:rPr>
        <w:t>1.</w:t>
      </w:r>
      <w:r w:rsidR="00DC791A">
        <w:rPr>
          <w:rFonts w:ascii="Arial" w:hAnsi="Arial" w:cs="Arial"/>
          <w:b/>
          <w:color w:val="000000" w:themeColor="text1"/>
        </w:rPr>
        <w:t>5</w:t>
      </w:r>
      <w:r w:rsidRPr="00A5705E">
        <w:rPr>
          <w:rFonts w:ascii="Arial" w:hAnsi="Arial" w:cs="Arial"/>
          <w:b/>
          <w:color w:val="000000" w:themeColor="text1"/>
        </w:rPr>
        <w:t xml:space="preserve"> </w:t>
      </w:r>
      <w:r w:rsidR="006A4204" w:rsidRPr="00A5705E">
        <w:rPr>
          <w:rFonts w:ascii="Arial" w:hAnsi="Arial" w:cs="Arial"/>
          <w:b/>
          <w:color w:val="000000" w:themeColor="text1"/>
        </w:rPr>
        <w:t>Abondement sur les versements volontaires vers le PEI/PERCOI</w:t>
      </w:r>
    </w:p>
    <w:p w14:paraId="163D4A0E" w14:textId="77777777" w:rsidR="002546AA" w:rsidRPr="00A5705E" w:rsidRDefault="002546AA" w:rsidP="002546AA">
      <w:pPr>
        <w:spacing w:after="0" w:line="288" w:lineRule="auto"/>
        <w:ind w:left="142"/>
        <w:jc w:val="both"/>
        <w:rPr>
          <w:rFonts w:ascii="Arial" w:hAnsi="Arial" w:cs="Arial"/>
          <w:b/>
          <w:color w:val="000000" w:themeColor="text1"/>
        </w:rPr>
      </w:pPr>
    </w:p>
    <w:p w14:paraId="732BDFC5" w14:textId="52906BD4" w:rsidR="00027DB3" w:rsidRDefault="00027DB3" w:rsidP="00762B6D">
      <w:pPr>
        <w:spacing w:after="0" w:line="288" w:lineRule="auto"/>
        <w:jc w:val="both"/>
        <w:rPr>
          <w:rFonts w:ascii="Arial" w:hAnsi="Arial" w:cs="Arial"/>
          <w:color w:val="000000" w:themeColor="text1"/>
        </w:rPr>
      </w:pPr>
      <w:r w:rsidRPr="00A5705E">
        <w:rPr>
          <w:rFonts w:ascii="Arial" w:hAnsi="Arial" w:cs="Arial"/>
          <w:color w:val="000000" w:themeColor="text1"/>
        </w:rPr>
        <w:t xml:space="preserve">ESCP </w:t>
      </w:r>
      <w:r w:rsidR="0003520C">
        <w:rPr>
          <w:rFonts w:ascii="Arial" w:hAnsi="Arial" w:cs="Arial"/>
          <w:color w:val="000000" w:themeColor="text1"/>
        </w:rPr>
        <w:t>reconduit l’</w:t>
      </w:r>
      <w:r w:rsidRPr="00A5705E">
        <w:rPr>
          <w:rFonts w:ascii="Arial" w:hAnsi="Arial" w:cs="Arial"/>
          <w:b/>
          <w:color w:val="000000" w:themeColor="text1"/>
        </w:rPr>
        <w:t xml:space="preserve">abondement de 100% des versements volontaires dans la limite de </w:t>
      </w:r>
      <w:r w:rsidR="0003520C">
        <w:rPr>
          <w:rFonts w:ascii="Arial" w:hAnsi="Arial" w:cs="Arial"/>
          <w:b/>
          <w:color w:val="000000" w:themeColor="text1"/>
        </w:rPr>
        <w:t>7</w:t>
      </w:r>
      <w:r w:rsidRPr="00A5705E">
        <w:rPr>
          <w:rFonts w:ascii="Arial" w:hAnsi="Arial" w:cs="Arial"/>
          <w:b/>
          <w:color w:val="000000" w:themeColor="text1"/>
        </w:rPr>
        <w:t>00€</w:t>
      </w:r>
      <w:r w:rsidR="00F812C7" w:rsidRPr="00A5705E">
        <w:rPr>
          <w:rFonts w:ascii="Arial" w:hAnsi="Arial" w:cs="Arial"/>
          <w:b/>
          <w:color w:val="000000" w:themeColor="text1"/>
        </w:rPr>
        <w:t xml:space="preserve"> par an</w:t>
      </w:r>
      <w:r w:rsidRPr="00A5705E">
        <w:rPr>
          <w:rFonts w:ascii="Arial" w:hAnsi="Arial" w:cs="Arial"/>
          <w:color w:val="000000" w:themeColor="text1"/>
        </w:rPr>
        <w:t>, sur le PEI ou le PERCOI</w:t>
      </w:r>
      <w:r w:rsidR="00F812C7" w:rsidRPr="00A5705E">
        <w:rPr>
          <w:rFonts w:ascii="Arial" w:hAnsi="Arial" w:cs="Arial"/>
          <w:color w:val="000000" w:themeColor="text1"/>
        </w:rPr>
        <w:t xml:space="preserve"> proposé par ESCP (géré par EPSOR)</w:t>
      </w:r>
      <w:r w:rsidRPr="00A5705E">
        <w:rPr>
          <w:rFonts w:ascii="Arial" w:hAnsi="Arial" w:cs="Arial"/>
          <w:color w:val="000000" w:themeColor="text1"/>
        </w:rPr>
        <w:t xml:space="preserve"> pour tout collaborateur justifiant de 6 mois d’ancienneté. </w:t>
      </w:r>
    </w:p>
    <w:p w14:paraId="5B392775" w14:textId="15B31850" w:rsidR="0003520C" w:rsidRDefault="0003520C" w:rsidP="00762B6D">
      <w:pPr>
        <w:spacing w:after="0" w:line="288" w:lineRule="auto"/>
        <w:jc w:val="both"/>
        <w:rPr>
          <w:rFonts w:ascii="Arial" w:hAnsi="Arial" w:cs="Arial"/>
          <w:color w:val="000000" w:themeColor="text1"/>
        </w:rPr>
      </w:pPr>
    </w:p>
    <w:p w14:paraId="12B882FE" w14:textId="31D9CD89" w:rsidR="0003520C" w:rsidRPr="00A5705E" w:rsidRDefault="0003520C" w:rsidP="00762B6D">
      <w:pPr>
        <w:spacing w:after="0" w:line="288" w:lineRule="auto"/>
        <w:jc w:val="both"/>
        <w:rPr>
          <w:rFonts w:ascii="Arial" w:hAnsi="Arial" w:cs="Arial"/>
          <w:color w:val="000000" w:themeColor="text1"/>
        </w:rPr>
      </w:pPr>
      <w:r w:rsidRPr="00D940E7">
        <w:rPr>
          <w:rFonts w:ascii="Arial" w:hAnsi="Arial" w:cs="Arial"/>
          <w:color w:val="000000" w:themeColor="text1"/>
        </w:rPr>
        <w:t>La prime d’intéressement placée sur le PEI ou le PERCOI n’est pas considérée comme un versement volontaire et ne donne donc pas lieu à abondement de la part d’ESCP.</w:t>
      </w:r>
    </w:p>
    <w:p w14:paraId="53480F2C" w14:textId="38D63163" w:rsidR="0003520C" w:rsidRDefault="0003520C" w:rsidP="00762B6D">
      <w:pPr>
        <w:spacing w:after="0" w:line="288" w:lineRule="auto"/>
        <w:jc w:val="both"/>
        <w:rPr>
          <w:rFonts w:ascii="Arial" w:hAnsi="Arial" w:cs="Arial"/>
          <w:color w:val="000000" w:themeColor="text1"/>
        </w:rPr>
      </w:pPr>
    </w:p>
    <w:p w14:paraId="637954F9" w14:textId="77777777" w:rsidR="0003520C" w:rsidRPr="00A5705E" w:rsidRDefault="0003520C" w:rsidP="00762B6D">
      <w:pPr>
        <w:spacing w:after="0" w:line="288" w:lineRule="auto"/>
        <w:jc w:val="both"/>
        <w:rPr>
          <w:rFonts w:ascii="Arial" w:hAnsi="Arial" w:cs="Arial"/>
          <w:color w:val="000000" w:themeColor="text1"/>
        </w:rPr>
      </w:pPr>
    </w:p>
    <w:p w14:paraId="6818C2D8" w14:textId="48B3C79C" w:rsidR="00027DB3" w:rsidRPr="0026661F" w:rsidRDefault="0068454E" w:rsidP="0068454E">
      <w:pPr>
        <w:spacing w:after="0" w:line="288" w:lineRule="auto"/>
        <w:rPr>
          <w:rFonts w:ascii="Arial" w:hAnsi="Arial" w:cs="Arial"/>
          <w:b/>
          <w:color w:val="000000" w:themeColor="text1"/>
          <w:u w:val="single"/>
        </w:rPr>
      </w:pPr>
      <w:r w:rsidRPr="0068454E">
        <w:rPr>
          <w:rFonts w:ascii="Arial" w:hAnsi="Arial" w:cs="Arial"/>
          <w:b/>
          <w:color w:val="000000" w:themeColor="text1"/>
          <w:u w:val="single"/>
        </w:rPr>
        <w:t>2</w:t>
      </w:r>
      <w:r w:rsidR="0003520C" w:rsidRPr="0068454E">
        <w:rPr>
          <w:rFonts w:ascii="Arial" w:hAnsi="Arial" w:cs="Arial"/>
          <w:b/>
          <w:color w:val="000000" w:themeColor="text1"/>
          <w:u w:val="single"/>
        </w:rPr>
        <w:t>.2</w:t>
      </w:r>
      <w:r w:rsidR="006E4309" w:rsidRPr="0068454E">
        <w:rPr>
          <w:rFonts w:ascii="Arial" w:hAnsi="Arial" w:cs="Arial"/>
          <w:b/>
          <w:color w:val="000000" w:themeColor="text1"/>
          <w:u w:val="single"/>
        </w:rPr>
        <w:t xml:space="preserve"> </w:t>
      </w:r>
      <w:r w:rsidR="0026661F" w:rsidRPr="0026661F">
        <w:rPr>
          <w:rFonts w:ascii="Arial" w:hAnsi="Arial" w:cs="Arial"/>
          <w:b/>
          <w:color w:val="000000" w:themeColor="text1"/>
          <w:u w:val="single"/>
        </w:rPr>
        <w:t xml:space="preserve">Rachat de </w:t>
      </w:r>
      <w:r w:rsidR="00D940E7">
        <w:rPr>
          <w:rFonts w:ascii="Arial" w:hAnsi="Arial" w:cs="Arial"/>
          <w:b/>
          <w:color w:val="000000" w:themeColor="text1"/>
          <w:u w:val="single"/>
        </w:rPr>
        <w:t xml:space="preserve">jours de </w:t>
      </w:r>
      <w:r w:rsidR="0026661F" w:rsidRPr="0026661F">
        <w:rPr>
          <w:rFonts w:ascii="Arial" w:hAnsi="Arial" w:cs="Arial"/>
          <w:b/>
          <w:color w:val="000000" w:themeColor="text1"/>
          <w:u w:val="single"/>
        </w:rPr>
        <w:t xml:space="preserve">RTT </w:t>
      </w:r>
    </w:p>
    <w:p w14:paraId="5B5C7B80" w14:textId="1EAA1ED7" w:rsidR="00027DB3" w:rsidRPr="00A5705E" w:rsidRDefault="00027DB3" w:rsidP="00027DB3">
      <w:pPr>
        <w:spacing w:after="0" w:line="288" w:lineRule="auto"/>
        <w:rPr>
          <w:rFonts w:ascii="Arial" w:hAnsi="Arial" w:cs="Arial"/>
          <w:b/>
          <w:color w:val="000000" w:themeColor="text1"/>
        </w:rPr>
      </w:pPr>
    </w:p>
    <w:p w14:paraId="255A0872" w14:textId="56013BC8" w:rsidR="00027DB3" w:rsidRPr="00A5705E" w:rsidRDefault="00805B80" w:rsidP="00762B6D">
      <w:pPr>
        <w:spacing w:after="0" w:line="288" w:lineRule="auto"/>
        <w:jc w:val="both"/>
        <w:rPr>
          <w:rFonts w:ascii="Arial" w:hAnsi="Arial" w:cs="Arial"/>
          <w:color w:val="000000" w:themeColor="text1"/>
        </w:rPr>
      </w:pPr>
      <w:r>
        <w:rPr>
          <w:rFonts w:ascii="Arial" w:hAnsi="Arial" w:cs="Arial"/>
          <w:color w:val="000000" w:themeColor="text1"/>
        </w:rPr>
        <w:t xml:space="preserve">Dans la continuité des NAO 2023 et afin </w:t>
      </w:r>
      <w:r w:rsidRPr="00A5705E">
        <w:rPr>
          <w:rFonts w:ascii="Arial" w:hAnsi="Arial" w:cs="Arial"/>
          <w:color w:val="000000" w:themeColor="text1"/>
        </w:rPr>
        <w:t>d’optimiser l’utilisation des congés payés et RTT</w:t>
      </w:r>
      <w:r>
        <w:rPr>
          <w:rFonts w:ascii="Arial" w:hAnsi="Arial" w:cs="Arial"/>
          <w:color w:val="000000" w:themeColor="text1"/>
        </w:rPr>
        <w:t xml:space="preserve">, </w:t>
      </w:r>
      <w:r w:rsidR="00027DB3" w:rsidRPr="00A5705E">
        <w:rPr>
          <w:rFonts w:ascii="Arial" w:hAnsi="Arial" w:cs="Arial"/>
          <w:color w:val="000000" w:themeColor="text1"/>
        </w:rPr>
        <w:t xml:space="preserve">ESCP </w:t>
      </w:r>
      <w:r w:rsidR="0068454E">
        <w:rPr>
          <w:rFonts w:ascii="Arial" w:hAnsi="Arial" w:cs="Arial"/>
          <w:color w:val="000000" w:themeColor="text1"/>
        </w:rPr>
        <w:t xml:space="preserve">reconduit </w:t>
      </w:r>
      <w:r w:rsidR="00027DB3" w:rsidRPr="00A5705E">
        <w:rPr>
          <w:rFonts w:ascii="Arial" w:hAnsi="Arial" w:cs="Arial"/>
          <w:color w:val="000000" w:themeColor="text1"/>
        </w:rPr>
        <w:t xml:space="preserve">le dispositif de </w:t>
      </w:r>
      <w:r w:rsidR="00027DB3" w:rsidRPr="00A5705E">
        <w:rPr>
          <w:rFonts w:ascii="Arial" w:hAnsi="Arial" w:cs="Arial"/>
          <w:b/>
          <w:color w:val="000000" w:themeColor="text1"/>
        </w:rPr>
        <w:t>rachat de jours de RTT dans la limite d</w:t>
      </w:r>
      <w:r w:rsidR="00F812C7" w:rsidRPr="00A5705E">
        <w:rPr>
          <w:rFonts w:ascii="Arial" w:hAnsi="Arial" w:cs="Arial"/>
          <w:b/>
          <w:color w:val="000000" w:themeColor="text1"/>
        </w:rPr>
        <w:t>e 3 semaines (15 jours) par an</w:t>
      </w:r>
      <w:r w:rsidR="00A5705E">
        <w:rPr>
          <w:rFonts w:ascii="Arial" w:hAnsi="Arial" w:cs="Arial"/>
          <w:color w:val="000000" w:themeColor="text1"/>
        </w:rPr>
        <w:t xml:space="preserve">, dans la limite monétaire et </w:t>
      </w:r>
      <w:r w:rsidR="00F812C7" w:rsidRPr="00A5705E">
        <w:rPr>
          <w:rFonts w:ascii="Arial" w:hAnsi="Arial" w:cs="Arial"/>
          <w:color w:val="000000" w:themeColor="text1"/>
        </w:rPr>
        <w:t xml:space="preserve">selon les modalités fixées par L'article 5 de la loi de finances rectificative </w:t>
      </w:r>
      <w:r w:rsidR="00F812C7" w:rsidRPr="0068454E">
        <w:rPr>
          <w:rFonts w:ascii="Arial" w:hAnsi="Arial" w:cs="Arial"/>
          <w:color w:val="000000" w:themeColor="text1"/>
        </w:rPr>
        <w:t>pour 2022, pour les années 2023, 2024 et 2025</w:t>
      </w:r>
      <w:r w:rsidR="00F812C7" w:rsidRPr="00A5705E">
        <w:rPr>
          <w:rFonts w:ascii="Arial" w:hAnsi="Arial" w:cs="Arial"/>
          <w:color w:val="000000" w:themeColor="text1"/>
        </w:rPr>
        <w:t>.</w:t>
      </w:r>
    </w:p>
    <w:p w14:paraId="14663A82" w14:textId="1445680D" w:rsidR="00D60790" w:rsidRPr="00A5705E" w:rsidRDefault="00D60790" w:rsidP="00762B6D">
      <w:pPr>
        <w:spacing w:after="0" w:line="288" w:lineRule="auto"/>
        <w:jc w:val="both"/>
        <w:rPr>
          <w:rFonts w:ascii="Arial" w:hAnsi="Arial" w:cs="Arial"/>
          <w:color w:val="000000" w:themeColor="text1"/>
        </w:rPr>
      </w:pPr>
    </w:p>
    <w:p w14:paraId="45B56A27" w14:textId="066E43F8" w:rsidR="00F812C7" w:rsidRDefault="00F812C7" w:rsidP="00762B6D">
      <w:pPr>
        <w:spacing w:after="0" w:line="288" w:lineRule="auto"/>
        <w:jc w:val="both"/>
        <w:rPr>
          <w:rFonts w:ascii="Arial" w:hAnsi="Arial" w:cs="Arial"/>
          <w:color w:val="000000" w:themeColor="text1"/>
        </w:rPr>
      </w:pPr>
      <w:r w:rsidRPr="00A5705E">
        <w:rPr>
          <w:rFonts w:ascii="Arial" w:hAnsi="Arial" w:cs="Arial"/>
          <w:color w:val="000000" w:themeColor="text1"/>
        </w:rPr>
        <w:lastRenderedPageBreak/>
        <w:t>Une campagne de « Rachat de jour de RTT » sera opérée par la Direction des Ressources humaines, en fin d’année.</w:t>
      </w:r>
      <w:r w:rsidR="0068454E">
        <w:rPr>
          <w:rFonts w:ascii="Arial" w:hAnsi="Arial" w:cs="Arial"/>
          <w:color w:val="000000" w:themeColor="text1"/>
        </w:rPr>
        <w:t xml:space="preserve"> Ce dispositif est reconduit dans les mêmes modalités qu’en 2023</w:t>
      </w:r>
      <w:r w:rsidR="00D940E7">
        <w:rPr>
          <w:rFonts w:ascii="Arial" w:hAnsi="Arial" w:cs="Arial"/>
          <w:color w:val="000000" w:themeColor="text1"/>
        </w:rPr>
        <w:t>.</w:t>
      </w:r>
    </w:p>
    <w:p w14:paraId="409DCCDC" w14:textId="77777777" w:rsidR="0068454E" w:rsidRPr="00A5705E" w:rsidRDefault="0068454E" w:rsidP="00762B6D">
      <w:pPr>
        <w:spacing w:after="0" w:line="288" w:lineRule="auto"/>
        <w:jc w:val="both"/>
        <w:rPr>
          <w:rFonts w:ascii="Arial" w:hAnsi="Arial" w:cs="Arial"/>
          <w:color w:val="000000" w:themeColor="text1"/>
        </w:rPr>
      </w:pPr>
    </w:p>
    <w:p w14:paraId="3BB575CB" w14:textId="70145A62" w:rsidR="0068454E" w:rsidRPr="0068454E" w:rsidRDefault="0026661F" w:rsidP="0026661F">
      <w:pPr>
        <w:pStyle w:val="Default"/>
        <w:ind w:firstLine="708"/>
        <w:rPr>
          <w:b/>
          <w:bCs/>
          <w:i/>
          <w:sz w:val="22"/>
          <w:szCs w:val="22"/>
        </w:rPr>
      </w:pPr>
      <w:r>
        <w:rPr>
          <w:b/>
          <w:bCs/>
          <w:i/>
          <w:sz w:val="22"/>
          <w:szCs w:val="22"/>
        </w:rPr>
        <w:t>2.2.1</w:t>
      </w:r>
      <w:r w:rsidR="0068454E" w:rsidRPr="0068454E">
        <w:rPr>
          <w:b/>
          <w:bCs/>
          <w:i/>
          <w:sz w:val="22"/>
          <w:szCs w:val="22"/>
        </w:rPr>
        <w:t xml:space="preserve"> – Bénéficiaires</w:t>
      </w:r>
    </w:p>
    <w:p w14:paraId="2B42483D" w14:textId="7961E5AF" w:rsidR="0068454E" w:rsidRPr="0068454E" w:rsidRDefault="0068454E" w:rsidP="0068454E">
      <w:pPr>
        <w:pStyle w:val="Default"/>
        <w:ind w:firstLine="708"/>
        <w:rPr>
          <w:i/>
          <w:sz w:val="22"/>
          <w:szCs w:val="22"/>
        </w:rPr>
      </w:pPr>
      <w:r w:rsidRPr="0068454E">
        <w:rPr>
          <w:b/>
          <w:bCs/>
          <w:i/>
          <w:sz w:val="22"/>
          <w:szCs w:val="22"/>
        </w:rPr>
        <w:t xml:space="preserve"> </w:t>
      </w:r>
    </w:p>
    <w:p w14:paraId="28DA0C27" w14:textId="365C63E5" w:rsidR="0068454E" w:rsidRPr="0068454E" w:rsidRDefault="00447F34" w:rsidP="0068454E">
      <w:pPr>
        <w:spacing w:after="0" w:line="288" w:lineRule="auto"/>
        <w:jc w:val="both"/>
        <w:rPr>
          <w:rFonts w:ascii="Arial" w:hAnsi="Arial" w:cs="Arial"/>
          <w:color w:val="000000" w:themeColor="text1"/>
        </w:rPr>
      </w:pPr>
      <w:r>
        <w:rPr>
          <w:rFonts w:ascii="Arial" w:hAnsi="Arial" w:cs="Arial"/>
          <w:color w:val="000000" w:themeColor="text1"/>
        </w:rPr>
        <w:t>La</w:t>
      </w:r>
      <w:r w:rsidR="0068454E" w:rsidRPr="0068454E">
        <w:rPr>
          <w:rFonts w:ascii="Arial" w:hAnsi="Arial" w:cs="Arial"/>
          <w:color w:val="000000" w:themeColor="text1"/>
        </w:rPr>
        <w:t xml:space="preserve"> présent</w:t>
      </w:r>
      <w:r>
        <w:rPr>
          <w:rFonts w:ascii="Arial" w:hAnsi="Arial" w:cs="Arial"/>
          <w:color w:val="000000" w:themeColor="text1"/>
        </w:rPr>
        <w:t xml:space="preserve">e </w:t>
      </w:r>
      <w:r w:rsidR="00805B80">
        <w:rPr>
          <w:rFonts w:ascii="Arial" w:hAnsi="Arial" w:cs="Arial"/>
          <w:color w:val="000000" w:themeColor="text1"/>
        </w:rPr>
        <w:t>mesure</w:t>
      </w:r>
      <w:r w:rsidR="0068454E" w:rsidRPr="0068454E">
        <w:rPr>
          <w:rFonts w:ascii="Arial" w:hAnsi="Arial" w:cs="Arial"/>
          <w:color w:val="000000" w:themeColor="text1"/>
        </w:rPr>
        <w:t xml:space="preserve"> est applicable </w:t>
      </w:r>
      <w:r>
        <w:rPr>
          <w:rFonts w:ascii="Arial" w:hAnsi="Arial" w:cs="Arial"/>
          <w:color w:val="000000" w:themeColor="text1"/>
        </w:rPr>
        <w:t>à l’ensemble du</w:t>
      </w:r>
      <w:r w:rsidR="0068454E" w:rsidRPr="0068454E">
        <w:rPr>
          <w:rFonts w:ascii="Arial" w:hAnsi="Arial" w:cs="Arial"/>
          <w:color w:val="000000" w:themeColor="text1"/>
        </w:rPr>
        <w:t xml:space="preserve"> personnel administratif, de statut « Employé » ou « Technicien »</w:t>
      </w:r>
      <w:r w:rsidR="004B1012">
        <w:rPr>
          <w:rFonts w:ascii="Arial" w:hAnsi="Arial" w:cs="Arial"/>
          <w:color w:val="000000" w:themeColor="text1"/>
        </w:rPr>
        <w:t xml:space="preserve"> ou « Cadre »</w:t>
      </w:r>
      <w:r w:rsidR="0068454E" w:rsidRPr="0068454E">
        <w:rPr>
          <w:rFonts w:ascii="Arial" w:hAnsi="Arial" w:cs="Arial"/>
          <w:color w:val="000000" w:themeColor="text1"/>
        </w:rPr>
        <w:t xml:space="preserve">, de l’EESC de ESCP présent à signature de l’accord, en respect de la convention collective de l’enseignement privé indépendant (IDCC 2691). </w:t>
      </w:r>
    </w:p>
    <w:p w14:paraId="1DEB3C31" w14:textId="77777777" w:rsidR="0068454E" w:rsidRDefault="0068454E" w:rsidP="0068454E">
      <w:pPr>
        <w:pStyle w:val="Default"/>
        <w:rPr>
          <w:sz w:val="22"/>
          <w:szCs w:val="22"/>
        </w:rPr>
      </w:pPr>
    </w:p>
    <w:p w14:paraId="5010EC4A" w14:textId="4F2BA699" w:rsidR="0068454E" w:rsidRPr="0068454E" w:rsidRDefault="0026661F" w:rsidP="0026661F">
      <w:pPr>
        <w:pStyle w:val="Default"/>
        <w:ind w:firstLine="708"/>
        <w:rPr>
          <w:b/>
          <w:bCs/>
          <w:i/>
          <w:sz w:val="22"/>
          <w:szCs w:val="22"/>
        </w:rPr>
      </w:pPr>
      <w:r>
        <w:rPr>
          <w:b/>
          <w:bCs/>
          <w:i/>
          <w:sz w:val="22"/>
          <w:szCs w:val="22"/>
        </w:rPr>
        <w:t>2.2.</w:t>
      </w:r>
      <w:r w:rsidR="0068454E">
        <w:rPr>
          <w:b/>
          <w:bCs/>
          <w:i/>
          <w:sz w:val="22"/>
          <w:szCs w:val="22"/>
        </w:rPr>
        <w:t>2</w:t>
      </w:r>
      <w:r w:rsidR="0068454E" w:rsidRPr="0068454E">
        <w:rPr>
          <w:b/>
          <w:bCs/>
          <w:i/>
          <w:sz w:val="22"/>
          <w:szCs w:val="22"/>
        </w:rPr>
        <w:t xml:space="preserve"> – Modalités de rachat </w:t>
      </w:r>
    </w:p>
    <w:p w14:paraId="0B6401EE" w14:textId="77777777" w:rsidR="0068454E" w:rsidRDefault="0068454E" w:rsidP="0068454E">
      <w:pPr>
        <w:pStyle w:val="Default"/>
        <w:rPr>
          <w:sz w:val="22"/>
          <w:szCs w:val="22"/>
        </w:rPr>
      </w:pPr>
    </w:p>
    <w:p w14:paraId="3445AE99" w14:textId="3FE0209F" w:rsidR="0068454E" w:rsidRDefault="0068454E" w:rsidP="0068454E">
      <w:pPr>
        <w:spacing w:after="0" w:line="288" w:lineRule="auto"/>
        <w:jc w:val="both"/>
        <w:rPr>
          <w:rFonts w:ascii="Arial" w:hAnsi="Arial" w:cs="Arial"/>
          <w:color w:val="000000" w:themeColor="text1"/>
        </w:rPr>
      </w:pPr>
      <w:r w:rsidRPr="0068454E">
        <w:rPr>
          <w:rFonts w:ascii="Arial" w:hAnsi="Arial" w:cs="Arial"/>
          <w:color w:val="000000" w:themeColor="text1"/>
        </w:rPr>
        <w:t>Les salariés peuvent racheter jusqu'à 15 jours de RTT par année civile. Le montant maximal du rachat ne peut excéder 7.500 € net pour l’année 202</w:t>
      </w:r>
      <w:r>
        <w:rPr>
          <w:rFonts w:ascii="Arial" w:hAnsi="Arial" w:cs="Arial"/>
          <w:color w:val="000000" w:themeColor="text1"/>
        </w:rPr>
        <w:t>4</w:t>
      </w:r>
      <w:r w:rsidRPr="0068454E">
        <w:rPr>
          <w:rFonts w:ascii="Arial" w:hAnsi="Arial" w:cs="Arial"/>
          <w:color w:val="000000" w:themeColor="text1"/>
        </w:rPr>
        <w:t xml:space="preserve">. Le rachat des jours se fera avec une majoration de 10 % de la rémunération habituelle pour les RTT. </w:t>
      </w:r>
    </w:p>
    <w:p w14:paraId="301AEF3B" w14:textId="77777777" w:rsidR="0068454E" w:rsidRPr="0068454E" w:rsidRDefault="0068454E" w:rsidP="0068454E">
      <w:pPr>
        <w:spacing w:after="0" w:line="288" w:lineRule="auto"/>
        <w:jc w:val="both"/>
        <w:rPr>
          <w:rFonts w:ascii="Arial" w:hAnsi="Arial" w:cs="Arial"/>
          <w:color w:val="000000" w:themeColor="text1"/>
        </w:rPr>
      </w:pPr>
    </w:p>
    <w:p w14:paraId="7FCD0DCD" w14:textId="2BA517B6" w:rsidR="0068454E" w:rsidRPr="0068454E" w:rsidRDefault="0026661F" w:rsidP="0026661F">
      <w:pPr>
        <w:pStyle w:val="Default"/>
        <w:ind w:firstLine="708"/>
        <w:rPr>
          <w:b/>
          <w:bCs/>
          <w:i/>
          <w:sz w:val="22"/>
          <w:szCs w:val="22"/>
        </w:rPr>
      </w:pPr>
      <w:r>
        <w:rPr>
          <w:b/>
          <w:bCs/>
          <w:i/>
          <w:sz w:val="22"/>
          <w:szCs w:val="22"/>
        </w:rPr>
        <w:t>2.2.</w:t>
      </w:r>
      <w:r w:rsidR="0068454E">
        <w:rPr>
          <w:b/>
          <w:bCs/>
          <w:i/>
          <w:sz w:val="22"/>
          <w:szCs w:val="22"/>
        </w:rPr>
        <w:t>3</w:t>
      </w:r>
      <w:r w:rsidR="0068454E" w:rsidRPr="0068454E">
        <w:rPr>
          <w:b/>
          <w:bCs/>
          <w:i/>
          <w:sz w:val="22"/>
          <w:szCs w:val="22"/>
        </w:rPr>
        <w:t xml:space="preserve"> – Procédure de demande</w:t>
      </w:r>
    </w:p>
    <w:p w14:paraId="7047E3A5" w14:textId="0618C869" w:rsidR="0068454E" w:rsidRDefault="0068454E" w:rsidP="0068454E">
      <w:pPr>
        <w:pStyle w:val="Default"/>
        <w:ind w:firstLine="708"/>
        <w:rPr>
          <w:sz w:val="22"/>
          <w:szCs w:val="22"/>
        </w:rPr>
      </w:pPr>
      <w:r>
        <w:rPr>
          <w:b/>
          <w:bCs/>
          <w:sz w:val="22"/>
          <w:szCs w:val="22"/>
        </w:rPr>
        <w:t xml:space="preserve"> </w:t>
      </w:r>
    </w:p>
    <w:p w14:paraId="10F51666" w14:textId="26A1F9E6" w:rsidR="0068454E" w:rsidRPr="0068454E" w:rsidRDefault="0068454E" w:rsidP="0068454E">
      <w:pPr>
        <w:spacing w:after="0" w:line="288" w:lineRule="auto"/>
        <w:jc w:val="both"/>
        <w:rPr>
          <w:rFonts w:ascii="Arial" w:hAnsi="Arial" w:cs="Arial"/>
          <w:color w:val="000000" w:themeColor="text1"/>
        </w:rPr>
      </w:pPr>
      <w:r w:rsidRPr="0068454E">
        <w:rPr>
          <w:rFonts w:ascii="Arial" w:hAnsi="Arial" w:cs="Arial"/>
          <w:color w:val="000000" w:themeColor="text1"/>
        </w:rPr>
        <w:t xml:space="preserve">Les salariés souhaitant racheter des jours de RTT doivent en faire la demande par </w:t>
      </w:r>
      <w:r w:rsidR="004B1012">
        <w:rPr>
          <w:rFonts w:ascii="Arial" w:hAnsi="Arial" w:cs="Arial"/>
          <w:color w:val="000000" w:themeColor="text1"/>
        </w:rPr>
        <w:t>voie digitale</w:t>
      </w:r>
      <w:r w:rsidRPr="0068454E">
        <w:rPr>
          <w:rFonts w:ascii="Arial" w:hAnsi="Arial" w:cs="Arial"/>
          <w:color w:val="000000" w:themeColor="text1"/>
        </w:rPr>
        <w:t xml:space="preserve"> auprès des ressources humaines, durant la campagne annuelle initiée par la direction des Ressources humaines. Le paiement des jours demandé sera opéré le mois suivant, au plus tard durant le mois de décembre de l’année. </w:t>
      </w:r>
    </w:p>
    <w:p w14:paraId="481486D1" w14:textId="2EFCAD25" w:rsidR="0003520C" w:rsidRDefault="0068454E" w:rsidP="0068454E">
      <w:pPr>
        <w:spacing w:after="0" w:line="288" w:lineRule="auto"/>
        <w:jc w:val="both"/>
        <w:rPr>
          <w:rFonts w:ascii="Arial" w:hAnsi="Arial" w:cs="Arial"/>
          <w:color w:val="000000" w:themeColor="text1"/>
        </w:rPr>
      </w:pPr>
      <w:r w:rsidRPr="0068454E">
        <w:rPr>
          <w:rFonts w:ascii="Arial" w:hAnsi="Arial" w:cs="Arial"/>
          <w:color w:val="000000" w:themeColor="text1"/>
        </w:rPr>
        <w:t>Les salariés seront informés de l'acceptation ou du refus de leur demande.</w:t>
      </w:r>
    </w:p>
    <w:p w14:paraId="31788499" w14:textId="055D8801" w:rsidR="0003520C" w:rsidRDefault="0003520C" w:rsidP="00762B6D">
      <w:pPr>
        <w:spacing w:after="0" w:line="288" w:lineRule="auto"/>
        <w:jc w:val="both"/>
        <w:rPr>
          <w:rFonts w:ascii="Arial" w:hAnsi="Arial" w:cs="Arial"/>
          <w:color w:val="000000" w:themeColor="text1"/>
        </w:rPr>
      </w:pPr>
    </w:p>
    <w:p w14:paraId="67BA4564" w14:textId="6E67E51E" w:rsidR="0068454E" w:rsidRDefault="0068454E" w:rsidP="00762B6D">
      <w:pPr>
        <w:spacing w:after="0" w:line="288" w:lineRule="auto"/>
        <w:jc w:val="both"/>
        <w:rPr>
          <w:rFonts w:ascii="Arial" w:hAnsi="Arial" w:cs="Arial"/>
          <w:color w:val="000000" w:themeColor="text1"/>
        </w:rPr>
      </w:pPr>
    </w:p>
    <w:p w14:paraId="417AB30E" w14:textId="6912031C" w:rsidR="0003520C" w:rsidRPr="0068454E" w:rsidRDefault="0003520C" w:rsidP="00762B6D">
      <w:pPr>
        <w:spacing w:after="0" w:line="288" w:lineRule="auto"/>
        <w:jc w:val="both"/>
        <w:rPr>
          <w:rFonts w:ascii="Arial" w:hAnsi="Arial" w:cs="Arial"/>
          <w:color w:val="000000" w:themeColor="text1"/>
          <w:u w:val="single"/>
        </w:rPr>
      </w:pPr>
      <w:r w:rsidRPr="0068454E">
        <w:rPr>
          <w:rFonts w:ascii="Arial" w:hAnsi="Arial" w:cs="Arial"/>
          <w:b/>
          <w:color w:val="000000" w:themeColor="text1"/>
          <w:u w:val="single"/>
        </w:rPr>
        <w:t>2.3 Autres mesures favorables à l’équilibre vie privée et vie professionnelle</w:t>
      </w:r>
      <w:r w:rsidRPr="0068454E">
        <w:rPr>
          <w:rFonts w:ascii="Arial" w:hAnsi="Arial" w:cs="Arial"/>
          <w:color w:val="000000" w:themeColor="text1"/>
          <w:u w:val="single"/>
        </w:rPr>
        <w:t xml:space="preserve"> </w:t>
      </w:r>
    </w:p>
    <w:p w14:paraId="13FACCB0" w14:textId="77777777" w:rsidR="0026661F" w:rsidRDefault="0026661F" w:rsidP="00CF7112">
      <w:pPr>
        <w:spacing w:after="0" w:line="288" w:lineRule="auto"/>
        <w:ind w:firstLine="708"/>
        <w:rPr>
          <w:rFonts w:ascii="Arial" w:hAnsi="Arial" w:cs="Arial"/>
          <w:b/>
        </w:rPr>
      </w:pPr>
    </w:p>
    <w:p w14:paraId="2E85002F" w14:textId="4119C080" w:rsidR="0068454E" w:rsidRPr="007A5170" w:rsidRDefault="0068454E" w:rsidP="00CF7112">
      <w:pPr>
        <w:spacing w:after="0" w:line="288" w:lineRule="auto"/>
        <w:ind w:firstLine="708"/>
        <w:rPr>
          <w:rFonts w:ascii="Arial" w:hAnsi="Arial" w:cs="Arial"/>
          <w:b/>
        </w:rPr>
      </w:pPr>
      <w:r>
        <w:rPr>
          <w:rFonts w:ascii="Arial" w:hAnsi="Arial" w:cs="Arial"/>
          <w:b/>
        </w:rPr>
        <w:t>2.3.1 Reconduction du forfait mobilité durable</w:t>
      </w:r>
    </w:p>
    <w:p w14:paraId="3F64E630" w14:textId="77777777" w:rsidR="0068454E" w:rsidRPr="007A5170" w:rsidRDefault="0068454E" w:rsidP="0068454E">
      <w:pPr>
        <w:spacing w:after="0" w:line="288" w:lineRule="auto"/>
        <w:rPr>
          <w:rFonts w:ascii="Arial" w:hAnsi="Arial" w:cs="Arial"/>
          <w:color w:val="000000"/>
        </w:rPr>
      </w:pPr>
    </w:p>
    <w:p w14:paraId="1CDF947C" w14:textId="780DD74B" w:rsidR="0068454E" w:rsidRPr="0063409D" w:rsidRDefault="0068454E" w:rsidP="0068454E">
      <w:pPr>
        <w:spacing w:after="0" w:line="288" w:lineRule="auto"/>
        <w:jc w:val="both"/>
        <w:rPr>
          <w:rFonts w:ascii="Arial" w:hAnsi="Arial" w:cs="Arial"/>
          <w:color w:val="000000"/>
        </w:rPr>
      </w:pPr>
      <w:r w:rsidRPr="0063409D">
        <w:rPr>
          <w:rFonts w:ascii="Arial" w:hAnsi="Arial" w:cs="Arial"/>
          <w:color w:val="000000"/>
        </w:rPr>
        <w:t xml:space="preserve">Les parties ont convenu de reconduire le forfait mobilité durable (FMD) </w:t>
      </w:r>
      <w:r>
        <w:rPr>
          <w:rFonts w:ascii="Arial" w:hAnsi="Arial" w:cs="Arial"/>
          <w:color w:val="000000"/>
        </w:rPr>
        <w:t>pour l’année 2024</w:t>
      </w:r>
      <w:r w:rsidRPr="0063409D">
        <w:rPr>
          <w:rFonts w:ascii="Arial" w:hAnsi="Arial" w:cs="Arial"/>
          <w:color w:val="000000"/>
        </w:rPr>
        <w:t xml:space="preserve"> pour un</w:t>
      </w:r>
      <w:r>
        <w:rPr>
          <w:rFonts w:ascii="Arial" w:hAnsi="Arial" w:cs="Arial"/>
          <w:color w:val="000000"/>
        </w:rPr>
        <w:t>e durée d’un an (de janvier 2024 à décembre 2024</w:t>
      </w:r>
      <w:r w:rsidRPr="0063409D">
        <w:rPr>
          <w:rFonts w:ascii="Arial" w:hAnsi="Arial" w:cs="Arial"/>
          <w:color w:val="000000"/>
        </w:rPr>
        <w:t xml:space="preserve">) avec une </w:t>
      </w:r>
      <w:r w:rsidRPr="00F417F4">
        <w:rPr>
          <w:rFonts w:ascii="Arial" w:hAnsi="Arial" w:cs="Arial"/>
          <w:b/>
          <w:color w:val="000000"/>
        </w:rPr>
        <w:t>revalorisation de l’indemnité à hauteur maximale de 800€ nets</w:t>
      </w:r>
      <w:r>
        <w:rPr>
          <w:rFonts w:ascii="Arial" w:hAnsi="Arial" w:cs="Arial"/>
          <w:color w:val="000000"/>
        </w:rPr>
        <w:t xml:space="preserve"> pour une année entière</w:t>
      </w:r>
      <w:r w:rsidRPr="0063409D">
        <w:rPr>
          <w:rFonts w:ascii="Arial" w:hAnsi="Arial" w:cs="Arial"/>
          <w:color w:val="000000"/>
        </w:rPr>
        <w:t xml:space="preserve">. </w:t>
      </w:r>
    </w:p>
    <w:p w14:paraId="485012BE" w14:textId="77777777" w:rsidR="0068454E" w:rsidRPr="0063409D" w:rsidRDefault="0068454E" w:rsidP="0068454E">
      <w:pPr>
        <w:spacing w:after="0" w:line="288" w:lineRule="auto"/>
        <w:jc w:val="both"/>
        <w:rPr>
          <w:rFonts w:ascii="Arial" w:hAnsi="Arial" w:cs="Arial"/>
          <w:color w:val="000000"/>
        </w:rPr>
      </w:pPr>
    </w:p>
    <w:p w14:paraId="42EBD79E" w14:textId="72CDB27B" w:rsidR="0068454E" w:rsidRPr="0063409D" w:rsidRDefault="0068454E" w:rsidP="0068454E">
      <w:pPr>
        <w:spacing w:after="0" w:line="288" w:lineRule="auto"/>
        <w:jc w:val="both"/>
        <w:rPr>
          <w:rFonts w:ascii="Arial" w:hAnsi="Arial" w:cs="Arial"/>
          <w:color w:val="000000"/>
        </w:rPr>
      </w:pPr>
      <w:r w:rsidRPr="0063409D">
        <w:rPr>
          <w:rFonts w:ascii="Arial" w:hAnsi="Arial" w:cs="Arial"/>
          <w:color w:val="000000"/>
        </w:rPr>
        <w:t xml:space="preserve">En effet, </w:t>
      </w:r>
      <w:r>
        <w:rPr>
          <w:rFonts w:ascii="Arial" w:hAnsi="Arial" w:cs="Arial"/>
          <w:color w:val="000000"/>
        </w:rPr>
        <w:t xml:space="preserve">introduite par </w:t>
      </w:r>
      <w:r w:rsidRPr="0063409D">
        <w:rPr>
          <w:rFonts w:ascii="Arial" w:hAnsi="Arial" w:cs="Arial"/>
          <w:color w:val="000000"/>
        </w:rPr>
        <w:t xml:space="preserve">la loi n° 2020-5041 du 9 mai 2020 relatif </w:t>
      </w:r>
      <w:r>
        <w:rPr>
          <w:rFonts w:ascii="Arial" w:hAnsi="Arial" w:cs="Arial"/>
          <w:color w:val="000000"/>
        </w:rPr>
        <w:t>au « forfait mobilités durables </w:t>
      </w:r>
      <w:r w:rsidRPr="0063409D">
        <w:rPr>
          <w:rFonts w:ascii="Arial" w:hAnsi="Arial" w:cs="Arial"/>
          <w:color w:val="000000"/>
        </w:rPr>
        <w:t xml:space="preserve">», le forfait mobilité durable est une exonération fiscale et sociale de la prise en charge par l'employeur des frais de trajet des salariés qui se rendent au travail, à l’aide d’un moyen de transport durable (non thermique). </w:t>
      </w:r>
    </w:p>
    <w:p w14:paraId="6CBBA502" w14:textId="77777777" w:rsidR="0068454E" w:rsidRPr="0063409D" w:rsidRDefault="0068454E" w:rsidP="0068454E">
      <w:pPr>
        <w:spacing w:after="0" w:line="288" w:lineRule="auto"/>
        <w:jc w:val="both"/>
        <w:rPr>
          <w:rFonts w:ascii="Arial" w:hAnsi="Arial" w:cs="Arial"/>
          <w:color w:val="000000"/>
        </w:rPr>
      </w:pPr>
    </w:p>
    <w:p w14:paraId="1B69EE15" w14:textId="77777777" w:rsidR="0068454E" w:rsidRPr="004B1012" w:rsidRDefault="0068454E" w:rsidP="0068454E">
      <w:pPr>
        <w:spacing w:after="0" w:line="288" w:lineRule="auto"/>
        <w:jc w:val="both"/>
        <w:rPr>
          <w:rFonts w:ascii="Arial" w:hAnsi="Arial" w:cs="Arial"/>
          <w:color w:val="000000"/>
        </w:rPr>
      </w:pPr>
      <w:r w:rsidRPr="004B1012">
        <w:rPr>
          <w:rFonts w:ascii="Arial" w:hAnsi="Arial" w:cs="Arial"/>
          <w:color w:val="000000"/>
        </w:rPr>
        <w:t>Les parties conviennent d’appliquer cette disposition pour :</w:t>
      </w:r>
    </w:p>
    <w:p w14:paraId="0E3CE6D7" w14:textId="77777777" w:rsidR="0026661F" w:rsidRPr="004B1012" w:rsidRDefault="0026661F" w:rsidP="0026661F">
      <w:pPr>
        <w:pStyle w:val="Paragraphedeliste"/>
        <w:numPr>
          <w:ilvl w:val="0"/>
          <w:numId w:val="13"/>
        </w:numPr>
        <w:spacing w:after="0" w:line="288" w:lineRule="auto"/>
        <w:jc w:val="both"/>
        <w:rPr>
          <w:rFonts w:ascii="Arial" w:hAnsi="Arial" w:cs="Arial"/>
          <w:color w:val="000000"/>
        </w:rPr>
      </w:pPr>
      <w:r w:rsidRPr="004B1012">
        <w:rPr>
          <w:rFonts w:ascii="Arial" w:hAnsi="Arial" w:cs="Arial"/>
          <w:color w:val="000000"/>
        </w:rPr>
        <w:t>Vélo et vélo à assistance électrique (personnel et en location),</w:t>
      </w:r>
    </w:p>
    <w:p w14:paraId="63D270D7" w14:textId="77777777" w:rsidR="0026661F" w:rsidRPr="004B1012" w:rsidRDefault="0026661F" w:rsidP="0026661F">
      <w:pPr>
        <w:pStyle w:val="Paragraphedeliste"/>
        <w:numPr>
          <w:ilvl w:val="0"/>
          <w:numId w:val="13"/>
        </w:numPr>
        <w:spacing w:after="0" w:line="288" w:lineRule="auto"/>
        <w:jc w:val="both"/>
        <w:rPr>
          <w:rFonts w:ascii="Arial" w:hAnsi="Arial" w:cs="Arial"/>
          <w:color w:val="000000"/>
        </w:rPr>
      </w:pPr>
      <w:r w:rsidRPr="004B1012">
        <w:rPr>
          <w:rFonts w:ascii="Arial" w:hAnsi="Arial" w:cs="Arial"/>
          <w:color w:val="000000"/>
        </w:rPr>
        <w:t xml:space="preserve">Engins de déplacement personnels, cyclomoteurs et motocyclettes en location ou en libre-service (comme les scooters et trottinettes électriques en free </w:t>
      </w:r>
      <w:proofErr w:type="spellStart"/>
      <w:r w:rsidRPr="004B1012">
        <w:rPr>
          <w:rFonts w:ascii="Arial" w:hAnsi="Arial" w:cs="Arial"/>
          <w:color w:val="000000"/>
        </w:rPr>
        <w:t>floating</w:t>
      </w:r>
      <w:proofErr w:type="spellEnd"/>
      <w:r w:rsidRPr="004B1012">
        <w:rPr>
          <w:rFonts w:ascii="Arial" w:hAnsi="Arial" w:cs="Arial"/>
          <w:color w:val="000000"/>
        </w:rPr>
        <w:t>),</w:t>
      </w:r>
    </w:p>
    <w:p w14:paraId="51934BC1" w14:textId="77777777" w:rsidR="0026661F" w:rsidRPr="004B1012" w:rsidRDefault="0026661F" w:rsidP="0026661F">
      <w:pPr>
        <w:pStyle w:val="Paragraphedeliste"/>
        <w:numPr>
          <w:ilvl w:val="0"/>
          <w:numId w:val="13"/>
        </w:numPr>
        <w:spacing w:after="0" w:line="288" w:lineRule="auto"/>
        <w:jc w:val="both"/>
        <w:rPr>
          <w:rFonts w:ascii="Arial" w:hAnsi="Arial" w:cs="Arial"/>
          <w:color w:val="000000"/>
        </w:rPr>
      </w:pPr>
      <w:r w:rsidRPr="004B1012">
        <w:rPr>
          <w:rFonts w:ascii="Arial" w:hAnsi="Arial" w:cs="Arial"/>
          <w:color w:val="000000"/>
        </w:rPr>
        <w:t xml:space="preserve">Engins de déplacement personnel motorisés des particuliers (trottinettes, </w:t>
      </w:r>
      <w:proofErr w:type="spellStart"/>
      <w:r w:rsidRPr="004B1012">
        <w:rPr>
          <w:rFonts w:ascii="Arial" w:hAnsi="Arial" w:cs="Arial"/>
          <w:color w:val="000000"/>
        </w:rPr>
        <w:t>monoroues</w:t>
      </w:r>
      <w:proofErr w:type="spellEnd"/>
      <w:r w:rsidRPr="004B1012">
        <w:rPr>
          <w:rFonts w:ascii="Arial" w:hAnsi="Arial" w:cs="Arial"/>
          <w:color w:val="000000"/>
        </w:rPr>
        <w:t xml:space="preserve">, gyropodes, skateboard, </w:t>
      </w:r>
      <w:proofErr w:type="spellStart"/>
      <w:r w:rsidRPr="004B1012">
        <w:rPr>
          <w:rFonts w:ascii="Arial" w:hAnsi="Arial" w:cs="Arial"/>
          <w:color w:val="000000"/>
        </w:rPr>
        <w:t>hoverboard</w:t>
      </w:r>
      <w:proofErr w:type="spellEnd"/>
      <w:r w:rsidRPr="004B1012">
        <w:rPr>
          <w:rFonts w:ascii="Arial" w:hAnsi="Arial" w:cs="Arial"/>
          <w:color w:val="000000"/>
        </w:rPr>
        <w:t>, etc.).</w:t>
      </w:r>
    </w:p>
    <w:p w14:paraId="689E45CC" w14:textId="77777777" w:rsidR="0068454E" w:rsidRPr="0063409D" w:rsidRDefault="0068454E" w:rsidP="0068454E">
      <w:pPr>
        <w:spacing w:after="0" w:line="288" w:lineRule="auto"/>
        <w:jc w:val="both"/>
        <w:rPr>
          <w:rFonts w:ascii="Arial" w:hAnsi="Arial" w:cs="Arial"/>
          <w:color w:val="000000"/>
        </w:rPr>
      </w:pPr>
    </w:p>
    <w:p w14:paraId="1AE8863E" w14:textId="77777777" w:rsidR="0068454E" w:rsidRPr="0063409D" w:rsidRDefault="0068454E" w:rsidP="0068454E">
      <w:pPr>
        <w:spacing w:after="0" w:line="288" w:lineRule="auto"/>
        <w:jc w:val="both"/>
        <w:rPr>
          <w:rFonts w:ascii="Arial" w:hAnsi="Arial" w:cs="Arial"/>
          <w:color w:val="000000"/>
        </w:rPr>
      </w:pPr>
      <w:r w:rsidRPr="0063409D">
        <w:rPr>
          <w:rFonts w:ascii="Arial" w:hAnsi="Arial" w:cs="Arial"/>
          <w:color w:val="000000"/>
        </w:rPr>
        <w:t>Il sera considéré UN trajet Aller/Retour par jour travaillé. Les jours de télétravail ne rentrant pas en compte dans le calcul de l’indemnité.</w:t>
      </w:r>
    </w:p>
    <w:p w14:paraId="6572B7E9" w14:textId="77777777" w:rsidR="0068454E" w:rsidRPr="0063409D" w:rsidRDefault="0068454E" w:rsidP="0068454E">
      <w:pPr>
        <w:spacing w:after="0" w:line="288" w:lineRule="auto"/>
        <w:jc w:val="both"/>
        <w:rPr>
          <w:rFonts w:ascii="Arial" w:hAnsi="Arial" w:cs="Arial"/>
          <w:color w:val="000000"/>
        </w:rPr>
      </w:pPr>
      <w:r w:rsidRPr="0063409D">
        <w:rPr>
          <w:rFonts w:ascii="Arial" w:hAnsi="Arial" w:cs="Arial"/>
          <w:color w:val="000000"/>
        </w:rPr>
        <w:t>Le nombre de jours travaillés sur l’année sera considéré au regard du nombre de déplacements déclaré pour le calcul de la prime.</w:t>
      </w:r>
    </w:p>
    <w:p w14:paraId="7D06591B" w14:textId="77777777" w:rsidR="0068454E" w:rsidRPr="0063409D" w:rsidRDefault="0068454E" w:rsidP="0068454E">
      <w:pPr>
        <w:spacing w:after="0" w:line="288" w:lineRule="auto"/>
        <w:jc w:val="both"/>
        <w:rPr>
          <w:rFonts w:ascii="Arial" w:hAnsi="Arial" w:cs="Arial"/>
          <w:color w:val="000000"/>
        </w:rPr>
      </w:pPr>
    </w:p>
    <w:p w14:paraId="77955D7C" w14:textId="2875290D" w:rsidR="0068454E" w:rsidRPr="00CF7112" w:rsidRDefault="00CF7112" w:rsidP="00CF7112">
      <w:pPr>
        <w:spacing w:after="0" w:line="288" w:lineRule="auto"/>
        <w:ind w:left="708" w:firstLine="708"/>
        <w:rPr>
          <w:rFonts w:ascii="Arial" w:hAnsi="Arial" w:cs="Arial"/>
          <w:b/>
          <w:i/>
        </w:rPr>
      </w:pPr>
      <w:r w:rsidRPr="00CF7112">
        <w:rPr>
          <w:rFonts w:ascii="Arial" w:hAnsi="Arial" w:cs="Arial"/>
          <w:b/>
          <w:i/>
        </w:rPr>
        <w:t>2.3.1.</w:t>
      </w:r>
      <w:r>
        <w:rPr>
          <w:rFonts w:ascii="Arial" w:hAnsi="Arial" w:cs="Arial"/>
          <w:b/>
          <w:i/>
        </w:rPr>
        <w:t xml:space="preserve">1 </w:t>
      </w:r>
      <w:r w:rsidR="0068454E" w:rsidRPr="00CF7112">
        <w:rPr>
          <w:rFonts w:ascii="Arial" w:hAnsi="Arial" w:cs="Arial"/>
          <w:b/>
          <w:i/>
        </w:rPr>
        <w:t xml:space="preserve">Bénéficiaires </w:t>
      </w:r>
    </w:p>
    <w:p w14:paraId="383067D7" w14:textId="77777777" w:rsidR="0068454E" w:rsidRPr="0063409D" w:rsidRDefault="0068454E" w:rsidP="0068454E">
      <w:pPr>
        <w:spacing w:after="0" w:line="288" w:lineRule="auto"/>
        <w:jc w:val="both"/>
        <w:rPr>
          <w:rFonts w:ascii="Arial" w:hAnsi="Arial" w:cs="Arial"/>
          <w:color w:val="000000"/>
        </w:rPr>
      </w:pPr>
    </w:p>
    <w:p w14:paraId="340C7E72" w14:textId="1C3122FD" w:rsidR="0068454E" w:rsidRPr="0063409D" w:rsidRDefault="0068454E" w:rsidP="0068454E">
      <w:pPr>
        <w:spacing w:after="0" w:line="288" w:lineRule="auto"/>
        <w:jc w:val="both"/>
        <w:rPr>
          <w:rFonts w:ascii="Arial" w:hAnsi="Arial" w:cs="Arial"/>
          <w:color w:val="000000"/>
        </w:rPr>
      </w:pPr>
      <w:r w:rsidRPr="0063409D">
        <w:rPr>
          <w:rFonts w:ascii="Arial" w:hAnsi="Arial" w:cs="Arial"/>
          <w:color w:val="000000"/>
        </w:rPr>
        <w:t>Les bénéficiaires sont les salariés de l’EESC, quelle que soit la nature du contrat, CDI, CDD, et contrat d’alternance d’au moins 3 mois d’ancienneté sur l’année 202</w:t>
      </w:r>
      <w:r>
        <w:rPr>
          <w:rFonts w:ascii="Arial" w:hAnsi="Arial" w:cs="Arial"/>
          <w:color w:val="000000"/>
        </w:rPr>
        <w:t>4</w:t>
      </w:r>
      <w:r w:rsidRPr="0063409D">
        <w:rPr>
          <w:rFonts w:ascii="Arial" w:hAnsi="Arial" w:cs="Arial"/>
          <w:color w:val="000000"/>
        </w:rPr>
        <w:t>.</w:t>
      </w:r>
    </w:p>
    <w:p w14:paraId="5E5B9EFF" w14:textId="77777777" w:rsidR="0068454E" w:rsidRPr="0063409D" w:rsidRDefault="0068454E" w:rsidP="0068454E">
      <w:pPr>
        <w:spacing w:after="0" w:line="288" w:lineRule="auto"/>
        <w:jc w:val="both"/>
        <w:rPr>
          <w:rFonts w:ascii="Arial" w:hAnsi="Arial" w:cs="Arial"/>
          <w:color w:val="000000"/>
        </w:rPr>
      </w:pPr>
    </w:p>
    <w:p w14:paraId="7BEF96B1" w14:textId="56363350" w:rsidR="0068454E" w:rsidRPr="00CF7112" w:rsidRDefault="0068454E" w:rsidP="00CF7112">
      <w:pPr>
        <w:spacing w:after="0" w:line="288" w:lineRule="auto"/>
        <w:ind w:left="850" w:firstLine="566"/>
        <w:rPr>
          <w:rFonts w:ascii="Arial" w:hAnsi="Arial" w:cs="Arial"/>
          <w:b/>
          <w:i/>
        </w:rPr>
      </w:pPr>
      <w:r w:rsidRPr="00CF7112">
        <w:rPr>
          <w:rFonts w:ascii="Arial" w:hAnsi="Arial" w:cs="Arial"/>
          <w:b/>
          <w:i/>
        </w:rPr>
        <w:t>2</w:t>
      </w:r>
      <w:r w:rsidR="00CF7112" w:rsidRPr="00CF7112">
        <w:rPr>
          <w:rFonts w:ascii="Arial" w:hAnsi="Arial" w:cs="Arial"/>
          <w:b/>
          <w:i/>
        </w:rPr>
        <w:t>.3.1.2</w:t>
      </w:r>
      <w:r w:rsidRPr="00CF7112">
        <w:rPr>
          <w:rFonts w:ascii="Arial" w:hAnsi="Arial" w:cs="Arial"/>
          <w:b/>
          <w:i/>
        </w:rPr>
        <w:tab/>
        <w:t xml:space="preserve">Montant et plafond forfait Mobilité durable </w:t>
      </w:r>
    </w:p>
    <w:p w14:paraId="31750062" w14:textId="77777777" w:rsidR="0068454E" w:rsidRPr="0063409D" w:rsidRDefault="0068454E" w:rsidP="0068454E">
      <w:pPr>
        <w:spacing w:after="0" w:line="288" w:lineRule="auto"/>
        <w:jc w:val="both"/>
        <w:rPr>
          <w:rFonts w:ascii="Arial" w:hAnsi="Arial" w:cs="Arial"/>
          <w:color w:val="000000"/>
        </w:rPr>
      </w:pPr>
    </w:p>
    <w:p w14:paraId="709C81A5" w14:textId="0101C2BA" w:rsidR="0068454E" w:rsidRPr="0063409D" w:rsidRDefault="0068454E" w:rsidP="0068454E">
      <w:pPr>
        <w:spacing w:after="0" w:line="288" w:lineRule="auto"/>
        <w:jc w:val="both"/>
        <w:rPr>
          <w:rFonts w:ascii="Arial" w:hAnsi="Arial" w:cs="Arial"/>
          <w:color w:val="000000"/>
        </w:rPr>
      </w:pPr>
      <w:r w:rsidRPr="0063409D">
        <w:rPr>
          <w:rFonts w:ascii="Arial" w:hAnsi="Arial" w:cs="Arial"/>
          <w:color w:val="000000"/>
        </w:rPr>
        <w:t>Le dispositif étant applicable de janvier à décembre 202</w:t>
      </w:r>
      <w:r>
        <w:rPr>
          <w:rFonts w:ascii="Arial" w:hAnsi="Arial" w:cs="Arial"/>
          <w:color w:val="000000"/>
        </w:rPr>
        <w:t>4</w:t>
      </w:r>
      <w:r w:rsidRPr="0063409D">
        <w:rPr>
          <w:rFonts w:ascii="Arial" w:hAnsi="Arial" w:cs="Arial"/>
          <w:color w:val="000000"/>
        </w:rPr>
        <w:t xml:space="preserve">, l’indemnité est plafonnée à </w:t>
      </w:r>
      <w:r>
        <w:rPr>
          <w:rFonts w:ascii="Arial" w:hAnsi="Arial" w:cs="Arial"/>
          <w:b/>
          <w:color w:val="000000"/>
        </w:rPr>
        <w:t>8</w:t>
      </w:r>
      <w:r w:rsidRPr="0063409D">
        <w:rPr>
          <w:rFonts w:ascii="Arial" w:hAnsi="Arial" w:cs="Arial"/>
          <w:b/>
          <w:color w:val="000000"/>
        </w:rPr>
        <w:t>00€</w:t>
      </w:r>
      <w:r w:rsidR="0026661F">
        <w:rPr>
          <w:rFonts w:ascii="Arial" w:hAnsi="Arial" w:cs="Arial"/>
          <w:color w:val="000000"/>
        </w:rPr>
        <w:t> </w:t>
      </w:r>
      <w:r w:rsidRPr="0063409D">
        <w:rPr>
          <w:rFonts w:ascii="Arial" w:hAnsi="Arial" w:cs="Arial"/>
          <w:color w:val="000000"/>
        </w:rPr>
        <w:t xml:space="preserve">nets (exonérés de cotisations sociales et d’impôts sur le revenu) </w:t>
      </w:r>
      <w:r w:rsidRPr="00CF7112">
        <w:rPr>
          <w:rFonts w:ascii="Arial" w:hAnsi="Arial" w:cs="Arial"/>
          <w:color w:val="000000"/>
        </w:rPr>
        <w:t>pour l’année 2024 et pour une année entière</w:t>
      </w:r>
      <w:r w:rsidR="00CF7112" w:rsidRPr="00CF7112">
        <w:rPr>
          <w:rFonts w:ascii="Arial" w:hAnsi="Arial" w:cs="Arial"/>
          <w:color w:val="000000"/>
        </w:rPr>
        <w:t>, montant limite cumulé</w:t>
      </w:r>
      <w:r w:rsidRPr="00CF7112">
        <w:rPr>
          <w:rFonts w:ascii="Arial" w:hAnsi="Arial" w:cs="Arial"/>
        </w:rPr>
        <w:t xml:space="preserve"> </w:t>
      </w:r>
      <w:r w:rsidRPr="00CF7112">
        <w:rPr>
          <w:rFonts w:ascii="Arial" w:hAnsi="Arial" w:cs="Arial"/>
          <w:color w:val="000000"/>
        </w:rPr>
        <w:t>avec le remboursement des autres frais de transport collectif (par exemple : remboursement NAVIGO), en respect du cadre légal.</w:t>
      </w:r>
    </w:p>
    <w:p w14:paraId="3F26932C" w14:textId="77777777" w:rsidR="0068454E" w:rsidRPr="0063409D" w:rsidRDefault="0068454E" w:rsidP="0068454E">
      <w:pPr>
        <w:spacing w:after="0" w:line="288" w:lineRule="auto"/>
        <w:jc w:val="both"/>
        <w:rPr>
          <w:rFonts w:ascii="Arial" w:hAnsi="Arial" w:cs="Arial"/>
          <w:color w:val="000000"/>
        </w:rPr>
      </w:pPr>
    </w:p>
    <w:p w14:paraId="45E8DF1E" w14:textId="759CE439" w:rsidR="0068454E" w:rsidRDefault="0068454E" w:rsidP="0068454E">
      <w:pPr>
        <w:spacing w:after="0" w:line="288" w:lineRule="auto"/>
        <w:jc w:val="both"/>
        <w:rPr>
          <w:rFonts w:ascii="Arial" w:hAnsi="Arial" w:cs="Arial"/>
          <w:color w:val="000000"/>
        </w:rPr>
      </w:pPr>
      <w:r w:rsidRPr="0063409D">
        <w:rPr>
          <w:rFonts w:ascii="Arial" w:hAnsi="Arial" w:cs="Arial"/>
          <w:color w:val="000000"/>
        </w:rPr>
        <w:t>Le versement de cette indemnité s’effectuera</w:t>
      </w:r>
      <w:r>
        <w:rPr>
          <w:rFonts w:ascii="Arial" w:hAnsi="Arial" w:cs="Arial"/>
          <w:color w:val="000000"/>
        </w:rPr>
        <w:t xml:space="preserve"> e</w:t>
      </w:r>
      <w:r w:rsidRPr="00225D30">
        <w:rPr>
          <w:rFonts w:ascii="Arial" w:hAnsi="Arial" w:cs="Arial"/>
          <w:color w:val="000000" w:themeColor="text1"/>
        </w:rPr>
        <w:t xml:space="preserve">n année N+1 sous réserve de la présence effective du collaborateur au jour du versement. Pour </w:t>
      </w:r>
      <w:r>
        <w:rPr>
          <w:rFonts w:ascii="Arial" w:hAnsi="Arial" w:cs="Arial"/>
          <w:color w:val="000000"/>
        </w:rPr>
        <w:t>l’année 2024</w:t>
      </w:r>
      <w:r w:rsidRPr="0063409D">
        <w:rPr>
          <w:rFonts w:ascii="Arial" w:hAnsi="Arial" w:cs="Arial"/>
          <w:color w:val="000000"/>
        </w:rPr>
        <w:t xml:space="preserve">, l’indemnité sera versée </w:t>
      </w:r>
      <w:r>
        <w:rPr>
          <w:rFonts w:ascii="Arial" w:hAnsi="Arial" w:cs="Arial"/>
          <w:color w:val="000000"/>
        </w:rPr>
        <w:t>en février ou mars de l’année 2025</w:t>
      </w:r>
      <w:r w:rsidRPr="0063409D">
        <w:rPr>
          <w:rFonts w:ascii="Arial" w:hAnsi="Arial" w:cs="Arial"/>
          <w:color w:val="000000"/>
        </w:rPr>
        <w:t xml:space="preserve">, si tous les justificatifs ont été transmis. </w:t>
      </w:r>
    </w:p>
    <w:p w14:paraId="11C45D77" w14:textId="77777777" w:rsidR="0068454E" w:rsidRPr="0063409D" w:rsidRDefault="0068454E" w:rsidP="0068454E">
      <w:pPr>
        <w:spacing w:after="0" w:line="288" w:lineRule="auto"/>
        <w:jc w:val="both"/>
        <w:rPr>
          <w:rFonts w:ascii="Arial" w:hAnsi="Arial" w:cs="Arial"/>
          <w:color w:val="000000"/>
        </w:rPr>
      </w:pPr>
    </w:p>
    <w:p w14:paraId="3542505C" w14:textId="77777777" w:rsidR="0068454E" w:rsidRDefault="0068454E" w:rsidP="0068454E">
      <w:pPr>
        <w:spacing w:after="0" w:line="288" w:lineRule="auto"/>
        <w:jc w:val="both"/>
        <w:rPr>
          <w:rFonts w:ascii="Arial" w:hAnsi="Arial" w:cs="Arial"/>
          <w:color w:val="000000"/>
        </w:rPr>
      </w:pPr>
      <w:r w:rsidRPr="0063409D">
        <w:rPr>
          <w:rFonts w:ascii="Arial" w:hAnsi="Arial" w:cs="Arial"/>
          <w:color w:val="000000"/>
        </w:rPr>
        <w:t xml:space="preserve">Pour en bénéficier, le salarié devra compléter sur l’honneur le formulaire qui lui sera transmis (cf. Annexe) et fournir l’ensemble des justificatifs demandés, notamment : </w:t>
      </w:r>
    </w:p>
    <w:p w14:paraId="4C11A0C1" w14:textId="77777777" w:rsidR="0068454E" w:rsidRPr="0063409D" w:rsidRDefault="0068454E" w:rsidP="0068454E">
      <w:pPr>
        <w:spacing w:after="0" w:line="288" w:lineRule="auto"/>
        <w:jc w:val="both"/>
        <w:rPr>
          <w:rFonts w:ascii="Arial" w:hAnsi="Arial" w:cs="Arial"/>
          <w:color w:val="000000"/>
        </w:rPr>
      </w:pPr>
    </w:p>
    <w:p w14:paraId="5B50E2F4" w14:textId="77777777" w:rsidR="0068454E" w:rsidRPr="0063409D" w:rsidRDefault="0068454E" w:rsidP="0068454E">
      <w:pPr>
        <w:spacing w:after="0" w:line="288" w:lineRule="auto"/>
        <w:jc w:val="both"/>
        <w:rPr>
          <w:rFonts w:ascii="Arial" w:hAnsi="Arial" w:cs="Arial"/>
          <w:color w:val="000000"/>
        </w:rPr>
      </w:pPr>
      <w:r w:rsidRPr="0063409D">
        <w:rPr>
          <w:rFonts w:ascii="Arial" w:hAnsi="Arial" w:cs="Arial"/>
          <w:color w:val="000000"/>
        </w:rPr>
        <w:t>-</w:t>
      </w:r>
      <w:r w:rsidRPr="0063409D">
        <w:rPr>
          <w:rFonts w:ascii="Arial" w:hAnsi="Arial" w:cs="Arial"/>
          <w:color w:val="000000"/>
        </w:rPr>
        <w:tab/>
        <w:t>Le trajet domicile / travail</w:t>
      </w:r>
    </w:p>
    <w:p w14:paraId="491F987C" w14:textId="77777777" w:rsidR="0068454E" w:rsidRPr="007A5170" w:rsidRDefault="0068454E" w:rsidP="0068454E">
      <w:pPr>
        <w:spacing w:after="0" w:line="288" w:lineRule="auto"/>
        <w:jc w:val="both"/>
        <w:rPr>
          <w:rFonts w:ascii="Arial" w:hAnsi="Arial" w:cs="Arial"/>
          <w:color w:val="000000"/>
        </w:rPr>
      </w:pPr>
      <w:r w:rsidRPr="0063409D">
        <w:rPr>
          <w:rFonts w:ascii="Arial" w:hAnsi="Arial" w:cs="Arial"/>
          <w:color w:val="000000"/>
        </w:rPr>
        <w:t>-</w:t>
      </w:r>
      <w:r w:rsidRPr="0063409D">
        <w:rPr>
          <w:rFonts w:ascii="Arial" w:hAnsi="Arial" w:cs="Arial"/>
          <w:color w:val="000000"/>
        </w:rPr>
        <w:tab/>
        <w:t>Si le salarié utilise un vélo avec abonnement (par exemple « </w:t>
      </w:r>
      <w:proofErr w:type="spellStart"/>
      <w:r w:rsidRPr="0063409D">
        <w:rPr>
          <w:rFonts w:ascii="Arial" w:hAnsi="Arial" w:cs="Arial"/>
          <w:color w:val="000000"/>
        </w:rPr>
        <w:t>Vélib</w:t>
      </w:r>
      <w:proofErr w:type="spellEnd"/>
      <w:r w:rsidRPr="0063409D">
        <w:rPr>
          <w:rFonts w:ascii="Arial" w:hAnsi="Arial" w:cs="Arial"/>
          <w:color w:val="000000"/>
        </w:rPr>
        <w:t> </w:t>
      </w:r>
      <w:proofErr w:type="gramStart"/>
      <w:r w:rsidRPr="0063409D">
        <w:rPr>
          <w:rFonts w:ascii="Arial" w:hAnsi="Arial" w:cs="Arial"/>
          <w:color w:val="000000"/>
        </w:rPr>
        <w:t>»:</w:t>
      </w:r>
      <w:proofErr w:type="gramEnd"/>
      <w:r w:rsidRPr="0063409D">
        <w:rPr>
          <w:rFonts w:ascii="Arial" w:hAnsi="Arial" w:cs="Arial"/>
          <w:color w:val="000000"/>
        </w:rPr>
        <w:t xml:space="preserve"> obligation de fournir les éléments justificatifs de son abonnement).</w:t>
      </w:r>
    </w:p>
    <w:p w14:paraId="5C29B1D3" w14:textId="77777777" w:rsidR="0068454E" w:rsidRPr="007A5170" w:rsidRDefault="0068454E" w:rsidP="0068454E">
      <w:pPr>
        <w:spacing w:after="0" w:line="288" w:lineRule="auto"/>
        <w:jc w:val="both"/>
        <w:rPr>
          <w:rFonts w:ascii="Arial" w:hAnsi="Arial" w:cs="Arial"/>
          <w:color w:val="000000"/>
        </w:rPr>
      </w:pPr>
    </w:p>
    <w:p w14:paraId="17E2CB1E" w14:textId="0A96B675" w:rsidR="00CF7112" w:rsidRPr="007A5170" w:rsidRDefault="00CF7112" w:rsidP="00CF7112">
      <w:pPr>
        <w:spacing w:after="0" w:line="288" w:lineRule="auto"/>
        <w:ind w:firstLine="708"/>
        <w:rPr>
          <w:rFonts w:ascii="Arial" w:hAnsi="Arial" w:cs="Arial"/>
          <w:b/>
        </w:rPr>
      </w:pPr>
      <w:r>
        <w:rPr>
          <w:rFonts w:ascii="Arial" w:hAnsi="Arial" w:cs="Arial"/>
          <w:b/>
        </w:rPr>
        <w:t>2.3.1 Prise en charge du contrat frais de santé</w:t>
      </w:r>
    </w:p>
    <w:p w14:paraId="4A0F78C8" w14:textId="77777777" w:rsidR="0003520C" w:rsidRDefault="0003520C" w:rsidP="00762B6D">
      <w:pPr>
        <w:spacing w:after="0" w:line="288" w:lineRule="auto"/>
        <w:jc w:val="both"/>
        <w:rPr>
          <w:rFonts w:ascii="Arial" w:hAnsi="Arial" w:cs="Arial"/>
          <w:color w:val="000000" w:themeColor="text1"/>
        </w:rPr>
      </w:pPr>
    </w:p>
    <w:p w14:paraId="74A15881" w14:textId="5862485E" w:rsidR="00624693" w:rsidRDefault="00624693" w:rsidP="00762B6D">
      <w:pPr>
        <w:spacing w:after="0" w:line="288" w:lineRule="auto"/>
        <w:jc w:val="both"/>
        <w:rPr>
          <w:rFonts w:ascii="Arial" w:hAnsi="Arial" w:cs="Arial"/>
          <w:color w:val="000000" w:themeColor="text1"/>
        </w:rPr>
      </w:pPr>
      <w:r>
        <w:rPr>
          <w:rFonts w:ascii="Arial" w:hAnsi="Arial" w:cs="Arial"/>
          <w:color w:val="000000" w:themeColor="text1"/>
        </w:rPr>
        <w:t xml:space="preserve">Conscient de l’importance d’une bonne prise en </w:t>
      </w:r>
      <w:r w:rsidRPr="004B1012">
        <w:rPr>
          <w:rFonts w:ascii="Arial" w:hAnsi="Arial" w:cs="Arial"/>
          <w:color w:val="000000" w:themeColor="text1"/>
        </w:rPr>
        <w:t>charge de la santé de nos collaborateurs, ESCP prend en charge 70% du contrat frais de santé depuis la mise en place du contrat</w:t>
      </w:r>
      <w:r w:rsidR="00CF7112" w:rsidRPr="004B1012">
        <w:rPr>
          <w:rFonts w:ascii="Arial" w:hAnsi="Arial" w:cs="Arial"/>
          <w:color w:val="000000" w:themeColor="text1"/>
        </w:rPr>
        <w:t>.</w:t>
      </w:r>
      <w:r w:rsidR="00CF7112">
        <w:rPr>
          <w:rFonts w:ascii="Arial" w:hAnsi="Arial" w:cs="Arial"/>
          <w:color w:val="000000" w:themeColor="text1"/>
        </w:rPr>
        <w:t xml:space="preserve"> </w:t>
      </w:r>
    </w:p>
    <w:p w14:paraId="4B617919" w14:textId="77777777" w:rsidR="00624693" w:rsidRDefault="00624693" w:rsidP="00762B6D">
      <w:pPr>
        <w:spacing w:after="0" w:line="288" w:lineRule="auto"/>
        <w:jc w:val="both"/>
        <w:rPr>
          <w:rFonts w:ascii="Arial" w:hAnsi="Arial" w:cs="Arial"/>
          <w:color w:val="000000" w:themeColor="text1"/>
        </w:rPr>
      </w:pPr>
    </w:p>
    <w:p w14:paraId="7651EA81" w14:textId="618BF2A0" w:rsidR="00F417F4" w:rsidRDefault="00CF7112" w:rsidP="008A655B">
      <w:pPr>
        <w:spacing w:after="0" w:line="288" w:lineRule="auto"/>
        <w:jc w:val="both"/>
        <w:rPr>
          <w:rFonts w:ascii="Arial" w:hAnsi="Arial" w:cs="Arial"/>
          <w:color w:val="000000" w:themeColor="text1"/>
        </w:rPr>
      </w:pPr>
      <w:r>
        <w:rPr>
          <w:rFonts w:ascii="Arial" w:hAnsi="Arial" w:cs="Arial"/>
          <w:color w:val="000000" w:themeColor="text1"/>
        </w:rPr>
        <w:t xml:space="preserve">ESCP accepte de revoir à la hausse sa participation à la prise en charge du contrat frais de santé. Aussi, à compter du </w:t>
      </w:r>
      <w:r w:rsidR="004B1012">
        <w:rPr>
          <w:rFonts w:ascii="Arial" w:hAnsi="Arial" w:cs="Arial"/>
          <w:color w:val="000000" w:themeColor="text1"/>
        </w:rPr>
        <w:t>01</w:t>
      </w:r>
      <w:r>
        <w:rPr>
          <w:rFonts w:ascii="Arial" w:hAnsi="Arial" w:cs="Arial"/>
          <w:color w:val="000000" w:themeColor="text1"/>
        </w:rPr>
        <w:t xml:space="preserve">/09/2024, </w:t>
      </w:r>
      <w:r w:rsidRPr="00F417F4">
        <w:rPr>
          <w:rFonts w:ascii="Arial" w:hAnsi="Arial" w:cs="Arial"/>
          <w:b/>
          <w:color w:val="000000" w:themeColor="text1"/>
        </w:rPr>
        <w:t xml:space="preserve">ESCP prendra en charge 75% du contrat </w:t>
      </w:r>
      <w:r w:rsidR="004B1012">
        <w:rPr>
          <w:rFonts w:ascii="Arial" w:hAnsi="Arial" w:cs="Arial"/>
          <w:b/>
          <w:color w:val="000000" w:themeColor="text1"/>
        </w:rPr>
        <w:t xml:space="preserve">de base (hors option) </w:t>
      </w:r>
      <w:r w:rsidRPr="00F417F4">
        <w:rPr>
          <w:rFonts w:ascii="Arial" w:hAnsi="Arial" w:cs="Arial"/>
          <w:b/>
          <w:color w:val="000000" w:themeColor="text1"/>
        </w:rPr>
        <w:t>frais de santé</w:t>
      </w:r>
      <w:r w:rsidR="004B1012">
        <w:rPr>
          <w:rFonts w:ascii="Arial" w:hAnsi="Arial" w:cs="Arial"/>
          <w:b/>
          <w:color w:val="000000" w:themeColor="text1"/>
        </w:rPr>
        <w:t>.</w:t>
      </w:r>
    </w:p>
    <w:p w14:paraId="236048E1" w14:textId="3FD89370" w:rsidR="004B1012" w:rsidRDefault="004B1012" w:rsidP="008A655B">
      <w:pPr>
        <w:spacing w:after="0" w:line="288" w:lineRule="auto"/>
        <w:jc w:val="both"/>
        <w:rPr>
          <w:rFonts w:ascii="Arial" w:hAnsi="Arial" w:cs="Arial"/>
          <w:color w:val="000000" w:themeColor="text1"/>
        </w:rPr>
      </w:pPr>
    </w:p>
    <w:p w14:paraId="729D1643" w14:textId="77777777" w:rsidR="004B1012" w:rsidRPr="00A5705E" w:rsidRDefault="004B1012" w:rsidP="008A655B">
      <w:pPr>
        <w:spacing w:after="0" w:line="288" w:lineRule="auto"/>
        <w:jc w:val="both"/>
        <w:rPr>
          <w:rFonts w:ascii="Arial" w:hAnsi="Arial" w:cs="Arial"/>
          <w:color w:val="000000" w:themeColor="text1"/>
        </w:rPr>
      </w:pPr>
    </w:p>
    <w:p w14:paraId="15C97A4B" w14:textId="02DD0B41" w:rsidR="009353D9" w:rsidRPr="00A5705E" w:rsidRDefault="009353D9" w:rsidP="008A655B">
      <w:pPr>
        <w:spacing w:after="0" w:line="288" w:lineRule="auto"/>
        <w:jc w:val="both"/>
        <w:rPr>
          <w:rFonts w:ascii="Arial" w:hAnsi="Arial" w:cs="Arial"/>
          <w:b/>
          <w:caps/>
          <w:color w:val="000000" w:themeColor="text1"/>
        </w:rPr>
      </w:pPr>
      <w:r w:rsidRPr="00A5705E">
        <w:rPr>
          <w:rFonts w:ascii="Arial" w:hAnsi="Arial" w:cs="Arial"/>
          <w:b/>
          <w:caps/>
          <w:color w:val="000000" w:themeColor="text1"/>
        </w:rPr>
        <w:t xml:space="preserve">ARTICLE </w:t>
      </w:r>
      <w:r w:rsidR="0026661F">
        <w:rPr>
          <w:rFonts w:ascii="Arial" w:hAnsi="Arial" w:cs="Arial"/>
          <w:b/>
          <w:caps/>
          <w:color w:val="000000" w:themeColor="text1"/>
        </w:rPr>
        <w:t>3</w:t>
      </w:r>
      <w:r w:rsidRPr="00A5705E">
        <w:rPr>
          <w:rFonts w:ascii="Arial" w:hAnsi="Arial" w:cs="Arial"/>
          <w:b/>
          <w:caps/>
          <w:color w:val="000000" w:themeColor="text1"/>
        </w:rPr>
        <w:t xml:space="preserve"> – Communication de l’accord</w:t>
      </w:r>
    </w:p>
    <w:p w14:paraId="6D653B14" w14:textId="77777777" w:rsidR="009353D9" w:rsidRPr="00A5705E" w:rsidRDefault="009353D9" w:rsidP="008A655B">
      <w:pPr>
        <w:spacing w:after="0" w:line="288" w:lineRule="auto"/>
        <w:jc w:val="both"/>
        <w:rPr>
          <w:rFonts w:ascii="Arial" w:hAnsi="Arial" w:cs="Arial"/>
          <w:b/>
          <w:color w:val="000000" w:themeColor="text1"/>
        </w:rPr>
      </w:pPr>
    </w:p>
    <w:p w14:paraId="280B6757" w14:textId="186A7AC2" w:rsidR="006E4309" w:rsidRDefault="009353D9" w:rsidP="008A655B">
      <w:pPr>
        <w:spacing w:after="0" w:line="288" w:lineRule="auto"/>
        <w:jc w:val="both"/>
        <w:rPr>
          <w:rFonts w:ascii="Arial" w:eastAsiaTheme="minorEastAsia" w:hAnsi="Arial" w:cs="Arial"/>
          <w:color w:val="000000" w:themeColor="text1"/>
        </w:rPr>
      </w:pPr>
      <w:r w:rsidRPr="00A5705E">
        <w:rPr>
          <w:rFonts w:ascii="Arial" w:eastAsiaTheme="minorEastAsia" w:hAnsi="Arial" w:cs="Arial"/>
          <w:color w:val="000000" w:themeColor="text1"/>
        </w:rPr>
        <w:t>Le texte du présent accord, une fois signé, sera notifié à l’organisation syndicale représentative dans l’entreprise.</w:t>
      </w:r>
    </w:p>
    <w:p w14:paraId="47F42823" w14:textId="77777777" w:rsidR="00807819" w:rsidRPr="00A5705E" w:rsidRDefault="00807819" w:rsidP="008A655B">
      <w:pPr>
        <w:spacing w:after="0" w:line="288" w:lineRule="auto"/>
        <w:jc w:val="both"/>
        <w:rPr>
          <w:rFonts w:ascii="Arial" w:eastAsiaTheme="minorEastAsia" w:hAnsi="Arial" w:cs="Arial"/>
          <w:color w:val="000000" w:themeColor="text1"/>
        </w:rPr>
      </w:pPr>
    </w:p>
    <w:p w14:paraId="7DFA0BCC" w14:textId="77777777" w:rsidR="006E4309" w:rsidRPr="00A5705E" w:rsidRDefault="006E4309" w:rsidP="008A655B">
      <w:pPr>
        <w:spacing w:after="0" w:line="288" w:lineRule="auto"/>
        <w:jc w:val="both"/>
        <w:rPr>
          <w:rFonts w:ascii="Arial" w:eastAsiaTheme="minorEastAsia" w:hAnsi="Arial" w:cs="Arial"/>
          <w:color w:val="000000" w:themeColor="text1"/>
        </w:rPr>
      </w:pPr>
    </w:p>
    <w:p w14:paraId="71915447" w14:textId="77777777" w:rsidR="00162ADB" w:rsidRPr="00A5705E" w:rsidRDefault="00162ADB" w:rsidP="008A655B">
      <w:pPr>
        <w:spacing w:after="0" w:line="288" w:lineRule="auto"/>
        <w:jc w:val="both"/>
        <w:rPr>
          <w:rFonts w:ascii="Arial" w:eastAsiaTheme="minorEastAsia" w:hAnsi="Arial" w:cs="Arial"/>
          <w:color w:val="000000" w:themeColor="text1"/>
        </w:rPr>
      </w:pPr>
    </w:p>
    <w:p w14:paraId="6F5B1C87" w14:textId="33DF4500" w:rsidR="009353D9" w:rsidRPr="00A5705E" w:rsidRDefault="009353D9" w:rsidP="008A655B">
      <w:pPr>
        <w:spacing w:after="0" w:line="288" w:lineRule="auto"/>
        <w:jc w:val="both"/>
        <w:rPr>
          <w:rFonts w:ascii="Arial" w:hAnsi="Arial" w:cs="Arial"/>
          <w:b/>
          <w:caps/>
          <w:color w:val="000000" w:themeColor="text1"/>
        </w:rPr>
      </w:pPr>
      <w:r w:rsidRPr="00A5705E">
        <w:rPr>
          <w:rFonts w:ascii="Arial" w:hAnsi="Arial" w:cs="Arial"/>
          <w:b/>
          <w:caps/>
          <w:color w:val="000000" w:themeColor="text1"/>
        </w:rPr>
        <w:t xml:space="preserve">ARTICLE </w:t>
      </w:r>
      <w:r w:rsidR="0026661F">
        <w:rPr>
          <w:rFonts w:ascii="Arial" w:hAnsi="Arial" w:cs="Arial"/>
          <w:b/>
          <w:caps/>
          <w:color w:val="000000" w:themeColor="text1"/>
        </w:rPr>
        <w:t>4</w:t>
      </w:r>
      <w:r w:rsidRPr="00A5705E">
        <w:rPr>
          <w:rFonts w:ascii="Arial" w:hAnsi="Arial" w:cs="Arial"/>
          <w:b/>
          <w:caps/>
          <w:color w:val="000000" w:themeColor="text1"/>
        </w:rPr>
        <w:t xml:space="preserve"> – Publicité</w:t>
      </w:r>
    </w:p>
    <w:p w14:paraId="15626740" w14:textId="77777777" w:rsidR="009353D9" w:rsidRPr="00A5705E" w:rsidRDefault="009353D9" w:rsidP="008A655B">
      <w:pPr>
        <w:spacing w:after="0" w:line="288" w:lineRule="auto"/>
        <w:jc w:val="both"/>
        <w:rPr>
          <w:rStyle w:val="Emphaseintense"/>
          <w:rFonts w:ascii="Arial" w:hAnsi="Arial" w:cs="Arial"/>
          <w:b w:val="0"/>
          <w:bCs w:val="0"/>
          <w:i w:val="0"/>
          <w:iCs w:val="0"/>
          <w:color w:val="000000" w:themeColor="text1"/>
        </w:rPr>
      </w:pPr>
    </w:p>
    <w:p w14:paraId="7B1FADA1" w14:textId="349CC533" w:rsidR="009353D9" w:rsidRPr="00A5705E" w:rsidRDefault="009353D9" w:rsidP="008A655B">
      <w:pPr>
        <w:spacing w:after="0" w:line="288" w:lineRule="auto"/>
        <w:jc w:val="both"/>
        <w:rPr>
          <w:rFonts w:ascii="Arial" w:eastAsiaTheme="minorEastAsia" w:hAnsi="Arial" w:cs="Arial"/>
          <w:color w:val="000000" w:themeColor="text1"/>
        </w:rPr>
      </w:pPr>
      <w:r w:rsidRPr="00A5705E">
        <w:rPr>
          <w:rFonts w:ascii="Arial" w:eastAsiaTheme="minorEastAsia" w:hAnsi="Arial" w:cs="Arial"/>
          <w:color w:val="000000" w:themeColor="text1"/>
        </w:rPr>
        <w:t>Le présent accord sera déposé auprès de la D</w:t>
      </w:r>
      <w:r w:rsidR="00092740" w:rsidRPr="00A5705E">
        <w:rPr>
          <w:rFonts w:ascii="Arial" w:eastAsiaTheme="minorEastAsia" w:hAnsi="Arial" w:cs="Arial"/>
          <w:color w:val="000000" w:themeColor="text1"/>
        </w:rPr>
        <w:t>R</w:t>
      </w:r>
      <w:r w:rsidR="005F642A" w:rsidRPr="00A5705E">
        <w:rPr>
          <w:rFonts w:ascii="Arial" w:eastAsiaTheme="minorEastAsia" w:hAnsi="Arial" w:cs="Arial"/>
          <w:color w:val="000000" w:themeColor="text1"/>
        </w:rPr>
        <w:t>I</w:t>
      </w:r>
      <w:r w:rsidR="00D06D53" w:rsidRPr="00A5705E">
        <w:rPr>
          <w:rFonts w:ascii="Arial" w:eastAsiaTheme="minorEastAsia" w:hAnsi="Arial" w:cs="Arial"/>
          <w:color w:val="000000" w:themeColor="text1"/>
        </w:rPr>
        <w:t>E</w:t>
      </w:r>
      <w:r w:rsidR="00092740" w:rsidRPr="00A5705E">
        <w:rPr>
          <w:rFonts w:ascii="Arial" w:eastAsiaTheme="minorEastAsia" w:hAnsi="Arial" w:cs="Arial"/>
          <w:color w:val="000000" w:themeColor="text1"/>
        </w:rPr>
        <w:t>ETS</w:t>
      </w:r>
      <w:r w:rsidRPr="00A5705E">
        <w:rPr>
          <w:rFonts w:ascii="Arial" w:eastAsiaTheme="minorEastAsia" w:hAnsi="Arial" w:cs="Arial"/>
          <w:color w:val="000000" w:themeColor="text1"/>
        </w:rPr>
        <w:t xml:space="preserve"> par la voie électronique (plateforme </w:t>
      </w:r>
      <w:hyperlink r:id="rId8" w:history="1">
        <w:r w:rsidRPr="00A5705E">
          <w:rPr>
            <w:rStyle w:val="Lienhypertexte"/>
            <w:rFonts w:ascii="Arial" w:eastAsiaTheme="minorEastAsia" w:hAnsi="Arial" w:cs="Arial"/>
            <w:color w:val="000000" w:themeColor="text1"/>
          </w:rPr>
          <w:t>www.teleaccords.travail-emploi.gouv.fr</w:t>
        </w:r>
      </w:hyperlink>
      <w:r w:rsidRPr="00A5705E">
        <w:rPr>
          <w:rFonts w:ascii="Arial" w:eastAsiaTheme="minorEastAsia" w:hAnsi="Arial" w:cs="Arial"/>
          <w:color w:val="000000" w:themeColor="text1"/>
        </w:rPr>
        <w:t>) conformément à l’article D.2231-4 du Code du travail, ainsi qu’au greffe du Conseil de prud'hommes.</w:t>
      </w:r>
    </w:p>
    <w:p w14:paraId="7D45F55D" w14:textId="2286AF26" w:rsidR="00D603B1" w:rsidRPr="00A5705E" w:rsidRDefault="00D603B1" w:rsidP="008A655B">
      <w:pPr>
        <w:spacing w:after="0" w:line="288" w:lineRule="auto"/>
        <w:jc w:val="both"/>
        <w:rPr>
          <w:rFonts w:ascii="Arial" w:eastAsiaTheme="minorEastAsia" w:hAnsi="Arial" w:cs="Arial"/>
          <w:color w:val="000000" w:themeColor="text1"/>
        </w:rPr>
      </w:pPr>
    </w:p>
    <w:p w14:paraId="23F9FD87" w14:textId="77777777" w:rsidR="00D603B1" w:rsidRPr="00A5705E" w:rsidRDefault="00D603B1" w:rsidP="008A655B">
      <w:pPr>
        <w:spacing w:after="0" w:line="288" w:lineRule="auto"/>
        <w:jc w:val="both"/>
        <w:rPr>
          <w:rFonts w:ascii="Arial" w:eastAsiaTheme="minorEastAsia" w:hAnsi="Arial" w:cs="Arial"/>
          <w:color w:val="000000" w:themeColor="text1"/>
        </w:rPr>
      </w:pPr>
    </w:p>
    <w:p w14:paraId="09550037" w14:textId="77777777" w:rsidR="009353D9" w:rsidRPr="00A5705E" w:rsidRDefault="009353D9" w:rsidP="008A655B">
      <w:pPr>
        <w:spacing w:after="0" w:line="288" w:lineRule="auto"/>
        <w:jc w:val="both"/>
        <w:rPr>
          <w:rFonts w:ascii="Arial" w:eastAsiaTheme="minorEastAsia" w:hAnsi="Arial" w:cs="Arial"/>
          <w:color w:val="000000" w:themeColor="text1"/>
        </w:rPr>
      </w:pPr>
    </w:p>
    <w:p w14:paraId="1CF5E1E0" w14:textId="77777777" w:rsidR="009353D9" w:rsidRPr="00A5705E" w:rsidRDefault="009353D9" w:rsidP="008A655B">
      <w:pPr>
        <w:spacing w:after="0" w:line="288" w:lineRule="auto"/>
        <w:jc w:val="both"/>
        <w:rPr>
          <w:rFonts w:ascii="Arial" w:eastAsiaTheme="minorEastAsia" w:hAnsi="Arial" w:cs="Arial"/>
          <w:color w:val="000000" w:themeColor="text1"/>
        </w:rPr>
      </w:pPr>
      <w:r w:rsidRPr="00A5705E">
        <w:rPr>
          <w:rFonts w:ascii="Arial" w:eastAsiaTheme="minorEastAsia" w:hAnsi="Arial" w:cs="Arial"/>
          <w:color w:val="000000" w:themeColor="text1"/>
        </w:rPr>
        <w:t xml:space="preserve">Fait à Paris, le </w:t>
      </w:r>
      <w:r w:rsidRPr="00A5705E">
        <w:rPr>
          <w:rFonts w:ascii="Arial" w:eastAsiaTheme="minorEastAsia" w:hAnsi="Arial" w:cs="Arial"/>
          <w:bCs/>
          <w:i/>
          <w:iCs/>
          <w:color w:val="000000" w:themeColor="text1"/>
        </w:rPr>
        <w:t>_____________________</w:t>
      </w:r>
    </w:p>
    <w:p w14:paraId="1FE70214" w14:textId="77777777" w:rsidR="009353D9" w:rsidRPr="00A5705E" w:rsidRDefault="009353D9" w:rsidP="008A655B">
      <w:pPr>
        <w:spacing w:after="0" w:line="288" w:lineRule="auto"/>
        <w:jc w:val="both"/>
        <w:rPr>
          <w:rFonts w:ascii="Arial" w:eastAsiaTheme="minorEastAsia" w:hAnsi="Arial" w:cs="Arial"/>
          <w:color w:val="000000" w:themeColor="text1"/>
        </w:rPr>
      </w:pPr>
    </w:p>
    <w:p w14:paraId="7C47797A" w14:textId="77777777" w:rsidR="009353D9" w:rsidRPr="00A5705E" w:rsidRDefault="009353D9" w:rsidP="008A655B">
      <w:pPr>
        <w:spacing w:after="0" w:line="288" w:lineRule="auto"/>
        <w:jc w:val="both"/>
        <w:rPr>
          <w:rFonts w:ascii="Arial" w:eastAsiaTheme="minorEastAsia" w:hAnsi="Arial" w:cs="Arial"/>
          <w:color w:val="000000" w:themeColor="text1"/>
        </w:rPr>
      </w:pPr>
    </w:p>
    <w:p w14:paraId="5D0C30B5" w14:textId="77777777" w:rsidR="009353D9" w:rsidRPr="00A5705E" w:rsidRDefault="009353D9" w:rsidP="008A655B">
      <w:pPr>
        <w:spacing w:after="0" w:line="288" w:lineRule="auto"/>
        <w:jc w:val="both"/>
        <w:rPr>
          <w:rFonts w:ascii="Arial" w:hAnsi="Arial" w:cs="Arial"/>
          <w:b/>
          <w:color w:val="000000" w:themeColor="text1"/>
        </w:rPr>
      </w:pPr>
      <w:r w:rsidRPr="00A5705E">
        <w:rPr>
          <w:rFonts w:ascii="Arial" w:hAnsi="Arial" w:cs="Arial"/>
          <w:b/>
          <w:color w:val="000000" w:themeColor="text1"/>
        </w:rPr>
        <w:t xml:space="preserve">Pour la Direction </w:t>
      </w:r>
    </w:p>
    <w:p w14:paraId="37B58578" w14:textId="3D6C7820" w:rsidR="009353D9" w:rsidRPr="00A5705E" w:rsidRDefault="00767807" w:rsidP="008A655B">
      <w:pPr>
        <w:widowControl w:val="0"/>
        <w:spacing w:after="0" w:line="288" w:lineRule="auto"/>
        <w:jc w:val="both"/>
        <w:rPr>
          <w:rFonts w:ascii="Arial" w:hAnsi="Arial" w:cs="Arial"/>
          <w:color w:val="000000" w:themeColor="text1"/>
        </w:rPr>
      </w:pPr>
      <w:r w:rsidRPr="00A5705E">
        <w:rPr>
          <w:rFonts w:ascii="Arial" w:hAnsi="Arial" w:cs="Arial"/>
          <w:color w:val="000000" w:themeColor="text1"/>
        </w:rPr>
        <w:t>Le Directeur g</w:t>
      </w:r>
      <w:r w:rsidR="009353D9" w:rsidRPr="00A5705E">
        <w:rPr>
          <w:rFonts w:ascii="Arial" w:hAnsi="Arial" w:cs="Arial"/>
          <w:color w:val="000000" w:themeColor="text1"/>
        </w:rPr>
        <w:t xml:space="preserve">énéral, </w:t>
      </w:r>
    </w:p>
    <w:p w14:paraId="49CE0DC8" w14:textId="21395633" w:rsidR="009353D9" w:rsidRPr="00A5705E" w:rsidRDefault="005501D2" w:rsidP="008A655B">
      <w:pPr>
        <w:spacing w:after="0" w:line="288" w:lineRule="auto"/>
        <w:jc w:val="both"/>
        <w:rPr>
          <w:rFonts w:ascii="Arial" w:hAnsi="Arial" w:cs="Arial"/>
          <w:color w:val="000000" w:themeColor="text1"/>
        </w:rPr>
      </w:pPr>
      <w:r>
        <w:rPr>
          <w:rFonts w:ascii="Arial" w:hAnsi="Arial" w:cs="Arial"/>
          <w:color w:val="000000" w:themeColor="text1"/>
        </w:rPr>
        <w:t>……………………</w:t>
      </w:r>
      <w:r w:rsidR="00B530CB" w:rsidRPr="00A5705E">
        <w:rPr>
          <w:rFonts w:ascii="Arial" w:hAnsi="Arial" w:cs="Arial"/>
          <w:color w:val="000000" w:themeColor="text1"/>
        </w:rPr>
        <w:t>,</w:t>
      </w:r>
    </w:p>
    <w:p w14:paraId="00F38C8C" w14:textId="77777777" w:rsidR="009353D9" w:rsidRPr="00A5705E" w:rsidRDefault="009353D9" w:rsidP="008A655B">
      <w:pPr>
        <w:spacing w:after="0" w:line="288" w:lineRule="auto"/>
        <w:jc w:val="both"/>
        <w:rPr>
          <w:rFonts w:ascii="Arial" w:hAnsi="Arial" w:cs="Arial"/>
          <w:color w:val="000000" w:themeColor="text1"/>
        </w:rPr>
      </w:pPr>
    </w:p>
    <w:p w14:paraId="1A639700" w14:textId="77777777" w:rsidR="00375EA3" w:rsidRPr="00A5705E" w:rsidRDefault="00375EA3" w:rsidP="008A655B">
      <w:pPr>
        <w:spacing w:after="0" w:line="288" w:lineRule="auto"/>
        <w:jc w:val="both"/>
        <w:rPr>
          <w:rFonts w:ascii="Arial" w:hAnsi="Arial" w:cs="Arial"/>
          <w:color w:val="000000" w:themeColor="text1"/>
        </w:rPr>
      </w:pPr>
    </w:p>
    <w:p w14:paraId="79A4A10E" w14:textId="77777777" w:rsidR="00375EA3" w:rsidRPr="00A5705E" w:rsidRDefault="00375EA3" w:rsidP="008A655B">
      <w:pPr>
        <w:spacing w:after="0" w:line="288" w:lineRule="auto"/>
        <w:jc w:val="both"/>
        <w:rPr>
          <w:rFonts w:ascii="Arial" w:hAnsi="Arial" w:cs="Arial"/>
          <w:color w:val="000000" w:themeColor="text1"/>
        </w:rPr>
      </w:pPr>
    </w:p>
    <w:p w14:paraId="3BC39B6C" w14:textId="77777777" w:rsidR="00375EA3" w:rsidRPr="00A5705E" w:rsidRDefault="00375EA3" w:rsidP="008A655B">
      <w:pPr>
        <w:spacing w:after="0" w:line="288" w:lineRule="auto"/>
        <w:jc w:val="both"/>
        <w:rPr>
          <w:rFonts w:ascii="Arial" w:hAnsi="Arial" w:cs="Arial"/>
          <w:color w:val="000000" w:themeColor="text1"/>
        </w:rPr>
      </w:pPr>
    </w:p>
    <w:p w14:paraId="5A2E4DBB" w14:textId="77777777" w:rsidR="009353D9" w:rsidRPr="00A5705E" w:rsidRDefault="009353D9" w:rsidP="008A655B">
      <w:pPr>
        <w:spacing w:after="0" w:line="288" w:lineRule="auto"/>
        <w:jc w:val="both"/>
        <w:rPr>
          <w:rFonts w:ascii="Arial" w:hAnsi="Arial" w:cs="Arial"/>
          <w:color w:val="000000" w:themeColor="text1"/>
        </w:rPr>
      </w:pPr>
    </w:p>
    <w:p w14:paraId="3D68F46C" w14:textId="77777777" w:rsidR="009353D9" w:rsidRPr="00A5705E" w:rsidRDefault="009353D9" w:rsidP="008A655B">
      <w:pPr>
        <w:spacing w:after="0" w:line="288" w:lineRule="auto"/>
        <w:jc w:val="both"/>
        <w:rPr>
          <w:rFonts w:ascii="Arial" w:hAnsi="Arial" w:cs="Arial"/>
          <w:b/>
          <w:color w:val="000000" w:themeColor="text1"/>
        </w:rPr>
      </w:pPr>
      <w:r w:rsidRPr="00A5705E">
        <w:rPr>
          <w:rFonts w:ascii="Arial" w:hAnsi="Arial" w:cs="Arial"/>
          <w:b/>
          <w:color w:val="000000" w:themeColor="text1"/>
        </w:rPr>
        <w:t xml:space="preserve">Pour l’organisation syndicale CFDT </w:t>
      </w:r>
    </w:p>
    <w:p w14:paraId="47605956" w14:textId="77777777" w:rsidR="00E67F48" w:rsidRDefault="009353D9" w:rsidP="00B64ADC">
      <w:pPr>
        <w:spacing w:after="0" w:line="288" w:lineRule="auto"/>
        <w:jc w:val="both"/>
        <w:rPr>
          <w:rFonts w:ascii="Arial" w:hAnsi="Arial" w:cs="Arial"/>
          <w:color w:val="000000" w:themeColor="text1"/>
        </w:rPr>
      </w:pPr>
      <w:r w:rsidRPr="00A5705E">
        <w:rPr>
          <w:rFonts w:ascii="Arial" w:hAnsi="Arial" w:cs="Arial"/>
          <w:color w:val="000000" w:themeColor="text1"/>
        </w:rPr>
        <w:t xml:space="preserve">Le Délégué syndical, </w:t>
      </w:r>
    </w:p>
    <w:p w14:paraId="7E75A5E0" w14:textId="3F1A64F6" w:rsidR="009353D9" w:rsidRPr="00A5705E" w:rsidRDefault="005501D2" w:rsidP="00B64ADC">
      <w:pPr>
        <w:spacing w:after="0" w:line="288" w:lineRule="auto"/>
        <w:jc w:val="both"/>
        <w:rPr>
          <w:rFonts w:ascii="Arial" w:hAnsi="Arial" w:cs="Arial"/>
          <w:b/>
          <w:color w:val="000000" w:themeColor="text1"/>
        </w:rPr>
      </w:pPr>
      <w:r>
        <w:rPr>
          <w:rFonts w:ascii="Arial" w:hAnsi="Arial" w:cs="Arial"/>
          <w:color w:val="000000" w:themeColor="text1"/>
        </w:rPr>
        <w:t>…………………</w:t>
      </w:r>
      <w:bookmarkStart w:id="0" w:name="_GoBack"/>
      <w:bookmarkEnd w:id="0"/>
    </w:p>
    <w:p w14:paraId="02698FFE" w14:textId="77777777" w:rsidR="009353D9" w:rsidRPr="00A5705E" w:rsidRDefault="009353D9" w:rsidP="008A655B">
      <w:pPr>
        <w:tabs>
          <w:tab w:val="left" w:pos="2552"/>
          <w:tab w:val="left" w:pos="6379"/>
        </w:tabs>
        <w:spacing w:after="0"/>
        <w:jc w:val="both"/>
        <w:rPr>
          <w:rFonts w:ascii="Arial" w:hAnsi="Arial" w:cs="Arial"/>
          <w:b/>
          <w:color w:val="000000" w:themeColor="text1"/>
        </w:rPr>
      </w:pPr>
    </w:p>
    <w:p w14:paraId="26C5C271" w14:textId="17EF5939" w:rsidR="00092740" w:rsidRPr="00A5705E" w:rsidRDefault="00092740" w:rsidP="00375EA3">
      <w:pPr>
        <w:spacing w:after="160" w:line="259" w:lineRule="auto"/>
        <w:rPr>
          <w:rFonts w:ascii="Arial" w:eastAsia="Times New Roman" w:hAnsi="Arial" w:cs="Arial"/>
          <w:color w:val="000000" w:themeColor="text1"/>
          <w:lang w:eastAsia="zh-TW"/>
        </w:rPr>
      </w:pPr>
    </w:p>
    <w:p w14:paraId="543E9E32" w14:textId="0147D0BD" w:rsidR="00B54C85" w:rsidRPr="00A5705E" w:rsidRDefault="00B54C85" w:rsidP="00375EA3">
      <w:pPr>
        <w:spacing w:after="160" w:line="259" w:lineRule="auto"/>
        <w:rPr>
          <w:rFonts w:ascii="Arial" w:eastAsia="Times New Roman" w:hAnsi="Arial" w:cs="Arial"/>
          <w:color w:val="000000" w:themeColor="text1"/>
          <w:lang w:eastAsia="zh-TW"/>
        </w:rPr>
      </w:pPr>
    </w:p>
    <w:p w14:paraId="3B1F9DB4" w14:textId="46F1E153" w:rsidR="00B54C85" w:rsidRPr="00A5705E" w:rsidRDefault="00B54C85" w:rsidP="00375EA3">
      <w:pPr>
        <w:spacing w:after="160" w:line="259" w:lineRule="auto"/>
        <w:rPr>
          <w:rFonts w:ascii="Arial" w:eastAsia="Times New Roman" w:hAnsi="Arial" w:cs="Arial"/>
          <w:color w:val="000000" w:themeColor="text1"/>
          <w:lang w:eastAsia="zh-TW"/>
        </w:rPr>
      </w:pPr>
    </w:p>
    <w:p w14:paraId="485E17C6" w14:textId="323416C8" w:rsidR="00B54C85" w:rsidRPr="00A5705E" w:rsidRDefault="00B54C85">
      <w:pPr>
        <w:spacing w:after="160" w:line="259" w:lineRule="auto"/>
        <w:rPr>
          <w:rFonts w:ascii="Arial" w:eastAsia="Times New Roman" w:hAnsi="Arial" w:cs="Arial"/>
          <w:color w:val="000000" w:themeColor="text1"/>
          <w:lang w:eastAsia="zh-TW"/>
        </w:rPr>
      </w:pPr>
    </w:p>
    <w:sectPr w:rsidR="00B54C85" w:rsidRPr="00A5705E" w:rsidSect="0004371F">
      <w:headerReference w:type="default" r:id="rId9"/>
      <w:footerReference w:type="default" r:id="rId10"/>
      <w:pgSz w:w="11906" w:h="16838"/>
      <w:pgMar w:top="2127" w:right="1417" w:bottom="1417" w:left="1417" w:header="708" w:footer="3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1A2FD" w14:textId="77777777" w:rsidR="00B96EC9" w:rsidRDefault="00B96EC9" w:rsidP="00D239C8">
      <w:pPr>
        <w:spacing w:after="0" w:line="240" w:lineRule="auto"/>
      </w:pPr>
      <w:r>
        <w:separator/>
      </w:r>
    </w:p>
  </w:endnote>
  <w:endnote w:type="continuationSeparator" w:id="0">
    <w:p w14:paraId="0B5956E9" w14:textId="77777777" w:rsidR="00B96EC9" w:rsidRDefault="00B96EC9" w:rsidP="00D23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2FAF3" w14:textId="0FA4D76A" w:rsidR="00C62A2D" w:rsidRDefault="004B1012" w:rsidP="00C62A2D">
    <w:pPr>
      <w:pStyle w:val="Pieddepage"/>
      <w:rPr>
        <w:rFonts w:ascii="Arial" w:hAnsi="Arial" w:cs="Arial"/>
        <w:color w:val="382F8A"/>
        <w:sz w:val="10"/>
        <w:szCs w:val="10"/>
      </w:rPr>
    </w:pPr>
    <w:r>
      <w:rPr>
        <w:rFonts w:ascii="Arial" w:hAnsi="Arial" w:cs="Arial"/>
        <w:noProof/>
        <w:color w:val="382F8A"/>
        <w:sz w:val="10"/>
        <w:szCs w:val="10"/>
        <w:lang w:eastAsia="fr-FR"/>
      </w:rPr>
      <w:drawing>
        <wp:anchor distT="0" distB="0" distL="114300" distR="114300" simplePos="0" relativeHeight="251676672" behindDoc="0" locked="0" layoutInCell="1" allowOverlap="1" wp14:anchorId="5D75B403" wp14:editId="41E8A871">
          <wp:simplePos x="0" y="0"/>
          <wp:positionH relativeFrom="margin">
            <wp:align>right</wp:align>
          </wp:positionH>
          <wp:positionV relativeFrom="paragraph">
            <wp:posOffset>-446645</wp:posOffset>
          </wp:positionV>
          <wp:extent cx="5760720" cy="67500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75005"/>
                  </a:xfrm>
                  <a:prstGeom prst="rect">
                    <a:avLst/>
                  </a:prstGeom>
                  <a:noFill/>
                </pic:spPr>
              </pic:pic>
            </a:graphicData>
          </a:graphic>
        </wp:anchor>
      </w:drawing>
    </w:r>
    <w:r w:rsidR="00B9378E" w:rsidRPr="00904AD4">
      <w:rPr>
        <w:rFonts w:asciiTheme="majorHAnsi" w:eastAsiaTheme="majorEastAsia" w:hAnsiTheme="majorHAnsi" w:cstheme="majorBidi"/>
        <w:i/>
        <w:noProof/>
        <w:sz w:val="28"/>
        <w:szCs w:val="28"/>
        <w:lang w:eastAsia="fr-FR"/>
      </w:rPr>
      <mc:AlternateContent>
        <mc:Choice Requires="wps">
          <w:drawing>
            <wp:anchor distT="0" distB="0" distL="114300" distR="114300" simplePos="0" relativeHeight="251674624" behindDoc="0" locked="0" layoutInCell="0" allowOverlap="1" wp14:anchorId="3CBD181D" wp14:editId="6B35A07A">
              <wp:simplePos x="0" y="0"/>
              <wp:positionH relativeFrom="rightMargin">
                <wp:posOffset>377687</wp:posOffset>
              </wp:positionH>
              <wp:positionV relativeFrom="page">
                <wp:posOffset>10204726</wp:posOffset>
              </wp:positionV>
              <wp:extent cx="317500" cy="279400"/>
              <wp:effectExtent l="0" t="0" r="25400" b="254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7940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63B61B98" w14:textId="096AE292" w:rsidR="00B9378E" w:rsidRPr="00904AD4" w:rsidRDefault="00B9378E" w:rsidP="00B9378E">
                          <w:pPr>
                            <w:jc w:val="center"/>
                            <w:rPr>
                              <w:rStyle w:val="Numrodepage"/>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904AD4">
                            <w:fldChar w:fldCharType="begin"/>
                          </w:r>
                          <w:r w:rsidRPr="00904AD4">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instrText>PAGE    \* MERGEFORMAT</w:instrText>
                          </w:r>
                          <w:r w:rsidRPr="00904AD4">
                            <w:fldChar w:fldCharType="separate"/>
                          </w:r>
                          <w:r w:rsidR="005501D2" w:rsidRPr="005501D2">
                            <w:rPr>
                              <w:rStyle w:val="Numrodepage"/>
                              <w:bCs/>
                              <w:noProof/>
                            </w:rPr>
                            <w:t>7</w:t>
                          </w:r>
                          <w:r w:rsidRPr="00904AD4">
                            <w:rPr>
                              <w:rStyle w:val="Numrodepage"/>
                              <w:b/>
                              <w:bCs/>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CBD181D" id="Rectangle 3" o:spid="_x0000_s1026" style="position:absolute;margin-left:29.75pt;margin-top:803.5pt;width:25pt;height:22pt;z-index:2516746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" o:allowincell="f" fillcolor="white [3201]" strokecolor="#4472c4 [3208]" strokeweight="1pt">
              <v:textbox inset="0,,0">
                <w:txbxContent>
                  <w:p w14:paraId="63B61B98" w14:textId="096AE292" w:rsidR="00B9378E" w:rsidRPr="00904AD4" w:rsidRDefault="00B9378E" w:rsidP="00B9378E">
                    <w:pPr>
                      <w:jc w:val="center"/>
                      <w:rPr>
                        <w:rStyle w:val="Numrodepage"/>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904AD4">
                      <w:fldChar w:fldCharType="begin"/>
                    </w:r>
                    <w:r w:rsidRPr="00904AD4">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instrText>PAGE    \* MERGEFORMAT</w:instrText>
                    </w:r>
                    <w:r w:rsidRPr="00904AD4">
                      <w:fldChar w:fldCharType="separate"/>
                    </w:r>
                    <w:r w:rsidR="005501D2" w:rsidRPr="005501D2">
                      <w:rPr>
                        <w:rStyle w:val="Numrodepage"/>
                        <w:bCs/>
                        <w:noProof/>
                      </w:rPr>
                      <w:t>7</w:t>
                    </w:r>
                    <w:r w:rsidRPr="00904AD4">
                      <w:rPr>
                        <w:rStyle w:val="Numrodepage"/>
                        <w:b/>
                        <w:bCs/>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fldChar w:fldCharType="end"/>
                    </w:r>
                  </w:p>
                </w:txbxContent>
              </v:textbox>
              <w10:wrap anchorx="margin" anchory="page"/>
            </v:rect>
          </w:pict>
        </mc:Fallback>
      </mc:AlternateContent>
    </w:r>
  </w:p>
  <w:p w14:paraId="76222FE4" w14:textId="77777777" w:rsidR="00C62A2D" w:rsidRDefault="00C62A2D" w:rsidP="00C62A2D">
    <w:pPr>
      <w:pStyle w:val="Pieddepage"/>
      <w:rPr>
        <w:rFonts w:ascii="Arial" w:hAnsi="Arial" w:cs="Arial"/>
        <w:color w:val="382F8A"/>
        <w:sz w:val="10"/>
        <w:szCs w:val="10"/>
      </w:rPr>
    </w:pPr>
  </w:p>
  <w:p w14:paraId="18942229" w14:textId="77777777" w:rsidR="00C62A2D" w:rsidRDefault="00C62A2D" w:rsidP="00C62A2D">
    <w:pPr>
      <w:pStyle w:val="Pieddepage"/>
      <w:rPr>
        <w:rFonts w:ascii="Arial" w:hAnsi="Arial" w:cs="Arial"/>
        <w:color w:val="382F8A"/>
        <w:sz w:val="10"/>
        <w:szCs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8B285" w14:textId="77777777" w:rsidR="00B96EC9" w:rsidRDefault="00B96EC9" w:rsidP="00D239C8">
      <w:pPr>
        <w:spacing w:after="0" w:line="240" w:lineRule="auto"/>
      </w:pPr>
      <w:r>
        <w:separator/>
      </w:r>
    </w:p>
  </w:footnote>
  <w:footnote w:type="continuationSeparator" w:id="0">
    <w:p w14:paraId="6CE5469E" w14:textId="77777777" w:rsidR="00B96EC9" w:rsidRDefault="00B96EC9" w:rsidP="00D239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64873" w14:textId="178059DC" w:rsidR="00143DDC" w:rsidRDefault="00143DDC">
    <w:pPr>
      <w:pStyle w:val="En-tte"/>
    </w:pPr>
    <w:r>
      <w:rPr>
        <w:noProof/>
        <w:lang w:eastAsia="fr-FR"/>
      </w:rPr>
      <w:drawing>
        <wp:inline distT="0" distB="0" distL="0" distR="0" wp14:anchorId="7F9EE095" wp14:editId="0D1AA07B">
          <wp:extent cx="1377387" cy="636105"/>
          <wp:effectExtent l="0" t="0" r="0" b="0"/>
          <wp:docPr id="12" name="Image 12" descr="Une image contenant obje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SCP_LOGO_CMJN.png"/>
                  <pic:cNvPicPr/>
                </pic:nvPicPr>
                <pic:blipFill>
                  <a:blip r:embed="rId1">
                    <a:extLst>
                      <a:ext uri="{28A0092B-C50C-407E-A947-70E740481C1C}">
                        <a14:useLocalDpi xmlns:a14="http://schemas.microsoft.com/office/drawing/2010/main" val="0"/>
                      </a:ext>
                    </a:extLst>
                  </a:blip>
                  <a:stretch>
                    <a:fillRect/>
                  </a:stretch>
                </pic:blipFill>
                <pic:spPr>
                  <a:xfrm>
                    <a:off x="0" y="0"/>
                    <a:ext cx="1470009" cy="678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C104E"/>
    <w:multiLevelType w:val="hybridMultilevel"/>
    <w:tmpl w:val="60BEC392"/>
    <w:lvl w:ilvl="0" w:tplc="1716167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FD2F6E"/>
    <w:multiLevelType w:val="hybridMultilevel"/>
    <w:tmpl w:val="88384C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3EE36BB"/>
    <w:multiLevelType w:val="hybridMultilevel"/>
    <w:tmpl w:val="CF14BB8E"/>
    <w:lvl w:ilvl="0" w:tplc="7D742D7E">
      <w:start w:val="2"/>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234E46"/>
    <w:multiLevelType w:val="hybridMultilevel"/>
    <w:tmpl w:val="8C40E95E"/>
    <w:lvl w:ilvl="0" w:tplc="7D742D7E">
      <w:start w:val="2"/>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2AD26E13"/>
    <w:multiLevelType w:val="hybridMultilevel"/>
    <w:tmpl w:val="583ECF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4412F4"/>
    <w:multiLevelType w:val="hybridMultilevel"/>
    <w:tmpl w:val="6CFC8F18"/>
    <w:lvl w:ilvl="0" w:tplc="D6ECAAF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1843F19"/>
    <w:multiLevelType w:val="hybridMultilevel"/>
    <w:tmpl w:val="C3285A1E"/>
    <w:lvl w:ilvl="0" w:tplc="247059EA">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B57645"/>
    <w:multiLevelType w:val="hybridMultilevel"/>
    <w:tmpl w:val="05E6C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37564F"/>
    <w:multiLevelType w:val="hybridMultilevel"/>
    <w:tmpl w:val="B0A2A880"/>
    <w:lvl w:ilvl="0" w:tplc="4AA8907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663C2D"/>
    <w:multiLevelType w:val="hybridMultilevel"/>
    <w:tmpl w:val="803AA3F4"/>
    <w:lvl w:ilvl="0" w:tplc="7D742D7E">
      <w:start w:val="2"/>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166538"/>
    <w:multiLevelType w:val="hybridMultilevel"/>
    <w:tmpl w:val="414202C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E241A9C"/>
    <w:multiLevelType w:val="multilevel"/>
    <w:tmpl w:val="25DCF4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9145EC"/>
    <w:multiLevelType w:val="hybridMultilevel"/>
    <w:tmpl w:val="474A6C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9"/>
  </w:num>
  <w:num w:numId="4">
    <w:abstractNumId w:val="2"/>
  </w:num>
  <w:num w:numId="5">
    <w:abstractNumId w:val="1"/>
  </w:num>
  <w:num w:numId="6">
    <w:abstractNumId w:val="6"/>
  </w:num>
  <w:num w:numId="7">
    <w:abstractNumId w:val="8"/>
  </w:num>
  <w:num w:numId="8">
    <w:abstractNumId w:val="7"/>
  </w:num>
  <w:num w:numId="9">
    <w:abstractNumId w:val="10"/>
  </w:num>
  <w:num w:numId="10">
    <w:abstractNumId w:val="5"/>
  </w:num>
  <w:num w:numId="11">
    <w:abstractNumId w:val="11"/>
  </w:num>
  <w:num w:numId="12">
    <w:abstractNumId w:val="4"/>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A90"/>
    <w:rsid w:val="000236E4"/>
    <w:rsid w:val="00027DB3"/>
    <w:rsid w:val="0003520C"/>
    <w:rsid w:val="00042539"/>
    <w:rsid w:val="0004371F"/>
    <w:rsid w:val="00065E33"/>
    <w:rsid w:val="00092740"/>
    <w:rsid w:val="0009439C"/>
    <w:rsid w:val="000A17B0"/>
    <w:rsid w:val="000B09C4"/>
    <w:rsid w:val="0011183C"/>
    <w:rsid w:val="00127C6D"/>
    <w:rsid w:val="00140F36"/>
    <w:rsid w:val="00143D71"/>
    <w:rsid w:val="00143DDC"/>
    <w:rsid w:val="00161997"/>
    <w:rsid w:val="00162ADB"/>
    <w:rsid w:val="001A593A"/>
    <w:rsid w:val="001A59B0"/>
    <w:rsid w:val="001C16CE"/>
    <w:rsid w:val="001D6A16"/>
    <w:rsid w:val="001F1557"/>
    <w:rsid w:val="002146DC"/>
    <w:rsid w:val="002440F5"/>
    <w:rsid w:val="002500BF"/>
    <w:rsid w:val="002546AA"/>
    <w:rsid w:val="002628B4"/>
    <w:rsid w:val="002630DE"/>
    <w:rsid w:val="0026661F"/>
    <w:rsid w:val="00277097"/>
    <w:rsid w:val="00280A61"/>
    <w:rsid w:val="00287F01"/>
    <w:rsid w:val="002965ED"/>
    <w:rsid w:val="002B00E8"/>
    <w:rsid w:val="002F4E69"/>
    <w:rsid w:val="002F66D4"/>
    <w:rsid w:val="00322019"/>
    <w:rsid w:val="00326122"/>
    <w:rsid w:val="00375EA3"/>
    <w:rsid w:val="003764BD"/>
    <w:rsid w:val="003B2280"/>
    <w:rsid w:val="003E7966"/>
    <w:rsid w:val="0040540E"/>
    <w:rsid w:val="00431BF1"/>
    <w:rsid w:val="004333C1"/>
    <w:rsid w:val="00437D74"/>
    <w:rsid w:val="00447F34"/>
    <w:rsid w:val="00452868"/>
    <w:rsid w:val="00470008"/>
    <w:rsid w:val="00472597"/>
    <w:rsid w:val="00482353"/>
    <w:rsid w:val="00483EDC"/>
    <w:rsid w:val="0049379D"/>
    <w:rsid w:val="004B1012"/>
    <w:rsid w:val="004B2A8C"/>
    <w:rsid w:val="004C37E1"/>
    <w:rsid w:val="004E1929"/>
    <w:rsid w:val="00501745"/>
    <w:rsid w:val="00535347"/>
    <w:rsid w:val="005501D2"/>
    <w:rsid w:val="00562AC3"/>
    <w:rsid w:val="00576EF8"/>
    <w:rsid w:val="00584884"/>
    <w:rsid w:val="00593013"/>
    <w:rsid w:val="005C272A"/>
    <w:rsid w:val="005E3C46"/>
    <w:rsid w:val="005F642A"/>
    <w:rsid w:val="00624693"/>
    <w:rsid w:val="006442A8"/>
    <w:rsid w:val="006513B0"/>
    <w:rsid w:val="006550D0"/>
    <w:rsid w:val="0068454E"/>
    <w:rsid w:val="006A365B"/>
    <w:rsid w:val="006A4204"/>
    <w:rsid w:val="006C0F87"/>
    <w:rsid w:val="006D4242"/>
    <w:rsid w:val="006D6E73"/>
    <w:rsid w:val="006E4309"/>
    <w:rsid w:val="006F24F1"/>
    <w:rsid w:val="006F49A7"/>
    <w:rsid w:val="006F7604"/>
    <w:rsid w:val="00714D96"/>
    <w:rsid w:val="00721FAF"/>
    <w:rsid w:val="00762B6D"/>
    <w:rsid w:val="00762E1E"/>
    <w:rsid w:val="00767807"/>
    <w:rsid w:val="00791623"/>
    <w:rsid w:val="00791A48"/>
    <w:rsid w:val="007A5170"/>
    <w:rsid w:val="007C5990"/>
    <w:rsid w:val="007E3943"/>
    <w:rsid w:val="00805B80"/>
    <w:rsid w:val="00807819"/>
    <w:rsid w:val="00821F76"/>
    <w:rsid w:val="008345AA"/>
    <w:rsid w:val="00853665"/>
    <w:rsid w:val="00894FA3"/>
    <w:rsid w:val="008A655B"/>
    <w:rsid w:val="008B230C"/>
    <w:rsid w:val="008C6046"/>
    <w:rsid w:val="008F2BAE"/>
    <w:rsid w:val="009202AA"/>
    <w:rsid w:val="009353D9"/>
    <w:rsid w:val="00984063"/>
    <w:rsid w:val="0098565C"/>
    <w:rsid w:val="009C3633"/>
    <w:rsid w:val="009C5C77"/>
    <w:rsid w:val="009D40AC"/>
    <w:rsid w:val="009F1C5A"/>
    <w:rsid w:val="009F7410"/>
    <w:rsid w:val="00A148AD"/>
    <w:rsid w:val="00A17D7D"/>
    <w:rsid w:val="00A35867"/>
    <w:rsid w:val="00A41806"/>
    <w:rsid w:val="00A52FAE"/>
    <w:rsid w:val="00A5705E"/>
    <w:rsid w:val="00A607EF"/>
    <w:rsid w:val="00A64A40"/>
    <w:rsid w:val="00AA1A08"/>
    <w:rsid w:val="00AE154B"/>
    <w:rsid w:val="00AF015C"/>
    <w:rsid w:val="00B00F6C"/>
    <w:rsid w:val="00B17353"/>
    <w:rsid w:val="00B24B7C"/>
    <w:rsid w:val="00B530CB"/>
    <w:rsid w:val="00B54C85"/>
    <w:rsid w:val="00B555FF"/>
    <w:rsid w:val="00B64ADC"/>
    <w:rsid w:val="00B87DE0"/>
    <w:rsid w:val="00B9378E"/>
    <w:rsid w:val="00B96EC9"/>
    <w:rsid w:val="00BB1449"/>
    <w:rsid w:val="00BB2E0E"/>
    <w:rsid w:val="00BD297E"/>
    <w:rsid w:val="00BF2098"/>
    <w:rsid w:val="00BF6B08"/>
    <w:rsid w:val="00C00E8B"/>
    <w:rsid w:val="00C108C5"/>
    <w:rsid w:val="00C10F39"/>
    <w:rsid w:val="00C4709D"/>
    <w:rsid w:val="00C53A1C"/>
    <w:rsid w:val="00C6220B"/>
    <w:rsid w:val="00C62A2D"/>
    <w:rsid w:val="00CC28E4"/>
    <w:rsid w:val="00CF7112"/>
    <w:rsid w:val="00CF7FAF"/>
    <w:rsid w:val="00D06D53"/>
    <w:rsid w:val="00D239C8"/>
    <w:rsid w:val="00D603B1"/>
    <w:rsid w:val="00D60790"/>
    <w:rsid w:val="00D63619"/>
    <w:rsid w:val="00D6792A"/>
    <w:rsid w:val="00D940E7"/>
    <w:rsid w:val="00DA297F"/>
    <w:rsid w:val="00DB072C"/>
    <w:rsid w:val="00DB10D2"/>
    <w:rsid w:val="00DC791A"/>
    <w:rsid w:val="00DD6E3E"/>
    <w:rsid w:val="00DF0838"/>
    <w:rsid w:val="00E01BCE"/>
    <w:rsid w:val="00E315D5"/>
    <w:rsid w:val="00E67F48"/>
    <w:rsid w:val="00E96495"/>
    <w:rsid w:val="00E97118"/>
    <w:rsid w:val="00EB1F54"/>
    <w:rsid w:val="00EC5CD6"/>
    <w:rsid w:val="00ED6A90"/>
    <w:rsid w:val="00EE26EA"/>
    <w:rsid w:val="00F2725C"/>
    <w:rsid w:val="00F339C2"/>
    <w:rsid w:val="00F417F4"/>
    <w:rsid w:val="00F46818"/>
    <w:rsid w:val="00F50B27"/>
    <w:rsid w:val="00F65DBB"/>
    <w:rsid w:val="00F701ED"/>
    <w:rsid w:val="00F812C7"/>
    <w:rsid w:val="00FB73EF"/>
    <w:rsid w:val="00FD4B13"/>
    <w:rsid w:val="00FD766B"/>
    <w:rsid w:val="00FF41BD"/>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EA3478"/>
  <w15:docId w15:val="{B3933118-CCE6-4F41-B687-36133688C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A90"/>
    <w:pPr>
      <w:spacing w:after="200" w:line="276" w:lineRule="auto"/>
    </w:pPr>
  </w:style>
  <w:style w:type="paragraph" w:styleId="Titre1">
    <w:name w:val="heading 1"/>
    <w:basedOn w:val="Normal"/>
    <w:next w:val="Normal"/>
    <w:link w:val="Titre1Car"/>
    <w:uiPriority w:val="9"/>
    <w:qFormat/>
    <w:rsid w:val="00F417F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F417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nhideWhenUsed/>
    <w:qFormat/>
    <w:rsid w:val="009353D9"/>
    <w:pPr>
      <w:keepNext/>
      <w:keepLines/>
      <w:spacing w:before="200" w:beforeAutospacing="1" w:after="0" w:afterAutospacing="1" w:line="240" w:lineRule="auto"/>
      <w:outlineLvl w:val="2"/>
    </w:pPr>
    <w:rPr>
      <w:rFonts w:asciiTheme="majorHAnsi" w:eastAsiaTheme="majorEastAsia" w:hAnsiTheme="majorHAnsi" w:cstheme="majorBidi"/>
      <w:b/>
      <w:bCs/>
      <w:color w:val="5B9BD5" w:themeColor="accent1"/>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239C8"/>
    <w:pPr>
      <w:tabs>
        <w:tab w:val="center" w:pos="4536"/>
        <w:tab w:val="right" w:pos="9072"/>
      </w:tabs>
      <w:spacing w:after="0" w:line="240" w:lineRule="auto"/>
    </w:pPr>
  </w:style>
  <w:style w:type="character" w:customStyle="1" w:styleId="En-tteCar">
    <w:name w:val="En-tête Car"/>
    <w:basedOn w:val="Policepardfaut"/>
    <w:link w:val="En-tte"/>
    <w:uiPriority w:val="99"/>
    <w:rsid w:val="00D239C8"/>
  </w:style>
  <w:style w:type="paragraph" w:styleId="Pieddepage">
    <w:name w:val="footer"/>
    <w:basedOn w:val="Normal"/>
    <w:link w:val="PieddepageCar"/>
    <w:uiPriority w:val="99"/>
    <w:unhideWhenUsed/>
    <w:rsid w:val="00D239C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239C8"/>
  </w:style>
  <w:style w:type="paragraph" w:styleId="Notedebasdepage">
    <w:name w:val="footnote text"/>
    <w:basedOn w:val="Normal"/>
    <w:link w:val="NotedebasdepageCar"/>
    <w:uiPriority w:val="99"/>
    <w:semiHidden/>
    <w:unhideWhenUsed/>
    <w:rsid w:val="005C272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C272A"/>
    <w:rPr>
      <w:sz w:val="20"/>
      <w:szCs w:val="20"/>
    </w:rPr>
  </w:style>
  <w:style w:type="character" w:styleId="Appelnotedebasdep">
    <w:name w:val="footnote reference"/>
    <w:basedOn w:val="Policepardfaut"/>
    <w:uiPriority w:val="99"/>
    <w:semiHidden/>
    <w:unhideWhenUsed/>
    <w:rsid w:val="005C272A"/>
    <w:rPr>
      <w:vertAlign w:val="superscript"/>
    </w:rPr>
  </w:style>
  <w:style w:type="paragraph" w:styleId="Textedebulles">
    <w:name w:val="Balloon Text"/>
    <w:basedOn w:val="Normal"/>
    <w:link w:val="TextedebullesCar"/>
    <w:uiPriority w:val="99"/>
    <w:semiHidden/>
    <w:unhideWhenUsed/>
    <w:rsid w:val="001D6A1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D6A16"/>
    <w:rPr>
      <w:rFonts w:ascii="Segoe UI" w:hAnsi="Segoe UI" w:cs="Segoe UI"/>
      <w:sz w:val="18"/>
      <w:szCs w:val="18"/>
    </w:rPr>
  </w:style>
  <w:style w:type="paragraph" w:styleId="Corpsdetexte">
    <w:name w:val="Body Text"/>
    <w:basedOn w:val="Normal"/>
    <w:link w:val="CorpsdetexteCar"/>
    <w:semiHidden/>
    <w:rsid w:val="007C5990"/>
    <w:pPr>
      <w:spacing w:after="0" w:line="240" w:lineRule="auto"/>
      <w:jc w:val="both"/>
    </w:pPr>
    <w:rPr>
      <w:rFonts w:ascii="Arial" w:eastAsia="Times New Roman" w:hAnsi="Arial" w:cs="Times New Roman"/>
      <w:szCs w:val="20"/>
      <w:lang w:eastAsia="fr-FR"/>
    </w:rPr>
  </w:style>
  <w:style w:type="character" w:customStyle="1" w:styleId="CorpsdetexteCar">
    <w:name w:val="Corps de texte Car"/>
    <w:basedOn w:val="Policepardfaut"/>
    <w:link w:val="Corpsdetexte"/>
    <w:semiHidden/>
    <w:rsid w:val="007C5990"/>
    <w:rPr>
      <w:rFonts w:ascii="Arial" w:eastAsia="Times New Roman" w:hAnsi="Arial" w:cs="Times New Roman"/>
      <w:szCs w:val="20"/>
      <w:lang w:eastAsia="fr-FR"/>
    </w:rPr>
  </w:style>
  <w:style w:type="paragraph" w:customStyle="1" w:styleId="spip">
    <w:name w:val="spip"/>
    <w:basedOn w:val="Normal"/>
    <w:rsid w:val="00BB144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BB144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3Car">
    <w:name w:val="Titre 3 Car"/>
    <w:basedOn w:val="Policepardfaut"/>
    <w:link w:val="Titre3"/>
    <w:rsid w:val="009353D9"/>
    <w:rPr>
      <w:rFonts w:asciiTheme="majorHAnsi" w:eastAsiaTheme="majorEastAsia" w:hAnsiTheme="majorHAnsi" w:cstheme="majorBidi"/>
      <w:b/>
      <w:bCs/>
      <w:color w:val="5B9BD5" w:themeColor="accent1"/>
      <w:sz w:val="24"/>
      <w:szCs w:val="24"/>
      <w:lang w:eastAsia="fr-FR"/>
    </w:rPr>
  </w:style>
  <w:style w:type="paragraph" w:styleId="Paragraphedeliste">
    <w:name w:val="List Paragraph"/>
    <w:basedOn w:val="Normal"/>
    <w:uiPriority w:val="34"/>
    <w:qFormat/>
    <w:rsid w:val="009353D9"/>
    <w:pPr>
      <w:spacing w:after="160" w:line="259" w:lineRule="auto"/>
      <w:ind w:left="720"/>
      <w:contextualSpacing/>
    </w:pPr>
  </w:style>
  <w:style w:type="paragraph" w:styleId="Titre">
    <w:name w:val="Title"/>
    <w:basedOn w:val="Normal"/>
    <w:next w:val="Normal"/>
    <w:link w:val="TitreCar"/>
    <w:uiPriority w:val="10"/>
    <w:qFormat/>
    <w:rsid w:val="009353D9"/>
    <w:pPr>
      <w:pBdr>
        <w:bottom w:val="single" w:sz="8" w:space="4" w:color="5B9BD5" w:themeColor="accent1"/>
      </w:pBdr>
      <w:autoSpaceDE w:val="0"/>
      <w:autoSpaceDN w:val="0"/>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fr-FR"/>
    </w:rPr>
  </w:style>
  <w:style w:type="character" w:customStyle="1" w:styleId="TitreCar">
    <w:name w:val="Titre Car"/>
    <w:basedOn w:val="Policepardfaut"/>
    <w:link w:val="Titre"/>
    <w:uiPriority w:val="10"/>
    <w:rsid w:val="009353D9"/>
    <w:rPr>
      <w:rFonts w:asciiTheme="majorHAnsi" w:eastAsiaTheme="majorEastAsia" w:hAnsiTheme="majorHAnsi" w:cstheme="majorBidi"/>
      <w:color w:val="323E4F" w:themeColor="text2" w:themeShade="BF"/>
      <w:spacing w:val="5"/>
      <w:kern w:val="28"/>
      <w:sz w:val="52"/>
      <w:szCs w:val="52"/>
      <w:lang w:eastAsia="fr-FR"/>
    </w:rPr>
  </w:style>
  <w:style w:type="character" w:styleId="Lienhypertexte">
    <w:name w:val="Hyperlink"/>
    <w:uiPriority w:val="99"/>
    <w:unhideWhenUsed/>
    <w:rsid w:val="009353D9"/>
    <w:rPr>
      <w:color w:val="0563C1"/>
      <w:u w:val="single"/>
    </w:rPr>
  </w:style>
  <w:style w:type="character" w:styleId="Emphaseintense">
    <w:name w:val="Intense Emphasis"/>
    <w:basedOn w:val="Policepardfaut"/>
    <w:uiPriority w:val="21"/>
    <w:qFormat/>
    <w:rsid w:val="009353D9"/>
    <w:rPr>
      <w:b/>
      <w:bCs/>
      <w:i/>
      <w:iCs/>
      <w:color w:val="5B9BD5" w:themeColor="accent1"/>
    </w:rPr>
  </w:style>
  <w:style w:type="paragraph" w:customStyle="1" w:styleId="TitreDocument">
    <w:name w:val="Titre Document"/>
    <w:basedOn w:val="Normal"/>
    <w:link w:val="TitreDocumentCar"/>
    <w:qFormat/>
    <w:rsid w:val="009353D9"/>
    <w:pPr>
      <w:shd w:val="clear" w:color="auto" w:fill="FFFFFF"/>
      <w:spacing w:after="0" w:line="240" w:lineRule="auto"/>
      <w:jc w:val="both"/>
      <w:textAlignment w:val="baseline"/>
    </w:pPr>
    <w:rPr>
      <w:rFonts w:ascii="Arial" w:eastAsia="Times New Roman" w:hAnsi="Arial" w:cs="Arial"/>
      <w:color w:val="525B66"/>
      <w:sz w:val="24"/>
      <w:szCs w:val="24"/>
      <w:lang w:eastAsia="zh-TW"/>
    </w:rPr>
  </w:style>
  <w:style w:type="character" w:customStyle="1" w:styleId="TitreDocumentCar">
    <w:name w:val="Titre Document Car"/>
    <w:basedOn w:val="Policepardfaut"/>
    <w:link w:val="TitreDocument"/>
    <w:rsid w:val="009353D9"/>
    <w:rPr>
      <w:rFonts w:ascii="Arial" w:eastAsia="Times New Roman" w:hAnsi="Arial" w:cs="Arial"/>
      <w:color w:val="525B66"/>
      <w:sz w:val="24"/>
      <w:szCs w:val="24"/>
      <w:shd w:val="clear" w:color="auto" w:fill="FFFFFF"/>
      <w:lang w:eastAsia="zh-TW"/>
    </w:rPr>
  </w:style>
  <w:style w:type="character" w:styleId="Lienhypertextesuivivisit">
    <w:name w:val="FollowedHyperlink"/>
    <w:basedOn w:val="Policepardfaut"/>
    <w:uiPriority w:val="99"/>
    <w:semiHidden/>
    <w:unhideWhenUsed/>
    <w:rsid w:val="00D06D53"/>
    <w:rPr>
      <w:color w:val="954F72" w:themeColor="followedHyperlink"/>
      <w:u w:val="single"/>
    </w:rPr>
  </w:style>
  <w:style w:type="character" w:styleId="Marquedecommentaire">
    <w:name w:val="annotation reference"/>
    <w:basedOn w:val="Policepardfaut"/>
    <w:uiPriority w:val="99"/>
    <w:semiHidden/>
    <w:unhideWhenUsed/>
    <w:rsid w:val="00AA1A08"/>
    <w:rPr>
      <w:sz w:val="16"/>
      <w:szCs w:val="16"/>
    </w:rPr>
  </w:style>
  <w:style w:type="paragraph" w:styleId="Commentaire">
    <w:name w:val="annotation text"/>
    <w:basedOn w:val="Normal"/>
    <w:link w:val="CommentaireCar"/>
    <w:uiPriority w:val="99"/>
    <w:semiHidden/>
    <w:unhideWhenUsed/>
    <w:rsid w:val="00AA1A08"/>
    <w:pPr>
      <w:spacing w:line="240" w:lineRule="auto"/>
    </w:pPr>
    <w:rPr>
      <w:sz w:val="20"/>
      <w:szCs w:val="20"/>
    </w:rPr>
  </w:style>
  <w:style w:type="character" w:customStyle="1" w:styleId="CommentaireCar">
    <w:name w:val="Commentaire Car"/>
    <w:basedOn w:val="Policepardfaut"/>
    <w:link w:val="Commentaire"/>
    <w:uiPriority w:val="99"/>
    <w:semiHidden/>
    <w:rsid w:val="00AA1A08"/>
    <w:rPr>
      <w:sz w:val="20"/>
      <w:szCs w:val="20"/>
    </w:rPr>
  </w:style>
  <w:style w:type="paragraph" w:styleId="Objetducommentaire">
    <w:name w:val="annotation subject"/>
    <w:basedOn w:val="Commentaire"/>
    <w:next w:val="Commentaire"/>
    <w:link w:val="ObjetducommentaireCar"/>
    <w:uiPriority w:val="99"/>
    <w:semiHidden/>
    <w:unhideWhenUsed/>
    <w:rsid w:val="00AA1A08"/>
    <w:rPr>
      <w:b/>
      <w:bCs/>
    </w:rPr>
  </w:style>
  <w:style w:type="character" w:customStyle="1" w:styleId="ObjetducommentaireCar">
    <w:name w:val="Objet du commentaire Car"/>
    <w:basedOn w:val="CommentaireCar"/>
    <w:link w:val="Objetducommentaire"/>
    <w:uiPriority w:val="99"/>
    <w:semiHidden/>
    <w:rsid w:val="00AA1A08"/>
    <w:rPr>
      <w:b/>
      <w:bCs/>
      <w:sz w:val="20"/>
      <w:szCs w:val="20"/>
    </w:rPr>
  </w:style>
  <w:style w:type="character" w:styleId="Numrodepage">
    <w:name w:val="page number"/>
    <w:basedOn w:val="Policepardfaut"/>
    <w:uiPriority w:val="99"/>
    <w:unhideWhenUsed/>
    <w:rsid w:val="00B9378E"/>
  </w:style>
  <w:style w:type="paragraph" w:styleId="Retraitcorpsdetexte">
    <w:name w:val="Body Text Indent"/>
    <w:basedOn w:val="Normal"/>
    <w:link w:val="RetraitcorpsdetexteCar"/>
    <w:uiPriority w:val="99"/>
    <w:semiHidden/>
    <w:unhideWhenUsed/>
    <w:rsid w:val="00576EF8"/>
    <w:pPr>
      <w:spacing w:after="120"/>
      <w:ind w:left="283"/>
    </w:pPr>
  </w:style>
  <w:style w:type="character" w:customStyle="1" w:styleId="RetraitcorpsdetexteCar">
    <w:name w:val="Retrait corps de texte Car"/>
    <w:basedOn w:val="Policepardfaut"/>
    <w:link w:val="Retraitcorpsdetexte"/>
    <w:uiPriority w:val="99"/>
    <w:semiHidden/>
    <w:rsid w:val="00576EF8"/>
  </w:style>
  <w:style w:type="paragraph" w:customStyle="1" w:styleId="Default">
    <w:name w:val="Default"/>
    <w:rsid w:val="0068454E"/>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basedOn w:val="Policepardfaut"/>
    <w:link w:val="Titre1"/>
    <w:uiPriority w:val="9"/>
    <w:rsid w:val="00F417F4"/>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sid w:val="00F417F4"/>
    <w:rPr>
      <w:rFonts w:asciiTheme="majorHAnsi" w:eastAsiaTheme="majorEastAsia" w:hAnsiTheme="majorHAnsi" w:cstheme="majorBidi"/>
      <w:color w:val="2E74B5" w:themeColor="accent1" w:themeShade="BF"/>
      <w:sz w:val="26"/>
      <w:szCs w:val="26"/>
    </w:rPr>
  </w:style>
  <w:style w:type="character" w:customStyle="1" w:styleId="apple-tab-span">
    <w:name w:val="apple-tab-span"/>
    <w:basedOn w:val="Policepardfaut"/>
    <w:rsid w:val="00F41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97138">
      <w:bodyDiv w:val="1"/>
      <w:marLeft w:val="0"/>
      <w:marRight w:val="0"/>
      <w:marTop w:val="0"/>
      <w:marBottom w:val="0"/>
      <w:divBdr>
        <w:top w:val="none" w:sz="0" w:space="0" w:color="auto"/>
        <w:left w:val="none" w:sz="0" w:space="0" w:color="auto"/>
        <w:bottom w:val="none" w:sz="0" w:space="0" w:color="auto"/>
        <w:right w:val="none" w:sz="0" w:space="0" w:color="auto"/>
      </w:divBdr>
    </w:div>
    <w:div w:id="197186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ACA24A69-C085-433E-B462-CBB88FDCC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1906</Words>
  <Characters>10488</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Mickael ROUSSEAU</dc:creator>
  <cp:keywords/>
  <dc:description/>
  <cp:lastModifiedBy>atouraine</cp:lastModifiedBy>
  <cp:revision>3</cp:revision>
  <cp:lastPrinted>2021-12-15T10:20:00Z</cp:lastPrinted>
  <dcterms:created xsi:type="dcterms:W3CDTF">2024-06-12T13:30:00Z</dcterms:created>
  <dcterms:modified xsi:type="dcterms:W3CDTF">2024-06-12T13:31:00Z</dcterms:modified>
</cp:coreProperties>
</file>