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11C20" w14:textId="77777777" w:rsidR="000900CD" w:rsidRDefault="000900CD" w:rsidP="00D50B56">
      <w:pPr>
        <w:spacing w:after="0" w:line="288" w:lineRule="auto"/>
        <w:ind w:firstLine="708"/>
        <w:rPr>
          <w:rFonts w:ascii="Arial" w:hAnsi="Arial" w:cs="Arial"/>
          <w:b/>
        </w:rPr>
      </w:pPr>
    </w:p>
    <w:p w14:paraId="3D125FCF" w14:textId="77777777" w:rsidR="000900CD" w:rsidRPr="00A5705E" w:rsidRDefault="00244B36" w:rsidP="000900CD">
      <w:pPr>
        <w:autoSpaceDE w:val="0"/>
        <w:autoSpaceDN w:val="0"/>
        <w:adjustRightInd w:val="0"/>
        <w:spacing w:line="20" w:lineRule="atLeast"/>
        <w:ind w:left="1134" w:right="992" w:firstLine="2"/>
        <w:jc w:val="center"/>
        <w:rPr>
          <w:rFonts w:ascii="Arial" w:hAnsi="Arial" w:cs="Arial"/>
          <w:b/>
          <w:bCs/>
          <w:color w:val="000000" w:themeColor="text1"/>
        </w:rPr>
      </w:pPr>
      <w:r>
        <w:rPr>
          <w:rFonts w:ascii="Arial" w:hAnsi="Arial" w:cs="Arial"/>
          <w:b/>
          <w:bCs/>
          <w:noProof/>
          <w:color w:val="000000" w:themeColor="text1"/>
        </w:rPr>
        <w:pict w14:anchorId="678F7980">
          <v:rect id="_x0000_i1025" alt="" style="width:347.3pt;height:.05pt;mso-width-percent:0;mso-height-percent:0;mso-width-percent:0;mso-height-percent:0" o:hralign="center" o:hrstd="t" o:hr="t" fillcolor="#a0a0a0" stroked="f"/>
        </w:pict>
      </w:r>
    </w:p>
    <w:p w14:paraId="47B95B3F" w14:textId="018E3999" w:rsidR="0096274D" w:rsidRDefault="000900CD" w:rsidP="00AC7E58">
      <w:pPr>
        <w:pStyle w:val="TitreDocument"/>
        <w:spacing w:after="240"/>
        <w:jc w:val="center"/>
        <w:rPr>
          <w:color w:val="4472C4" w:themeColor="accent5"/>
          <w:sz w:val="36"/>
          <w:szCs w:val="22"/>
        </w:rPr>
      </w:pPr>
      <w:r w:rsidRPr="00A5705E">
        <w:rPr>
          <w:color w:val="4472C4" w:themeColor="accent5"/>
          <w:sz w:val="36"/>
          <w:szCs w:val="22"/>
        </w:rPr>
        <w:t xml:space="preserve">Accord </w:t>
      </w:r>
      <w:r w:rsidR="00AC7E58">
        <w:rPr>
          <w:color w:val="4472C4" w:themeColor="accent5"/>
          <w:sz w:val="36"/>
          <w:szCs w:val="22"/>
        </w:rPr>
        <w:t xml:space="preserve">relatif aux modalités et à la rémunération </w:t>
      </w:r>
    </w:p>
    <w:p w14:paraId="5FE77F7A" w14:textId="27961D92" w:rsidR="000900CD" w:rsidRPr="00A5705E" w:rsidRDefault="00AC7E58" w:rsidP="0096274D">
      <w:pPr>
        <w:pStyle w:val="TitreDocument"/>
        <w:spacing w:after="240"/>
        <w:jc w:val="center"/>
        <w:rPr>
          <w:i/>
          <w:color w:val="4472C4" w:themeColor="accent5"/>
          <w:sz w:val="32"/>
          <w:szCs w:val="22"/>
        </w:rPr>
      </w:pPr>
      <w:proofErr w:type="gramStart"/>
      <w:r>
        <w:rPr>
          <w:color w:val="4472C4" w:themeColor="accent5"/>
          <w:sz w:val="36"/>
          <w:szCs w:val="22"/>
        </w:rPr>
        <w:t>des</w:t>
      </w:r>
      <w:proofErr w:type="gramEnd"/>
      <w:r>
        <w:rPr>
          <w:color w:val="4472C4" w:themeColor="accent5"/>
          <w:sz w:val="36"/>
          <w:szCs w:val="22"/>
        </w:rPr>
        <w:t xml:space="preserve"> astreintes</w:t>
      </w:r>
    </w:p>
    <w:p w14:paraId="4F1261C8" w14:textId="77777777" w:rsidR="000900CD" w:rsidRPr="00A5705E" w:rsidRDefault="00244B36" w:rsidP="000900CD">
      <w:pPr>
        <w:autoSpaceDE w:val="0"/>
        <w:autoSpaceDN w:val="0"/>
        <w:adjustRightInd w:val="0"/>
        <w:spacing w:line="20" w:lineRule="atLeast"/>
        <w:ind w:left="1134" w:right="992" w:firstLine="2"/>
        <w:jc w:val="center"/>
        <w:rPr>
          <w:rFonts w:ascii="Arial" w:hAnsi="Arial" w:cs="Arial"/>
          <w:b/>
          <w:bCs/>
          <w:color w:val="000000" w:themeColor="text1"/>
        </w:rPr>
      </w:pPr>
      <w:r>
        <w:rPr>
          <w:rFonts w:ascii="Arial" w:hAnsi="Arial" w:cs="Arial"/>
          <w:b/>
          <w:bCs/>
          <w:noProof/>
          <w:color w:val="000000" w:themeColor="text1"/>
        </w:rPr>
        <w:pict w14:anchorId="06351279">
          <v:rect id="_x0000_i1026" alt="" style="width:347.45pt;height:.05pt;mso-width-percent:0;mso-height-percent:0;mso-width-percent:0;mso-height-percent:0" o:hrpct="766" o:hralign="center" o:hrstd="t" o:hr="t" fillcolor="#a0a0a0" stroked="f"/>
        </w:pict>
      </w:r>
    </w:p>
    <w:p w14:paraId="0F3E162B" w14:textId="77777777" w:rsidR="000900CD" w:rsidRPr="00B45DD3" w:rsidRDefault="000900CD" w:rsidP="000900CD">
      <w:pPr>
        <w:tabs>
          <w:tab w:val="left" w:pos="1277"/>
        </w:tabs>
        <w:spacing w:line="288" w:lineRule="auto"/>
        <w:jc w:val="both"/>
        <w:rPr>
          <w:rFonts w:cstheme="minorHAnsi"/>
          <w:color w:val="000000" w:themeColor="text1"/>
        </w:rPr>
      </w:pPr>
    </w:p>
    <w:p w14:paraId="5BE5214C" w14:textId="77777777" w:rsidR="000900CD" w:rsidRPr="00B45DD3" w:rsidRDefault="000900CD" w:rsidP="000900CD">
      <w:pPr>
        <w:spacing w:after="0" w:line="288" w:lineRule="auto"/>
        <w:jc w:val="both"/>
        <w:rPr>
          <w:rFonts w:cstheme="minorHAnsi"/>
          <w:b/>
          <w:bCs/>
          <w:color w:val="000000" w:themeColor="text1"/>
          <w:u w:val="single"/>
        </w:rPr>
      </w:pPr>
      <w:r w:rsidRPr="00B45DD3">
        <w:rPr>
          <w:rFonts w:cstheme="minorHAnsi"/>
          <w:b/>
          <w:bCs/>
          <w:color w:val="000000" w:themeColor="text1"/>
          <w:u w:val="single"/>
        </w:rPr>
        <w:t>Entre :</w:t>
      </w:r>
    </w:p>
    <w:p w14:paraId="003B4ADD" w14:textId="77777777" w:rsidR="000900CD" w:rsidRPr="00B45DD3" w:rsidRDefault="000900CD" w:rsidP="000900CD">
      <w:pPr>
        <w:spacing w:after="0" w:line="288" w:lineRule="auto"/>
        <w:jc w:val="both"/>
        <w:rPr>
          <w:rFonts w:cstheme="minorHAnsi"/>
          <w:b/>
          <w:bCs/>
          <w:color w:val="000000" w:themeColor="text1"/>
          <w:u w:val="single"/>
        </w:rPr>
      </w:pPr>
    </w:p>
    <w:p w14:paraId="7DB3A320" w14:textId="77777777" w:rsidR="000900CD" w:rsidRPr="00B45DD3" w:rsidRDefault="000900CD" w:rsidP="000900CD">
      <w:pPr>
        <w:widowControl w:val="0"/>
        <w:spacing w:after="0" w:line="288" w:lineRule="auto"/>
        <w:jc w:val="both"/>
        <w:rPr>
          <w:rFonts w:cstheme="minorHAnsi"/>
          <w:b/>
          <w:i/>
          <w:color w:val="000000" w:themeColor="text1"/>
        </w:rPr>
      </w:pPr>
      <w:r w:rsidRPr="00B45DD3">
        <w:rPr>
          <w:rFonts w:cstheme="minorHAnsi"/>
          <w:b/>
          <w:i/>
          <w:color w:val="000000" w:themeColor="text1"/>
        </w:rPr>
        <w:t>EESC ESCP Europe,</w:t>
      </w:r>
    </w:p>
    <w:p w14:paraId="6F85EE39" w14:textId="77777777" w:rsidR="000900CD" w:rsidRPr="00B45DD3" w:rsidRDefault="000900CD" w:rsidP="000900CD">
      <w:pPr>
        <w:widowControl w:val="0"/>
        <w:spacing w:after="0" w:line="288" w:lineRule="auto"/>
        <w:jc w:val="both"/>
        <w:rPr>
          <w:rFonts w:cstheme="minorHAnsi"/>
          <w:color w:val="000000" w:themeColor="text1"/>
        </w:rPr>
      </w:pPr>
      <w:r w:rsidRPr="00B45DD3">
        <w:rPr>
          <w:rFonts w:cstheme="minorHAnsi"/>
          <w:color w:val="000000" w:themeColor="text1"/>
        </w:rPr>
        <w:t>Etablissement d'Enseignement Supérieur Consulaire (EESC),</w:t>
      </w:r>
    </w:p>
    <w:p w14:paraId="0010E2A4" w14:textId="77777777" w:rsidR="000900CD" w:rsidRPr="00B45DD3" w:rsidRDefault="000900CD" w:rsidP="000900CD">
      <w:pPr>
        <w:widowControl w:val="0"/>
        <w:spacing w:after="0" w:line="288" w:lineRule="auto"/>
        <w:jc w:val="both"/>
        <w:rPr>
          <w:rFonts w:cstheme="minorHAnsi"/>
          <w:color w:val="000000" w:themeColor="text1"/>
        </w:rPr>
      </w:pPr>
      <w:r w:rsidRPr="00B45DD3">
        <w:rPr>
          <w:rFonts w:cstheme="minorHAnsi"/>
          <w:color w:val="000000" w:themeColor="text1"/>
        </w:rPr>
        <w:t>Dont le siège social est 3, rue Armand Moisant - 75015 PARIS,</w:t>
      </w:r>
    </w:p>
    <w:p w14:paraId="22D370A4" w14:textId="77777777" w:rsidR="000900CD" w:rsidRPr="00B45DD3" w:rsidRDefault="000900CD" w:rsidP="000900CD">
      <w:pPr>
        <w:pStyle w:val="spip"/>
        <w:spacing w:before="0" w:beforeAutospacing="0" w:after="0" w:afterAutospacing="0" w:line="288" w:lineRule="auto"/>
        <w:jc w:val="both"/>
        <w:rPr>
          <w:rFonts w:asciiTheme="minorHAnsi" w:hAnsiTheme="minorHAnsi" w:cstheme="minorHAnsi"/>
          <w:color w:val="000000" w:themeColor="text1"/>
          <w:sz w:val="22"/>
          <w:szCs w:val="22"/>
        </w:rPr>
      </w:pPr>
      <w:r w:rsidRPr="00B45DD3">
        <w:rPr>
          <w:rFonts w:asciiTheme="minorHAnsi" w:hAnsiTheme="minorHAnsi" w:cstheme="minorHAnsi"/>
          <w:color w:val="000000" w:themeColor="text1"/>
          <w:sz w:val="22"/>
          <w:szCs w:val="22"/>
        </w:rPr>
        <w:t>Immatriculation au RCS numéro 824 644 587 R.C.S. Paris,</w:t>
      </w:r>
    </w:p>
    <w:p w14:paraId="24950CDD" w14:textId="22F74D72" w:rsidR="000900CD" w:rsidRPr="00B45DD3" w:rsidRDefault="00B45DD3" w:rsidP="000900CD">
      <w:pPr>
        <w:widowControl w:val="0"/>
        <w:spacing w:after="0" w:line="288" w:lineRule="auto"/>
        <w:jc w:val="both"/>
        <w:rPr>
          <w:rFonts w:cstheme="minorHAnsi"/>
          <w:color w:val="000000" w:themeColor="text1"/>
        </w:rPr>
      </w:pPr>
      <w:r>
        <w:rPr>
          <w:rFonts w:cstheme="minorHAnsi"/>
          <w:color w:val="000000" w:themeColor="text1"/>
        </w:rPr>
        <w:t xml:space="preserve">Représentée par </w:t>
      </w:r>
      <w:r w:rsidR="00244B36">
        <w:rPr>
          <w:rFonts w:cstheme="minorHAnsi"/>
          <w:color w:val="000000" w:themeColor="text1"/>
        </w:rPr>
        <w:t>__________________________________________________</w:t>
      </w:r>
      <w:r w:rsidR="000900CD" w:rsidRPr="00B45DD3">
        <w:rPr>
          <w:rFonts w:cstheme="minorHAnsi"/>
          <w:color w:val="000000" w:themeColor="text1"/>
        </w:rPr>
        <w:t xml:space="preserve"> pour les négociations.</w:t>
      </w:r>
    </w:p>
    <w:p w14:paraId="051B2DC4" w14:textId="77777777" w:rsidR="000900CD" w:rsidRPr="00B45DD3" w:rsidRDefault="000900CD" w:rsidP="000900CD">
      <w:pPr>
        <w:widowControl w:val="0"/>
        <w:spacing w:after="0" w:line="288" w:lineRule="auto"/>
        <w:jc w:val="both"/>
        <w:rPr>
          <w:rFonts w:cstheme="minorHAnsi"/>
          <w:color w:val="000000" w:themeColor="text1"/>
        </w:rPr>
      </w:pPr>
    </w:p>
    <w:p w14:paraId="7EB76382" w14:textId="77777777"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Ci-après dénommé « La Direction de ESCP » ;</w:t>
      </w:r>
    </w:p>
    <w:p w14:paraId="5C7171FA" w14:textId="77777777" w:rsidR="000900CD" w:rsidRPr="00B45DD3" w:rsidRDefault="000900CD" w:rsidP="000900CD">
      <w:pPr>
        <w:spacing w:after="0" w:line="288" w:lineRule="auto"/>
        <w:jc w:val="both"/>
        <w:rPr>
          <w:rFonts w:cstheme="minorHAnsi"/>
          <w:color w:val="000000" w:themeColor="text1"/>
        </w:rPr>
      </w:pPr>
    </w:p>
    <w:p w14:paraId="072E787D" w14:textId="77777777" w:rsidR="000900CD" w:rsidRPr="00B45DD3" w:rsidRDefault="000900CD" w:rsidP="000900CD">
      <w:pPr>
        <w:spacing w:after="0" w:line="288" w:lineRule="auto"/>
        <w:jc w:val="both"/>
        <w:rPr>
          <w:rFonts w:cstheme="minorHAnsi"/>
          <w:b/>
          <w:bCs/>
          <w:color w:val="000000" w:themeColor="text1"/>
        </w:rPr>
      </w:pPr>
      <w:r w:rsidRPr="00B45DD3">
        <w:rPr>
          <w:rFonts w:cstheme="minorHAnsi"/>
          <w:b/>
          <w:bCs/>
          <w:color w:val="000000" w:themeColor="text1"/>
        </w:rPr>
        <w:t>ET</w:t>
      </w:r>
    </w:p>
    <w:p w14:paraId="1CD0FFC5" w14:textId="1982DCB3" w:rsidR="000900CD" w:rsidRDefault="000900CD" w:rsidP="000900CD">
      <w:pPr>
        <w:spacing w:after="0" w:line="288" w:lineRule="auto"/>
        <w:jc w:val="both"/>
        <w:rPr>
          <w:rFonts w:cstheme="minorHAnsi"/>
          <w:color w:val="000000" w:themeColor="text1"/>
        </w:rPr>
      </w:pPr>
    </w:p>
    <w:p w14:paraId="4C59714E" w14:textId="77777777" w:rsidR="00244B36" w:rsidRPr="00B45DD3" w:rsidRDefault="00244B36" w:rsidP="000900CD">
      <w:pPr>
        <w:spacing w:after="0" w:line="288" w:lineRule="auto"/>
        <w:jc w:val="both"/>
        <w:rPr>
          <w:rFonts w:cstheme="minorHAnsi"/>
          <w:color w:val="000000" w:themeColor="text1"/>
        </w:rPr>
      </w:pPr>
      <w:bookmarkStart w:id="0" w:name="_GoBack"/>
      <w:bookmarkEnd w:id="0"/>
    </w:p>
    <w:p w14:paraId="18F0F06D" w14:textId="77777777" w:rsidR="000900CD" w:rsidRPr="00B45DD3" w:rsidRDefault="000900CD" w:rsidP="000900CD">
      <w:pPr>
        <w:spacing w:after="0" w:line="288" w:lineRule="auto"/>
        <w:jc w:val="both"/>
        <w:rPr>
          <w:rFonts w:cstheme="minorHAnsi"/>
          <w:color w:val="000000" w:themeColor="text1"/>
          <w:u w:val="single"/>
        </w:rPr>
      </w:pPr>
      <w:r w:rsidRPr="00B45DD3">
        <w:rPr>
          <w:rFonts w:cstheme="minorHAnsi"/>
          <w:color w:val="000000" w:themeColor="text1"/>
          <w:u w:val="single"/>
        </w:rPr>
        <w:t>La délégation suivante :</w:t>
      </w:r>
    </w:p>
    <w:p w14:paraId="6E44407D" w14:textId="77777777" w:rsidR="000900CD" w:rsidRPr="00B45DD3" w:rsidRDefault="000900CD" w:rsidP="000900CD">
      <w:pPr>
        <w:spacing w:after="0" w:line="288" w:lineRule="auto"/>
        <w:jc w:val="both"/>
        <w:rPr>
          <w:rFonts w:cstheme="minorHAnsi"/>
          <w:color w:val="000000" w:themeColor="text1"/>
        </w:rPr>
      </w:pPr>
    </w:p>
    <w:p w14:paraId="350D8DFC" w14:textId="77777777" w:rsidR="00B45DD3" w:rsidRDefault="000900CD" w:rsidP="000900CD">
      <w:pPr>
        <w:spacing w:after="0" w:line="288" w:lineRule="auto"/>
        <w:jc w:val="both"/>
        <w:rPr>
          <w:rFonts w:cstheme="minorHAnsi"/>
          <w:b/>
          <w:bCs/>
          <w:i/>
          <w:iCs/>
          <w:color w:val="000000" w:themeColor="text1"/>
        </w:rPr>
      </w:pPr>
      <w:r w:rsidRPr="00B45DD3">
        <w:rPr>
          <w:rFonts w:cstheme="minorHAnsi"/>
          <w:b/>
          <w:bCs/>
          <w:i/>
          <w:iCs/>
          <w:color w:val="000000" w:themeColor="text1"/>
        </w:rPr>
        <w:t xml:space="preserve">La CFDT, </w:t>
      </w:r>
      <w:r w:rsidRPr="00B45DD3">
        <w:rPr>
          <w:rFonts w:cstheme="minorHAnsi"/>
          <w:b/>
          <w:bCs/>
          <w:i/>
          <w:iCs/>
          <w:color w:val="000000" w:themeColor="text1"/>
        </w:rPr>
        <w:tab/>
      </w:r>
    </w:p>
    <w:p w14:paraId="4B6AF2C5" w14:textId="2141A48C" w:rsidR="000900CD" w:rsidRPr="00B45DD3" w:rsidRDefault="000900CD" w:rsidP="000900CD">
      <w:pPr>
        <w:spacing w:after="0" w:line="288" w:lineRule="auto"/>
        <w:jc w:val="both"/>
        <w:rPr>
          <w:rFonts w:cstheme="minorHAnsi"/>
          <w:bCs/>
          <w:iCs/>
          <w:color w:val="000000" w:themeColor="text1"/>
        </w:rPr>
      </w:pPr>
      <w:r w:rsidRPr="00B45DD3">
        <w:rPr>
          <w:rFonts w:cstheme="minorHAnsi"/>
          <w:bCs/>
          <w:iCs/>
          <w:color w:val="000000" w:themeColor="text1"/>
        </w:rPr>
        <w:t>R</w:t>
      </w:r>
      <w:r w:rsidRPr="00B45DD3">
        <w:rPr>
          <w:rFonts w:cstheme="minorHAnsi"/>
          <w:color w:val="000000" w:themeColor="text1"/>
        </w:rPr>
        <w:t xml:space="preserve">eprésentée par </w:t>
      </w:r>
      <w:r w:rsidR="00244B36">
        <w:rPr>
          <w:rFonts w:cstheme="minorHAnsi"/>
          <w:bCs/>
          <w:iCs/>
          <w:color w:val="000000" w:themeColor="text1"/>
        </w:rPr>
        <w:t>_________________________</w:t>
      </w:r>
      <w:r w:rsidRPr="00B45DD3">
        <w:rPr>
          <w:rFonts w:cstheme="minorHAnsi"/>
          <w:bCs/>
          <w:iCs/>
          <w:color w:val="000000" w:themeColor="text1"/>
        </w:rPr>
        <w:t xml:space="preserve">, </w:t>
      </w:r>
    </w:p>
    <w:p w14:paraId="7F4814EA" w14:textId="7FEB2500" w:rsidR="000900CD" w:rsidRPr="00B45DD3" w:rsidRDefault="00B45DD3" w:rsidP="000900CD">
      <w:pPr>
        <w:spacing w:after="0" w:line="288" w:lineRule="auto"/>
        <w:jc w:val="both"/>
        <w:rPr>
          <w:rFonts w:cstheme="minorHAnsi"/>
          <w:bCs/>
          <w:iCs/>
          <w:color w:val="000000" w:themeColor="text1"/>
        </w:rPr>
      </w:pPr>
      <w:r>
        <w:rPr>
          <w:rFonts w:cstheme="minorHAnsi"/>
          <w:bCs/>
          <w:iCs/>
          <w:color w:val="000000" w:themeColor="text1"/>
        </w:rPr>
        <w:tab/>
      </w:r>
      <w:r>
        <w:rPr>
          <w:rFonts w:cstheme="minorHAnsi"/>
          <w:bCs/>
          <w:iCs/>
          <w:color w:val="000000" w:themeColor="text1"/>
        </w:rPr>
        <w:tab/>
      </w:r>
      <w:r w:rsidR="000900CD" w:rsidRPr="00B45DD3">
        <w:rPr>
          <w:rFonts w:cstheme="minorHAnsi"/>
          <w:bCs/>
          <w:iCs/>
          <w:color w:val="000000" w:themeColor="text1"/>
        </w:rPr>
        <w:tab/>
      </w:r>
    </w:p>
    <w:p w14:paraId="0B573FA2" w14:textId="77777777"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Ci-après dénommé « La délégation syndicale » ;</w:t>
      </w:r>
    </w:p>
    <w:p w14:paraId="2D30EF9C" w14:textId="77777777" w:rsidR="000900CD" w:rsidRPr="00B45DD3" w:rsidRDefault="000900CD" w:rsidP="000900CD">
      <w:pPr>
        <w:spacing w:after="0" w:line="288" w:lineRule="auto"/>
        <w:jc w:val="both"/>
        <w:rPr>
          <w:rFonts w:cstheme="minorHAnsi"/>
          <w:iCs/>
          <w:color w:val="000000" w:themeColor="text1"/>
        </w:rPr>
      </w:pPr>
    </w:p>
    <w:p w14:paraId="496511A2" w14:textId="77777777" w:rsidR="000900CD" w:rsidRPr="00B45DD3" w:rsidRDefault="000900CD" w:rsidP="000900CD">
      <w:pPr>
        <w:spacing w:after="0" w:line="288" w:lineRule="auto"/>
        <w:jc w:val="both"/>
        <w:rPr>
          <w:rFonts w:cstheme="minorHAnsi"/>
          <w:iCs/>
          <w:color w:val="000000" w:themeColor="text1"/>
        </w:rPr>
      </w:pPr>
    </w:p>
    <w:p w14:paraId="45624526" w14:textId="77777777" w:rsidR="000900CD" w:rsidRPr="00B45DD3" w:rsidRDefault="000900CD" w:rsidP="000900CD">
      <w:pPr>
        <w:spacing w:after="0" w:line="288" w:lineRule="auto"/>
        <w:jc w:val="both"/>
        <w:rPr>
          <w:rFonts w:cstheme="minorHAnsi"/>
          <w:i/>
          <w:iCs/>
          <w:color w:val="000000" w:themeColor="text1"/>
        </w:rPr>
      </w:pPr>
      <w:r w:rsidRPr="00B45DD3">
        <w:rPr>
          <w:rFonts w:cstheme="minorHAnsi"/>
          <w:i/>
          <w:iCs/>
          <w:color w:val="000000" w:themeColor="text1"/>
        </w:rPr>
        <w:t>Il est convenu ce qui suit :</w:t>
      </w:r>
    </w:p>
    <w:p w14:paraId="2E2D2BFA" w14:textId="77777777" w:rsidR="000900CD" w:rsidRPr="00B45DD3" w:rsidRDefault="000900CD" w:rsidP="000900CD">
      <w:pPr>
        <w:spacing w:after="0" w:line="288" w:lineRule="auto"/>
        <w:ind w:left="142"/>
        <w:rPr>
          <w:rFonts w:cstheme="minorHAnsi"/>
          <w:b/>
          <w:color w:val="000000" w:themeColor="text1"/>
        </w:rPr>
      </w:pPr>
    </w:p>
    <w:p w14:paraId="2429B091" w14:textId="5A21C068" w:rsidR="000900CD" w:rsidRPr="00B45DD3" w:rsidRDefault="000900CD" w:rsidP="000900CD">
      <w:pPr>
        <w:spacing w:after="0" w:line="288" w:lineRule="auto"/>
        <w:rPr>
          <w:rFonts w:cstheme="minorHAnsi"/>
          <w:b/>
          <w:color w:val="000000" w:themeColor="text1"/>
        </w:rPr>
      </w:pPr>
    </w:p>
    <w:p w14:paraId="5BDF4AE5" w14:textId="1DCB46D4" w:rsidR="000900CD" w:rsidRPr="00B45DD3" w:rsidRDefault="000900CD" w:rsidP="00B45DD3">
      <w:pPr>
        <w:pStyle w:val="Titre3"/>
        <w:keepNext w:val="0"/>
        <w:keepLines w:val="0"/>
        <w:spacing w:before="0" w:beforeAutospacing="0" w:after="120" w:afterAutospacing="0" w:line="288" w:lineRule="auto"/>
        <w:rPr>
          <w:rFonts w:asciiTheme="minorHAnsi" w:eastAsia="Times New Roman" w:hAnsiTheme="minorHAnsi" w:cstheme="minorHAnsi"/>
          <w:color w:val="000000" w:themeColor="text1"/>
          <w:sz w:val="22"/>
          <w:szCs w:val="22"/>
        </w:rPr>
      </w:pPr>
      <w:r w:rsidRPr="00B45DD3">
        <w:rPr>
          <w:rFonts w:asciiTheme="minorHAnsi" w:eastAsia="Times New Roman" w:hAnsiTheme="minorHAnsi" w:cstheme="minorHAnsi"/>
          <w:color w:val="000000" w:themeColor="text1"/>
          <w:sz w:val="22"/>
          <w:szCs w:val="22"/>
        </w:rPr>
        <w:t>Préambule :</w:t>
      </w:r>
    </w:p>
    <w:p w14:paraId="02ED6D0F" w14:textId="6FC81DC5" w:rsidR="00611D3E" w:rsidRPr="00B45DD3" w:rsidRDefault="00611D3E" w:rsidP="00611D3E">
      <w:pPr>
        <w:shd w:val="clear" w:color="auto" w:fill="FFFFFF"/>
        <w:spacing w:after="0" w:line="240" w:lineRule="auto"/>
        <w:jc w:val="both"/>
        <w:rPr>
          <w:rFonts w:eastAsia="Montserrat" w:cstheme="minorHAnsi"/>
        </w:rPr>
      </w:pPr>
      <w:r w:rsidRPr="00B45DD3">
        <w:rPr>
          <w:rFonts w:eastAsia="Montserrat" w:cstheme="minorHAnsi"/>
        </w:rPr>
        <w:t>Face à l'évolution d’ESCP, aux exigences accrues de nos clients et aux défis d’aujourd’hui et de demain, il est impératif d'adopter une organisation robuste et fiable. Celle-ci doit garantir une disponibilité continue (24h/24, 7j/7) des équipements pour nos collaborateurs, étudiants et anciens élèves (</w:t>
      </w:r>
      <w:proofErr w:type="spellStart"/>
      <w:r w:rsidRPr="00B45DD3">
        <w:rPr>
          <w:rFonts w:eastAsia="Montserrat" w:cstheme="minorHAnsi"/>
        </w:rPr>
        <w:t>alumni</w:t>
      </w:r>
      <w:proofErr w:type="spellEnd"/>
      <w:r w:rsidRPr="00B45DD3">
        <w:rPr>
          <w:rFonts w:eastAsia="Montserrat" w:cstheme="minorHAnsi"/>
        </w:rPr>
        <w:t>).</w:t>
      </w:r>
    </w:p>
    <w:p w14:paraId="697D7D0D" w14:textId="77777777" w:rsidR="00611D3E" w:rsidRPr="00B45DD3" w:rsidRDefault="00611D3E" w:rsidP="00611D3E">
      <w:pPr>
        <w:shd w:val="clear" w:color="auto" w:fill="FFFFFF"/>
        <w:spacing w:after="0" w:line="240" w:lineRule="auto"/>
        <w:jc w:val="both"/>
        <w:rPr>
          <w:rFonts w:eastAsia="Montserrat" w:cstheme="minorHAnsi"/>
        </w:rPr>
      </w:pPr>
    </w:p>
    <w:p w14:paraId="11AFDF7C" w14:textId="70118115" w:rsidR="000900CD" w:rsidRPr="00B45DD3" w:rsidRDefault="00611D3E" w:rsidP="00611D3E">
      <w:pPr>
        <w:shd w:val="clear" w:color="auto" w:fill="FFFFFF"/>
        <w:spacing w:after="0" w:line="240" w:lineRule="auto"/>
        <w:jc w:val="both"/>
        <w:rPr>
          <w:rFonts w:eastAsia="Montserrat" w:cstheme="minorHAnsi"/>
        </w:rPr>
      </w:pPr>
      <w:r w:rsidRPr="00B45DD3">
        <w:rPr>
          <w:rFonts w:eastAsia="Montserrat" w:cstheme="minorHAnsi"/>
        </w:rPr>
        <w:t>Ce document vise à établir les normes et procédur</w:t>
      </w:r>
      <w:r w:rsidR="0082774D">
        <w:rPr>
          <w:rFonts w:eastAsia="Montserrat" w:cstheme="minorHAnsi"/>
        </w:rPr>
        <w:t xml:space="preserve">es régissant les astreintes à </w:t>
      </w:r>
      <w:r w:rsidRPr="00B45DD3">
        <w:rPr>
          <w:rFonts w:eastAsia="Montserrat" w:cstheme="minorHAnsi"/>
        </w:rPr>
        <w:t>ESCP, assurant ainsi la continuité et l'efficacité de nos services informatiques, la sécurité des données et des personnes.</w:t>
      </w:r>
    </w:p>
    <w:p w14:paraId="0499F6E4" w14:textId="23223287" w:rsidR="000900CD" w:rsidRPr="00B45DD3" w:rsidRDefault="000900CD" w:rsidP="000900CD">
      <w:pPr>
        <w:spacing w:after="0" w:line="288" w:lineRule="auto"/>
        <w:rPr>
          <w:rFonts w:cstheme="minorHAnsi"/>
          <w:b/>
          <w:color w:val="000000" w:themeColor="text1"/>
        </w:rPr>
      </w:pPr>
    </w:p>
    <w:p w14:paraId="12EF1DAA" w14:textId="7EBB1DBB" w:rsidR="000900CD" w:rsidRPr="00B45DD3" w:rsidRDefault="000900CD" w:rsidP="00B45DD3">
      <w:pPr>
        <w:spacing w:after="0" w:line="288" w:lineRule="auto"/>
        <w:rPr>
          <w:rFonts w:cstheme="minorHAnsi"/>
          <w:b/>
          <w:color w:val="000000" w:themeColor="text1"/>
        </w:rPr>
      </w:pPr>
    </w:p>
    <w:p w14:paraId="37D884CA" w14:textId="034BFA54" w:rsidR="000900CD" w:rsidRPr="00B45DD3" w:rsidRDefault="000900CD" w:rsidP="00B45DD3">
      <w:pPr>
        <w:spacing w:after="120" w:line="288" w:lineRule="auto"/>
        <w:rPr>
          <w:rFonts w:cstheme="minorHAnsi"/>
          <w:b/>
        </w:rPr>
      </w:pPr>
      <w:r w:rsidRPr="00B45DD3">
        <w:rPr>
          <w:rFonts w:cstheme="minorHAnsi"/>
          <w:b/>
          <w:color w:val="000000" w:themeColor="text1"/>
        </w:rPr>
        <w:lastRenderedPageBreak/>
        <w:t xml:space="preserve">ARTICLE 1 – </w:t>
      </w:r>
      <w:r w:rsidRPr="00B45DD3">
        <w:rPr>
          <w:rFonts w:cstheme="minorHAnsi"/>
          <w:b/>
        </w:rPr>
        <w:t>DEFINITION DE L’ASTREINTE</w:t>
      </w:r>
    </w:p>
    <w:p w14:paraId="2020BBFF" w14:textId="6B6D8BA3"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L’astreinte est une période, en dehors de la période normale de travail, pendant laquelle le collaborateur, sans être à la disposition permanente et immédiate de son employeur, a l’obligation de demeurer à son domicile ou à proximité, afin d’être en mesure d’intervenir pour accom</w:t>
      </w:r>
      <w:r w:rsidR="0082774D">
        <w:rPr>
          <w:rFonts w:cstheme="minorHAnsi"/>
          <w:color w:val="000000" w:themeColor="text1"/>
        </w:rPr>
        <w:t>plir un travail au service d’</w:t>
      </w:r>
      <w:r w:rsidRPr="00B45DD3">
        <w:rPr>
          <w:rFonts w:cstheme="minorHAnsi"/>
          <w:color w:val="000000" w:themeColor="text1"/>
        </w:rPr>
        <w:t>ESCP.</w:t>
      </w:r>
    </w:p>
    <w:p w14:paraId="22D8DA04" w14:textId="77777777" w:rsidR="000900CD" w:rsidRPr="00B45DD3" w:rsidRDefault="000900CD" w:rsidP="000900CD">
      <w:pPr>
        <w:pStyle w:val="NormalWeb"/>
        <w:shd w:val="clear" w:color="auto" w:fill="FFFFFF"/>
        <w:spacing w:before="0" w:beforeAutospacing="0" w:after="0" w:afterAutospacing="0"/>
        <w:jc w:val="both"/>
        <w:rPr>
          <w:rFonts w:asciiTheme="minorHAnsi" w:hAnsiTheme="minorHAnsi" w:cstheme="minorHAnsi"/>
          <w:sz w:val="22"/>
          <w:szCs w:val="22"/>
        </w:rPr>
      </w:pPr>
      <w:r w:rsidRPr="00B45DD3">
        <w:rPr>
          <w:rFonts w:asciiTheme="minorHAnsi" w:hAnsiTheme="minorHAnsi" w:cstheme="minorHAnsi"/>
          <w:color w:val="000000"/>
          <w:sz w:val="22"/>
          <w:szCs w:val="22"/>
        </w:rPr>
        <w:t> </w:t>
      </w:r>
    </w:p>
    <w:p w14:paraId="74307DA7" w14:textId="77777777"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Durant une période d'astreinte, le collaborateur peut vaquer à ses obligations personnelles, mais doit, à tout moment, rester joignable sur le téléphone mobile mis à sa disposition et, en cas de besoin, être disponible pour intervenir (sur place ou à distance) dans les délais prescrits.</w:t>
      </w:r>
    </w:p>
    <w:p w14:paraId="03516456" w14:textId="77777777"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Il s’agit d’une obligation professionnelle qui, si elle n’est pas prise en compte, peut constituer une faute professionnelle.</w:t>
      </w:r>
    </w:p>
    <w:p w14:paraId="6482E3AC" w14:textId="77777777" w:rsidR="000900CD" w:rsidRPr="00B45DD3" w:rsidRDefault="000900CD" w:rsidP="000900CD">
      <w:pPr>
        <w:pStyle w:val="NormalWeb"/>
        <w:shd w:val="clear" w:color="auto" w:fill="FFFFFF"/>
        <w:spacing w:before="0" w:beforeAutospacing="0" w:after="0" w:afterAutospacing="0"/>
        <w:jc w:val="both"/>
        <w:rPr>
          <w:rFonts w:asciiTheme="minorHAnsi" w:hAnsiTheme="minorHAnsi" w:cstheme="minorHAnsi"/>
          <w:sz w:val="22"/>
          <w:szCs w:val="22"/>
        </w:rPr>
      </w:pPr>
    </w:p>
    <w:p w14:paraId="7730966E" w14:textId="1F1B0401" w:rsidR="000900CD" w:rsidRPr="00B45DD3" w:rsidRDefault="000900CD" w:rsidP="000900CD">
      <w:pPr>
        <w:spacing w:after="0" w:line="288" w:lineRule="auto"/>
        <w:jc w:val="both"/>
        <w:rPr>
          <w:rFonts w:cstheme="minorHAnsi"/>
          <w:color w:val="000000" w:themeColor="text1"/>
        </w:rPr>
      </w:pPr>
      <w:r w:rsidRPr="00B45DD3">
        <w:rPr>
          <w:rFonts w:cstheme="minorHAnsi"/>
          <w:color w:val="000000" w:themeColor="text1"/>
        </w:rPr>
        <w:t>En aucun cas les collaborateurs d’astreinte ne se substituent aux collaborateurs sur site pendant les horaires d’exploitation.</w:t>
      </w:r>
      <w:r w:rsidR="00B45DD3">
        <w:rPr>
          <w:rFonts w:cstheme="minorHAnsi"/>
          <w:color w:val="000000" w:themeColor="text1"/>
        </w:rPr>
        <w:t xml:space="preserve"> </w:t>
      </w:r>
      <w:r w:rsidRPr="00B45DD3">
        <w:rPr>
          <w:rFonts w:cstheme="minorHAnsi"/>
          <w:color w:val="000000" w:themeColor="text1"/>
        </w:rPr>
        <w:t>Une astreinte débute à la fin d’une période travaillée (nuits, week-ends, jours fériés et fermetures administratives) et s’arrête à la reprise d’une période travaillée.</w:t>
      </w:r>
    </w:p>
    <w:p w14:paraId="07A9109A" w14:textId="77777777" w:rsidR="00B45DD3" w:rsidRPr="00B45DD3" w:rsidRDefault="00B45DD3" w:rsidP="00B45DD3">
      <w:pPr>
        <w:spacing w:after="0" w:line="288" w:lineRule="auto"/>
        <w:jc w:val="both"/>
        <w:rPr>
          <w:rFonts w:cstheme="minorHAnsi"/>
          <w:color w:val="000000" w:themeColor="text1"/>
        </w:rPr>
      </w:pPr>
    </w:p>
    <w:p w14:paraId="1DAB147B" w14:textId="37249B56" w:rsidR="000900CD" w:rsidRPr="00B45DD3" w:rsidRDefault="00B45DD3" w:rsidP="00B45DD3">
      <w:pPr>
        <w:spacing w:after="0" w:line="288" w:lineRule="auto"/>
        <w:jc w:val="both"/>
        <w:rPr>
          <w:rFonts w:cstheme="minorHAnsi"/>
          <w:color w:val="000000" w:themeColor="text1"/>
        </w:rPr>
      </w:pPr>
      <w:r w:rsidRPr="00B45DD3">
        <w:rPr>
          <w:rFonts w:cstheme="minorHAnsi"/>
          <w:color w:val="000000" w:themeColor="text1"/>
        </w:rPr>
        <w:t>L</w:t>
      </w:r>
      <w:r w:rsidR="003A7BDB">
        <w:rPr>
          <w:rFonts w:cstheme="minorHAnsi"/>
          <w:color w:val="000000" w:themeColor="text1"/>
        </w:rPr>
        <w:t>e</w:t>
      </w:r>
      <w:r w:rsidRPr="00B45DD3">
        <w:rPr>
          <w:rFonts w:cstheme="minorHAnsi"/>
          <w:color w:val="000000" w:themeColor="text1"/>
        </w:rPr>
        <w:t xml:space="preserve"> recours aux astreintes doit être limité aux cas où la continuit</w:t>
      </w:r>
      <w:r>
        <w:rPr>
          <w:rFonts w:cstheme="minorHAnsi"/>
          <w:color w:val="000000" w:themeColor="text1"/>
        </w:rPr>
        <w:t xml:space="preserve">é du service ou la sécurité des </w:t>
      </w:r>
      <w:r w:rsidRPr="00B45DD3">
        <w:rPr>
          <w:rFonts w:cstheme="minorHAnsi"/>
          <w:color w:val="000000" w:themeColor="text1"/>
        </w:rPr>
        <w:t>biens et des personnes l’exige</w:t>
      </w:r>
      <w:r w:rsidR="003A7BDB">
        <w:rPr>
          <w:rFonts w:cstheme="minorHAnsi"/>
          <w:color w:val="000000" w:themeColor="text1"/>
        </w:rPr>
        <w:t>nt</w:t>
      </w:r>
      <w:r w:rsidRPr="00B45DD3">
        <w:rPr>
          <w:rFonts w:cstheme="minorHAnsi"/>
          <w:color w:val="000000" w:themeColor="text1"/>
        </w:rPr>
        <w:t>.</w:t>
      </w:r>
    </w:p>
    <w:p w14:paraId="7CF95AE0" w14:textId="77777777" w:rsidR="00895107" w:rsidRPr="00B45DD3" w:rsidRDefault="00895107" w:rsidP="00D50B56">
      <w:pPr>
        <w:spacing w:after="0" w:line="288" w:lineRule="auto"/>
        <w:ind w:firstLine="708"/>
        <w:rPr>
          <w:rFonts w:cstheme="minorHAnsi"/>
          <w:b/>
        </w:rPr>
      </w:pPr>
    </w:p>
    <w:p w14:paraId="685A4B8F" w14:textId="3A61DC56" w:rsidR="00895107" w:rsidRPr="00B45DD3" w:rsidRDefault="00895107" w:rsidP="00B45DD3">
      <w:pPr>
        <w:spacing w:after="0" w:line="288" w:lineRule="auto"/>
        <w:jc w:val="both"/>
        <w:rPr>
          <w:rFonts w:cstheme="minorHAnsi"/>
          <w:b/>
        </w:rPr>
      </w:pPr>
      <w:r w:rsidRPr="00B45DD3">
        <w:rPr>
          <w:rFonts w:cstheme="minorHAnsi"/>
          <w:b/>
        </w:rPr>
        <w:t>Les services et postes concernés, les périmètres ainsi que les moyens de communication sont précisés en annexe 1 du présent accord.</w:t>
      </w:r>
    </w:p>
    <w:p w14:paraId="18DB6C33" w14:textId="2FE46A11" w:rsidR="000900CD" w:rsidRPr="00B45DD3" w:rsidRDefault="000900CD" w:rsidP="00B45DD3">
      <w:pPr>
        <w:spacing w:after="0" w:line="288" w:lineRule="auto"/>
        <w:rPr>
          <w:rFonts w:cstheme="minorHAnsi"/>
          <w:b/>
        </w:rPr>
      </w:pPr>
    </w:p>
    <w:p w14:paraId="1186397C" w14:textId="672AEAA4" w:rsidR="000900CD" w:rsidRPr="00B45DD3" w:rsidRDefault="000900CD" w:rsidP="00B45DD3">
      <w:pPr>
        <w:spacing w:after="120" w:line="288" w:lineRule="auto"/>
        <w:rPr>
          <w:rFonts w:cstheme="minorHAnsi"/>
          <w:b/>
        </w:rPr>
      </w:pPr>
      <w:r w:rsidRPr="00B45DD3">
        <w:rPr>
          <w:rFonts w:cstheme="minorHAnsi"/>
          <w:b/>
          <w:color w:val="000000" w:themeColor="text1"/>
        </w:rPr>
        <w:t xml:space="preserve">ARTICLE 2 – </w:t>
      </w:r>
      <w:r w:rsidRPr="00B45DD3">
        <w:rPr>
          <w:rFonts w:cstheme="minorHAnsi"/>
          <w:b/>
        </w:rPr>
        <w:t>MODALITES D’ORGANISATION DES ASTREINTE</w:t>
      </w:r>
      <w:r w:rsidR="004E6F53">
        <w:rPr>
          <w:rFonts w:cstheme="minorHAnsi"/>
          <w:b/>
        </w:rPr>
        <w:t>S</w:t>
      </w:r>
    </w:p>
    <w:p w14:paraId="016D6EB2" w14:textId="109E64F0" w:rsidR="000900CD" w:rsidRPr="00B45DD3" w:rsidRDefault="00D50B56" w:rsidP="00B45DD3">
      <w:pPr>
        <w:spacing w:after="120" w:line="288" w:lineRule="auto"/>
        <w:ind w:firstLine="709"/>
        <w:rPr>
          <w:rFonts w:cstheme="minorHAnsi"/>
          <w:b/>
        </w:rPr>
      </w:pPr>
      <w:r w:rsidRPr="00B45DD3">
        <w:rPr>
          <w:rFonts w:cstheme="minorHAnsi"/>
          <w:b/>
        </w:rPr>
        <w:t>2.</w:t>
      </w:r>
      <w:r w:rsidR="000900CD" w:rsidRPr="00B45DD3">
        <w:rPr>
          <w:rFonts w:cstheme="minorHAnsi"/>
          <w:b/>
        </w:rPr>
        <w:t>1</w:t>
      </w:r>
      <w:r w:rsidRPr="00B45DD3">
        <w:rPr>
          <w:rFonts w:cstheme="minorHAnsi"/>
          <w:b/>
        </w:rPr>
        <w:t xml:space="preserve"> </w:t>
      </w:r>
      <w:r w:rsidR="000900CD" w:rsidRPr="00B45DD3">
        <w:rPr>
          <w:rFonts w:cstheme="minorHAnsi"/>
          <w:b/>
        </w:rPr>
        <w:t xml:space="preserve">Durée et horaires des périodes d’astreinte </w:t>
      </w:r>
    </w:p>
    <w:p w14:paraId="3C4F11DE" w14:textId="64D90C90" w:rsidR="00D50B56" w:rsidRPr="00B45DD3" w:rsidRDefault="00D50B56" w:rsidP="00982013">
      <w:pPr>
        <w:spacing w:after="0" w:line="288" w:lineRule="auto"/>
        <w:ind w:left="709"/>
        <w:jc w:val="both"/>
        <w:rPr>
          <w:rFonts w:cstheme="minorHAnsi"/>
          <w:color w:val="000000" w:themeColor="text1"/>
        </w:rPr>
      </w:pPr>
      <w:r w:rsidRPr="00B45DD3">
        <w:rPr>
          <w:rFonts w:cstheme="minorHAnsi"/>
          <w:color w:val="000000" w:themeColor="text1"/>
        </w:rPr>
        <w:t xml:space="preserve">La durée normale de la période d’astreinte est la semaine, du lundi </w:t>
      </w:r>
      <w:r w:rsidR="00C10416" w:rsidRPr="00B45DD3">
        <w:rPr>
          <w:rFonts w:cstheme="minorHAnsi"/>
          <w:color w:val="000000" w:themeColor="text1"/>
        </w:rPr>
        <w:t>0</w:t>
      </w:r>
      <w:r w:rsidR="00C10416">
        <w:rPr>
          <w:rFonts w:cstheme="minorHAnsi"/>
          <w:color w:val="000000" w:themeColor="text1"/>
        </w:rPr>
        <w:t>7</w:t>
      </w:r>
      <w:r w:rsidR="00C10416" w:rsidRPr="00B45DD3">
        <w:rPr>
          <w:rFonts w:cstheme="minorHAnsi"/>
          <w:color w:val="000000" w:themeColor="text1"/>
        </w:rPr>
        <w:t xml:space="preserve">h00 </w:t>
      </w:r>
      <w:r w:rsidRPr="00B45DD3">
        <w:rPr>
          <w:rFonts w:cstheme="minorHAnsi"/>
          <w:color w:val="000000" w:themeColor="text1"/>
        </w:rPr>
        <w:t xml:space="preserve">au lundi suivant </w:t>
      </w:r>
      <w:r w:rsidR="00C10416" w:rsidRPr="00B45DD3">
        <w:rPr>
          <w:rFonts w:cstheme="minorHAnsi"/>
          <w:color w:val="000000" w:themeColor="text1"/>
        </w:rPr>
        <w:t>0</w:t>
      </w:r>
      <w:r w:rsidR="00C10416">
        <w:rPr>
          <w:rFonts w:cstheme="minorHAnsi"/>
          <w:color w:val="000000" w:themeColor="text1"/>
        </w:rPr>
        <w:t>7</w:t>
      </w:r>
      <w:r w:rsidR="00C10416" w:rsidRPr="00B45DD3">
        <w:rPr>
          <w:rFonts w:cstheme="minorHAnsi"/>
          <w:color w:val="000000" w:themeColor="text1"/>
        </w:rPr>
        <w:t>h00</w:t>
      </w:r>
      <w:r w:rsidRPr="00B45DD3">
        <w:rPr>
          <w:rFonts w:cstheme="minorHAnsi"/>
          <w:color w:val="000000" w:themeColor="text1"/>
        </w:rPr>
        <w:t>. </w:t>
      </w:r>
      <w:r w:rsidR="00C10416">
        <w:rPr>
          <w:rFonts w:cstheme="minorHAnsi"/>
          <w:color w:val="000000" w:themeColor="text1"/>
        </w:rPr>
        <w:t xml:space="preserve">Il est rappelé que les astreintes ne courent qu’en dehors </w:t>
      </w:r>
      <w:r w:rsidR="00C62CFA">
        <w:rPr>
          <w:rFonts w:cstheme="minorHAnsi"/>
          <w:color w:val="000000" w:themeColor="text1"/>
        </w:rPr>
        <w:t>des heures de travail habituel de la semaine</w:t>
      </w:r>
      <w:r w:rsidR="00C10416">
        <w:rPr>
          <w:rFonts w:cstheme="minorHAnsi"/>
          <w:color w:val="000000" w:themeColor="text1"/>
        </w:rPr>
        <w:t>.</w:t>
      </w:r>
      <w:r w:rsidRPr="00B45DD3">
        <w:rPr>
          <w:rFonts w:cstheme="minorHAnsi"/>
          <w:color w:val="000000" w:themeColor="text1"/>
        </w:rPr>
        <w:t xml:space="preserve"> </w:t>
      </w:r>
    </w:p>
    <w:p w14:paraId="405B0E40" w14:textId="41CEA8BE" w:rsidR="00D50B56" w:rsidRPr="0067210D" w:rsidRDefault="00D50B56" w:rsidP="0067210D">
      <w:pPr>
        <w:spacing w:after="0" w:line="288" w:lineRule="auto"/>
        <w:ind w:left="709"/>
        <w:jc w:val="both"/>
        <w:rPr>
          <w:rFonts w:cstheme="minorHAnsi"/>
          <w:color w:val="000000" w:themeColor="text1"/>
        </w:rPr>
      </w:pPr>
      <w:r w:rsidRPr="00B45DD3">
        <w:rPr>
          <w:rFonts w:cstheme="minorHAnsi"/>
          <w:color w:val="000000" w:themeColor="text1"/>
        </w:rPr>
        <w:t> </w:t>
      </w:r>
    </w:p>
    <w:p w14:paraId="77086F19" w14:textId="79FCCC5F" w:rsidR="00D50B56" w:rsidRPr="00B45DD3" w:rsidRDefault="00D50B56" w:rsidP="00B45DD3">
      <w:pPr>
        <w:spacing w:after="120" w:line="288" w:lineRule="auto"/>
        <w:ind w:firstLine="709"/>
        <w:rPr>
          <w:rFonts w:cstheme="minorHAnsi"/>
          <w:b/>
        </w:rPr>
      </w:pPr>
      <w:r w:rsidRPr="00B45DD3">
        <w:rPr>
          <w:rFonts w:cstheme="minorHAnsi"/>
          <w:b/>
        </w:rPr>
        <w:t>2.2 Planification des astreintes</w:t>
      </w:r>
    </w:p>
    <w:p w14:paraId="199B040D" w14:textId="52764089"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 nombre de périodes d’astreinte est limité à 20 par an et par collaborateur.</w:t>
      </w:r>
      <w:r w:rsidR="008D15EC" w:rsidRPr="00B45DD3">
        <w:rPr>
          <w:rFonts w:cstheme="minorHAnsi"/>
          <w:color w:val="000000" w:themeColor="text1"/>
        </w:rPr>
        <w:t xml:space="preserve"> Dans la mesure du possible</w:t>
      </w:r>
      <w:r w:rsidR="00670875" w:rsidRPr="005D6209">
        <w:rPr>
          <w:rFonts w:cstheme="minorHAnsi"/>
        </w:rPr>
        <w:t>,</w:t>
      </w:r>
      <w:r w:rsidR="008D15EC" w:rsidRPr="005D6209">
        <w:rPr>
          <w:rFonts w:cstheme="minorHAnsi"/>
        </w:rPr>
        <w:t xml:space="preserve"> </w:t>
      </w:r>
      <w:r w:rsidR="008D15EC" w:rsidRPr="00B45DD3">
        <w:rPr>
          <w:rFonts w:cstheme="minorHAnsi"/>
          <w:color w:val="000000" w:themeColor="text1"/>
        </w:rPr>
        <w:t>l’alternance des collaborateurs d’astreinte doit être privilégiée.</w:t>
      </w:r>
    </w:p>
    <w:p w14:paraId="6AF73339" w14:textId="77777777" w:rsidR="00D50B56" w:rsidRPr="00B45DD3" w:rsidRDefault="00D50B56" w:rsidP="0054560B">
      <w:pPr>
        <w:spacing w:after="0" w:line="288" w:lineRule="auto"/>
        <w:ind w:left="709"/>
        <w:jc w:val="both"/>
        <w:rPr>
          <w:rFonts w:cstheme="minorHAnsi"/>
          <w:color w:val="000000" w:themeColor="text1"/>
        </w:rPr>
      </w:pPr>
    </w:p>
    <w:p w14:paraId="2874FD02"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En début de période, le manager planifie les périodes d’astreintes de façon équitable entre les collaborateurs concernés. Les collaborateurs peuvent ensuite demander des changements selon leurs convenances personnelles.</w:t>
      </w:r>
    </w:p>
    <w:p w14:paraId="2B1AED66" w14:textId="77777777" w:rsidR="00D50B56" w:rsidRPr="00B45DD3" w:rsidRDefault="00D50B56" w:rsidP="0054560B">
      <w:pPr>
        <w:spacing w:after="0" w:line="288" w:lineRule="auto"/>
        <w:ind w:left="709"/>
        <w:jc w:val="both"/>
        <w:rPr>
          <w:rFonts w:cstheme="minorHAnsi"/>
          <w:color w:val="000000" w:themeColor="text1"/>
        </w:rPr>
      </w:pPr>
    </w:p>
    <w:p w14:paraId="43123A52" w14:textId="77A804A2"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Les collaborateurs peuvent s’échanger entre eux des astreintes ou un collaborateur peut effectuer une astreinte sur laquelle un autre collaborateur était prévu, tant que ces modifications préalables à l’astreinte sont validées par le management.</w:t>
      </w:r>
    </w:p>
    <w:p w14:paraId="2D543495" w14:textId="77777777" w:rsidR="00D50B56" w:rsidRPr="00B45DD3" w:rsidRDefault="00D50B56" w:rsidP="0054560B">
      <w:pPr>
        <w:spacing w:after="0" w:line="288" w:lineRule="auto"/>
        <w:ind w:left="709"/>
        <w:jc w:val="both"/>
        <w:rPr>
          <w:rFonts w:cstheme="minorHAnsi"/>
          <w:color w:val="000000" w:themeColor="text1"/>
        </w:rPr>
      </w:pPr>
    </w:p>
    <w:p w14:paraId="1271F4F9" w14:textId="4C84920B"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lastRenderedPageBreak/>
        <w:t xml:space="preserve">En outre, si le collaborateur d’astreinte a un empêchement de dernière minute et ne peut assurer l’astreinte, il doit alerter son manager sans délai afin </w:t>
      </w:r>
      <w:r w:rsidR="00670875" w:rsidRPr="005D6209">
        <w:rPr>
          <w:rFonts w:cstheme="minorHAnsi"/>
        </w:rPr>
        <w:t>que</w:t>
      </w:r>
      <w:r w:rsidRPr="005D6209">
        <w:rPr>
          <w:rFonts w:cstheme="minorHAnsi"/>
        </w:rPr>
        <w:t xml:space="preserve"> </w:t>
      </w:r>
      <w:r w:rsidRPr="00B45DD3">
        <w:rPr>
          <w:rFonts w:cstheme="minorHAnsi"/>
          <w:color w:val="000000" w:themeColor="text1"/>
        </w:rPr>
        <w:t>celui-ci organise son remplacement.</w:t>
      </w:r>
    </w:p>
    <w:p w14:paraId="38CFBAD1" w14:textId="77777777" w:rsidR="00D50B56" w:rsidRPr="00B45DD3" w:rsidRDefault="00D50B56" w:rsidP="0054560B">
      <w:pPr>
        <w:pStyle w:val="NormalWeb"/>
        <w:shd w:val="clear" w:color="auto" w:fill="FFFFFF"/>
        <w:spacing w:before="0" w:beforeAutospacing="0" w:after="0" w:afterAutospacing="0"/>
        <w:ind w:left="709"/>
        <w:jc w:val="both"/>
        <w:rPr>
          <w:rFonts w:asciiTheme="minorHAnsi" w:hAnsiTheme="minorHAnsi" w:cstheme="minorHAnsi"/>
          <w:sz w:val="22"/>
          <w:szCs w:val="22"/>
        </w:rPr>
      </w:pPr>
      <w:r w:rsidRPr="00B45DD3">
        <w:rPr>
          <w:rFonts w:asciiTheme="minorHAnsi" w:hAnsiTheme="minorHAnsi" w:cstheme="minorHAnsi"/>
          <w:color w:val="000000"/>
          <w:sz w:val="22"/>
          <w:szCs w:val="22"/>
        </w:rPr>
        <w:t> </w:t>
      </w:r>
    </w:p>
    <w:p w14:paraId="143EACE9" w14:textId="6617122D"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xml:space="preserve">La programmation des astreintes s'effectue </w:t>
      </w:r>
      <w:r w:rsidR="00AB0D4C" w:rsidRPr="00B45DD3">
        <w:rPr>
          <w:rFonts w:cstheme="minorHAnsi"/>
          <w:color w:val="000000" w:themeColor="text1"/>
        </w:rPr>
        <w:t>à</w:t>
      </w:r>
      <w:r w:rsidRPr="00B45DD3">
        <w:rPr>
          <w:rFonts w:cstheme="minorHAnsi"/>
          <w:color w:val="000000" w:themeColor="text1"/>
        </w:rPr>
        <w:t xml:space="preserve"> minima trimestriellement (et si possible semestriellement) et nécessite une planification anticipée d'au moins trois mois. Ce planning est consultable sur un outil partagé</w:t>
      </w:r>
      <w:r w:rsidR="00670875" w:rsidRPr="005D6209">
        <w:rPr>
          <w:rFonts w:cstheme="minorHAnsi"/>
          <w:b/>
          <w:color w:val="FF0000"/>
        </w:rPr>
        <w:t xml:space="preserve"> </w:t>
      </w:r>
      <w:r w:rsidRPr="00B45DD3">
        <w:rPr>
          <w:rFonts w:cstheme="minorHAnsi"/>
          <w:color w:val="000000" w:themeColor="text1"/>
        </w:rPr>
        <w:t>déterminé selon la direction concerné (</w:t>
      </w:r>
      <w:proofErr w:type="spellStart"/>
      <w:r w:rsidRPr="00B45DD3">
        <w:rPr>
          <w:rFonts w:cstheme="minorHAnsi"/>
          <w:color w:val="000000" w:themeColor="text1"/>
        </w:rPr>
        <w:t>Shared</w:t>
      </w:r>
      <w:proofErr w:type="spellEnd"/>
      <w:r w:rsidRPr="00B45DD3">
        <w:rPr>
          <w:rFonts w:cstheme="minorHAnsi"/>
          <w:color w:val="000000" w:themeColor="text1"/>
        </w:rPr>
        <w:t xml:space="preserve"> Drive d'Astreinte, Google Agenda…) afin de garantir la transparence et l'accessibilité. Il est consultable par les acteurs du dispositif d’astreintes, les services RH et la direction concernée.</w:t>
      </w:r>
    </w:p>
    <w:p w14:paraId="437C16F9"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w:t>
      </w:r>
    </w:p>
    <w:p w14:paraId="0A8A2E5E"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 cas échéant, ESCP aura toute liberté de mettre fin au dispositif d'astreintes à la condition de respecter un délai de prévenance minimal de 3 mois. </w:t>
      </w:r>
    </w:p>
    <w:p w14:paraId="21CE6E4B" w14:textId="5FBD18DA" w:rsidR="00800DE5" w:rsidRPr="00B45DD3" w:rsidRDefault="00800DE5" w:rsidP="00D50B56">
      <w:pPr>
        <w:spacing w:after="0" w:line="288" w:lineRule="auto"/>
        <w:jc w:val="both"/>
        <w:rPr>
          <w:rFonts w:cstheme="minorHAnsi"/>
          <w:color w:val="000000" w:themeColor="text1"/>
        </w:rPr>
      </w:pPr>
    </w:p>
    <w:p w14:paraId="26AEAA37" w14:textId="17C22FD3" w:rsidR="000900CD" w:rsidRPr="00B45DD3" w:rsidRDefault="000900CD" w:rsidP="0054560B">
      <w:pPr>
        <w:spacing w:after="120" w:line="288" w:lineRule="auto"/>
        <w:ind w:firstLine="709"/>
        <w:rPr>
          <w:rFonts w:cstheme="minorHAnsi"/>
          <w:b/>
        </w:rPr>
      </w:pPr>
      <w:r w:rsidRPr="00B45DD3">
        <w:rPr>
          <w:rFonts w:cstheme="minorHAnsi"/>
          <w:b/>
        </w:rPr>
        <w:t>2.</w:t>
      </w:r>
      <w:r w:rsidR="00D50B56" w:rsidRPr="00B45DD3">
        <w:rPr>
          <w:rFonts w:cstheme="minorHAnsi"/>
          <w:b/>
        </w:rPr>
        <w:t>3 Moyens de communication</w:t>
      </w:r>
    </w:p>
    <w:p w14:paraId="4C24C5A8" w14:textId="2A86C57A"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Afin d'ass</w:t>
      </w:r>
      <w:r w:rsidR="0082774D">
        <w:rPr>
          <w:rFonts w:cstheme="minorHAnsi"/>
          <w:color w:val="000000" w:themeColor="text1"/>
        </w:rPr>
        <w:t xml:space="preserve">urer une réactivité optimale, </w:t>
      </w:r>
      <w:r w:rsidRPr="00B45DD3">
        <w:rPr>
          <w:rFonts w:cstheme="minorHAnsi"/>
          <w:color w:val="000000" w:themeColor="text1"/>
        </w:rPr>
        <w:t>ESCP fournit à chaque collaborateur en astreinte</w:t>
      </w:r>
      <w:r w:rsidR="00611D3E" w:rsidRPr="00B45DD3">
        <w:rPr>
          <w:rFonts w:cstheme="minorHAnsi"/>
          <w:color w:val="000000" w:themeColor="text1"/>
        </w:rPr>
        <w:t xml:space="preserve"> le matériel nécessaire</w:t>
      </w:r>
      <w:r w:rsidRPr="00B45DD3">
        <w:rPr>
          <w:rFonts w:cstheme="minorHAnsi"/>
          <w:color w:val="000000" w:themeColor="text1"/>
        </w:rPr>
        <w:t>. Ces outils sont essentiels pour garantir une communication fluide et une intervention efficace, quelle que soit la situation.</w:t>
      </w:r>
    </w:p>
    <w:p w14:paraId="78EC5525" w14:textId="2E72132F" w:rsidR="00D50B56" w:rsidRPr="00B45DD3" w:rsidRDefault="00D50B56" w:rsidP="0054560B">
      <w:pPr>
        <w:pStyle w:val="NormalWeb"/>
        <w:shd w:val="clear" w:color="auto" w:fill="FFFFFF"/>
        <w:spacing w:before="0" w:beforeAutospacing="0" w:after="0" w:afterAutospacing="0"/>
        <w:ind w:left="709"/>
        <w:jc w:val="both"/>
        <w:rPr>
          <w:rFonts w:asciiTheme="minorHAnsi" w:hAnsiTheme="minorHAnsi" w:cstheme="minorHAnsi"/>
          <w:sz w:val="22"/>
          <w:szCs w:val="22"/>
        </w:rPr>
      </w:pPr>
      <w:r w:rsidRPr="00B45DD3">
        <w:rPr>
          <w:rFonts w:asciiTheme="minorHAnsi" w:hAnsiTheme="minorHAnsi" w:cstheme="minorHAnsi"/>
          <w:color w:val="000000" w:themeColor="text1"/>
          <w:sz w:val="22"/>
          <w:szCs w:val="22"/>
        </w:rPr>
        <w:t> </w:t>
      </w:r>
      <w:r w:rsidRPr="00B45DD3">
        <w:rPr>
          <w:rFonts w:asciiTheme="minorHAnsi" w:hAnsiTheme="minorHAnsi" w:cstheme="minorHAnsi"/>
          <w:color w:val="000000"/>
          <w:sz w:val="22"/>
          <w:szCs w:val="22"/>
        </w:rPr>
        <w:t> </w:t>
      </w:r>
    </w:p>
    <w:p w14:paraId="1D8B77BC" w14:textId="70F1D404"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xml:space="preserve">Le collaborateur d’astreinte doit se munir du </w:t>
      </w:r>
      <w:r w:rsidR="00611D3E" w:rsidRPr="00B45DD3">
        <w:rPr>
          <w:rFonts w:cstheme="minorHAnsi"/>
          <w:color w:val="000000" w:themeColor="text1"/>
        </w:rPr>
        <w:t xml:space="preserve">matériel fourni et </w:t>
      </w:r>
      <w:r w:rsidRPr="00B45DD3">
        <w:rPr>
          <w:rFonts w:cstheme="minorHAnsi"/>
          <w:color w:val="000000" w:themeColor="text1"/>
        </w:rPr>
        <w:t xml:space="preserve">être en situation de recevoir et répondre aux appels </w:t>
      </w:r>
      <w:r w:rsidR="00611D3E" w:rsidRPr="00B45DD3">
        <w:rPr>
          <w:rFonts w:cstheme="minorHAnsi"/>
          <w:color w:val="000000" w:themeColor="text1"/>
        </w:rPr>
        <w:t>pendant la durée de l’astreinte</w:t>
      </w:r>
      <w:r w:rsidRPr="00B45DD3">
        <w:rPr>
          <w:rFonts w:cstheme="minorHAnsi"/>
          <w:color w:val="000000" w:themeColor="text1"/>
        </w:rPr>
        <w:t>. </w:t>
      </w:r>
    </w:p>
    <w:p w14:paraId="0A7D348D"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w:t>
      </w:r>
    </w:p>
    <w:p w14:paraId="0055C31E" w14:textId="3B542E71"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 collaborateur d’astreinte doit être vigilant à la bonne réception du téléphone portable dans les lieux où il se trouve, l’audibilité et la reconnaissance de la sonnerie du téléphone portable et sur l’état de charge de la batterie pour garantir une durée d’autonomie suffisante en cas d’appel.</w:t>
      </w:r>
    </w:p>
    <w:p w14:paraId="752B0AB8" w14:textId="77777777" w:rsidR="00D50B56" w:rsidRPr="00B45DD3" w:rsidRDefault="00D50B56" w:rsidP="0054560B">
      <w:pPr>
        <w:pStyle w:val="NormalWeb"/>
        <w:shd w:val="clear" w:color="auto" w:fill="FFFFFF"/>
        <w:spacing w:before="0" w:beforeAutospacing="0" w:after="0" w:afterAutospacing="0"/>
        <w:ind w:left="709"/>
        <w:jc w:val="both"/>
        <w:rPr>
          <w:rFonts w:asciiTheme="minorHAnsi" w:hAnsiTheme="minorHAnsi" w:cstheme="minorHAnsi"/>
          <w:sz w:val="22"/>
          <w:szCs w:val="22"/>
        </w:rPr>
      </w:pPr>
      <w:r w:rsidRPr="00B45DD3">
        <w:rPr>
          <w:rFonts w:asciiTheme="minorHAnsi" w:hAnsiTheme="minorHAnsi" w:cstheme="minorHAnsi"/>
          <w:color w:val="000000"/>
          <w:sz w:val="22"/>
          <w:szCs w:val="22"/>
        </w:rPr>
        <w:t> </w:t>
      </w:r>
    </w:p>
    <w:p w14:paraId="7ABCEF9B" w14:textId="2C176852" w:rsidR="0054560B" w:rsidRDefault="00D50B56" w:rsidP="00800DE5">
      <w:pPr>
        <w:spacing w:after="0" w:line="288" w:lineRule="auto"/>
        <w:ind w:left="709"/>
        <w:jc w:val="both"/>
        <w:rPr>
          <w:rFonts w:cstheme="minorHAnsi"/>
          <w:color w:val="000000" w:themeColor="text1"/>
        </w:rPr>
      </w:pPr>
      <w:r w:rsidRPr="00B45DD3">
        <w:rPr>
          <w:rFonts w:cstheme="minorHAnsi"/>
          <w:color w:val="000000" w:themeColor="text1"/>
        </w:rPr>
        <w:t>NB : les renvois d’appels du téléphone d’astreinte vers un autre téléphone sont interdits (numéros utiles non repris, SMS non renvoyés, seuls les appels vocaux sont retransmis).</w:t>
      </w:r>
    </w:p>
    <w:p w14:paraId="7DA99AAD" w14:textId="77777777" w:rsidR="00800DE5" w:rsidRDefault="00800DE5" w:rsidP="00800DE5">
      <w:pPr>
        <w:pStyle w:val="Titre2"/>
        <w:spacing w:before="0"/>
        <w:ind w:left="709"/>
        <w:rPr>
          <w:rFonts w:asciiTheme="minorHAnsi" w:hAnsiTheme="minorHAnsi" w:cstheme="minorHAnsi"/>
          <w:color w:val="000000"/>
          <w:sz w:val="22"/>
          <w:szCs w:val="22"/>
        </w:rPr>
      </w:pPr>
    </w:p>
    <w:p w14:paraId="321B8861" w14:textId="63318434" w:rsidR="0054560B" w:rsidRPr="00F9623C" w:rsidRDefault="0054560B" w:rsidP="00800DE5">
      <w:pPr>
        <w:pStyle w:val="Titre2"/>
        <w:spacing w:before="0" w:after="80"/>
        <w:ind w:left="709"/>
        <w:rPr>
          <w:rFonts w:asciiTheme="minorHAnsi" w:hAnsiTheme="minorHAnsi" w:cstheme="minorHAnsi"/>
          <w:sz w:val="22"/>
          <w:szCs w:val="22"/>
        </w:rPr>
      </w:pPr>
      <w:r w:rsidRPr="00F9623C">
        <w:rPr>
          <w:rFonts w:asciiTheme="minorHAnsi" w:hAnsiTheme="minorHAnsi" w:cstheme="minorHAnsi"/>
          <w:color w:val="000000"/>
          <w:sz w:val="22"/>
          <w:szCs w:val="22"/>
        </w:rPr>
        <w:t xml:space="preserve">Un espace informatique partagé (tel que </w:t>
      </w:r>
      <w:proofErr w:type="spellStart"/>
      <w:r w:rsidRPr="00F9623C">
        <w:rPr>
          <w:rFonts w:asciiTheme="minorHAnsi" w:hAnsiTheme="minorHAnsi" w:cstheme="minorHAnsi"/>
          <w:color w:val="000000"/>
          <w:sz w:val="22"/>
          <w:szCs w:val="22"/>
        </w:rPr>
        <w:t>Shared</w:t>
      </w:r>
      <w:proofErr w:type="spellEnd"/>
      <w:r w:rsidRPr="00F9623C">
        <w:rPr>
          <w:rFonts w:asciiTheme="minorHAnsi" w:hAnsiTheme="minorHAnsi" w:cstheme="minorHAnsi"/>
          <w:color w:val="000000"/>
          <w:sz w:val="22"/>
          <w:szCs w:val="22"/>
        </w:rPr>
        <w:t xml:space="preserve"> Drive) est mis en place pour les astreintes.</w:t>
      </w:r>
    </w:p>
    <w:p w14:paraId="654BB9EB" w14:textId="77777777" w:rsidR="0054560B" w:rsidRPr="00F9623C" w:rsidRDefault="0054560B" w:rsidP="0054560B">
      <w:pPr>
        <w:pStyle w:val="NormalWeb"/>
        <w:shd w:val="clear" w:color="auto" w:fill="FFFFFF"/>
        <w:spacing w:before="240" w:beforeAutospacing="0" w:after="0" w:afterAutospacing="0"/>
        <w:ind w:left="709"/>
        <w:jc w:val="both"/>
        <w:rPr>
          <w:rFonts w:asciiTheme="minorHAnsi" w:hAnsiTheme="minorHAnsi" w:cstheme="minorHAnsi"/>
          <w:color w:val="000000"/>
          <w:sz w:val="22"/>
          <w:szCs w:val="22"/>
        </w:rPr>
      </w:pPr>
      <w:r w:rsidRPr="00F9623C">
        <w:rPr>
          <w:rFonts w:asciiTheme="minorHAnsi" w:hAnsiTheme="minorHAnsi" w:cstheme="minorHAnsi"/>
          <w:color w:val="000000"/>
          <w:sz w:val="22"/>
          <w:szCs w:val="22"/>
        </w:rPr>
        <w:t>Il permet de stocker la documentation relative aux astreintes sur un serveur accessible par les collaborateurs du service effectuant des astreintes</w:t>
      </w:r>
      <w:r w:rsidRPr="00F9623C">
        <w:rPr>
          <w:rFonts w:asciiTheme="minorHAnsi" w:hAnsiTheme="minorHAnsi" w:cstheme="minorHAnsi"/>
          <w:color w:val="2E74B5" w:themeColor="accent1" w:themeShade="BF"/>
          <w:sz w:val="22"/>
          <w:szCs w:val="22"/>
        </w:rPr>
        <w:t xml:space="preserve"> </w:t>
      </w:r>
      <w:r w:rsidRPr="00F9623C">
        <w:rPr>
          <w:rFonts w:asciiTheme="minorHAnsi" w:hAnsiTheme="minorHAnsi" w:cstheme="minorHAnsi"/>
          <w:color w:val="000000"/>
          <w:sz w:val="22"/>
          <w:szCs w:val="22"/>
        </w:rPr>
        <w:t>via une connexion Internet. Il est accessible depuis les smartphones fournis.</w:t>
      </w:r>
    </w:p>
    <w:p w14:paraId="25284D8E" w14:textId="77777777" w:rsidR="0054560B" w:rsidRPr="00F9623C" w:rsidRDefault="0054560B" w:rsidP="0054560B">
      <w:pPr>
        <w:pStyle w:val="NormalWeb"/>
        <w:shd w:val="clear" w:color="auto" w:fill="FFFFFF"/>
        <w:spacing w:before="0" w:beforeAutospacing="0" w:after="0" w:afterAutospacing="0"/>
        <w:ind w:left="709"/>
        <w:jc w:val="both"/>
        <w:rPr>
          <w:rFonts w:asciiTheme="minorHAnsi" w:hAnsiTheme="minorHAnsi" w:cstheme="minorHAnsi"/>
          <w:color w:val="000000"/>
          <w:sz w:val="22"/>
          <w:szCs w:val="22"/>
        </w:rPr>
      </w:pPr>
    </w:p>
    <w:p w14:paraId="1731264A" w14:textId="10268250" w:rsidR="00800DE5" w:rsidRDefault="0054560B" w:rsidP="005D6209">
      <w:pPr>
        <w:pStyle w:val="NormalWeb"/>
        <w:shd w:val="clear" w:color="auto" w:fill="FFFFFF"/>
        <w:spacing w:before="0" w:beforeAutospacing="0" w:after="0" w:afterAutospacing="0"/>
        <w:ind w:left="709"/>
        <w:jc w:val="both"/>
        <w:rPr>
          <w:rFonts w:asciiTheme="minorHAnsi" w:hAnsiTheme="minorHAnsi" w:cstheme="minorHAnsi"/>
          <w:color w:val="000000"/>
          <w:sz w:val="22"/>
          <w:szCs w:val="22"/>
        </w:rPr>
      </w:pPr>
      <w:r w:rsidRPr="00F9623C">
        <w:rPr>
          <w:rFonts w:asciiTheme="minorHAnsi" w:hAnsiTheme="minorHAnsi" w:cstheme="minorHAnsi"/>
          <w:color w:val="000000"/>
          <w:sz w:val="22"/>
          <w:szCs w:val="22"/>
        </w:rPr>
        <w:t>Toutes les informations et documents utiles aux astreintes (planning d’astreintes, annuaires, guides d’astreinte, formulaire récapitulatif des astreintes …) sont disponibles et consultables dans cet espace. </w:t>
      </w:r>
    </w:p>
    <w:p w14:paraId="306200F1" w14:textId="77777777" w:rsidR="005D6209" w:rsidRPr="00B45DD3" w:rsidRDefault="005D6209" w:rsidP="005D6209">
      <w:pPr>
        <w:pStyle w:val="NormalWeb"/>
        <w:shd w:val="clear" w:color="auto" w:fill="FFFFFF"/>
        <w:spacing w:before="0" w:beforeAutospacing="0" w:after="0" w:afterAutospacing="0"/>
        <w:ind w:left="709"/>
        <w:jc w:val="both"/>
      </w:pPr>
    </w:p>
    <w:p w14:paraId="139BFC40" w14:textId="588ED50A" w:rsidR="00D50B56" w:rsidRPr="00B45DD3" w:rsidRDefault="000900CD" w:rsidP="0054560B">
      <w:pPr>
        <w:spacing w:after="120" w:line="288" w:lineRule="auto"/>
        <w:ind w:firstLine="709"/>
        <w:rPr>
          <w:rFonts w:cstheme="minorHAnsi"/>
          <w:b/>
        </w:rPr>
      </w:pPr>
      <w:r w:rsidRPr="00B45DD3">
        <w:rPr>
          <w:rFonts w:cstheme="minorHAnsi"/>
          <w:b/>
        </w:rPr>
        <w:t>2.</w:t>
      </w:r>
      <w:r w:rsidR="00D50B56" w:rsidRPr="00B45DD3">
        <w:rPr>
          <w:rFonts w:cstheme="minorHAnsi"/>
          <w:b/>
        </w:rPr>
        <w:t>4 Délai d’intervention sur site</w:t>
      </w:r>
    </w:p>
    <w:p w14:paraId="6228E8EE"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Dans le cas d’un appel nécessitant un déplacement, l’intervention se fera le plus rapidement possible et dans un délai maximum de deux heures suivant l’appel (pour les campus de Paris).</w:t>
      </w:r>
    </w:p>
    <w:p w14:paraId="567CEFD1"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w:t>
      </w:r>
    </w:p>
    <w:p w14:paraId="1208FA59" w14:textId="5C32D9D5" w:rsidR="00D50B56"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lastRenderedPageBreak/>
        <w:t>Si, à la suite d’un cas de force majeure, le collaborateur se trouvait dans l’incapacité d’intervenir, que ce soit à distance ou sur site, il devra prévenir dans les plus brefs délais sa hiérarchie</w:t>
      </w:r>
      <w:r w:rsidR="00611D3E" w:rsidRPr="00B45DD3">
        <w:rPr>
          <w:rFonts w:cstheme="minorHAnsi"/>
          <w:color w:val="000000" w:themeColor="text1"/>
        </w:rPr>
        <w:t xml:space="preserve"> et les autres collaborateurs de l’équipe d’astreinte</w:t>
      </w:r>
      <w:r w:rsidRPr="00B45DD3">
        <w:rPr>
          <w:rFonts w:cstheme="minorHAnsi"/>
          <w:color w:val="000000" w:themeColor="text1"/>
        </w:rPr>
        <w:t>.</w:t>
      </w:r>
    </w:p>
    <w:p w14:paraId="25DBB7E4" w14:textId="39BE7A23" w:rsidR="00D0739B" w:rsidRDefault="00D0739B" w:rsidP="0054560B">
      <w:pPr>
        <w:spacing w:after="0" w:line="288" w:lineRule="auto"/>
        <w:ind w:left="709"/>
        <w:jc w:val="both"/>
        <w:rPr>
          <w:rFonts w:cstheme="minorHAnsi"/>
          <w:color w:val="000000" w:themeColor="text1"/>
        </w:rPr>
      </w:pPr>
    </w:p>
    <w:p w14:paraId="5B605DBD" w14:textId="52A2A1D6" w:rsidR="00D0739B" w:rsidRPr="00B45DD3" w:rsidRDefault="00D0739B" w:rsidP="0054560B">
      <w:pPr>
        <w:spacing w:after="0" w:line="288" w:lineRule="auto"/>
        <w:ind w:left="709"/>
        <w:jc w:val="both"/>
        <w:rPr>
          <w:rFonts w:cstheme="minorHAnsi"/>
          <w:color w:val="000000" w:themeColor="text1"/>
        </w:rPr>
      </w:pPr>
      <w:r>
        <w:rPr>
          <w:rFonts w:cstheme="minorHAnsi"/>
          <w:color w:val="000000" w:themeColor="text1"/>
        </w:rPr>
        <w:t xml:space="preserve">Il ne sera pas demandé </w:t>
      </w:r>
      <w:r w:rsidR="00670875" w:rsidRPr="005D6209">
        <w:rPr>
          <w:rFonts w:cstheme="minorHAnsi"/>
        </w:rPr>
        <w:t xml:space="preserve">au collaborateur </w:t>
      </w:r>
      <w:r>
        <w:rPr>
          <w:rFonts w:cstheme="minorHAnsi"/>
          <w:color w:val="000000" w:themeColor="text1"/>
        </w:rPr>
        <w:t xml:space="preserve">de se déplacer physiquement </w:t>
      </w:r>
      <w:r w:rsidR="000E4B73" w:rsidRPr="000E4B73">
        <w:rPr>
          <w:rFonts w:cstheme="minorHAnsi"/>
          <w:color w:val="000000" w:themeColor="text1"/>
        </w:rPr>
        <w:t>au cours d’une période d’</w:t>
      </w:r>
      <w:r w:rsidR="000E4B73">
        <w:rPr>
          <w:rFonts w:cstheme="minorHAnsi"/>
          <w:color w:val="000000" w:themeColor="text1"/>
        </w:rPr>
        <w:t>astreinte</w:t>
      </w:r>
      <w:r w:rsidR="000E4B73" w:rsidRPr="000E4B73">
        <w:rPr>
          <w:rFonts w:cstheme="minorHAnsi"/>
          <w:color w:val="000000" w:themeColor="text1"/>
        </w:rPr>
        <w:t xml:space="preserve"> </w:t>
      </w:r>
      <w:r>
        <w:rPr>
          <w:rFonts w:cstheme="minorHAnsi"/>
          <w:color w:val="000000" w:themeColor="text1"/>
        </w:rPr>
        <w:t>sur un campus autre que Paris dans le cadre des astreintes.</w:t>
      </w:r>
    </w:p>
    <w:p w14:paraId="0ABC614E" w14:textId="1C7ACBC0" w:rsidR="00800DE5" w:rsidRPr="00B45DD3" w:rsidRDefault="00800DE5" w:rsidP="00D50B56">
      <w:pPr>
        <w:spacing w:after="0" w:line="288" w:lineRule="auto"/>
        <w:jc w:val="both"/>
        <w:rPr>
          <w:rFonts w:cstheme="minorHAnsi"/>
          <w:color w:val="000000" w:themeColor="text1"/>
        </w:rPr>
      </w:pPr>
    </w:p>
    <w:p w14:paraId="2058D99E" w14:textId="44D21630" w:rsidR="00D50B56" w:rsidRPr="0054560B" w:rsidRDefault="000900CD" w:rsidP="0054560B">
      <w:pPr>
        <w:spacing w:after="120" w:line="288" w:lineRule="auto"/>
        <w:ind w:firstLine="709"/>
        <w:rPr>
          <w:rFonts w:cstheme="minorHAnsi"/>
          <w:b/>
        </w:rPr>
      </w:pPr>
      <w:r w:rsidRPr="00B45DD3">
        <w:rPr>
          <w:rFonts w:cstheme="minorHAnsi"/>
          <w:b/>
        </w:rPr>
        <w:t>2.</w:t>
      </w:r>
      <w:r w:rsidR="00D50B56" w:rsidRPr="00B45DD3">
        <w:rPr>
          <w:rFonts w:cstheme="minorHAnsi"/>
          <w:b/>
        </w:rPr>
        <w:t xml:space="preserve">5   </w:t>
      </w:r>
      <w:r w:rsidR="00611D3E" w:rsidRPr="00B45DD3">
        <w:rPr>
          <w:rFonts w:cstheme="minorHAnsi"/>
          <w:b/>
        </w:rPr>
        <w:t>Rapport d’intervention</w:t>
      </w:r>
    </w:p>
    <w:p w14:paraId="0BA145B0"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Il est impératif que chaque incident, qu'il soit mineur ou majeur, identifié et géré, soit formellement enregistré et documenté dans le journal des événements disponible sur l’outils partagé, afin d'assurer un suivi rigoureux et exhaustif.</w:t>
      </w:r>
    </w:p>
    <w:p w14:paraId="44FB28C2" w14:textId="7C9428A2" w:rsidR="00D50B56" w:rsidRPr="00B45DD3" w:rsidRDefault="00D50B56" w:rsidP="00D50B56">
      <w:pPr>
        <w:spacing w:after="0" w:line="288" w:lineRule="auto"/>
        <w:jc w:val="both"/>
        <w:rPr>
          <w:rFonts w:cstheme="minorHAnsi"/>
          <w:color w:val="000000" w:themeColor="text1"/>
        </w:rPr>
      </w:pPr>
    </w:p>
    <w:p w14:paraId="5AE7C098" w14:textId="77777777" w:rsidR="00B45DD3" w:rsidRPr="00B45DD3" w:rsidRDefault="00B45DD3" w:rsidP="00D50B56">
      <w:pPr>
        <w:spacing w:after="0" w:line="288" w:lineRule="auto"/>
        <w:jc w:val="both"/>
        <w:rPr>
          <w:rFonts w:cstheme="minorHAnsi"/>
          <w:color w:val="000000" w:themeColor="text1"/>
        </w:rPr>
      </w:pPr>
    </w:p>
    <w:p w14:paraId="21F063C3" w14:textId="35EDCDAE" w:rsidR="00D50B56" w:rsidRPr="0054560B" w:rsidRDefault="000900CD" w:rsidP="0054560B">
      <w:pPr>
        <w:spacing w:after="120" w:line="288" w:lineRule="auto"/>
        <w:rPr>
          <w:rFonts w:cstheme="minorHAnsi"/>
          <w:b/>
        </w:rPr>
      </w:pPr>
      <w:r w:rsidRPr="00B45DD3">
        <w:rPr>
          <w:rFonts w:cstheme="minorHAnsi"/>
          <w:b/>
          <w:color w:val="000000" w:themeColor="text1"/>
        </w:rPr>
        <w:t>ARTICLE 3 –</w:t>
      </w:r>
      <w:r w:rsidRPr="00B45DD3">
        <w:rPr>
          <w:rFonts w:cstheme="minorHAnsi"/>
          <w:b/>
        </w:rPr>
        <w:t xml:space="preserve"> RESPECT DES REPOS OBLIGATOIRES ET DES CONGES</w:t>
      </w:r>
    </w:p>
    <w:p w14:paraId="1E2FED82" w14:textId="77777777" w:rsidR="00D50B56" w:rsidRPr="00B45DD3" w:rsidRDefault="00D50B56" w:rsidP="00D50B56">
      <w:pPr>
        <w:spacing w:after="0" w:line="288" w:lineRule="auto"/>
        <w:jc w:val="both"/>
        <w:rPr>
          <w:rFonts w:cstheme="minorHAnsi"/>
          <w:color w:val="000000" w:themeColor="text1"/>
        </w:rPr>
      </w:pPr>
      <w:r w:rsidRPr="00B45DD3">
        <w:rPr>
          <w:rFonts w:cstheme="minorHAnsi"/>
          <w:color w:val="000000" w:themeColor="text1"/>
        </w:rPr>
        <w:t>Un repos quotidien minimum de 11 heures consécutives et un repos hebdomadaire de 35 heures doivent être respectés. En cas d'intervention sur site, ces périodes de repos seront accordées après l'intervention.</w:t>
      </w:r>
    </w:p>
    <w:p w14:paraId="2FB75A83" w14:textId="77777777" w:rsidR="00D50B56" w:rsidRPr="00B45DD3" w:rsidRDefault="00D50B56" w:rsidP="00D50B56">
      <w:pPr>
        <w:spacing w:after="0" w:line="288" w:lineRule="auto"/>
        <w:jc w:val="both"/>
        <w:rPr>
          <w:rFonts w:cstheme="minorHAnsi"/>
          <w:color w:val="000000" w:themeColor="text1"/>
        </w:rPr>
      </w:pPr>
    </w:p>
    <w:p w14:paraId="2818159A" w14:textId="77777777" w:rsidR="00D50B56" w:rsidRPr="00B45DD3" w:rsidRDefault="00D50B56" w:rsidP="00D50B56">
      <w:pPr>
        <w:spacing w:after="0" w:line="288" w:lineRule="auto"/>
        <w:jc w:val="both"/>
        <w:rPr>
          <w:rFonts w:cstheme="minorHAnsi"/>
          <w:color w:val="000000" w:themeColor="text1"/>
        </w:rPr>
      </w:pPr>
      <w:r w:rsidRPr="00B45DD3">
        <w:rPr>
          <w:rFonts w:cstheme="minorHAnsi"/>
          <w:color w:val="000000" w:themeColor="text1"/>
        </w:rPr>
        <w:t>Ainsi, lorsque le collaborateur n’est pas amené à intervenir pendant sa période d’astreinte, celle-ci est entièrement décomptée dans le temps de repos quotidien et hebdomadaire. En revanche, dès lors que le collaborateur doit intervenir une ou plusieurs fois pendant la période pendant laquelle il est d’astreinte, un repos journalier et/ou hebdomadaire intégral doit être donné à compter de la fin de l’intervention, sauf si le collaborateur a déjà bénéficié entièrement de la durée minimale de repos avant le début de son intervention.</w:t>
      </w:r>
    </w:p>
    <w:p w14:paraId="3F018FC2" w14:textId="77777777" w:rsidR="00D50B56" w:rsidRPr="00B45DD3" w:rsidRDefault="00D50B56" w:rsidP="00D50B56">
      <w:pPr>
        <w:pStyle w:val="NormalWeb"/>
        <w:shd w:val="clear" w:color="auto" w:fill="FFFFFF"/>
        <w:spacing w:before="0" w:beforeAutospacing="0" w:after="0" w:afterAutospacing="0"/>
        <w:jc w:val="both"/>
        <w:rPr>
          <w:rFonts w:asciiTheme="minorHAnsi" w:hAnsiTheme="minorHAnsi" w:cstheme="minorHAnsi"/>
          <w:sz w:val="22"/>
          <w:szCs w:val="22"/>
        </w:rPr>
      </w:pPr>
      <w:r w:rsidRPr="00B45DD3">
        <w:rPr>
          <w:rFonts w:asciiTheme="minorHAnsi" w:hAnsiTheme="minorHAnsi" w:cstheme="minorHAnsi"/>
          <w:color w:val="000000"/>
          <w:sz w:val="22"/>
          <w:szCs w:val="22"/>
        </w:rPr>
        <w:t> </w:t>
      </w:r>
    </w:p>
    <w:p w14:paraId="39F4E503" w14:textId="77777777" w:rsidR="00D50B56" w:rsidRPr="00B45DD3" w:rsidRDefault="00D50B56" w:rsidP="00D50B56">
      <w:pPr>
        <w:spacing w:after="0" w:line="288" w:lineRule="auto"/>
        <w:jc w:val="both"/>
        <w:rPr>
          <w:rFonts w:cstheme="minorHAnsi"/>
          <w:color w:val="000000" w:themeColor="text1"/>
        </w:rPr>
      </w:pPr>
      <w:r w:rsidRPr="00B45DD3">
        <w:rPr>
          <w:rFonts w:cstheme="minorHAnsi"/>
          <w:color w:val="000000" w:themeColor="text1"/>
        </w:rPr>
        <w:t>Toutefois, une dérogation à la règle du temps de repos quotidien est envisageable, à titre exceptionnel, si les nécessités du service l’imposent. </w:t>
      </w:r>
    </w:p>
    <w:p w14:paraId="03026E46" w14:textId="77777777" w:rsidR="00D50B56" w:rsidRPr="00B45DD3" w:rsidRDefault="00D50B56" w:rsidP="00D50B56">
      <w:pPr>
        <w:spacing w:after="0" w:line="288" w:lineRule="auto"/>
        <w:jc w:val="both"/>
        <w:rPr>
          <w:rFonts w:cstheme="minorHAnsi"/>
          <w:color w:val="000000" w:themeColor="text1"/>
        </w:rPr>
      </w:pPr>
      <w:r w:rsidRPr="00B45DD3">
        <w:rPr>
          <w:rFonts w:cstheme="minorHAnsi"/>
          <w:color w:val="000000" w:themeColor="text1"/>
        </w:rPr>
        <w:t>En tout état de cause, si de telles dérogations devaient intervenir, après demande du manager auprès de la direction RH, le collaborateur bénéficiera d’une période de récupération compensant le temps de repos ainsi perdu.</w:t>
      </w:r>
    </w:p>
    <w:p w14:paraId="0F4D202A" w14:textId="77777777" w:rsidR="00D50B56" w:rsidRPr="00B45DD3" w:rsidRDefault="00D50B56" w:rsidP="00D50B56">
      <w:pPr>
        <w:pStyle w:val="NormalWeb"/>
        <w:shd w:val="clear" w:color="auto" w:fill="FFFFFF"/>
        <w:spacing w:before="0" w:beforeAutospacing="0" w:after="0" w:afterAutospacing="0"/>
        <w:jc w:val="both"/>
        <w:rPr>
          <w:rFonts w:asciiTheme="minorHAnsi" w:hAnsiTheme="minorHAnsi" w:cstheme="minorHAnsi"/>
          <w:sz w:val="22"/>
          <w:szCs w:val="22"/>
        </w:rPr>
      </w:pPr>
      <w:r w:rsidRPr="00B45DD3">
        <w:rPr>
          <w:rFonts w:asciiTheme="minorHAnsi" w:hAnsiTheme="minorHAnsi" w:cstheme="minorHAnsi"/>
          <w:color w:val="000000"/>
          <w:sz w:val="22"/>
          <w:szCs w:val="22"/>
        </w:rPr>
        <w:t> </w:t>
      </w:r>
    </w:p>
    <w:p w14:paraId="1CD7AF99" w14:textId="1FAC3ED5" w:rsidR="00D50B56" w:rsidRPr="00B45DD3" w:rsidRDefault="00D50B56" w:rsidP="00D50B56">
      <w:pPr>
        <w:spacing w:after="0" w:line="288" w:lineRule="auto"/>
        <w:jc w:val="both"/>
        <w:rPr>
          <w:rFonts w:cstheme="minorHAnsi"/>
          <w:color w:val="000000" w:themeColor="text1"/>
        </w:rPr>
      </w:pPr>
      <w:r w:rsidRPr="00B45DD3">
        <w:rPr>
          <w:rFonts w:cstheme="minorHAnsi"/>
          <w:color w:val="000000" w:themeColor="text1"/>
        </w:rPr>
        <w:t>Un collaborateur en congé (congés payés, JRTT</w:t>
      </w:r>
      <w:r w:rsidR="00670875">
        <w:rPr>
          <w:rFonts w:cstheme="minorHAnsi"/>
          <w:color w:val="000000" w:themeColor="text1"/>
        </w:rPr>
        <w:t xml:space="preserve"> </w:t>
      </w:r>
      <w:r w:rsidRPr="00B45DD3">
        <w:rPr>
          <w:rFonts w:cstheme="minorHAnsi"/>
          <w:color w:val="000000" w:themeColor="text1"/>
        </w:rPr>
        <w:t>ou RFJ) ou en suspension de travail (arrêt maladie, congé parental…) ne peut valablement être d’astreinte, même en cas de volontariat.</w:t>
      </w:r>
    </w:p>
    <w:p w14:paraId="19783DE0" w14:textId="10BA6EDC" w:rsidR="00D50B56" w:rsidRDefault="00D50B56" w:rsidP="00D50B56">
      <w:pPr>
        <w:spacing w:after="0" w:line="288" w:lineRule="auto"/>
        <w:jc w:val="both"/>
        <w:rPr>
          <w:rFonts w:cstheme="minorHAnsi"/>
          <w:color w:val="000000" w:themeColor="text1"/>
        </w:rPr>
      </w:pPr>
    </w:p>
    <w:p w14:paraId="5B3BB88D" w14:textId="2A4BA6FD" w:rsidR="0054560B" w:rsidRDefault="0054560B" w:rsidP="00D50B56">
      <w:pPr>
        <w:spacing w:after="0" w:line="288" w:lineRule="auto"/>
        <w:jc w:val="both"/>
        <w:rPr>
          <w:rFonts w:cstheme="minorHAnsi"/>
          <w:color w:val="000000" w:themeColor="text1"/>
        </w:rPr>
      </w:pPr>
    </w:p>
    <w:p w14:paraId="34EA842E" w14:textId="3FE52449" w:rsidR="00D50B56" w:rsidRPr="0054560B" w:rsidRDefault="000900CD" w:rsidP="0054560B">
      <w:pPr>
        <w:spacing w:after="120" w:line="288" w:lineRule="auto"/>
        <w:rPr>
          <w:rFonts w:cstheme="minorHAnsi"/>
          <w:b/>
          <w:color w:val="000000" w:themeColor="text1"/>
        </w:rPr>
      </w:pPr>
      <w:r w:rsidRPr="00B45DD3">
        <w:rPr>
          <w:rFonts w:cstheme="minorHAnsi"/>
          <w:b/>
          <w:color w:val="000000" w:themeColor="text1"/>
        </w:rPr>
        <w:t>ARTICLE 4 –</w:t>
      </w:r>
      <w:r w:rsidRPr="0054560B">
        <w:rPr>
          <w:rFonts w:cstheme="minorHAnsi"/>
          <w:b/>
          <w:color w:val="000000" w:themeColor="text1"/>
        </w:rPr>
        <w:t xml:space="preserve"> COMPENSATION DES ASTREINTES</w:t>
      </w:r>
    </w:p>
    <w:p w14:paraId="1E170D49" w14:textId="390156F6" w:rsidR="00D50B56" w:rsidRPr="00B45DD3" w:rsidRDefault="00D50B56" w:rsidP="0054560B">
      <w:pPr>
        <w:spacing w:after="120" w:line="288" w:lineRule="auto"/>
        <w:ind w:firstLine="709"/>
        <w:rPr>
          <w:rFonts w:cstheme="minorHAnsi"/>
          <w:b/>
        </w:rPr>
      </w:pPr>
      <w:r w:rsidRPr="00B45DD3">
        <w:rPr>
          <w:rFonts w:cstheme="minorHAnsi"/>
          <w:b/>
        </w:rPr>
        <w:t>4.1 Compensation des périodes d’astreinte</w:t>
      </w:r>
    </w:p>
    <w:p w14:paraId="756567A2" w14:textId="76677E65"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xml:space="preserve">Chaque semaine d’astreinte est compensée de façon forfaitaire à hauteur de </w:t>
      </w:r>
      <w:r w:rsidR="005D6209">
        <w:rPr>
          <w:rFonts w:cstheme="minorHAnsi"/>
          <w:color w:val="000000" w:themeColor="text1"/>
        </w:rPr>
        <w:t>400</w:t>
      </w:r>
      <w:r w:rsidRPr="00B45DD3">
        <w:rPr>
          <w:rFonts w:cstheme="minorHAnsi"/>
          <w:color w:val="000000" w:themeColor="text1"/>
        </w:rPr>
        <w:t>€ bruts.</w:t>
      </w:r>
    </w:p>
    <w:p w14:paraId="4E45A1F2"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Ce forfait ne concerne pas les périodes d’intervention qui sont rémunérées par ailleurs.</w:t>
      </w:r>
    </w:p>
    <w:p w14:paraId="60629090"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w:t>
      </w:r>
    </w:p>
    <w:p w14:paraId="4050C160" w14:textId="767E6D80"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lastRenderedPageBreak/>
        <w:t>En outre, lorsque la semaine d’astreinte comprend un jour férié, celui-ci est valorisé à hauteur de 55€ bruts</w:t>
      </w:r>
      <w:r w:rsidR="00AB0D4C" w:rsidRPr="00B45DD3">
        <w:rPr>
          <w:rFonts w:cstheme="minorHAnsi"/>
          <w:color w:val="000000" w:themeColor="text1"/>
        </w:rPr>
        <w:t xml:space="preserve"> complémentaire</w:t>
      </w:r>
      <w:r w:rsidR="00670875" w:rsidRPr="005D6209">
        <w:rPr>
          <w:rFonts w:cstheme="minorHAnsi"/>
        </w:rPr>
        <w:t>s</w:t>
      </w:r>
      <w:r w:rsidRPr="00B45DD3">
        <w:rPr>
          <w:rFonts w:cstheme="minorHAnsi"/>
          <w:color w:val="000000" w:themeColor="text1"/>
        </w:rPr>
        <w:t>.</w:t>
      </w:r>
    </w:p>
    <w:p w14:paraId="57A8B699" w14:textId="7E67F657" w:rsidR="00800DE5" w:rsidRPr="00B45DD3" w:rsidRDefault="00800DE5" w:rsidP="00D50B56">
      <w:pPr>
        <w:pStyle w:val="NormalWeb"/>
        <w:shd w:val="clear" w:color="auto" w:fill="FFFFFF"/>
        <w:spacing w:before="0" w:beforeAutospacing="0" w:after="0" w:afterAutospacing="0"/>
        <w:jc w:val="both"/>
        <w:rPr>
          <w:rFonts w:asciiTheme="minorHAnsi" w:hAnsiTheme="minorHAnsi" w:cstheme="minorHAnsi"/>
          <w:sz w:val="22"/>
          <w:szCs w:val="22"/>
        </w:rPr>
      </w:pPr>
    </w:p>
    <w:p w14:paraId="4845E315" w14:textId="21C0079A" w:rsidR="00D50B56" w:rsidRPr="0054560B" w:rsidRDefault="00D50B56" w:rsidP="0054560B">
      <w:pPr>
        <w:spacing w:after="120" w:line="288" w:lineRule="auto"/>
        <w:ind w:firstLine="709"/>
        <w:rPr>
          <w:rFonts w:cstheme="minorHAnsi"/>
          <w:b/>
        </w:rPr>
      </w:pPr>
      <w:r w:rsidRPr="00B45DD3">
        <w:rPr>
          <w:rFonts w:cstheme="minorHAnsi"/>
          <w:b/>
        </w:rPr>
        <w:t>4.2 Rémunération du temps d’intervention pendant les astreintes</w:t>
      </w:r>
    </w:p>
    <w:p w14:paraId="3C256A68" w14:textId="5E2F3B4A"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xml:space="preserve">L’intervention à distance (par téléphone ou réseau informatique) ou sur place, y compris le temps de déplacement, réalisée en cours d’astreinte, </w:t>
      </w:r>
      <w:r w:rsidRPr="000E4B73">
        <w:rPr>
          <w:rFonts w:cstheme="minorHAnsi"/>
          <w:color w:val="000000" w:themeColor="text1"/>
        </w:rPr>
        <w:t>est considéré</w:t>
      </w:r>
      <w:r w:rsidRPr="00B45DD3">
        <w:rPr>
          <w:rFonts w:cstheme="minorHAnsi"/>
          <w:color w:val="000000" w:themeColor="text1"/>
        </w:rPr>
        <w:t>e comme du temps de travail effectif et sont rémunérés comme tels, au prorata de la durée de l’intervention.</w:t>
      </w:r>
    </w:p>
    <w:p w14:paraId="026FE017" w14:textId="77777777" w:rsidR="00D50B56" w:rsidRPr="00B45DD3" w:rsidRDefault="00D50B56" w:rsidP="0054560B">
      <w:pPr>
        <w:spacing w:after="0" w:line="288" w:lineRule="auto"/>
        <w:ind w:left="709"/>
        <w:jc w:val="both"/>
        <w:rPr>
          <w:rFonts w:cstheme="minorHAnsi"/>
          <w:color w:val="000000" w:themeColor="text1"/>
        </w:rPr>
      </w:pPr>
    </w:p>
    <w:p w14:paraId="18F490B3"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Cette rémunération s’ajoute à l’indemnisation forfaitaire prévue dans l’article précédent.</w:t>
      </w:r>
    </w:p>
    <w:p w14:paraId="795FDB4C" w14:textId="77777777" w:rsidR="00D50B56" w:rsidRPr="00B45DD3" w:rsidRDefault="00D50B56" w:rsidP="0054560B">
      <w:pPr>
        <w:spacing w:after="0" w:line="288" w:lineRule="auto"/>
        <w:ind w:left="709"/>
        <w:jc w:val="both"/>
        <w:rPr>
          <w:rFonts w:cstheme="minorHAnsi"/>
          <w:color w:val="000000" w:themeColor="text1"/>
        </w:rPr>
      </w:pPr>
    </w:p>
    <w:p w14:paraId="6D6CF342" w14:textId="5361EDD2" w:rsidR="00D50B56"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La rémunération du temps d’intervention tient compte des dispositions applicables au travail de nuit, du week-end ou d’un jour férié, et/ou aux heures supplémentaires. Elle peut donc être, le cas échéant majorée en fonction de la période de réalisation et du temps de travail effectif sur la période de référence.</w:t>
      </w:r>
    </w:p>
    <w:p w14:paraId="6EED8307" w14:textId="5C60A20A" w:rsidR="0099405D" w:rsidRDefault="0099405D" w:rsidP="0054560B">
      <w:pPr>
        <w:spacing w:after="0" w:line="288" w:lineRule="auto"/>
        <w:ind w:left="709"/>
        <w:jc w:val="both"/>
        <w:rPr>
          <w:rFonts w:cstheme="minorHAnsi"/>
          <w:color w:val="000000" w:themeColor="text1"/>
        </w:rPr>
      </w:pPr>
    </w:p>
    <w:p w14:paraId="71E5D85C" w14:textId="58C0D900" w:rsidR="00D24825" w:rsidRDefault="00AD1353" w:rsidP="0054560B">
      <w:pPr>
        <w:spacing w:after="0" w:line="288" w:lineRule="auto"/>
        <w:ind w:left="709"/>
        <w:jc w:val="both"/>
        <w:rPr>
          <w:rFonts w:cstheme="minorHAnsi"/>
          <w:color w:val="000000" w:themeColor="text1"/>
        </w:rPr>
      </w:pPr>
      <w:r w:rsidRPr="00792257">
        <w:rPr>
          <w:rFonts w:cstheme="minorHAnsi"/>
          <w:color w:val="000000" w:themeColor="text1"/>
        </w:rPr>
        <w:t>Par dérogation</w:t>
      </w:r>
      <w:r w:rsidR="00D24825" w:rsidRPr="00792257">
        <w:rPr>
          <w:rFonts w:cstheme="minorHAnsi"/>
          <w:color w:val="000000" w:themeColor="text1"/>
        </w:rPr>
        <w:t>,</w:t>
      </w:r>
      <w:r w:rsidR="008C41CB" w:rsidRPr="00792257">
        <w:rPr>
          <w:rFonts w:cstheme="minorHAnsi"/>
          <w:color w:val="000000" w:themeColor="text1"/>
        </w:rPr>
        <w:t xml:space="preserve"> dans le cadre des astreintes</w:t>
      </w:r>
      <w:r w:rsidRPr="00792257">
        <w:rPr>
          <w:rFonts w:cstheme="minorHAnsi"/>
          <w:color w:val="000000" w:themeColor="text1"/>
        </w:rPr>
        <w:t xml:space="preserve"> </w:t>
      </w:r>
      <w:r w:rsidR="008C41CB" w:rsidRPr="00792257">
        <w:rPr>
          <w:rFonts w:cstheme="minorHAnsi"/>
          <w:color w:val="000000" w:themeColor="text1"/>
        </w:rPr>
        <w:t>il est convenu entre les partie</w:t>
      </w:r>
      <w:r w:rsidR="00C10216" w:rsidRPr="00792257">
        <w:rPr>
          <w:rFonts w:cstheme="minorHAnsi"/>
          <w:color w:val="000000" w:themeColor="text1"/>
        </w:rPr>
        <w:t>s</w:t>
      </w:r>
      <w:r w:rsidR="008C41CB" w:rsidRPr="00792257">
        <w:rPr>
          <w:rFonts w:cstheme="minorHAnsi"/>
          <w:color w:val="000000" w:themeColor="text1"/>
        </w:rPr>
        <w:t xml:space="preserve"> que </w:t>
      </w:r>
      <w:r w:rsidRPr="00792257">
        <w:rPr>
          <w:rFonts w:cstheme="minorHAnsi"/>
          <w:color w:val="000000" w:themeColor="text1"/>
        </w:rPr>
        <w:t>la journée complète d’intervention en astreinte équivaut à 7</w:t>
      </w:r>
      <w:r w:rsidR="00C10216" w:rsidRPr="00792257">
        <w:rPr>
          <w:rFonts w:cstheme="minorHAnsi"/>
          <w:color w:val="000000" w:themeColor="text1"/>
        </w:rPr>
        <w:t xml:space="preserve"> heures</w:t>
      </w:r>
      <w:r w:rsidRPr="00792257">
        <w:rPr>
          <w:rFonts w:cstheme="minorHAnsi"/>
          <w:color w:val="000000" w:themeColor="text1"/>
        </w:rPr>
        <w:t xml:space="preserve"> de travail.  </w:t>
      </w:r>
      <w:r w:rsidR="00D24825" w:rsidRPr="00792257">
        <w:rPr>
          <w:rFonts w:cstheme="minorHAnsi"/>
          <w:color w:val="000000" w:themeColor="text1"/>
        </w:rPr>
        <w:t>De sorte que, p</w:t>
      </w:r>
      <w:r w:rsidRPr="00792257">
        <w:rPr>
          <w:rFonts w:cstheme="minorHAnsi"/>
          <w:color w:val="000000" w:themeColor="text1"/>
        </w:rPr>
        <w:t>our les salariés en forfait jours,</w:t>
      </w:r>
      <w:r w:rsidR="00D24825" w:rsidRPr="00792257">
        <w:rPr>
          <w:rFonts w:cstheme="minorHAnsi"/>
          <w:color w:val="000000" w:themeColor="text1"/>
        </w:rPr>
        <w:t xml:space="preserve"> la </w:t>
      </w:r>
      <w:r w:rsidR="00C951EE">
        <w:rPr>
          <w:rFonts w:cstheme="minorHAnsi"/>
          <w:color w:val="000000" w:themeColor="text1"/>
        </w:rPr>
        <w:t>comptabilisation</w:t>
      </w:r>
      <w:r w:rsidR="00C951EE" w:rsidRPr="00792257">
        <w:rPr>
          <w:rFonts w:cstheme="minorHAnsi"/>
          <w:color w:val="000000" w:themeColor="text1"/>
        </w:rPr>
        <w:t xml:space="preserve"> </w:t>
      </w:r>
      <w:r w:rsidR="00D24825" w:rsidRPr="00792257">
        <w:rPr>
          <w:rFonts w:cstheme="minorHAnsi"/>
          <w:color w:val="000000" w:themeColor="text1"/>
        </w:rPr>
        <w:t xml:space="preserve">du temps d’intervention est calculée comme suit : </w:t>
      </w:r>
    </w:p>
    <w:p w14:paraId="7951B26F" w14:textId="77777777" w:rsidR="005D6209" w:rsidRPr="00792257" w:rsidRDefault="005D6209" w:rsidP="0054560B">
      <w:pPr>
        <w:spacing w:after="0" w:line="288" w:lineRule="auto"/>
        <w:ind w:left="709"/>
        <w:jc w:val="both"/>
        <w:rPr>
          <w:rFonts w:cstheme="minorHAnsi"/>
          <w:color w:val="000000" w:themeColor="text1"/>
        </w:rPr>
      </w:pPr>
    </w:p>
    <w:p w14:paraId="463FB82B" w14:textId="268B22B9" w:rsidR="00D24825" w:rsidRPr="00792257" w:rsidRDefault="00792257" w:rsidP="00274034">
      <w:pPr>
        <w:pBdr>
          <w:top w:val="single" w:sz="4" w:space="1" w:color="auto"/>
          <w:left w:val="single" w:sz="4" w:space="4" w:color="auto"/>
          <w:bottom w:val="single" w:sz="4" w:space="1" w:color="auto"/>
          <w:right w:val="single" w:sz="4" w:space="4" w:color="auto"/>
        </w:pBdr>
        <w:spacing w:after="0" w:line="288" w:lineRule="auto"/>
        <w:ind w:left="709"/>
        <w:jc w:val="both"/>
        <w:rPr>
          <w:rFonts w:cstheme="minorHAnsi"/>
          <w:color w:val="000000" w:themeColor="text1"/>
          <w:u w:val="single"/>
        </w:rPr>
      </w:pPr>
      <w:r w:rsidRPr="006645B9">
        <w:rPr>
          <w:rFonts w:cstheme="minorHAnsi"/>
          <w:color w:val="000000" w:themeColor="text1"/>
        </w:rPr>
        <w:t>T</w:t>
      </w:r>
      <w:r w:rsidR="00AD1353" w:rsidRPr="006645B9">
        <w:rPr>
          <w:rFonts w:cstheme="minorHAnsi"/>
          <w:color w:val="000000" w:themeColor="text1"/>
        </w:rPr>
        <w:t>emps réel d’intervention</w:t>
      </w:r>
      <w:r w:rsidR="00AD1353" w:rsidRPr="00792257">
        <w:rPr>
          <w:rFonts w:cstheme="minorHAnsi"/>
          <w:color w:val="000000" w:themeColor="text1"/>
        </w:rPr>
        <w:t xml:space="preserve"> </w:t>
      </w:r>
      <w:r w:rsidR="00D24825" w:rsidRPr="00792257">
        <w:rPr>
          <w:rFonts w:cstheme="minorHAnsi"/>
          <w:color w:val="000000" w:themeColor="text1"/>
        </w:rPr>
        <w:t xml:space="preserve">x </w:t>
      </w:r>
      <w:r>
        <w:rPr>
          <w:rFonts w:cstheme="minorHAnsi"/>
          <w:color w:val="000000" w:themeColor="text1"/>
        </w:rPr>
        <w:t>M</w:t>
      </w:r>
      <w:r w:rsidR="00D24825" w:rsidRPr="00792257">
        <w:rPr>
          <w:rFonts w:cstheme="minorHAnsi"/>
          <w:color w:val="000000" w:themeColor="text1"/>
        </w:rPr>
        <w:t xml:space="preserve">ajoration éventuelle </w:t>
      </w:r>
      <w:r w:rsidR="006645B9">
        <w:rPr>
          <w:rFonts w:cstheme="minorHAnsi"/>
          <w:color w:val="000000" w:themeColor="text1"/>
        </w:rPr>
        <w:t xml:space="preserve">/ 7 </w:t>
      </w:r>
      <w:r w:rsidR="00D24825" w:rsidRPr="00792257">
        <w:rPr>
          <w:rFonts w:cstheme="minorHAnsi"/>
          <w:color w:val="000000" w:themeColor="text1"/>
        </w:rPr>
        <w:t xml:space="preserve">= </w:t>
      </w:r>
      <w:r w:rsidRPr="00792257">
        <w:rPr>
          <w:rFonts w:cstheme="minorHAnsi"/>
          <w:color w:val="000000" w:themeColor="text1"/>
        </w:rPr>
        <w:t>temps de repos à créditer</w:t>
      </w:r>
      <w:r w:rsidR="00D24825" w:rsidRPr="00792257">
        <w:rPr>
          <w:rFonts w:cstheme="minorHAnsi"/>
          <w:color w:val="000000" w:themeColor="text1"/>
        </w:rPr>
        <w:t>.</w:t>
      </w:r>
    </w:p>
    <w:p w14:paraId="246AB86E" w14:textId="6EF06ADC" w:rsidR="00AD1353" w:rsidRPr="006645B9" w:rsidRDefault="00AD1353" w:rsidP="006645B9">
      <w:pPr>
        <w:spacing w:after="0" w:line="288" w:lineRule="auto"/>
        <w:jc w:val="both"/>
        <w:rPr>
          <w:rFonts w:cstheme="minorHAnsi"/>
          <w:strike/>
          <w:color w:val="FF0000"/>
        </w:rPr>
      </w:pPr>
    </w:p>
    <w:p w14:paraId="1C453F81" w14:textId="3DA54A87" w:rsidR="00AD1353" w:rsidRPr="00E35056" w:rsidRDefault="00274034" w:rsidP="005D6209">
      <w:pPr>
        <w:spacing w:after="0" w:line="288" w:lineRule="auto"/>
        <w:ind w:left="709"/>
        <w:jc w:val="both"/>
        <w:rPr>
          <w:rFonts w:cstheme="minorHAnsi"/>
          <w:color w:val="000000" w:themeColor="text1"/>
        </w:rPr>
      </w:pPr>
      <w:r w:rsidRPr="00E35056">
        <w:rPr>
          <w:rFonts w:cstheme="minorHAnsi"/>
          <w:color w:val="000000" w:themeColor="text1"/>
        </w:rPr>
        <w:t xml:space="preserve">Exemple : </w:t>
      </w:r>
      <w:r w:rsidR="007907D3">
        <w:rPr>
          <w:rFonts w:cstheme="minorHAnsi"/>
          <w:color w:val="000000" w:themeColor="text1"/>
        </w:rPr>
        <w:t xml:space="preserve">le salarié en </w:t>
      </w:r>
      <w:r w:rsidRPr="00E35056">
        <w:rPr>
          <w:rFonts w:cstheme="minorHAnsi"/>
          <w:color w:val="000000" w:themeColor="text1"/>
        </w:rPr>
        <w:t xml:space="preserve">astreinte </w:t>
      </w:r>
      <w:r w:rsidR="007907D3" w:rsidRPr="00E35056">
        <w:rPr>
          <w:rFonts w:cstheme="minorHAnsi"/>
          <w:color w:val="000000" w:themeColor="text1"/>
        </w:rPr>
        <w:t xml:space="preserve">le dimanche </w:t>
      </w:r>
      <w:r w:rsidR="007907D3">
        <w:rPr>
          <w:rFonts w:cstheme="minorHAnsi"/>
          <w:color w:val="000000" w:themeColor="text1"/>
        </w:rPr>
        <w:t xml:space="preserve">est intervenu </w:t>
      </w:r>
      <w:r w:rsidRPr="00E35056">
        <w:rPr>
          <w:rFonts w:cstheme="minorHAnsi"/>
          <w:color w:val="000000" w:themeColor="text1"/>
        </w:rPr>
        <w:t xml:space="preserve">pendant 1h. </w:t>
      </w:r>
      <w:r w:rsidR="00E35056" w:rsidRPr="00E35056">
        <w:rPr>
          <w:rFonts w:cstheme="minorHAnsi"/>
          <w:color w:val="000000" w:themeColor="text1"/>
        </w:rPr>
        <w:t xml:space="preserve">Le repos est calculé comme suit : </w:t>
      </w:r>
    </w:p>
    <w:p w14:paraId="79238ED3" w14:textId="1725642E" w:rsidR="00AD1353" w:rsidRPr="00E35056" w:rsidRDefault="00AD1353" w:rsidP="0054560B">
      <w:pPr>
        <w:spacing w:after="0" w:line="288" w:lineRule="auto"/>
        <w:ind w:left="709"/>
        <w:jc w:val="both"/>
        <w:rPr>
          <w:rFonts w:cstheme="minorHAnsi"/>
          <w:color w:val="000000" w:themeColor="text1"/>
        </w:rPr>
      </w:pPr>
      <w:r w:rsidRPr="00E35056">
        <w:rPr>
          <w:rFonts w:cstheme="minorHAnsi"/>
          <w:color w:val="000000" w:themeColor="text1"/>
        </w:rPr>
        <w:t>= 1</w:t>
      </w:r>
      <w:r w:rsidR="00E35056" w:rsidRPr="00E35056">
        <w:rPr>
          <w:rFonts w:cstheme="minorHAnsi"/>
          <w:color w:val="000000" w:themeColor="text1"/>
        </w:rPr>
        <w:t>h</w:t>
      </w:r>
      <w:r w:rsidRPr="00E35056">
        <w:rPr>
          <w:rFonts w:cstheme="minorHAnsi"/>
          <w:color w:val="000000" w:themeColor="text1"/>
        </w:rPr>
        <w:t>x2 (majo</w:t>
      </w:r>
      <w:r w:rsidR="00E35056" w:rsidRPr="00E35056">
        <w:rPr>
          <w:rFonts w:cstheme="minorHAnsi"/>
          <w:color w:val="000000" w:themeColor="text1"/>
        </w:rPr>
        <w:t>ration dimanche</w:t>
      </w:r>
      <w:r w:rsidRPr="00E35056">
        <w:rPr>
          <w:rFonts w:cstheme="minorHAnsi"/>
          <w:color w:val="000000" w:themeColor="text1"/>
        </w:rPr>
        <w:t>) / 7 = 2/7</w:t>
      </w:r>
      <w:r w:rsidR="00E35056" w:rsidRPr="00E35056">
        <w:rPr>
          <w:rFonts w:cstheme="minorHAnsi"/>
          <w:color w:val="000000" w:themeColor="text1"/>
          <w:vertAlign w:val="superscript"/>
        </w:rPr>
        <w:t>ème</w:t>
      </w:r>
      <w:r w:rsidRPr="00E35056">
        <w:rPr>
          <w:rFonts w:cstheme="minorHAnsi"/>
          <w:color w:val="000000" w:themeColor="text1"/>
        </w:rPr>
        <w:t xml:space="preserve"> de jours</w:t>
      </w:r>
      <w:r w:rsidR="00E35056" w:rsidRPr="00E35056">
        <w:rPr>
          <w:rFonts w:cstheme="minorHAnsi"/>
          <w:color w:val="000000" w:themeColor="text1"/>
        </w:rPr>
        <w:t xml:space="preserve"> de repos</w:t>
      </w:r>
      <w:r w:rsidRPr="00E35056">
        <w:rPr>
          <w:rFonts w:cstheme="minorHAnsi"/>
          <w:color w:val="000000" w:themeColor="text1"/>
        </w:rPr>
        <w:t xml:space="preserve"> à créditer </w:t>
      </w:r>
    </w:p>
    <w:p w14:paraId="3C453A88" w14:textId="79DFD514" w:rsidR="00800DE5" w:rsidRPr="00E35056" w:rsidRDefault="00E35056" w:rsidP="00E35056">
      <w:pPr>
        <w:spacing w:after="0" w:line="288" w:lineRule="auto"/>
        <w:ind w:left="709"/>
        <w:jc w:val="both"/>
        <w:rPr>
          <w:rFonts w:cstheme="minorHAnsi"/>
          <w:color w:val="000000" w:themeColor="text1"/>
        </w:rPr>
      </w:pPr>
      <w:r w:rsidRPr="00E35056">
        <w:rPr>
          <w:rFonts w:cstheme="minorHAnsi"/>
          <w:color w:val="000000" w:themeColor="text1"/>
        </w:rPr>
        <w:t>Ces repos</w:t>
      </w:r>
      <w:r w:rsidR="004A5256" w:rsidRPr="00E35056">
        <w:rPr>
          <w:rFonts w:cstheme="minorHAnsi"/>
          <w:color w:val="000000" w:themeColor="text1"/>
        </w:rPr>
        <w:t xml:space="preserve"> sont cumulables</w:t>
      </w:r>
      <w:r w:rsidRPr="00E35056">
        <w:rPr>
          <w:rFonts w:cstheme="minorHAnsi"/>
          <w:color w:val="000000" w:themeColor="text1"/>
        </w:rPr>
        <w:t xml:space="preserve"> et peuvent être pris par demi-journée (au bout de 3,5h cumulées) </w:t>
      </w:r>
      <w:r w:rsidR="00670875" w:rsidRPr="005D6209">
        <w:rPr>
          <w:rFonts w:cstheme="minorHAnsi"/>
        </w:rPr>
        <w:t>ou</w:t>
      </w:r>
      <w:r w:rsidRPr="005D6209">
        <w:rPr>
          <w:rFonts w:cstheme="minorHAnsi"/>
        </w:rPr>
        <w:t xml:space="preserve"> par journée </w:t>
      </w:r>
      <w:r w:rsidR="00670875" w:rsidRPr="005D6209">
        <w:rPr>
          <w:rFonts w:cstheme="minorHAnsi"/>
        </w:rPr>
        <w:t xml:space="preserve">complète </w:t>
      </w:r>
      <w:r>
        <w:rPr>
          <w:rFonts w:cstheme="minorHAnsi"/>
          <w:color w:val="000000" w:themeColor="text1"/>
        </w:rPr>
        <w:t>(7h cumulées).</w:t>
      </w:r>
    </w:p>
    <w:p w14:paraId="536D7C60" w14:textId="1FEB1CE9" w:rsidR="00C13E4F" w:rsidRPr="00B45DD3" w:rsidRDefault="00C13E4F" w:rsidP="000817B0">
      <w:pPr>
        <w:spacing w:after="0" w:line="288" w:lineRule="auto"/>
        <w:rPr>
          <w:rFonts w:cstheme="minorHAnsi"/>
          <w:b/>
          <w:i/>
        </w:rPr>
      </w:pPr>
    </w:p>
    <w:p w14:paraId="566BEE93" w14:textId="4577D311" w:rsidR="000900CD" w:rsidRPr="00B45DD3" w:rsidRDefault="00D50B56" w:rsidP="0054560B">
      <w:pPr>
        <w:spacing w:after="120" w:line="288" w:lineRule="auto"/>
        <w:ind w:firstLine="709"/>
        <w:rPr>
          <w:rFonts w:cstheme="minorHAnsi"/>
          <w:b/>
        </w:rPr>
      </w:pPr>
      <w:r w:rsidRPr="00B45DD3">
        <w:rPr>
          <w:rFonts w:cstheme="minorHAnsi"/>
          <w:b/>
        </w:rPr>
        <w:t>4.3 Mise en paiement des astreintes</w:t>
      </w:r>
    </w:p>
    <w:p w14:paraId="7A83A4A3" w14:textId="42B0AFA4"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 paiement des astreintes s'effectue le mois suivant leur réalisation, après validation par la hiérarchie. Ce processus repose sur une analyse approfondie du compte-rendu d'astreinte, soigneusement rempli par le collaborateur et validé par</w:t>
      </w:r>
      <w:r w:rsidR="00495BDC" w:rsidRPr="00B45DD3">
        <w:rPr>
          <w:rFonts w:cstheme="minorHAnsi"/>
          <w:color w:val="000000" w:themeColor="text1"/>
        </w:rPr>
        <w:t xml:space="preserve"> son responsable</w:t>
      </w:r>
      <w:r w:rsidRPr="00B45DD3">
        <w:rPr>
          <w:rFonts w:cstheme="minorHAnsi"/>
          <w:color w:val="000000" w:themeColor="text1"/>
        </w:rPr>
        <w:t xml:space="preserve">. </w:t>
      </w:r>
    </w:p>
    <w:p w14:paraId="275000D2" w14:textId="290833C8"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Les mises en paiement seront réalisées uniquement si les éléments sont complets, clos, disponibles et validés par le manager, au plus tard le 5 du mois suivant pour être pris en compte sur la paie du mois, pour les astreintes du mois précédent.</w:t>
      </w:r>
    </w:p>
    <w:p w14:paraId="433C38A7" w14:textId="09E26CA2" w:rsidR="00D50B56" w:rsidRPr="00B45DD3" w:rsidRDefault="00D50B56" w:rsidP="0054560B">
      <w:pPr>
        <w:spacing w:after="0" w:line="288" w:lineRule="auto"/>
        <w:ind w:left="709"/>
        <w:jc w:val="both"/>
        <w:rPr>
          <w:rFonts w:cstheme="minorHAnsi"/>
          <w:color w:val="000000" w:themeColor="text1"/>
        </w:rPr>
      </w:pPr>
    </w:p>
    <w:p w14:paraId="785639A1" w14:textId="77777777" w:rsidR="00D50B56" w:rsidRPr="00B45DD3" w:rsidRDefault="00D50B56" w:rsidP="0054560B">
      <w:pPr>
        <w:spacing w:after="0" w:line="288" w:lineRule="auto"/>
        <w:ind w:left="709"/>
        <w:jc w:val="both"/>
        <w:rPr>
          <w:rFonts w:cstheme="minorHAnsi"/>
          <w:color w:val="000000" w:themeColor="text1"/>
        </w:rPr>
      </w:pPr>
      <w:r w:rsidRPr="00B45DD3">
        <w:rPr>
          <w:rFonts w:cstheme="minorHAnsi"/>
          <w:color w:val="000000" w:themeColor="text1"/>
        </w:rPr>
        <w:t xml:space="preserve">En fin de chaque mois, le </w:t>
      </w:r>
      <w:r w:rsidRPr="000817B0">
        <w:rPr>
          <w:rFonts w:cstheme="minorHAnsi"/>
          <w:color w:val="000000" w:themeColor="text1"/>
        </w:rPr>
        <w:t>management</w:t>
      </w:r>
      <w:r w:rsidRPr="00B45DD3">
        <w:rPr>
          <w:rFonts w:cstheme="minorHAnsi"/>
          <w:color w:val="000000" w:themeColor="text1"/>
        </w:rPr>
        <w:t xml:space="preserve"> fournira à chaque collaborateur concerné un état détaillé de ses astreintes, récapitulant le volume horaire d'astreinte accompli durant le mois précédent, accompagné du calcul de la rémunération associée.</w:t>
      </w:r>
    </w:p>
    <w:p w14:paraId="1EEDC2F6" w14:textId="51171FA1" w:rsidR="00D50B56" w:rsidRPr="00B45DD3" w:rsidRDefault="00D50B56" w:rsidP="00D50B56">
      <w:pPr>
        <w:spacing w:after="0" w:line="288" w:lineRule="auto"/>
        <w:jc w:val="both"/>
        <w:rPr>
          <w:rFonts w:cstheme="minorHAnsi"/>
          <w:color w:val="000000" w:themeColor="text1"/>
        </w:rPr>
      </w:pPr>
    </w:p>
    <w:p w14:paraId="7F255274" w14:textId="5AB7D9BE" w:rsidR="000900CD" w:rsidRDefault="000900CD" w:rsidP="00D50B56">
      <w:pPr>
        <w:spacing w:after="0" w:line="288" w:lineRule="auto"/>
        <w:jc w:val="both"/>
        <w:rPr>
          <w:rFonts w:cstheme="minorHAnsi"/>
          <w:color w:val="000000" w:themeColor="text1"/>
        </w:rPr>
      </w:pPr>
    </w:p>
    <w:p w14:paraId="5A29344D" w14:textId="77777777" w:rsidR="0067210D" w:rsidRDefault="0067210D" w:rsidP="00D50B56">
      <w:pPr>
        <w:spacing w:after="0" w:line="288" w:lineRule="auto"/>
        <w:jc w:val="both"/>
        <w:rPr>
          <w:rFonts w:cstheme="minorHAnsi"/>
          <w:color w:val="000000" w:themeColor="text1"/>
        </w:rPr>
      </w:pPr>
    </w:p>
    <w:p w14:paraId="55B7E837" w14:textId="64428F8A" w:rsidR="00270DA5" w:rsidRPr="0054560B" w:rsidRDefault="00270DA5" w:rsidP="00270DA5">
      <w:pPr>
        <w:spacing w:after="120" w:line="288" w:lineRule="auto"/>
        <w:rPr>
          <w:rFonts w:cstheme="minorHAnsi"/>
          <w:b/>
          <w:color w:val="000000" w:themeColor="text1"/>
        </w:rPr>
      </w:pPr>
      <w:r w:rsidRPr="0054560B">
        <w:rPr>
          <w:rFonts w:cstheme="minorHAnsi"/>
          <w:b/>
          <w:color w:val="000000" w:themeColor="text1"/>
        </w:rPr>
        <w:lastRenderedPageBreak/>
        <w:t xml:space="preserve">ARTICLE 5 – </w:t>
      </w:r>
      <w:r>
        <w:rPr>
          <w:rFonts w:cstheme="minorHAnsi"/>
          <w:b/>
          <w:color w:val="000000" w:themeColor="text1"/>
        </w:rPr>
        <w:t>TRAITEMENT DES DONNEES PERSONNELLES</w:t>
      </w:r>
    </w:p>
    <w:p w14:paraId="0A9EAC6E" w14:textId="03F3685A" w:rsidR="007A5F58" w:rsidRDefault="007A5F58" w:rsidP="00750C19">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 xml:space="preserve">Conformément au règlement général (UE) 2016/679 du Parlement européen et du Conseil du 27 avril 2016 sur la protection des données (RGPD), </w:t>
      </w:r>
      <w:r>
        <w:rPr>
          <w:rFonts w:ascii="Calibri" w:eastAsia="Times New Roman" w:hAnsi="Calibri" w:cs="Calibri"/>
          <w:lang w:eastAsia="fr-FR"/>
        </w:rPr>
        <w:t xml:space="preserve">la </w:t>
      </w:r>
      <w:r w:rsidRPr="001A7D22">
        <w:rPr>
          <w:rFonts w:ascii="Calibri" w:eastAsia="Times New Roman" w:hAnsi="Calibri" w:cs="Calibri"/>
          <w:lang w:eastAsia="fr-FR"/>
        </w:rPr>
        <w:t xml:space="preserve">collecte et </w:t>
      </w:r>
      <w:r w:rsidR="00670875" w:rsidRPr="005D6209">
        <w:rPr>
          <w:rFonts w:ascii="Calibri" w:eastAsia="Times New Roman" w:hAnsi="Calibri" w:cs="Calibri"/>
          <w:lang w:eastAsia="fr-FR"/>
        </w:rPr>
        <w:t xml:space="preserve">le </w:t>
      </w:r>
      <w:r w:rsidRPr="001A7D22">
        <w:rPr>
          <w:rFonts w:ascii="Calibri" w:eastAsia="Times New Roman" w:hAnsi="Calibri" w:cs="Calibri"/>
          <w:lang w:eastAsia="fr-FR"/>
        </w:rPr>
        <w:t xml:space="preserve">traitement des données personnelles des collaborateurs </w:t>
      </w:r>
      <w:r>
        <w:rPr>
          <w:rFonts w:ascii="Calibri" w:eastAsia="Times New Roman" w:hAnsi="Calibri" w:cs="Calibri"/>
          <w:lang w:eastAsia="fr-FR"/>
        </w:rPr>
        <w:t xml:space="preserve">opérés par ESCP </w:t>
      </w:r>
      <w:r w:rsidRPr="001A7D22">
        <w:rPr>
          <w:rFonts w:ascii="Calibri" w:eastAsia="Times New Roman" w:hAnsi="Calibri" w:cs="Calibri"/>
          <w:lang w:eastAsia="fr-FR"/>
        </w:rPr>
        <w:t>dans le cadre du présent accord d'astreinte sont nécessaires à la bonne gestion des périodes d'astreinte et à l'organisation des services concernés.</w:t>
      </w:r>
    </w:p>
    <w:p w14:paraId="04499B8E" w14:textId="77777777" w:rsidR="007A5F58" w:rsidRPr="001A7D22" w:rsidRDefault="007A5F58" w:rsidP="00750C19">
      <w:pPr>
        <w:spacing w:after="0" w:line="288" w:lineRule="auto"/>
        <w:jc w:val="both"/>
        <w:rPr>
          <w:rFonts w:ascii="Calibri" w:eastAsia="Times New Roman" w:hAnsi="Calibri" w:cs="Calibri"/>
          <w:lang w:eastAsia="fr-FR"/>
        </w:rPr>
      </w:pPr>
    </w:p>
    <w:p w14:paraId="0E37130B" w14:textId="77777777" w:rsidR="007A5F58" w:rsidRDefault="007A5F58" w:rsidP="00750C19">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Les données personnelles suivantes seront collectées :</w:t>
      </w:r>
    </w:p>
    <w:p w14:paraId="16E154C7" w14:textId="104734FA" w:rsidR="007A5F58" w:rsidRDefault="007A5F58"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Identité du collaborateur</w:t>
      </w:r>
    </w:p>
    <w:p w14:paraId="16C80EAC" w14:textId="22380E49" w:rsidR="0051267F" w:rsidRDefault="00515112"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M</w:t>
      </w:r>
      <w:r w:rsidR="0051267F">
        <w:rPr>
          <w:rFonts w:ascii="Calibri" w:eastAsia="Times New Roman" w:hAnsi="Calibri" w:cs="Calibri"/>
          <w:lang w:eastAsia="fr-FR"/>
        </w:rPr>
        <w:t>atricule</w:t>
      </w:r>
    </w:p>
    <w:p w14:paraId="481D2AA5" w14:textId="0D92DE66" w:rsidR="00515112" w:rsidRDefault="00515112"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Date</w:t>
      </w:r>
      <w:r w:rsidR="006F71EB">
        <w:rPr>
          <w:rFonts w:ascii="Calibri" w:eastAsia="Times New Roman" w:hAnsi="Calibri" w:cs="Calibri"/>
          <w:lang w:eastAsia="fr-FR"/>
        </w:rPr>
        <w:t xml:space="preserve"> de la</w:t>
      </w:r>
      <w:r>
        <w:rPr>
          <w:rFonts w:ascii="Calibri" w:eastAsia="Times New Roman" w:hAnsi="Calibri" w:cs="Calibri"/>
          <w:lang w:eastAsia="fr-FR"/>
        </w:rPr>
        <w:t xml:space="preserve"> période d’astreinte</w:t>
      </w:r>
    </w:p>
    <w:p w14:paraId="1096D9C6" w14:textId="681EECE2" w:rsidR="00515112" w:rsidRDefault="00515112" w:rsidP="00515112">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Nombre de semaine</w:t>
      </w:r>
      <w:r w:rsidR="006F71EB">
        <w:rPr>
          <w:rFonts w:ascii="Calibri" w:eastAsia="Times New Roman" w:hAnsi="Calibri" w:cs="Calibri"/>
          <w:lang w:eastAsia="fr-FR"/>
        </w:rPr>
        <w:t>(s)</w:t>
      </w:r>
      <w:r>
        <w:rPr>
          <w:rFonts w:ascii="Calibri" w:eastAsia="Times New Roman" w:hAnsi="Calibri" w:cs="Calibri"/>
          <w:lang w:eastAsia="fr-FR"/>
        </w:rPr>
        <w:t xml:space="preserve"> d’astreinte</w:t>
      </w:r>
      <w:r w:rsidR="006F71EB">
        <w:rPr>
          <w:rFonts w:ascii="Calibri" w:eastAsia="Times New Roman" w:hAnsi="Calibri" w:cs="Calibri"/>
          <w:lang w:eastAsia="fr-FR"/>
        </w:rPr>
        <w:t xml:space="preserve"> dans </w:t>
      </w:r>
      <w:r w:rsidR="00D219BC">
        <w:rPr>
          <w:rFonts w:ascii="Calibri" w:eastAsia="Times New Roman" w:hAnsi="Calibri" w:cs="Calibri"/>
          <w:lang w:eastAsia="fr-FR"/>
        </w:rPr>
        <w:t>le mois donné</w:t>
      </w:r>
    </w:p>
    <w:p w14:paraId="012C4FC0" w14:textId="0CBC8FE3" w:rsidR="007A5F58" w:rsidRDefault="007A5F58"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Lieu </w:t>
      </w:r>
      <w:r w:rsidR="00515112">
        <w:rPr>
          <w:rFonts w:ascii="Calibri" w:eastAsia="Times New Roman" w:hAnsi="Calibri" w:cs="Calibri"/>
          <w:lang w:eastAsia="fr-FR"/>
        </w:rPr>
        <w:t xml:space="preserve">d’intervention </w:t>
      </w:r>
    </w:p>
    <w:p w14:paraId="78AE4285" w14:textId="5F6D17CF" w:rsidR="007A5F58" w:rsidRDefault="007A5F58"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Heures d’intervention</w:t>
      </w:r>
    </w:p>
    <w:p w14:paraId="7F791DB2" w14:textId="5EB19656" w:rsidR="007A5F58" w:rsidRDefault="007A5F58"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Rémunération associée</w:t>
      </w:r>
    </w:p>
    <w:p w14:paraId="5DE143FF" w14:textId="03541758" w:rsidR="008713E9" w:rsidRPr="00750C19" w:rsidRDefault="007A3A83" w:rsidP="00750C19">
      <w:pPr>
        <w:pStyle w:val="Paragraphedeliste"/>
        <w:numPr>
          <w:ilvl w:val="0"/>
          <w:numId w:val="4"/>
        </w:numPr>
        <w:spacing w:after="0" w:line="288" w:lineRule="auto"/>
        <w:jc w:val="both"/>
        <w:rPr>
          <w:rFonts w:ascii="Calibri" w:eastAsia="Times New Roman" w:hAnsi="Calibri" w:cs="Calibri"/>
          <w:lang w:eastAsia="fr-FR"/>
        </w:rPr>
      </w:pPr>
      <w:r>
        <w:rPr>
          <w:rFonts w:ascii="Calibri" w:eastAsia="Times New Roman" w:hAnsi="Calibri" w:cs="Calibri"/>
          <w:lang w:eastAsia="fr-FR"/>
        </w:rPr>
        <w:t>T</w:t>
      </w:r>
      <w:r w:rsidR="008713E9">
        <w:rPr>
          <w:rFonts w:ascii="Calibri" w:eastAsia="Times New Roman" w:hAnsi="Calibri" w:cs="Calibri"/>
          <w:lang w:eastAsia="fr-FR"/>
        </w:rPr>
        <w:t>emps de trajet et moyen de trajet en cas d’intervention</w:t>
      </w:r>
    </w:p>
    <w:p w14:paraId="5D7E26FD" w14:textId="77777777" w:rsidR="007A5F58" w:rsidRPr="001A7D22" w:rsidRDefault="007A5F58" w:rsidP="00750C19">
      <w:pPr>
        <w:spacing w:after="0" w:line="288" w:lineRule="auto"/>
        <w:rPr>
          <w:rFonts w:ascii="Calibri" w:eastAsia="Times New Roman" w:hAnsi="Calibri" w:cs="Calibri"/>
          <w:lang w:eastAsia="fr-FR"/>
        </w:rPr>
      </w:pPr>
      <w:r w:rsidRPr="001A7D22">
        <w:rPr>
          <w:rFonts w:ascii="Calibri" w:eastAsia="Times New Roman" w:hAnsi="Calibri" w:cs="Calibri"/>
          <w:lang w:eastAsia="fr-FR"/>
        </w:rPr>
        <w:t> </w:t>
      </w:r>
    </w:p>
    <w:p w14:paraId="4BAAA9CD" w14:textId="6B3FBBB6" w:rsidR="007A5F58" w:rsidRPr="001A7D22" w:rsidRDefault="007A5F58" w:rsidP="00750C19">
      <w:pPr>
        <w:spacing w:after="0" w:line="288" w:lineRule="auto"/>
        <w:rPr>
          <w:rFonts w:ascii="Calibri" w:eastAsia="Times New Roman" w:hAnsi="Calibri" w:cs="Calibri"/>
          <w:lang w:eastAsia="fr-FR"/>
        </w:rPr>
      </w:pPr>
      <w:r w:rsidRPr="001A7D22">
        <w:rPr>
          <w:rFonts w:ascii="Calibri" w:eastAsia="Times New Roman" w:hAnsi="Calibri" w:cs="Calibri"/>
          <w:lang w:eastAsia="fr-FR"/>
        </w:rPr>
        <w:t>Ces données seront traitées dans le but de</w:t>
      </w:r>
      <w:r w:rsidR="0096274D">
        <w:rPr>
          <w:rFonts w:ascii="Calibri" w:eastAsia="Times New Roman" w:hAnsi="Calibri" w:cs="Calibri"/>
          <w:lang w:eastAsia="fr-FR"/>
        </w:rPr>
        <w:t xml:space="preserve"> : </w:t>
      </w:r>
    </w:p>
    <w:p w14:paraId="6D40FAE8" w14:textId="0EF6B8E6" w:rsidR="007A5F58" w:rsidRPr="001A7D22" w:rsidRDefault="007A5F58" w:rsidP="000E4B73">
      <w:pPr>
        <w:numPr>
          <w:ilvl w:val="0"/>
          <w:numId w:val="3"/>
        </w:numPr>
        <w:spacing w:after="0" w:line="288" w:lineRule="auto"/>
        <w:jc w:val="both"/>
        <w:textAlignment w:val="center"/>
        <w:rPr>
          <w:rFonts w:ascii="Calibri" w:eastAsia="Times New Roman" w:hAnsi="Calibri" w:cs="Calibri"/>
          <w:b/>
          <w:bCs/>
          <w:lang w:eastAsia="fr-FR"/>
        </w:rPr>
      </w:pPr>
      <w:r w:rsidRPr="001A7D22">
        <w:rPr>
          <w:rFonts w:ascii="Calibri" w:eastAsia="Times New Roman" w:hAnsi="Calibri" w:cs="Calibri"/>
          <w:lang w:eastAsia="fr-FR"/>
        </w:rPr>
        <w:t xml:space="preserve"> </w:t>
      </w:r>
      <w:r w:rsidR="00EA7411">
        <w:rPr>
          <w:rFonts w:ascii="Calibri" w:eastAsia="Times New Roman" w:hAnsi="Calibri" w:cs="Calibri"/>
          <w:lang w:eastAsia="fr-FR"/>
        </w:rPr>
        <w:t>Organiser et a</w:t>
      </w:r>
      <w:r w:rsidRPr="001A7D22">
        <w:rPr>
          <w:rFonts w:ascii="Calibri" w:eastAsia="Times New Roman" w:hAnsi="Calibri" w:cs="Calibri"/>
          <w:lang w:eastAsia="fr-FR"/>
        </w:rPr>
        <w:t>ssurer l'exécution du contrat de travail, en vertu duquel l'employé accepte de se tenir disponible pendant certaines périodes en dehors des</w:t>
      </w:r>
      <w:r w:rsidR="00EA7411">
        <w:rPr>
          <w:rFonts w:ascii="Calibri" w:eastAsia="Times New Roman" w:hAnsi="Calibri" w:cs="Calibri"/>
          <w:lang w:eastAsia="fr-FR"/>
        </w:rPr>
        <w:t xml:space="preserve"> heures de travail normales,</w:t>
      </w:r>
    </w:p>
    <w:p w14:paraId="70E68386" w14:textId="0ACE8126" w:rsidR="007A5F58" w:rsidRPr="001A7D22" w:rsidRDefault="007A5F58" w:rsidP="000E4B73">
      <w:pPr>
        <w:numPr>
          <w:ilvl w:val="0"/>
          <w:numId w:val="3"/>
        </w:numPr>
        <w:spacing w:after="0" w:line="288" w:lineRule="auto"/>
        <w:jc w:val="both"/>
        <w:textAlignment w:val="center"/>
        <w:rPr>
          <w:rFonts w:ascii="Calibri" w:eastAsia="Times New Roman" w:hAnsi="Calibri" w:cs="Calibri"/>
          <w:b/>
          <w:bCs/>
          <w:lang w:eastAsia="fr-FR"/>
        </w:rPr>
      </w:pPr>
      <w:r w:rsidRPr="001A7D22">
        <w:rPr>
          <w:rFonts w:ascii="Calibri" w:eastAsia="Times New Roman" w:hAnsi="Calibri" w:cs="Calibri"/>
          <w:lang w:eastAsia="fr-FR"/>
        </w:rPr>
        <w:t>Se conformer aux obligations légales en matière de gestion du temps de travail et de respect des réglementations sur la sa</w:t>
      </w:r>
      <w:r w:rsidR="00EA7411">
        <w:rPr>
          <w:rFonts w:ascii="Calibri" w:eastAsia="Times New Roman" w:hAnsi="Calibri" w:cs="Calibri"/>
          <w:lang w:eastAsia="fr-FR"/>
        </w:rPr>
        <w:t>nté et la sécurité des employés,</w:t>
      </w:r>
    </w:p>
    <w:p w14:paraId="5650A596" w14:textId="71041633" w:rsidR="007A5F58" w:rsidRPr="00750C19" w:rsidRDefault="007A5F58" w:rsidP="000E4B73">
      <w:pPr>
        <w:numPr>
          <w:ilvl w:val="0"/>
          <w:numId w:val="3"/>
        </w:numPr>
        <w:spacing w:after="0" w:line="288" w:lineRule="auto"/>
        <w:jc w:val="both"/>
        <w:textAlignment w:val="center"/>
        <w:rPr>
          <w:rFonts w:ascii="Calibri" w:eastAsia="Times New Roman" w:hAnsi="Calibri" w:cs="Calibri"/>
          <w:b/>
          <w:bCs/>
          <w:lang w:eastAsia="fr-FR"/>
        </w:rPr>
      </w:pPr>
      <w:r w:rsidRPr="001A7D22">
        <w:rPr>
          <w:rFonts w:ascii="Calibri" w:eastAsia="Times New Roman" w:hAnsi="Calibri" w:cs="Calibri"/>
          <w:lang w:eastAsia="fr-FR"/>
        </w:rPr>
        <w:t>Garantir la continuité des services critiques de l'entreprise et répondre rapidement aux situations d'urgence,</w:t>
      </w:r>
    </w:p>
    <w:p w14:paraId="44D4928C" w14:textId="559C1FC5" w:rsidR="00EA7411" w:rsidRPr="001A7D22" w:rsidRDefault="00EA7411" w:rsidP="000E4B73">
      <w:pPr>
        <w:numPr>
          <w:ilvl w:val="0"/>
          <w:numId w:val="3"/>
        </w:numPr>
        <w:spacing w:after="0" w:line="288" w:lineRule="auto"/>
        <w:jc w:val="both"/>
        <w:textAlignment w:val="center"/>
        <w:rPr>
          <w:rFonts w:ascii="Calibri" w:eastAsia="Times New Roman" w:hAnsi="Calibri" w:cs="Calibri"/>
          <w:b/>
          <w:bCs/>
          <w:lang w:eastAsia="fr-FR"/>
        </w:rPr>
      </w:pPr>
      <w:r>
        <w:rPr>
          <w:rFonts w:ascii="Calibri" w:eastAsia="Times New Roman" w:hAnsi="Calibri" w:cs="Calibri"/>
          <w:lang w:eastAsia="fr-FR"/>
        </w:rPr>
        <w:t>Assurer un suivi des heures effectuées en astreinte ou en intervention et de leur rémunération.</w:t>
      </w:r>
    </w:p>
    <w:p w14:paraId="6EED59B6" w14:textId="77777777" w:rsidR="007A5F58" w:rsidRPr="001A7D22" w:rsidRDefault="007A5F58" w:rsidP="00750C19">
      <w:pPr>
        <w:spacing w:after="0" w:line="288" w:lineRule="auto"/>
        <w:ind w:left="540"/>
        <w:rPr>
          <w:rFonts w:ascii="Calibri" w:eastAsia="Times New Roman" w:hAnsi="Calibri" w:cs="Calibri"/>
          <w:lang w:eastAsia="fr-FR"/>
        </w:rPr>
      </w:pPr>
      <w:r w:rsidRPr="001A7D22">
        <w:rPr>
          <w:rFonts w:ascii="Calibri" w:eastAsia="Times New Roman" w:hAnsi="Calibri" w:cs="Calibri"/>
          <w:lang w:eastAsia="fr-FR"/>
        </w:rPr>
        <w:t> </w:t>
      </w:r>
    </w:p>
    <w:p w14:paraId="22977C60" w14:textId="77777777" w:rsidR="007A5F58" w:rsidRPr="001A7D22" w:rsidRDefault="007A5F58" w:rsidP="000E4B73">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La base légale du traitement de ces données est donc l'exécution du contrat de travail, le respect d'une obligation légale et les int</w:t>
      </w:r>
      <w:r>
        <w:rPr>
          <w:rFonts w:ascii="Calibri" w:eastAsia="Times New Roman" w:hAnsi="Calibri" w:cs="Calibri"/>
          <w:lang w:eastAsia="fr-FR"/>
        </w:rPr>
        <w:t>érêts légitimes de l'entreprise, au sens des respectifs b), c) et f) du 1 de l'article 6</w:t>
      </w:r>
      <w:r w:rsidRPr="001A7D22">
        <w:rPr>
          <w:rFonts w:ascii="Calibri" w:eastAsia="Times New Roman" w:hAnsi="Calibri" w:cs="Calibri"/>
          <w:lang w:eastAsia="fr-FR"/>
        </w:rPr>
        <w:t xml:space="preserve"> du RGPD.</w:t>
      </w:r>
    </w:p>
    <w:p w14:paraId="288B4006" w14:textId="77777777" w:rsidR="007A5F58" w:rsidRPr="001A7D22" w:rsidRDefault="007A5F58" w:rsidP="000E4B73">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  </w:t>
      </w:r>
    </w:p>
    <w:p w14:paraId="0123F529" w14:textId="744283C8" w:rsidR="007A5F58" w:rsidRPr="001A7D22" w:rsidRDefault="007A5F58" w:rsidP="000E4B73">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 xml:space="preserve">Les données seront conservées pendant </w:t>
      </w:r>
      <w:r w:rsidR="00EA7411">
        <w:rPr>
          <w:rFonts w:ascii="Calibri" w:eastAsia="Times New Roman" w:hAnsi="Calibri" w:cs="Calibri"/>
          <w:lang w:eastAsia="fr-FR"/>
        </w:rPr>
        <w:t>3 ans</w:t>
      </w:r>
      <w:r w:rsidRPr="001A7D22">
        <w:rPr>
          <w:rFonts w:ascii="Calibri" w:eastAsia="Times New Roman" w:hAnsi="Calibri" w:cs="Calibri"/>
          <w:lang w:eastAsia="fr-FR"/>
        </w:rPr>
        <w:t xml:space="preserve"> et seront ensuite supprimées conformément à notre politique de gestion des données.</w:t>
      </w:r>
    </w:p>
    <w:p w14:paraId="5B80C43D" w14:textId="77777777" w:rsidR="007A5F58" w:rsidRPr="001A7D22" w:rsidRDefault="007A5F58" w:rsidP="00750C19">
      <w:pPr>
        <w:spacing w:after="0" w:line="288" w:lineRule="auto"/>
        <w:rPr>
          <w:rFonts w:ascii="Calibri" w:eastAsia="Times New Roman" w:hAnsi="Calibri" w:cs="Calibri"/>
          <w:lang w:eastAsia="fr-FR"/>
        </w:rPr>
      </w:pPr>
      <w:r w:rsidRPr="001A7D22">
        <w:rPr>
          <w:rFonts w:ascii="Calibri" w:eastAsia="Times New Roman" w:hAnsi="Calibri" w:cs="Calibri"/>
          <w:lang w:eastAsia="fr-FR"/>
        </w:rPr>
        <w:t> </w:t>
      </w:r>
    </w:p>
    <w:p w14:paraId="75F547A7" w14:textId="6A2DEC3C" w:rsidR="007A5F58" w:rsidRPr="001A7D22" w:rsidRDefault="007A5F58" w:rsidP="00750C19">
      <w:pPr>
        <w:spacing w:after="0" w:line="288" w:lineRule="auto"/>
        <w:jc w:val="both"/>
        <w:rPr>
          <w:rFonts w:ascii="Calibri" w:eastAsia="Times New Roman" w:hAnsi="Calibri" w:cs="Calibri"/>
          <w:lang w:eastAsia="fr-FR"/>
        </w:rPr>
      </w:pPr>
      <w:r w:rsidRPr="001A7D22">
        <w:rPr>
          <w:rFonts w:ascii="Calibri" w:eastAsia="Times New Roman" w:hAnsi="Calibri" w:cs="Calibri"/>
          <w:lang w:eastAsia="fr-FR"/>
        </w:rPr>
        <w:t>Les collaborateurs peuvent exercer leur droit d'accès, de rectification, de suppression, de limitation du traitement, d'opposition et de portabilité</w:t>
      </w:r>
      <w:r w:rsidR="005D6209">
        <w:rPr>
          <w:rFonts w:ascii="Calibri" w:eastAsia="Times New Roman" w:hAnsi="Calibri" w:cs="Calibri"/>
          <w:lang w:eastAsia="fr-FR"/>
        </w:rPr>
        <w:t>, et</w:t>
      </w:r>
      <w:r w:rsidRPr="001A7D22">
        <w:rPr>
          <w:rFonts w:ascii="Calibri" w:eastAsia="Times New Roman" w:hAnsi="Calibri" w:cs="Calibri"/>
          <w:lang w:eastAsia="fr-FR"/>
        </w:rPr>
        <w:t xml:space="preserve"> </w:t>
      </w:r>
      <w:r w:rsidR="005D6209">
        <w:rPr>
          <w:rFonts w:ascii="Calibri" w:eastAsia="Times New Roman" w:hAnsi="Calibri" w:cs="Calibri"/>
          <w:lang w:eastAsia="fr-FR"/>
        </w:rPr>
        <w:t>p</w:t>
      </w:r>
      <w:r w:rsidRPr="001A7D22">
        <w:rPr>
          <w:rFonts w:ascii="Calibri" w:eastAsia="Times New Roman" w:hAnsi="Calibri" w:cs="Calibri"/>
          <w:lang w:eastAsia="fr-FR"/>
        </w:rPr>
        <w:t>our toute question concernant le traitement de leurs donnée</w:t>
      </w:r>
      <w:r>
        <w:rPr>
          <w:rFonts w:ascii="Calibri" w:eastAsia="Times New Roman" w:hAnsi="Calibri" w:cs="Calibri"/>
          <w:lang w:eastAsia="fr-FR"/>
        </w:rPr>
        <w:t>s à caractère personnel, ils peuvent</w:t>
      </w:r>
      <w:r w:rsidRPr="001A7D22">
        <w:rPr>
          <w:rFonts w:ascii="Calibri" w:eastAsia="Times New Roman" w:hAnsi="Calibri" w:cs="Calibri"/>
          <w:lang w:eastAsia="fr-FR"/>
        </w:rPr>
        <w:t xml:space="preserve"> également contacter le délégué à la protection des données d’ESCP à l'adresse suivante : dpo@escp.eu</w:t>
      </w:r>
      <w:r w:rsidR="005D6209">
        <w:rPr>
          <w:rFonts w:ascii="Calibri" w:eastAsia="Times New Roman" w:hAnsi="Calibri" w:cs="Calibri"/>
          <w:lang w:eastAsia="fr-FR"/>
        </w:rPr>
        <w:t>.</w:t>
      </w:r>
    </w:p>
    <w:p w14:paraId="5DCAC1C2" w14:textId="77777777" w:rsidR="007A5F58" w:rsidRPr="001A7D22" w:rsidRDefault="007A5F58" w:rsidP="00750C19">
      <w:pPr>
        <w:spacing w:after="0" w:line="288" w:lineRule="auto"/>
        <w:rPr>
          <w:rFonts w:ascii="Calibri" w:eastAsia="Times New Roman" w:hAnsi="Calibri" w:cs="Calibri"/>
          <w:lang w:eastAsia="fr-FR"/>
        </w:rPr>
      </w:pPr>
      <w:r w:rsidRPr="001A7D22">
        <w:rPr>
          <w:rFonts w:ascii="Calibri" w:eastAsia="Times New Roman" w:hAnsi="Calibri" w:cs="Calibri"/>
          <w:lang w:eastAsia="fr-FR"/>
        </w:rPr>
        <w:t> </w:t>
      </w:r>
    </w:p>
    <w:p w14:paraId="5173EFDE" w14:textId="2DADA527" w:rsidR="00F74DD3" w:rsidRPr="005D6209" w:rsidRDefault="007A5F58" w:rsidP="005D6209">
      <w:pPr>
        <w:spacing w:after="0" w:line="288" w:lineRule="auto"/>
        <w:rPr>
          <w:rFonts w:ascii="Calibri" w:eastAsia="Times New Roman" w:hAnsi="Calibri" w:cs="Calibri"/>
          <w:lang w:eastAsia="fr-FR"/>
        </w:rPr>
      </w:pPr>
      <w:r w:rsidRPr="001A7D22">
        <w:rPr>
          <w:rFonts w:ascii="Calibri" w:eastAsia="Times New Roman" w:hAnsi="Calibri" w:cs="Calibri"/>
          <w:lang w:eastAsia="fr-FR"/>
        </w:rPr>
        <w:t>Des mesures de sécurité appropriées ont été mises en place pour protéger les données personnelles contre tout accès non autorisé, perte, destruction ou altération.</w:t>
      </w:r>
    </w:p>
    <w:p w14:paraId="0D3D2B8A" w14:textId="7A3F213E" w:rsidR="00F74DD3" w:rsidRDefault="00F74DD3" w:rsidP="00D50B56">
      <w:pPr>
        <w:spacing w:after="0" w:line="288" w:lineRule="auto"/>
        <w:jc w:val="both"/>
        <w:rPr>
          <w:rFonts w:cstheme="minorHAnsi"/>
          <w:color w:val="000000" w:themeColor="text1"/>
        </w:rPr>
      </w:pPr>
    </w:p>
    <w:p w14:paraId="62EB397D" w14:textId="77777777" w:rsidR="0067210D" w:rsidRPr="00B45DD3" w:rsidRDefault="0067210D" w:rsidP="00D50B56">
      <w:pPr>
        <w:spacing w:after="0" w:line="288" w:lineRule="auto"/>
        <w:jc w:val="both"/>
        <w:rPr>
          <w:rFonts w:cstheme="minorHAnsi"/>
          <w:color w:val="000000" w:themeColor="text1"/>
        </w:rPr>
      </w:pPr>
    </w:p>
    <w:p w14:paraId="6267C741" w14:textId="2B326D8F" w:rsidR="00087E94" w:rsidRPr="0054560B" w:rsidRDefault="000900CD" w:rsidP="0054560B">
      <w:pPr>
        <w:spacing w:after="120" w:line="288" w:lineRule="auto"/>
        <w:rPr>
          <w:rFonts w:cstheme="minorHAnsi"/>
          <w:b/>
          <w:color w:val="000000" w:themeColor="text1"/>
        </w:rPr>
      </w:pPr>
      <w:r w:rsidRPr="0054560B">
        <w:rPr>
          <w:rFonts w:cstheme="minorHAnsi"/>
          <w:b/>
          <w:color w:val="000000" w:themeColor="text1"/>
        </w:rPr>
        <w:lastRenderedPageBreak/>
        <w:t xml:space="preserve">ARTICLE </w:t>
      </w:r>
      <w:r w:rsidR="00EA7411">
        <w:rPr>
          <w:rFonts w:cstheme="minorHAnsi"/>
          <w:b/>
          <w:color w:val="000000" w:themeColor="text1"/>
        </w:rPr>
        <w:t>6</w:t>
      </w:r>
      <w:r w:rsidR="00EA7411" w:rsidRPr="0054560B">
        <w:rPr>
          <w:rFonts w:cstheme="minorHAnsi"/>
          <w:b/>
          <w:color w:val="000000" w:themeColor="text1"/>
        </w:rPr>
        <w:t xml:space="preserve"> </w:t>
      </w:r>
      <w:r w:rsidRPr="0054560B">
        <w:rPr>
          <w:rFonts w:cstheme="minorHAnsi"/>
          <w:b/>
          <w:color w:val="000000" w:themeColor="text1"/>
        </w:rPr>
        <w:t xml:space="preserve">– </w:t>
      </w:r>
      <w:r w:rsidR="00270DA5">
        <w:rPr>
          <w:rFonts w:cstheme="minorHAnsi"/>
          <w:b/>
          <w:color w:val="000000" w:themeColor="text1"/>
        </w:rPr>
        <w:t>DUREE ET</w:t>
      </w:r>
      <w:r w:rsidR="00392633" w:rsidRPr="0054560B">
        <w:rPr>
          <w:rFonts w:cstheme="minorHAnsi"/>
          <w:b/>
          <w:color w:val="000000" w:themeColor="text1"/>
        </w:rPr>
        <w:t xml:space="preserve"> </w:t>
      </w:r>
      <w:r w:rsidRPr="0054560B">
        <w:rPr>
          <w:rFonts w:cstheme="minorHAnsi"/>
          <w:b/>
          <w:color w:val="000000" w:themeColor="text1"/>
        </w:rPr>
        <w:t>ENTREE EN VIGUEUR DE L’ACCORD</w:t>
      </w:r>
    </w:p>
    <w:p w14:paraId="47A00AD7" w14:textId="3B3F06B7" w:rsidR="000900CD" w:rsidRPr="00B45DD3" w:rsidRDefault="000900CD" w:rsidP="005D6209">
      <w:pPr>
        <w:jc w:val="both"/>
        <w:rPr>
          <w:rFonts w:cstheme="minorHAnsi"/>
          <w:color w:val="000000" w:themeColor="text1"/>
        </w:rPr>
      </w:pPr>
      <w:r w:rsidRPr="00B45DD3">
        <w:rPr>
          <w:rFonts w:cstheme="minorHAnsi"/>
          <w:color w:val="000000" w:themeColor="text1"/>
        </w:rPr>
        <w:t>Le présent accord</w:t>
      </w:r>
      <w:r w:rsidR="00392633" w:rsidRPr="00B45DD3">
        <w:rPr>
          <w:rFonts w:cstheme="minorHAnsi"/>
          <w:color w:val="000000" w:themeColor="text1"/>
        </w:rPr>
        <w:t xml:space="preserve"> est conclu pour une durée indéterminée. Il</w:t>
      </w:r>
      <w:r w:rsidRPr="00B45DD3">
        <w:rPr>
          <w:rFonts w:cstheme="minorHAnsi"/>
          <w:color w:val="000000" w:themeColor="text1"/>
        </w:rPr>
        <w:t xml:space="preserve"> entrera en vigueur le </w:t>
      </w:r>
      <w:r w:rsidRPr="005D6209">
        <w:rPr>
          <w:rFonts w:cstheme="minorHAnsi"/>
          <w:color w:val="000000" w:themeColor="text1"/>
        </w:rPr>
        <w:t>1</w:t>
      </w:r>
      <w:r w:rsidRPr="005D6209">
        <w:rPr>
          <w:rFonts w:cstheme="minorHAnsi"/>
          <w:color w:val="000000" w:themeColor="text1"/>
          <w:vertAlign w:val="superscript"/>
        </w:rPr>
        <w:t>er</w:t>
      </w:r>
      <w:r w:rsidRPr="005D6209">
        <w:rPr>
          <w:rFonts w:cstheme="minorHAnsi"/>
          <w:color w:val="000000" w:themeColor="text1"/>
        </w:rPr>
        <w:t xml:space="preserve"> </w:t>
      </w:r>
      <w:r w:rsidR="005D6209" w:rsidRPr="005D6209">
        <w:rPr>
          <w:rFonts w:cstheme="minorHAnsi"/>
          <w:color w:val="000000" w:themeColor="text1"/>
        </w:rPr>
        <w:t xml:space="preserve">octobre </w:t>
      </w:r>
      <w:r w:rsidRPr="005D6209">
        <w:rPr>
          <w:rFonts w:cstheme="minorHAnsi"/>
          <w:color w:val="000000" w:themeColor="text1"/>
        </w:rPr>
        <w:t>2024</w:t>
      </w:r>
      <w:r w:rsidRPr="00B45DD3">
        <w:rPr>
          <w:rFonts w:cstheme="minorHAnsi"/>
          <w:color w:val="000000" w:themeColor="text1"/>
        </w:rPr>
        <w:t>, pour une durée indéterminée</w:t>
      </w:r>
      <w:r w:rsidR="00392633" w:rsidRPr="00B45DD3">
        <w:rPr>
          <w:rFonts w:cstheme="minorHAnsi"/>
          <w:color w:val="000000" w:themeColor="text1"/>
        </w:rPr>
        <w:t>.</w:t>
      </w:r>
    </w:p>
    <w:p w14:paraId="72581F60" w14:textId="791F1FA3" w:rsidR="00B9567A" w:rsidRPr="00B45DD3" w:rsidRDefault="00392633">
      <w:pPr>
        <w:jc w:val="both"/>
        <w:rPr>
          <w:rFonts w:cstheme="minorHAnsi"/>
          <w:color w:val="000000" w:themeColor="text1"/>
        </w:rPr>
      </w:pPr>
      <w:r w:rsidRPr="00B45DD3">
        <w:rPr>
          <w:rFonts w:cstheme="minorHAnsi"/>
          <w:color w:val="000000" w:themeColor="text1"/>
        </w:rPr>
        <w:t xml:space="preserve">Un bilan </w:t>
      </w:r>
      <w:r w:rsidR="00611D3E" w:rsidRPr="00B45DD3">
        <w:rPr>
          <w:rFonts w:cstheme="minorHAnsi"/>
          <w:color w:val="000000" w:themeColor="text1"/>
        </w:rPr>
        <w:t xml:space="preserve">à un an </w:t>
      </w:r>
      <w:r w:rsidRPr="00B45DD3">
        <w:rPr>
          <w:rFonts w:cstheme="minorHAnsi"/>
          <w:color w:val="000000" w:themeColor="text1"/>
        </w:rPr>
        <w:t>sera réalisé, à l’issue duquel les parties pourront décider de revoir les termes du présent accord.</w:t>
      </w:r>
    </w:p>
    <w:p w14:paraId="3A176975" w14:textId="77777777" w:rsidR="000900CD" w:rsidRPr="00B45DD3" w:rsidRDefault="000900CD" w:rsidP="000900CD">
      <w:pPr>
        <w:spacing w:after="0" w:line="288" w:lineRule="auto"/>
        <w:jc w:val="both"/>
        <w:rPr>
          <w:rFonts w:cstheme="minorHAnsi"/>
          <w:color w:val="000000" w:themeColor="text1"/>
        </w:rPr>
      </w:pPr>
    </w:p>
    <w:p w14:paraId="32CFB591" w14:textId="15DC6299" w:rsidR="000900CD" w:rsidRPr="00B45DD3" w:rsidRDefault="000900CD" w:rsidP="0054560B">
      <w:pPr>
        <w:spacing w:after="120" w:line="288" w:lineRule="auto"/>
        <w:rPr>
          <w:rFonts w:cstheme="minorHAnsi"/>
          <w:b/>
          <w:color w:val="000000" w:themeColor="text1"/>
        </w:rPr>
      </w:pPr>
      <w:r w:rsidRPr="0054560B">
        <w:rPr>
          <w:rFonts w:cstheme="minorHAnsi"/>
          <w:b/>
          <w:color w:val="000000" w:themeColor="text1"/>
        </w:rPr>
        <w:t xml:space="preserve">ARTICLE </w:t>
      </w:r>
      <w:r w:rsidR="00EA7411">
        <w:rPr>
          <w:rFonts w:cstheme="minorHAnsi"/>
          <w:b/>
          <w:color w:val="000000" w:themeColor="text1"/>
        </w:rPr>
        <w:t>7</w:t>
      </w:r>
      <w:r w:rsidR="00EA7411" w:rsidRPr="0054560B">
        <w:rPr>
          <w:rFonts w:cstheme="minorHAnsi"/>
          <w:b/>
          <w:color w:val="000000" w:themeColor="text1"/>
        </w:rPr>
        <w:t xml:space="preserve"> </w:t>
      </w:r>
      <w:r w:rsidRPr="0054560B">
        <w:rPr>
          <w:rFonts w:cstheme="minorHAnsi"/>
          <w:b/>
          <w:color w:val="000000" w:themeColor="text1"/>
        </w:rPr>
        <w:t xml:space="preserve">– </w:t>
      </w:r>
      <w:r w:rsidR="00270DA5">
        <w:rPr>
          <w:rFonts w:cstheme="minorHAnsi"/>
          <w:b/>
          <w:color w:val="000000" w:themeColor="text1"/>
        </w:rPr>
        <w:t>COMMUNICATION DE L’ACCORD</w:t>
      </w:r>
    </w:p>
    <w:p w14:paraId="65753E83" w14:textId="77777777" w:rsidR="000900CD" w:rsidRPr="0067210D" w:rsidRDefault="000900CD" w:rsidP="0067210D">
      <w:pPr>
        <w:jc w:val="both"/>
        <w:rPr>
          <w:rFonts w:cstheme="minorHAnsi"/>
          <w:color w:val="000000" w:themeColor="text1"/>
        </w:rPr>
      </w:pPr>
      <w:r w:rsidRPr="0067210D">
        <w:rPr>
          <w:rFonts w:cstheme="minorHAnsi"/>
          <w:color w:val="000000" w:themeColor="text1"/>
        </w:rPr>
        <w:t>Le texte du présent accord, une fois signé, sera notifié à l’organisation syndicale représentative dans l’entreprise.</w:t>
      </w:r>
    </w:p>
    <w:p w14:paraId="24F8FB3B" w14:textId="22D4EE36" w:rsidR="00B9567A" w:rsidRPr="00B45DD3" w:rsidRDefault="00B9567A" w:rsidP="000900CD">
      <w:pPr>
        <w:spacing w:after="0" w:line="288" w:lineRule="auto"/>
        <w:jc w:val="both"/>
        <w:rPr>
          <w:rFonts w:eastAsiaTheme="minorEastAsia" w:cstheme="minorHAnsi"/>
          <w:color w:val="000000" w:themeColor="text1"/>
        </w:rPr>
      </w:pPr>
    </w:p>
    <w:p w14:paraId="0A24F52F" w14:textId="39A0B8C7" w:rsidR="000900CD" w:rsidRPr="0054560B" w:rsidRDefault="000900CD" w:rsidP="0054560B">
      <w:pPr>
        <w:spacing w:after="120" w:line="288" w:lineRule="auto"/>
        <w:rPr>
          <w:rStyle w:val="Emphaseintense"/>
          <w:rFonts w:cstheme="minorHAnsi"/>
          <w:bCs w:val="0"/>
          <w:i w:val="0"/>
          <w:iCs w:val="0"/>
          <w:color w:val="000000" w:themeColor="text1"/>
        </w:rPr>
      </w:pPr>
      <w:r w:rsidRPr="0054560B">
        <w:rPr>
          <w:rFonts w:cstheme="minorHAnsi"/>
          <w:b/>
          <w:color w:val="000000" w:themeColor="text1"/>
        </w:rPr>
        <w:t xml:space="preserve">ARTICLE </w:t>
      </w:r>
      <w:r w:rsidR="00EA7411">
        <w:rPr>
          <w:rFonts w:cstheme="minorHAnsi"/>
          <w:b/>
          <w:color w:val="000000" w:themeColor="text1"/>
        </w:rPr>
        <w:t>8</w:t>
      </w:r>
      <w:r w:rsidR="00EA7411" w:rsidRPr="0054560B">
        <w:rPr>
          <w:rFonts w:cstheme="minorHAnsi"/>
          <w:b/>
          <w:color w:val="000000" w:themeColor="text1"/>
        </w:rPr>
        <w:t xml:space="preserve"> </w:t>
      </w:r>
      <w:r w:rsidRPr="0054560B">
        <w:rPr>
          <w:rFonts w:cstheme="minorHAnsi"/>
          <w:b/>
          <w:color w:val="000000" w:themeColor="text1"/>
        </w:rPr>
        <w:t xml:space="preserve">– </w:t>
      </w:r>
      <w:r w:rsidR="00270DA5">
        <w:rPr>
          <w:rFonts w:cstheme="minorHAnsi"/>
          <w:b/>
          <w:color w:val="000000" w:themeColor="text1"/>
        </w:rPr>
        <w:t>PUBLICITE</w:t>
      </w:r>
    </w:p>
    <w:p w14:paraId="46DED3EE" w14:textId="77777777" w:rsidR="000900CD" w:rsidRPr="00B45DD3" w:rsidRDefault="000900CD" w:rsidP="000900CD">
      <w:pPr>
        <w:spacing w:after="0" w:line="288" w:lineRule="auto"/>
        <w:jc w:val="both"/>
        <w:rPr>
          <w:rFonts w:eastAsiaTheme="minorEastAsia" w:cstheme="minorHAnsi"/>
          <w:color w:val="000000" w:themeColor="text1"/>
        </w:rPr>
      </w:pPr>
      <w:r w:rsidRPr="00B45DD3">
        <w:rPr>
          <w:rFonts w:eastAsiaTheme="minorEastAsia" w:cstheme="minorHAnsi"/>
          <w:color w:val="000000" w:themeColor="text1"/>
        </w:rPr>
        <w:t xml:space="preserve">Le présent accord sera déposé auprès de la DRIEETS par la voie électronique (plateforme </w:t>
      </w:r>
      <w:hyperlink r:id="rId8" w:history="1">
        <w:r w:rsidRPr="00B45DD3">
          <w:rPr>
            <w:rStyle w:val="Lienhypertexte"/>
            <w:rFonts w:eastAsiaTheme="minorEastAsia" w:cstheme="minorHAnsi"/>
            <w:color w:val="000000" w:themeColor="text1"/>
          </w:rPr>
          <w:t>www.teleaccords.travail-emploi.gouv.fr</w:t>
        </w:r>
      </w:hyperlink>
      <w:r w:rsidRPr="00B45DD3">
        <w:rPr>
          <w:rFonts w:eastAsiaTheme="minorEastAsia" w:cstheme="minorHAnsi"/>
          <w:color w:val="000000" w:themeColor="text1"/>
        </w:rPr>
        <w:t>) conformément à l’article D.2231-4 du Code du travail, ainsi qu’au greffe du Conseil de prud'hommes.</w:t>
      </w:r>
    </w:p>
    <w:p w14:paraId="6D7532B7" w14:textId="77777777" w:rsidR="000900CD" w:rsidRPr="00B45DD3" w:rsidRDefault="000900CD" w:rsidP="000900CD">
      <w:pPr>
        <w:spacing w:after="0" w:line="288" w:lineRule="auto"/>
        <w:jc w:val="both"/>
        <w:rPr>
          <w:rFonts w:eastAsiaTheme="minorEastAsia" w:cstheme="minorHAnsi"/>
          <w:color w:val="000000" w:themeColor="text1"/>
        </w:rPr>
      </w:pPr>
    </w:p>
    <w:p w14:paraId="3C795895" w14:textId="7DED32ED" w:rsidR="000900CD" w:rsidRPr="00B45DD3" w:rsidRDefault="000900CD" w:rsidP="000900CD">
      <w:pPr>
        <w:spacing w:after="0" w:line="288" w:lineRule="auto"/>
        <w:jc w:val="both"/>
        <w:rPr>
          <w:rFonts w:eastAsiaTheme="minorEastAsia" w:cstheme="minorHAnsi"/>
          <w:color w:val="000000" w:themeColor="text1"/>
        </w:rPr>
      </w:pPr>
    </w:p>
    <w:p w14:paraId="1648200D" w14:textId="42CE2195" w:rsidR="000900CD" w:rsidRPr="00B45DD3" w:rsidRDefault="000900CD" w:rsidP="000900CD">
      <w:pPr>
        <w:spacing w:after="0" w:line="288" w:lineRule="auto"/>
        <w:jc w:val="both"/>
        <w:rPr>
          <w:rFonts w:eastAsiaTheme="minorEastAsia" w:cstheme="minorHAnsi"/>
          <w:color w:val="000000" w:themeColor="text1"/>
        </w:rPr>
      </w:pPr>
      <w:r w:rsidRPr="00B45DD3">
        <w:rPr>
          <w:rFonts w:eastAsiaTheme="minorEastAsia" w:cstheme="minorHAnsi"/>
          <w:color w:val="000000" w:themeColor="text1"/>
        </w:rPr>
        <w:t xml:space="preserve">Fait à Paris, le </w:t>
      </w:r>
      <w:r w:rsidR="005D6209" w:rsidRPr="005D6209">
        <w:rPr>
          <w:rFonts w:eastAsiaTheme="minorEastAsia" w:cstheme="minorHAnsi"/>
          <w:bCs/>
          <w:iCs/>
          <w:color w:val="000000" w:themeColor="text1"/>
        </w:rPr>
        <w:t>1</w:t>
      </w:r>
      <w:r w:rsidR="00C91627">
        <w:rPr>
          <w:rFonts w:eastAsiaTheme="minorEastAsia" w:cstheme="minorHAnsi"/>
          <w:bCs/>
          <w:iCs/>
          <w:color w:val="000000" w:themeColor="text1"/>
        </w:rPr>
        <w:t>5</w:t>
      </w:r>
      <w:r w:rsidR="005D6209" w:rsidRPr="005D6209">
        <w:rPr>
          <w:rFonts w:eastAsiaTheme="minorEastAsia" w:cstheme="minorHAnsi"/>
          <w:bCs/>
          <w:iCs/>
          <w:color w:val="000000" w:themeColor="text1"/>
        </w:rPr>
        <w:t xml:space="preserve"> octobre 2024</w:t>
      </w:r>
    </w:p>
    <w:p w14:paraId="680256FB" w14:textId="77777777" w:rsidR="000900CD" w:rsidRPr="00B45DD3" w:rsidRDefault="000900CD" w:rsidP="000900CD">
      <w:pPr>
        <w:spacing w:after="0" w:line="288" w:lineRule="auto"/>
        <w:jc w:val="both"/>
        <w:rPr>
          <w:rFonts w:eastAsiaTheme="minorEastAsia" w:cstheme="minorHAnsi"/>
          <w:color w:val="000000" w:themeColor="text1"/>
        </w:rPr>
      </w:pPr>
    </w:p>
    <w:p w14:paraId="3CCFC73B" w14:textId="77777777" w:rsidR="000900CD" w:rsidRPr="00B45DD3" w:rsidRDefault="000900CD" w:rsidP="000900CD">
      <w:pPr>
        <w:spacing w:after="0" w:line="288" w:lineRule="auto"/>
        <w:jc w:val="both"/>
        <w:rPr>
          <w:rFonts w:eastAsiaTheme="minorEastAsia" w:cstheme="minorHAnsi"/>
          <w:color w:val="000000" w:themeColor="text1"/>
        </w:rPr>
      </w:pPr>
    </w:p>
    <w:p w14:paraId="0A1AF96E" w14:textId="77777777" w:rsidR="000900CD" w:rsidRPr="00B45DD3" w:rsidRDefault="000900CD" w:rsidP="000900CD">
      <w:pPr>
        <w:spacing w:after="0" w:line="288" w:lineRule="auto"/>
        <w:jc w:val="both"/>
        <w:rPr>
          <w:rFonts w:cstheme="minorHAnsi"/>
          <w:b/>
          <w:color w:val="000000" w:themeColor="text1"/>
        </w:rPr>
      </w:pPr>
      <w:r w:rsidRPr="00B45DD3">
        <w:rPr>
          <w:rFonts w:cstheme="minorHAnsi"/>
          <w:b/>
          <w:color w:val="000000" w:themeColor="text1"/>
        </w:rPr>
        <w:t xml:space="preserve">Pour la Direction </w:t>
      </w:r>
    </w:p>
    <w:p w14:paraId="5628F143" w14:textId="77777777" w:rsidR="000900CD" w:rsidRPr="00B45DD3" w:rsidRDefault="000900CD" w:rsidP="000900CD">
      <w:pPr>
        <w:spacing w:after="0" w:line="288" w:lineRule="auto"/>
        <w:jc w:val="both"/>
        <w:rPr>
          <w:rFonts w:cstheme="minorHAnsi"/>
          <w:color w:val="000000" w:themeColor="text1"/>
        </w:rPr>
      </w:pPr>
    </w:p>
    <w:p w14:paraId="7BBC75D2" w14:textId="77777777" w:rsidR="000900CD" w:rsidRPr="00B45DD3" w:rsidRDefault="000900CD" w:rsidP="000900CD">
      <w:pPr>
        <w:spacing w:after="0" w:line="288" w:lineRule="auto"/>
        <w:jc w:val="both"/>
        <w:rPr>
          <w:rFonts w:cstheme="minorHAnsi"/>
          <w:color w:val="000000" w:themeColor="text1"/>
        </w:rPr>
      </w:pPr>
    </w:p>
    <w:p w14:paraId="0800FB5E" w14:textId="77777777" w:rsidR="000900CD" w:rsidRPr="00B45DD3" w:rsidRDefault="000900CD" w:rsidP="000900CD">
      <w:pPr>
        <w:spacing w:after="0" w:line="288" w:lineRule="auto"/>
        <w:jc w:val="both"/>
        <w:rPr>
          <w:rFonts w:cstheme="minorHAnsi"/>
          <w:color w:val="000000" w:themeColor="text1"/>
        </w:rPr>
      </w:pPr>
    </w:p>
    <w:p w14:paraId="36ACCE12" w14:textId="1F845A98" w:rsidR="000900CD" w:rsidRPr="00B45DD3" w:rsidRDefault="000900CD" w:rsidP="000900CD">
      <w:pPr>
        <w:spacing w:after="0" w:line="288" w:lineRule="auto"/>
        <w:jc w:val="both"/>
        <w:rPr>
          <w:rFonts w:cstheme="minorHAnsi"/>
          <w:color w:val="000000" w:themeColor="text1"/>
        </w:rPr>
      </w:pPr>
    </w:p>
    <w:p w14:paraId="1E6A6022" w14:textId="77777777" w:rsidR="000900CD" w:rsidRPr="00B45DD3" w:rsidRDefault="000900CD" w:rsidP="000900CD">
      <w:pPr>
        <w:spacing w:after="0" w:line="288" w:lineRule="auto"/>
        <w:jc w:val="both"/>
        <w:rPr>
          <w:rFonts w:cstheme="minorHAnsi"/>
          <w:b/>
          <w:color w:val="000000" w:themeColor="text1"/>
        </w:rPr>
      </w:pPr>
      <w:r w:rsidRPr="00B45DD3">
        <w:rPr>
          <w:rFonts w:cstheme="minorHAnsi"/>
          <w:b/>
          <w:color w:val="000000" w:themeColor="text1"/>
        </w:rPr>
        <w:t xml:space="preserve">Pour l’organisation syndicale CFDT </w:t>
      </w:r>
    </w:p>
    <w:p w14:paraId="2D4FFEEB" w14:textId="4F988200" w:rsidR="0054560B" w:rsidRDefault="0054560B">
      <w:pPr>
        <w:spacing w:after="160" w:line="259" w:lineRule="auto"/>
        <w:rPr>
          <w:rFonts w:cstheme="minorHAnsi"/>
        </w:rPr>
      </w:pPr>
      <w:r>
        <w:rPr>
          <w:rFonts w:cstheme="minorHAnsi"/>
        </w:rPr>
        <w:br w:type="page"/>
      </w:r>
    </w:p>
    <w:p w14:paraId="2CFD6CF4" w14:textId="24CB7F63" w:rsidR="0054560B" w:rsidRPr="00F9623C" w:rsidRDefault="0054560B" w:rsidP="008D3C79">
      <w:pPr>
        <w:pBdr>
          <w:bottom w:val="single" w:sz="4" w:space="1" w:color="auto"/>
        </w:pBdr>
        <w:jc w:val="center"/>
        <w:rPr>
          <w:rFonts w:cstheme="minorHAnsi"/>
        </w:rPr>
      </w:pPr>
      <w:r w:rsidRPr="00F9623C">
        <w:rPr>
          <w:rFonts w:cstheme="minorHAnsi"/>
          <w:b/>
        </w:rPr>
        <w:lastRenderedPageBreak/>
        <w:t>Annexe 1 : personnels et périmètres concernés par les astreintes </w:t>
      </w:r>
    </w:p>
    <w:p w14:paraId="11498A89" w14:textId="77777777" w:rsidR="0054560B" w:rsidRPr="00F9623C" w:rsidRDefault="0054560B" w:rsidP="0054560B">
      <w:pPr>
        <w:pStyle w:val="Titre2"/>
        <w:spacing w:before="360" w:after="80"/>
        <w:rPr>
          <w:rFonts w:asciiTheme="minorHAnsi" w:hAnsiTheme="minorHAnsi" w:cstheme="minorHAnsi"/>
          <w:b/>
          <w:sz w:val="22"/>
          <w:szCs w:val="22"/>
        </w:rPr>
      </w:pPr>
      <w:r w:rsidRPr="00F9623C">
        <w:rPr>
          <w:rFonts w:asciiTheme="minorHAnsi" w:hAnsiTheme="minorHAnsi" w:cstheme="minorHAnsi"/>
          <w:b/>
          <w:color w:val="000000"/>
          <w:sz w:val="22"/>
          <w:szCs w:val="22"/>
        </w:rPr>
        <w:t>A.</w:t>
      </w:r>
      <w:r w:rsidRPr="00F9623C">
        <w:rPr>
          <w:rFonts w:asciiTheme="minorHAnsi" w:hAnsiTheme="minorHAnsi" w:cstheme="minorHAnsi"/>
          <w:b/>
          <w:bCs/>
          <w:color w:val="000000"/>
          <w:sz w:val="22"/>
          <w:szCs w:val="22"/>
        </w:rPr>
        <w:t xml:space="preserve">                 Services et postes </w:t>
      </w:r>
      <w:r w:rsidRPr="00F9623C">
        <w:rPr>
          <w:rFonts w:asciiTheme="minorHAnsi" w:hAnsiTheme="minorHAnsi" w:cstheme="minorHAnsi"/>
          <w:b/>
          <w:color w:val="000000"/>
          <w:sz w:val="22"/>
          <w:szCs w:val="22"/>
        </w:rPr>
        <w:t>concernés </w:t>
      </w:r>
    </w:p>
    <w:p w14:paraId="4D545E98" w14:textId="77777777" w:rsidR="0054560B" w:rsidRPr="00F9623C" w:rsidRDefault="0054560B" w:rsidP="00BD761D">
      <w:pPr>
        <w:pStyle w:val="NormalWeb"/>
        <w:spacing w:before="0" w:beforeAutospacing="0" w:after="240" w:afterAutospacing="0"/>
        <w:jc w:val="both"/>
        <w:rPr>
          <w:rFonts w:asciiTheme="minorHAnsi" w:hAnsiTheme="minorHAnsi" w:cstheme="minorHAnsi"/>
          <w:color w:val="000000"/>
          <w:sz w:val="22"/>
          <w:szCs w:val="22"/>
        </w:rPr>
      </w:pPr>
      <w:r w:rsidRPr="00F9623C">
        <w:rPr>
          <w:rFonts w:asciiTheme="minorHAnsi" w:hAnsiTheme="minorHAnsi" w:cstheme="minorHAnsi"/>
          <w:color w:val="000000"/>
          <w:sz w:val="22"/>
          <w:szCs w:val="22"/>
        </w:rPr>
        <w:t>Les astreintes sont nécessaires dans les services suivants :</w:t>
      </w:r>
    </w:p>
    <w:p w14:paraId="38BDC93B" w14:textId="7B122E67" w:rsidR="0054560B" w:rsidRPr="00825F64" w:rsidRDefault="0054560B" w:rsidP="008D3C79">
      <w:pPr>
        <w:pStyle w:val="NormalWeb"/>
        <w:numPr>
          <w:ilvl w:val="0"/>
          <w:numId w:val="2"/>
        </w:numPr>
        <w:spacing w:before="120" w:beforeAutospacing="0" w:after="120" w:afterAutospacing="0"/>
        <w:ind w:left="714" w:hanging="357"/>
        <w:jc w:val="both"/>
        <w:rPr>
          <w:rFonts w:asciiTheme="minorHAnsi" w:hAnsiTheme="minorHAnsi" w:cstheme="minorHAnsi"/>
          <w:color w:val="000000"/>
          <w:sz w:val="22"/>
          <w:szCs w:val="22"/>
        </w:rPr>
      </w:pPr>
      <w:r w:rsidRPr="00825F64">
        <w:rPr>
          <w:rFonts w:asciiTheme="minorHAnsi" w:hAnsiTheme="minorHAnsi" w:cstheme="minorHAnsi"/>
          <w:color w:val="000000"/>
          <w:sz w:val="22"/>
          <w:szCs w:val="22"/>
        </w:rPr>
        <w:t>Service Infrastructure serveurs et réseau</w:t>
      </w:r>
      <w:r w:rsidR="00C62CFA">
        <w:rPr>
          <w:rFonts w:asciiTheme="minorHAnsi" w:hAnsiTheme="minorHAnsi" w:cstheme="minorHAnsi"/>
          <w:color w:val="000000"/>
          <w:sz w:val="22"/>
          <w:szCs w:val="22"/>
        </w:rPr>
        <w:t>x</w:t>
      </w:r>
      <w:r w:rsidRPr="00825F64">
        <w:rPr>
          <w:rFonts w:asciiTheme="minorHAnsi" w:hAnsiTheme="minorHAnsi" w:cstheme="minorHAnsi"/>
          <w:color w:val="000000"/>
          <w:sz w:val="22"/>
          <w:szCs w:val="22"/>
        </w:rPr>
        <w:t xml:space="preserve"> (DSIN) :</w:t>
      </w:r>
    </w:p>
    <w:p w14:paraId="63DDB85E" w14:textId="77777777" w:rsidR="0054560B" w:rsidRPr="00825F64" w:rsidRDefault="0054560B" w:rsidP="008D3C79">
      <w:pPr>
        <w:pStyle w:val="NormalWeb"/>
        <w:numPr>
          <w:ilvl w:val="1"/>
          <w:numId w:val="2"/>
        </w:numPr>
        <w:spacing w:before="0" w:beforeAutospacing="0" w:after="0" w:afterAutospacing="0"/>
        <w:ind w:left="1434" w:hanging="357"/>
        <w:jc w:val="both"/>
        <w:rPr>
          <w:rFonts w:asciiTheme="minorHAnsi" w:hAnsiTheme="minorHAnsi" w:cstheme="minorHAnsi"/>
          <w:color w:val="000000"/>
          <w:sz w:val="22"/>
          <w:szCs w:val="22"/>
        </w:rPr>
      </w:pPr>
      <w:r w:rsidRPr="00825F64">
        <w:rPr>
          <w:rFonts w:asciiTheme="minorHAnsi" w:hAnsiTheme="minorHAnsi" w:cstheme="minorHAnsi"/>
          <w:color w:val="000000"/>
          <w:sz w:val="22"/>
          <w:szCs w:val="22"/>
        </w:rPr>
        <w:t>Administrateur système et réseau</w:t>
      </w:r>
      <w:r w:rsidRPr="00825F64">
        <w:rPr>
          <w:rFonts w:asciiTheme="minorHAnsi" w:hAnsiTheme="minorHAnsi" w:cstheme="minorHAnsi"/>
          <w:sz w:val="22"/>
          <w:szCs w:val="22"/>
        </w:rPr>
        <w:t xml:space="preserve"> </w:t>
      </w:r>
    </w:p>
    <w:p w14:paraId="4BF6E97B" w14:textId="77777777" w:rsidR="0054560B" w:rsidRPr="00825F64" w:rsidRDefault="0054560B" w:rsidP="008D3C79">
      <w:pPr>
        <w:pStyle w:val="NormalWeb"/>
        <w:numPr>
          <w:ilvl w:val="1"/>
          <w:numId w:val="2"/>
        </w:numPr>
        <w:spacing w:before="0" w:beforeAutospacing="0" w:after="0" w:afterAutospacing="0"/>
        <w:ind w:left="1434" w:hanging="357"/>
        <w:jc w:val="both"/>
        <w:rPr>
          <w:rFonts w:asciiTheme="minorHAnsi" w:hAnsiTheme="minorHAnsi" w:cstheme="minorHAnsi"/>
          <w:color w:val="222222"/>
          <w:sz w:val="22"/>
          <w:szCs w:val="22"/>
          <w:shd w:val="clear" w:color="auto" w:fill="FFFFFF"/>
        </w:rPr>
      </w:pPr>
      <w:r w:rsidRPr="00825F64">
        <w:rPr>
          <w:rFonts w:asciiTheme="minorHAnsi" w:hAnsiTheme="minorHAnsi" w:cstheme="minorHAnsi"/>
          <w:color w:val="222222"/>
          <w:sz w:val="22"/>
          <w:szCs w:val="22"/>
          <w:shd w:val="clear" w:color="auto" w:fill="FFFFFF"/>
        </w:rPr>
        <w:t>Ingénieur système et réseau</w:t>
      </w:r>
    </w:p>
    <w:p w14:paraId="5A67ECC6" w14:textId="0F4EEFDC" w:rsidR="0054560B" w:rsidRPr="00825F64" w:rsidRDefault="0054560B" w:rsidP="00825F64">
      <w:pPr>
        <w:pStyle w:val="NormalWeb"/>
        <w:spacing w:before="0" w:beforeAutospacing="0" w:after="0" w:afterAutospacing="0"/>
        <w:ind w:left="1434"/>
        <w:jc w:val="both"/>
        <w:rPr>
          <w:rFonts w:asciiTheme="minorHAnsi" w:hAnsiTheme="minorHAnsi" w:cstheme="minorHAnsi"/>
          <w:color w:val="000000"/>
          <w:sz w:val="22"/>
          <w:szCs w:val="22"/>
        </w:rPr>
      </w:pPr>
    </w:p>
    <w:p w14:paraId="383C6D31" w14:textId="7B83E1ED" w:rsidR="0054560B" w:rsidRPr="00825F64" w:rsidRDefault="002618C1" w:rsidP="008D3C79">
      <w:pPr>
        <w:pStyle w:val="NormalWeb"/>
        <w:numPr>
          <w:ilvl w:val="0"/>
          <w:numId w:val="2"/>
        </w:numPr>
        <w:spacing w:before="120" w:beforeAutospacing="0" w:after="120" w:afterAutospacing="0"/>
        <w:ind w:left="714" w:hanging="35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Direction </w:t>
      </w:r>
      <w:r w:rsidR="0054560B" w:rsidRPr="00825F64">
        <w:rPr>
          <w:rFonts w:asciiTheme="minorHAnsi" w:hAnsiTheme="minorHAnsi" w:cstheme="minorHAnsi"/>
          <w:color w:val="000000"/>
          <w:sz w:val="22"/>
          <w:szCs w:val="22"/>
        </w:rPr>
        <w:t>Vie de campus</w:t>
      </w:r>
    </w:p>
    <w:p w14:paraId="0135B969" w14:textId="77777777" w:rsidR="0054560B" w:rsidRPr="00825F64" w:rsidRDefault="0054560B" w:rsidP="008D3C79">
      <w:pPr>
        <w:pStyle w:val="NormalWeb"/>
        <w:numPr>
          <w:ilvl w:val="1"/>
          <w:numId w:val="2"/>
        </w:numPr>
        <w:spacing w:before="0" w:beforeAutospacing="0" w:after="0" w:afterAutospacing="0"/>
        <w:ind w:left="1434" w:hanging="357"/>
        <w:jc w:val="both"/>
        <w:rPr>
          <w:rFonts w:asciiTheme="minorHAnsi" w:hAnsiTheme="minorHAnsi" w:cstheme="minorHAnsi"/>
          <w:color w:val="000000"/>
          <w:sz w:val="22"/>
          <w:szCs w:val="22"/>
        </w:rPr>
      </w:pPr>
      <w:r w:rsidRPr="00825F64">
        <w:rPr>
          <w:rFonts w:asciiTheme="minorHAnsi" w:hAnsiTheme="minorHAnsi" w:cstheme="minorHAnsi"/>
          <w:color w:val="222222"/>
          <w:sz w:val="22"/>
          <w:szCs w:val="22"/>
          <w:shd w:val="clear" w:color="auto" w:fill="FFFFFF"/>
        </w:rPr>
        <w:t xml:space="preserve">Responsable des services généraux, </w:t>
      </w:r>
    </w:p>
    <w:p w14:paraId="0516A500" w14:textId="77777777" w:rsidR="0054560B" w:rsidRPr="00825F64" w:rsidRDefault="0054560B" w:rsidP="008D3C79">
      <w:pPr>
        <w:pStyle w:val="NormalWeb"/>
        <w:numPr>
          <w:ilvl w:val="1"/>
          <w:numId w:val="2"/>
        </w:numPr>
        <w:spacing w:before="0" w:beforeAutospacing="0" w:after="0" w:afterAutospacing="0"/>
        <w:ind w:left="1434" w:hanging="357"/>
        <w:jc w:val="both"/>
        <w:rPr>
          <w:rFonts w:asciiTheme="minorHAnsi" w:hAnsiTheme="minorHAnsi" w:cstheme="minorHAnsi"/>
          <w:color w:val="000000"/>
          <w:sz w:val="22"/>
          <w:szCs w:val="22"/>
        </w:rPr>
      </w:pPr>
      <w:r w:rsidRPr="00825F64">
        <w:rPr>
          <w:rFonts w:asciiTheme="minorHAnsi" w:hAnsiTheme="minorHAnsi" w:cstheme="minorHAnsi"/>
          <w:color w:val="222222"/>
          <w:sz w:val="22"/>
          <w:szCs w:val="22"/>
          <w:shd w:val="clear" w:color="auto" w:fill="FFFFFF"/>
        </w:rPr>
        <w:t xml:space="preserve">Responsable sécurité, </w:t>
      </w:r>
    </w:p>
    <w:p w14:paraId="42FDFF59" w14:textId="00DE9084" w:rsidR="002618C1" w:rsidRPr="00BD761D" w:rsidRDefault="0054560B" w:rsidP="008D3C79">
      <w:pPr>
        <w:pStyle w:val="NormalWeb"/>
        <w:numPr>
          <w:ilvl w:val="1"/>
          <w:numId w:val="2"/>
        </w:numPr>
        <w:spacing w:before="0" w:beforeAutospacing="0" w:after="0" w:afterAutospacing="0"/>
        <w:ind w:left="1434" w:hanging="357"/>
        <w:jc w:val="both"/>
        <w:rPr>
          <w:rFonts w:asciiTheme="minorHAnsi" w:hAnsiTheme="minorHAnsi" w:cstheme="minorHAnsi"/>
          <w:color w:val="000000"/>
          <w:sz w:val="22"/>
          <w:szCs w:val="22"/>
        </w:rPr>
      </w:pPr>
      <w:r w:rsidRPr="00825F64">
        <w:rPr>
          <w:rFonts w:asciiTheme="minorHAnsi" w:hAnsiTheme="minorHAnsi" w:cstheme="minorHAnsi"/>
          <w:color w:val="222222"/>
          <w:sz w:val="22"/>
          <w:szCs w:val="22"/>
          <w:shd w:val="clear" w:color="auto" w:fill="FFFFFF"/>
        </w:rPr>
        <w:t>Technicien des services généraux</w:t>
      </w:r>
      <w:r w:rsidR="0098574A">
        <w:rPr>
          <w:rFonts w:asciiTheme="minorHAnsi" w:hAnsiTheme="minorHAnsi" w:cstheme="minorHAnsi"/>
          <w:color w:val="222222"/>
          <w:sz w:val="22"/>
          <w:szCs w:val="22"/>
          <w:shd w:val="clear" w:color="auto" w:fill="FFFFFF"/>
        </w:rPr>
        <w:t>,</w:t>
      </w:r>
    </w:p>
    <w:p w14:paraId="50C498CA" w14:textId="6C4F19B6" w:rsidR="0054560B" w:rsidRPr="00825F64" w:rsidRDefault="002618C1" w:rsidP="008D3C79">
      <w:pPr>
        <w:pStyle w:val="NormalWeb"/>
        <w:numPr>
          <w:ilvl w:val="1"/>
          <w:numId w:val="2"/>
        </w:numPr>
        <w:spacing w:before="0" w:beforeAutospacing="0" w:after="0" w:afterAutospacing="0"/>
        <w:ind w:left="1434" w:hanging="357"/>
        <w:jc w:val="both"/>
        <w:rPr>
          <w:rFonts w:asciiTheme="minorHAnsi" w:hAnsiTheme="minorHAnsi" w:cstheme="minorHAnsi"/>
          <w:color w:val="000000"/>
          <w:sz w:val="22"/>
          <w:szCs w:val="22"/>
        </w:rPr>
      </w:pPr>
      <w:r w:rsidRPr="0098574A">
        <w:rPr>
          <w:rFonts w:asciiTheme="minorHAnsi" w:hAnsiTheme="minorHAnsi" w:cstheme="minorHAnsi"/>
          <w:color w:val="222222"/>
          <w:sz w:val="22"/>
          <w:szCs w:val="22"/>
          <w:shd w:val="clear" w:color="auto" w:fill="FFFFFF"/>
        </w:rPr>
        <w:t>Responsable Restauration</w:t>
      </w:r>
      <w:r w:rsidR="0054560B" w:rsidRPr="00825F64">
        <w:rPr>
          <w:rFonts w:asciiTheme="minorHAnsi" w:hAnsiTheme="minorHAnsi" w:cstheme="minorHAnsi"/>
          <w:color w:val="222222"/>
          <w:sz w:val="22"/>
          <w:szCs w:val="22"/>
          <w:shd w:val="clear" w:color="auto" w:fill="FFFFFF"/>
        </w:rPr>
        <w:t>.</w:t>
      </w:r>
    </w:p>
    <w:p w14:paraId="557E49E6" w14:textId="0AC5D22C" w:rsidR="0054560B" w:rsidRPr="008D3C79" w:rsidRDefault="008D3C79" w:rsidP="0054560B">
      <w:pPr>
        <w:pStyle w:val="NormalWeb"/>
        <w:spacing w:before="240" w:beforeAutospacing="0" w:after="240" w:afterAutospacing="0"/>
        <w:jc w:val="both"/>
        <w:rPr>
          <w:rFonts w:asciiTheme="minorHAnsi" w:hAnsiTheme="minorHAnsi" w:cstheme="minorHAnsi"/>
          <w:color w:val="000000"/>
          <w:sz w:val="22"/>
          <w:szCs w:val="22"/>
        </w:rPr>
      </w:pPr>
      <w:r w:rsidRPr="00825F64">
        <w:rPr>
          <w:rFonts w:asciiTheme="minorHAnsi" w:hAnsiTheme="minorHAnsi" w:cstheme="minorHAnsi"/>
          <w:color w:val="000000"/>
          <w:sz w:val="22"/>
          <w:szCs w:val="22"/>
        </w:rPr>
        <w:t xml:space="preserve"> Ces</w:t>
      </w:r>
      <w:r w:rsidR="0054560B" w:rsidRPr="00825F64">
        <w:rPr>
          <w:rFonts w:asciiTheme="minorHAnsi" w:hAnsiTheme="minorHAnsi" w:cstheme="minorHAnsi"/>
          <w:color w:val="000000"/>
          <w:sz w:val="22"/>
          <w:szCs w:val="22"/>
        </w:rPr>
        <w:t xml:space="preserve"> liste</w:t>
      </w:r>
      <w:r w:rsidRPr="00825F64">
        <w:rPr>
          <w:rFonts w:asciiTheme="minorHAnsi" w:hAnsiTheme="minorHAnsi" w:cstheme="minorHAnsi"/>
          <w:color w:val="000000"/>
          <w:sz w:val="22"/>
          <w:szCs w:val="22"/>
        </w:rPr>
        <w:t>s sont</w:t>
      </w:r>
      <w:r w:rsidR="0054560B" w:rsidRPr="00825F64">
        <w:rPr>
          <w:rFonts w:asciiTheme="minorHAnsi" w:hAnsiTheme="minorHAnsi" w:cstheme="minorHAnsi"/>
          <w:color w:val="000000"/>
          <w:sz w:val="22"/>
          <w:szCs w:val="22"/>
        </w:rPr>
        <w:t xml:space="preserve"> non exhaustive</w:t>
      </w:r>
      <w:r w:rsidRPr="00825F64">
        <w:rPr>
          <w:rFonts w:asciiTheme="minorHAnsi" w:hAnsiTheme="minorHAnsi" w:cstheme="minorHAnsi"/>
          <w:color w:val="000000"/>
          <w:sz w:val="22"/>
          <w:szCs w:val="22"/>
        </w:rPr>
        <w:t>s</w:t>
      </w:r>
      <w:r w:rsidR="0054560B" w:rsidRPr="00825F64">
        <w:rPr>
          <w:rFonts w:asciiTheme="minorHAnsi" w:hAnsiTheme="minorHAnsi" w:cstheme="minorHAnsi"/>
          <w:color w:val="000000"/>
          <w:sz w:val="22"/>
          <w:szCs w:val="22"/>
        </w:rPr>
        <w:t>.</w:t>
      </w:r>
      <w:r w:rsidRPr="00825F64">
        <w:rPr>
          <w:rFonts w:asciiTheme="minorHAnsi" w:hAnsiTheme="minorHAnsi" w:cstheme="minorHAnsi"/>
          <w:color w:val="000000"/>
          <w:sz w:val="22"/>
          <w:szCs w:val="22"/>
        </w:rPr>
        <w:t xml:space="preserve"> </w:t>
      </w:r>
      <w:r w:rsidR="0054560B" w:rsidRPr="00825F64">
        <w:rPr>
          <w:rFonts w:asciiTheme="minorHAnsi" w:hAnsiTheme="minorHAnsi" w:cstheme="minorHAnsi"/>
          <w:color w:val="000000" w:themeColor="text1"/>
          <w:sz w:val="22"/>
          <w:szCs w:val="22"/>
        </w:rPr>
        <w:t>Les services et postes concernés peuvent être amenés à évoluer au gré des besoins liés à l’organisation de service.</w:t>
      </w:r>
    </w:p>
    <w:p w14:paraId="68E5DFE8" w14:textId="77777777" w:rsidR="0054560B" w:rsidRPr="00F9623C" w:rsidRDefault="0054560B" w:rsidP="0054560B">
      <w:pPr>
        <w:pStyle w:val="Titre2"/>
        <w:spacing w:before="360" w:after="80"/>
        <w:rPr>
          <w:rFonts w:asciiTheme="minorHAnsi" w:hAnsiTheme="minorHAnsi" w:cstheme="minorHAnsi"/>
          <w:b/>
          <w:sz w:val="22"/>
          <w:szCs w:val="22"/>
        </w:rPr>
      </w:pPr>
      <w:r w:rsidRPr="00F9623C">
        <w:rPr>
          <w:rFonts w:asciiTheme="minorHAnsi" w:hAnsiTheme="minorHAnsi" w:cstheme="minorHAnsi"/>
          <w:b/>
          <w:color w:val="000000"/>
          <w:sz w:val="22"/>
          <w:szCs w:val="22"/>
        </w:rPr>
        <w:t>B.</w:t>
      </w:r>
      <w:r w:rsidRPr="00F9623C">
        <w:rPr>
          <w:rFonts w:asciiTheme="minorHAnsi" w:hAnsiTheme="minorHAnsi" w:cstheme="minorHAnsi"/>
          <w:b/>
          <w:bCs/>
          <w:color w:val="000000"/>
          <w:sz w:val="22"/>
          <w:szCs w:val="22"/>
        </w:rPr>
        <w:t xml:space="preserve">                  </w:t>
      </w:r>
      <w:r w:rsidRPr="00F9623C">
        <w:rPr>
          <w:rFonts w:asciiTheme="minorHAnsi" w:hAnsiTheme="minorHAnsi" w:cstheme="minorHAnsi"/>
          <w:b/>
          <w:color w:val="000000"/>
          <w:sz w:val="22"/>
          <w:szCs w:val="22"/>
        </w:rPr>
        <w:t>Périmètre des astreintes</w:t>
      </w:r>
    </w:p>
    <w:p w14:paraId="55CBC1F0" w14:textId="77777777" w:rsidR="0054560B" w:rsidRPr="00F9623C" w:rsidRDefault="0054560B" w:rsidP="00BD761D">
      <w:pPr>
        <w:pStyle w:val="NormalWeb"/>
        <w:spacing w:before="0" w:beforeAutospacing="0" w:after="0" w:afterAutospacing="0"/>
        <w:jc w:val="both"/>
        <w:rPr>
          <w:rFonts w:asciiTheme="minorHAnsi" w:hAnsiTheme="minorHAnsi" w:cstheme="minorHAnsi"/>
          <w:b/>
          <w:color w:val="000000"/>
          <w:sz w:val="22"/>
          <w:szCs w:val="22"/>
          <w:u w:val="single"/>
        </w:rPr>
      </w:pPr>
      <w:r w:rsidRPr="00F9623C">
        <w:rPr>
          <w:rFonts w:asciiTheme="minorHAnsi" w:hAnsiTheme="minorHAnsi" w:cstheme="minorHAnsi"/>
          <w:b/>
          <w:color w:val="000000"/>
          <w:sz w:val="22"/>
          <w:szCs w:val="22"/>
          <w:u w:val="single"/>
        </w:rPr>
        <w:t>Pour le service Infrastructure serveurs et réseau (DSIN) :</w:t>
      </w:r>
    </w:p>
    <w:p w14:paraId="04DBFB4B" w14:textId="1425336B" w:rsidR="0054560B" w:rsidRPr="00F9623C" w:rsidRDefault="0054560B" w:rsidP="0054560B">
      <w:pPr>
        <w:pStyle w:val="NormalWeb"/>
        <w:spacing w:before="240" w:beforeAutospacing="0" w:after="0" w:afterAutospacing="0"/>
        <w:jc w:val="both"/>
        <w:rPr>
          <w:rFonts w:asciiTheme="minorHAnsi" w:hAnsiTheme="minorHAnsi" w:cstheme="minorHAnsi"/>
          <w:sz w:val="22"/>
          <w:szCs w:val="22"/>
        </w:rPr>
      </w:pPr>
      <w:r w:rsidRPr="00F9623C">
        <w:rPr>
          <w:rFonts w:asciiTheme="minorHAnsi" w:hAnsiTheme="minorHAnsi" w:cstheme="minorHAnsi"/>
          <w:color w:val="000000"/>
          <w:sz w:val="22"/>
          <w:szCs w:val="22"/>
        </w:rPr>
        <w:t>Sont inclus dans le périmètre des astreintes des interventions uniquement infrastructures</w:t>
      </w:r>
      <w:r w:rsidR="00C62CFA">
        <w:rPr>
          <w:rFonts w:asciiTheme="minorHAnsi" w:hAnsiTheme="minorHAnsi" w:cstheme="minorHAnsi"/>
          <w:color w:val="000000"/>
          <w:sz w:val="22"/>
          <w:szCs w:val="22"/>
        </w:rPr>
        <w:t xml:space="preserve"> et réseaux</w:t>
      </w:r>
      <w:r w:rsidRPr="00F9623C">
        <w:rPr>
          <w:rFonts w:asciiTheme="minorHAnsi" w:hAnsiTheme="minorHAnsi" w:cstheme="minorHAnsi"/>
          <w:color w:val="000000"/>
          <w:sz w:val="22"/>
          <w:szCs w:val="22"/>
        </w:rPr>
        <w:t>, les éléments suivants :</w:t>
      </w:r>
    </w:p>
    <w:p w14:paraId="06441D54"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xml:space="preserve">●      Tous les campus, </w:t>
      </w:r>
      <w:proofErr w:type="spellStart"/>
      <w:r w:rsidRPr="00F9623C">
        <w:rPr>
          <w:rFonts w:asciiTheme="minorHAnsi" w:hAnsiTheme="minorHAnsi" w:cstheme="minorHAnsi"/>
          <w:color w:val="000000"/>
          <w:sz w:val="22"/>
          <w:szCs w:val="22"/>
        </w:rPr>
        <w:t>datacenters</w:t>
      </w:r>
      <w:proofErr w:type="spellEnd"/>
      <w:r w:rsidRPr="00F9623C">
        <w:rPr>
          <w:rFonts w:asciiTheme="minorHAnsi" w:hAnsiTheme="minorHAnsi" w:cstheme="minorHAnsi"/>
          <w:color w:val="000000"/>
          <w:sz w:val="22"/>
          <w:szCs w:val="22"/>
        </w:rPr>
        <w:t xml:space="preserve"> et localisations avec des équipements ESCP ;</w:t>
      </w:r>
    </w:p>
    <w:p w14:paraId="7E25D204"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Accès Internet et lien d'interconnexion ;</w:t>
      </w:r>
    </w:p>
    <w:p w14:paraId="0BF6CDA1"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Messagerie ;</w:t>
      </w:r>
    </w:p>
    <w:p w14:paraId="163B5BCD"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Site web Institutionnel ;</w:t>
      </w:r>
    </w:p>
    <w:p w14:paraId="7E3D97CB"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Les systèmes et outils de sécurité ;</w:t>
      </w:r>
    </w:p>
    <w:p w14:paraId="1BF53C29"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Aurion (Via TMA ou infogérance) ;</w:t>
      </w:r>
    </w:p>
    <w:p w14:paraId="2A11BCA6"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CRM (via TMA ou infogérance) ;</w:t>
      </w:r>
    </w:p>
    <w:p w14:paraId="057EF849"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Plan de reprise d’activité (PRA) ;</w:t>
      </w:r>
    </w:p>
    <w:p w14:paraId="7307C309"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Bascule sur un site de repli quand un site n'est plus accessible (ex du PRA …) ;</w:t>
      </w:r>
    </w:p>
    <w:p w14:paraId="1C22F9AA" w14:textId="77777777" w:rsidR="0098574A" w:rsidRDefault="0098574A" w:rsidP="00BD761D">
      <w:pPr>
        <w:spacing w:after="0" w:line="240" w:lineRule="auto"/>
        <w:rPr>
          <w:rFonts w:cstheme="minorHAnsi"/>
        </w:rPr>
      </w:pPr>
    </w:p>
    <w:p w14:paraId="664A340B" w14:textId="4B83D8DA" w:rsidR="0098574A" w:rsidRDefault="0098574A" w:rsidP="005D6209">
      <w:pPr>
        <w:jc w:val="both"/>
        <w:rPr>
          <w:rFonts w:cstheme="minorHAnsi"/>
        </w:rPr>
      </w:pPr>
      <w:r>
        <w:rPr>
          <w:rFonts w:cstheme="minorHAnsi"/>
        </w:rPr>
        <w:t xml:space="preserve">Aussi, à titre d’exemple (non exhaustif), entrent dans le périmètre les alertes sur les serveurs de messagerie, les OS et accès réseau Aurion/ERP, les accès réseaux et les alertes en cas de suractivité, les ressources internes utilisées sur les domaines escp.eu et </w:t>
      </w:r>
      <w:proofErr w:type="gramStart"/>
      <w:r>
        <w:rPr>
          <w:rFonts w:cstheme="minorHAnsi"/>
        </w:rPr>
        <w:t>escpeurope.eu,…</w:t>
      </w:r>
      <w:proofErr w:type="gramEnd"/>
    </w:p>
    <w:p w14:paraId="18CE4CD0" w14:textId="7CDA8EFB" w:rsidR="0054560B" w:rsidRPr="00F9623C" w:rsidRDefault="0054560B" w:rsidP="0054560B">
      <w:pPr>
        <w:pStyle w:val="NormalWeb"/>
        <w:spacing w:before="240" w:beforeAutospacing="0" w:after="0" w:afterAutospacing="0"/>
        <w:jc w:val="both"/>
        <w:rPr>
          <w:rFonts w:asciiTheme="minorHAnsi" w:hAnsiTheme="minorHAnsi" w:cstheme="minorHAnsi"/>
          <w:sz w:val="22"/>
          <w:szCs w:val="22"/>
        </w:rPr>
      </w:pPr>
      <w:r w:rsidRPr="00F9623C">
        <w:rPr>
          <w:rFonts w:asciiTheme="minorHAnsi" w:hAnsiTheme="minorHAnsi" w:cstheme="minorHAnsi"/>
          <w:color w:val="000000"/>
          <w:sz w:val="22"/>
          <w:szCs w:val="22"/>
        </w:rPr>
        <w:t xml:space="preserve">Sont inclus dans le périmètre des astreintes des interventions </w:t>
      </w:r>
      <w:r w:rsidR="00C96932">
        <w:rPr>
          <w:rFonts w:asciiTheme="minorHAnsi" w:hAnsiTheme="minorHAnsi" w:cstheme="minorHAnsi"/>
          <w:color w:val="000000"/>
          <w:sz w:val="22"/>
          <w:szCs w:val="22"/>
        </w:rPr>
        <w:t>Vie de campus</w:t>
      </w:r>
      <w:r w:rsidRPr="00F9623C">
        <w:rPr>
          <w:rFonts w:asciiTheme="minorHAnsi" w:hAnsiTheme="minorHAnsi" w:cstheme="minorHAnsi"/>
          <w:color w:val="000000"/>
          <w:sz w:val="22"/>
          <w:szCs w:val="22"/>
        </w:rPr>
        <w:t>, les éléments suivants :</w:t>
      </w:r>
    </w:p>
    <w:p w14:paraId="3D6592A4" w14:textId="1D92818E"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w:t>
      </w:r>
      <w:r w:rsidR="00C62CFA">
        <w:rPr>
          <w:rFonts w:asciiTheme="minorHAnsi" w:hAnsiTheme="minorHAnsi" w:cstheme="minorHAnsi"/>
          <w:color w:val="000000"/>
          <w:sz w:val="22"/>
          <w:szCs w:val="22"/>
        </w:rPr>
        <w:t>Le</w:t>
      </w:r>
      <w:r w:rsidR="00737C27">
        <w:rPr>
          <w:rFonts w:asciiTheme="minorHAnsi" w:hAnsiTheme="minorHAnsi" w:cstheme="minorHAnsi"/>
          <w:color w:val="000000"/>
          <w:sz w:val="22"/>
          <w:szCs w:val="22"/>
        </w:rPr>
        <w:t>s site du</w:t>
      </w:r>
      <w:r w:rsidR="00C62CFA">
        <w:rPr>
          <w:rFonts w:asciiTheme="minorHAnsi" w:hAnsiTheme="minorHAnsi" w:cstheme="minorHAnsi"/>
          <w:color w:val="000000"/>
          <w:sz w:val="22"/>
          <w:szCs w:val="22"/>
        </w:rPr>
        <w:t xml:space="preserve"> campus Paris</w:t>
      </w:r>
    </w:p>
    <w:p w14:paraId="7CB77790"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Organes de sécurité</w:t>
      </w:r>
    </w:p>
    <w:p w14:paraId="2572D549"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Équipements en lien direct avec l'exploitation du bâtiment </w:t>
      </w:r>
    </w:p>
    <w:p w14:paraId="416D22AB" w14:textId="77777777" w:rsidR="0054560B" w:rsidRPr="00F9623C" w:rsidRDefault="0054560B" w:rsidP="0054560B">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SSI</w:t>
      </w:r>
    </w:p>
    <w:p w14:paraId="12D7C919" w14:textId="77777777" w:rsidR="0054560B" w:rsidRPr="00F9623C" w:rsidRDefault="0054560B" w:rsidP="0054560B">
      <w:pPr>
        <w:pStyle w:val="NormalWeb"/>
        <w:spacing w:before="0" w:beforeAutospacing="0" w:after="0" w:afterAutospacing="0"/>
        <w:ind w:firstLine="360"/>
        <w:jc w:val="both"/>
        <w:rPr>
          <w:rFonts w:asciiTheme="minorHAnsi" w:hAnsiTheme="minorHAnsi" w:cstheme="minorHAnsi"/>
          <w:sz w:val="22"/>
          <w:szCs w:val="22"/>
        </w:rPr>
      </w:pPr>
      <w:r w:rsidRPr="00F9623C">
        <w:rPr>
          <w:rFonts w:asciiTheme="minorHAnsi" w:hAnsiTheme="minorHAnsi" w:cstheme="minorHAnsi"/>
          <w:color w:val="000000"/>
          <w:sz w:val="22"/>
          <w:szCs w:val="22"/>
        </w:rPr>
        <w:t>● Moyens de secours</w:t>
      </w:r>
    </w:p>
    <w:p w14:paraId="7B4A88CA" w14:textId="77777777" w:rsidR="0054560B" w:rsidRPr="00F9623C" w:rsidRDefault="0054560B" w:rsidP="0054560B">
      <w:pPr>
        <w:pStyle w:val="NormalWeb"/>
        <w:spacing w:before="0" w:beforeAutospacing="0" w:after="0" w:afterAutospacing="0"/>
        <w:ind w:firstLine="360"/>
        <w:jc w:val="both"/>
        <w:rPr>
          <w:rFonts w:asciiTheme="minorHAnsi" w:hAnsiTheme="minorHAnsi" w:cstheme="minorHAnsi"/>
          <w:sz w:val="22"/>
          <w:szCs w:val="22"/>
        </w:rPr>
      </w:pPr>
      <w:r w:rsidRPr="00F9623C">
        <w:rPr>
          <w:rFonts w:asciiTheme="minorHAnsi" w:hAnsiTheme="minorHAnsi" w:cstheme="minorHAnsi"/>
          <w:color w:val="000000"/>
          <w:sz w:val="22"/>
          <w:szCs w:val="22"/>
        </w:rPr>
        <w:t>● Vidéo surveillance </w:t>
      </w:r>
    </w:p>
    <w:p w14:paraId="756E9CE0" w14:textId="77777777" w:rsidR="0054560B" w:rsidRPr="00F9623C" w:rsidRDefault="0054560B" w:rsidP="0054560B">
      <w:pPr>
        <w:pStyle w:val="NormalWeb"/>
        <w:spacing w:before="0" w:beforeAutospacing="0" w:after="0" w:afterAutospacing="0"/>
        <w:ind w:firstLine="360"/>
        <w:jc w:val="both"/>
        <w:rPr>
          <w:rFonts w:asciiTheme="minorHAnsi" w:hAnsiTheme="minorHAnsi" w:cstheme="minorHAnsi"/>
          <w:sz w:val="22"/>
          <w:szCs w:val="22"/>
        </w:rPr>
      </w:pPr>
      <w:r w:rsidRPr="00F9623C">
        <w:rPr>
          <w:rFonts w:asciiTheme="minorHAnsi" w:hAnsiTheme="minorHAnsi" w:cstheme="minorHAnsi"/>
          <w:color w:val="000000"/>
          <w:sz w:val="22"/>
          <w:szCs w:val="22"/>
        </w:rPr>
        <w:t>● Intrusion</w:t>
      </w:r>
    </w:p>
    <w:p w14:paraId="6BDDFAF9" w14:textId="5C6B0214" w:rsidR="00C62CFA" w:rsidRPr="00F9623C" w:rsidRDefault="0054560B" w:rsidP="0098574A">
      <w:pPr>
        <w:pStyle w:val="NormalWeb"/>
        <w:spacing w:before="0" w:beforeAutospacing="0" w:after="0" w:afterAutospacing="0"/>
        <w:ind w:left="720" w:hanging="360"/>
        <w:jc w:val="both"/>
        <w:rPr>
          <w:rFonts w:asciiTheme="minorHAnsi" w:hAnsiTheme="minorHAnsi" w:cstheme="minorHAnsi"/>
          <w:sz w:val="22"/>
          <w:szCs w:val="22"/>
        </w:rPr>
      </w:pPr>
      <w:r w:rsidRPr="00F9623C">
        <w:rPr>
          <w:rFonts w:asciiTheme="minorHAnsi" w:hAnsiTheme="minorHAnsi" w:cstheme="minorHAnsi"/>
          <w:color w:val="000000"/>
          <w:sz w:val="22"/>
          <w:szCs w:val="22"/>
        </w:rPr>
        <w:t>● Suivi secours à victimes</w:t>
      </w:r>
    </w:p>
    <w:p w14:paraId="2176581B" w14:textId="5271617E" w:rsidR="0054560B" w:rsidRPr="00F9623C" w:rsidRDefault="0054560B">
      <w:pPr>
        <w:pStyle w:val="NormalWeb"/>
        <w:spacing w:before="240" w:beforeAutospacing="0" w:after="0" w:afterAutospacing="0"/>
        <w:jc w:val="both"/>
        <w:rPr>
          <w:rFonts w:asciiTheme="minorHAnsi" w:hAnsiTheme="minorHAnsi" w:cstheme="minorHAnsi"/>
          <w:sz w:val="22"/>
          <w:szCs w:val="22"/>
        </w:rPr>
      </w:pPr>
      <w:r w:rsidRPr="00F9623C">
        <w:rPr>
          <w:rFonts w:asciiTheme="minorHAnsi" w:hAnsiTheme="minorHAnsi" w:cstheme="minorHAnsi"/>
          <w:color w:val="000000"/>
          <w:sz w:val="22"/>
          <w:szCs w:val="22"/>
        </w:rPr>
        <w:lastRenderedPageBreak/>
        <w:t>Ce</w:t>
      </w:r>
      <w:r w:rsidR="00C62CFA">
        <w:rPr>
          <w:rFonts w:asciiTheme="minorHAnsi" w:hAnsiTheme="minorHAnsi" w:cstheme="minorHAnsi"/>
          <w:color w:val="000000"/>
          <w:sz w:val="22"/>
          <w:szCs w:val="22"/>
        </w:rPr>
        <w:t>s</w:t>
      </w:r>
      <w:r w:rsidRPr="00F9623C">
        <w:rPr>
          <w:rFonts w:asciiTheme="minorHAnsi" w:hAnsiTheme="minorHAnsi" w:cstheme="minorHAnsi"/>
          <w:color w:val="000000"/>
          <w:sz w:val="22"/>
          <w:szCs w:val="22"/>
        </w:rPr>
        <w:t xml:space="preserve"> liste</w:t>
      </w:r>
      <w:r w:rsidR="00C62CFA">
        <w:rPr>
          <w:rFonts w:asciiTheme="minorHAnsi" w:hAnsiTheme="minorHAnsi" w:cstheme="minorHAnsi"/>
          <w:color w:val="000000"/>
          <w:sz w:val="22"/>
          <w:szCs w:val="22"/>
        </w:rPr>
        <w:t>s</w:t>
      </w:r>
      <w:r w:rsidRPr="00F9623C">
        <w:rPr>
          <w:rFonts w:asciiTheme="minorHAnsi" w:hAnsiTheme="minorHAnsi" w:cstheme="minorHAnsi"/>
          <w:color w:val="000000"/>
          <w:sz w:val="22"/>
          <w:szCs w:val="22"/>
        </w:rPr>
        <w:t xml:space="preserve"> </w:t>
      </w:r>
      <w:r w:rsidR="0098574A">
        <w:rPr>
          <w:rFonts w:asciiTheme="minorHAnsi" w:hAnsiTheme="minorHAnsi" w:cstheme="minorHAnsi"/>
          <w:color w:val="000000"/>
          <w:sz w:val="22"/>
          <w:szCs w:val="22"/>
        </w:rPr>
        <w:t>ne sont pas</w:t>
      </w:r>
      <w:r w:rsidRPr="00F9623C">
        <w:rPr>
          <w:rFonts w:asciiTheme="minorHAnsi" w:hAnsiTheme="minorHAnsi" w:cstheme="minorHAnsi"/>
          <w:color w:val="000000"/>
          <w:sz w:val="22"/>
          <w:szCs w:val="22"/>
        </w:rPr>
        <w:t xml:space="preserve"> exhaustive</w:t>
      </w:r>
      <w:r w:rsidR="00C62CFA">
        <w:rPr>
          <w:rFonts w:asciiTheme="minorHAnsi" w:hAnsiTheme="minorHAnsi" w:cstheme="minorHAnsi"/>
          <w:color w:val="000000"/>
          <w:sz w:val="22"/>
          <w:szCs w:val="22"/>
        </w:rPr>
        <w:t>s</w:t>
      </w:r>
      <w:r w:rsidRPr="00F9623C">
        <w:rPr>
          <w:rFonts w:asciiTheme="minorHAnsi" w:hAnsiTheme="minorHAnsi" w:cstheme="minorHAnsi"/>
          <w:color w:val="000000"/>
          <w:sz w:val="22"/>
          <w:szCs w:val="22"/>
        </w:rPr>
        <w:t xml:space="preserve"> et peu</w:t>
      </w:r>
      <w:r w:rsidR="00C62CFA">
        <w:rPr>
          <w:rFonts w:asciiTheme="minorHAnsi" w:hAnsiTheme="minorHAnsi" w:cstheme="minorHAnsi"/>
          <w:color w:val="000000"/>
          <w:sz w:val="22"/>
          <w:szCs w:val="22"/>
        </w:rPr>
        <w:t>ven</w:t>
      </w:r>
      <w:r w:rsidRPr="00F9623C">
        <w:rPr>
          <w:rFonts w:asciiTheme="minorHAnsi" w:hAnsiTheme="minorHAnsi" w:cstheme="minorHAnsi"/>
          <w:color w:val="000000"/>
          <w:sz w:val="22"/>
          <w:szCs w:val="22"/>
        </w:rPr>
        <w:t>t évoluer selon les besoins de ESCP.</w:t>
      </w:r>
    </w:p>
    <w:p w14:paraId="541ED22F" w14:textId="77777777" w:rsidR="0054560B" w:rsidRPr="00F9623C" w:rsidRDefault="0054560B" w:rsidP="005D6209">
      <w:pPr>
        <w:pStyle w:val="NormalWeb"/>
        <w:spacing w:before="0" w:beforeAutospacing="0" w:after="0" w:afterAutospacing="0"/>
        <w:jc w:val="both"/>
        <w:rPr>
          <w:rFonts w:asciiTheme="minorHAnsi" w:hAnsiTheme="minorHAnsi" w:cstheme="minorHAnsi"/>
          <w:sz w:val="22"/>
          <w:szCs w:val="22"/>
        </w:rPr>
      </w:pPr>
      <w:r w:rsidRPr="00F9623C">
        <w:rPr>
          <w:rFonts w:asciiTheme="minorHAnsi" w:hAnsiTheme="minorHAnsi" w:cstheme="minorHAnsi"/>
          <w:color w:val="000000"/>
          <w:sz w:val="22"/>
          <w:szCs w:val="22"/>
        </w:rPr>
        <w:t> </w:t>
      </w:r>
    </w:p>
    <w:p w14:paraId="402A5F8A" w14:textId="251E98A5" w:rsidR="0054560B" w:rsidRPr="00F9623C" w:rsidRDefault="0098574A" w:rsidP="005D6209">
      <w:pPr>
        <w:jc w:val="both"/>
        <w:rPr>
          <w:rFonts w:cstheme="minorHAnsi"/>
        </w:rPr>
      </w:pPr>
      <w:r>
        <w:rPr>
          <w:rFonts w:cstheme="minorHAnsi"/>
        </w:rPr>
        <w:t>Pour rappel, les collaborateurs d’ESCP non soumis aux astreintes ne sont pas amenés à solliciter les astreintes hors de leur temps de travail, sauf pour assurer la continuité de l’activité.</w:t>
      </w:r>
    </w:p>
    <w:p w14:paraId="28C014BD" w14:textId="78EF3571" w:rsidR="000900CD" w:rsidRPr="00B45DD3" w:rsidRDefault="000900CD" w:rsidP="0054560B">
      <w:pPr>
        <w:rPr>
          <w:rFonts w:cstheme="minorHAnsi"/>
        </w:rPr>
      </w:pPr>
    </w:p>
    <w:sectPr w:rsidR="000900CD" w:rsidRPr="00B45DD3" w:rsidSect="0054560B">
      <w:headerReference w:type="default" r:id="rId9"/>
      <w:footerReference w:type="default" r:id="rId10"/>
      <w:pgSz w:w="11906" w:h="16838"/>
      <w:pgMar w:top="1843"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07DEAB" w16cid:durableId="2A0417AC"/>
  <w16cid:commentId w16cid:paraId="0825AFF4" w16cid:durableId="2A0417DF"/>
  <w16cid:commentId w16cid:paraId="004C779F" w16cid:durableId="2A0417AD"/>
  <w16cid:commentId w16cid:paraId="44F0C82B" w16cid:durableId="2A04181B"/>
  <w16cid:commentId w16cid:paraId="235ED97B" w16cid:durableId="2A0417AE"/>
  <w16cid:commentId w16cid:paraId="46A85AA5" w16cid:durableId="2A041858"/>
  <w16cid:commentId w16cid:paraId="47086956" w16cid:durableId="2A0417AF"/>
  <w16cid:commentId w16cid:paraId="6E46850B" w16cid:durableId="2A04187D"/>
  <w16cid:commentId w16cid:paraId="341D9141" w16cid:durableId="2A0417B0"/>
  <w16cid:commentId w16cid:paraId="2372E1AC" w16cid:durableId="2A0418A9"/>
  <w16cid:commentId w16cid:paraId="6D5A2BB9" w16cid:durableId="2A0417B1"/>
  <w16cid:commentId w16cid:paraId="1AC23F3B" w16cid:durableId="2A0418F0"/>
  <w16cid:commentId w16cid:paraId="374C527E" w16cid:durableId="2A0417B2"/>
  <w16cid:commentId w16cid:paraId="6614F941" w16cid:durableId="2A041928"/>
  <w16cid:commentId w16cid:paraId="06057009" w16cid:durableId="2A0417B3"/>
  <w16cid:commentId w16cid:paraId="65600FD5" w16cid:durableId="2A0419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1B557" w14:textId="77777777" w:rsidR="000900CD" w:rsidRDefault="000900CD" w:rsidP="000900CD">
      <w:pPr>
        <w:spacing w:after="0" w:line="240" w:lineRule="auto"/>
      </w:pPr>
      <w:r>
        <w:separator/>
      </w:r>
    </w:p>
  </w:endnote>
  <w:endnote w:type="continuationSeparator" w:id="0">
    <w:p w14:paraId="3CAD0760" w14:textId="77777777" w:rsidR="000900CD" w:rsidRDefault="000900CD" w:rsidP="00090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F0144" w14:textId="320FEE86" w:rsidR="000900CD" w:rsidRDefault="00AB0D4C">
    <w:pPr>
      <w:pStyle w:val="Pieddepage"/>
    </w:pPr>
    <w:r>
      <w:rPr>
        <w:rFonts w:ascii="Arial" w:hAnsi="Arial" w:cs="Arial"/>
        <w:noProof/>
        <w:color w:val="382F8A"/>
        <w:sz w:val="10"/>
        <w:szCs w:val="10"/>
        <w:lang w:eastAsia="fr-FR"/>
      </w:rPr>
      <w:drawing>
        <wp:anchor distT="0" distB="0" distL="114300" distR="114300" simplePos="0" relativeHeight="251673600" behindDoc="0" locked="0" layoutInCell="1" allowOverlap="1" wp14:anchorId="426040E4" wp14:editId="71229C82">
          <wp:simplePos x="0" y="0"/>
          <wp:positionH relativeFrom="margin">
            <wp:posOffset>215660</wp:posOffset>
          </wp:positionH>
          <wp:positionV relativeFrom="paragraph">
            <wp:posOffset>-241540</wp:posOffset>
          </wp:positionV>
          <wp:extent cx="5760720" cy="675005"/>
          <wp:effectExtent l="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75005"/>
                  </a:xfrm>
                  <a:prstGeom prst="rect">
                    <a:avLst/>
                  </a:prstGeom>
                  <a:noFill/>
                </pic:spPr>
              </pic:pic>
            </a:graphicData>
          </a:graphic>
        </wp:anchor>
      </w:drawing>
    </w:r>
    <w:r w:rsidR="000900CD" w:rsidRPr="00904AD4">
      <w:rPr>
        <w:rFonts w:asciiTheme="majorHAnsi" w:eastAsiaTheme="majorEastAsia" w:hAnsiTheme="majorHAnsi" w:cstheme="majorBidi"/>
        <w:i/>
        <w:noProof/>
        <w:sz w:val="28"/>
        <w:szCs w:val="28"/>
        <w:lang w:eastAsia="fr-FR"/>
      </w:rPr>
      <mc:AlternateContent>
        <mc:Choice Requires="wps">
          <w:drawing>
            <wp:anchor distT="0" distB="0" distL="114300" distR="114300" simplePos="0" relativeHeight="251671552" behindDoc="0" locked="0" layoutInCell="0" allowOverlap="1" wp14:anchorId="663BA1E0" wp14:editId="14C154E7">
              <wp:simplePos x="0" y="0"/>
              <wp:positionH relativeFrom="rightMargin">
                <wp:posOffset>379730</wp:posOffset>
              </wp:positionH>
              <wp:positionV relativeFrom="page">
                <wp:posOffset>10147935</wp:posOffset>
              </wp:positionV>
              <wp:extent cx="317500" cy="279400"/>
              <wp:effectExtent l="0" t="0" r="12700" b="254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2794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2EC316C" w14:textId="7C3EA3E7" w:rsidR="000900CD" w:rsidRPr="00904AD4" w:rsidRDefault="000900CD" w:rsidP="000900CD">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244B36" w:rsidRPr="00244B36">
                            <w:rPr>
                              <w:rStyle w:val="Numrodepage"/>
                              <w:bCs/>
                              <w:noProof/>
                            </w:rPr>
                            <w:t>9</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63BA1E0" id="Rectangle 3" o:spid="_x0000_s1026" style="position:absolute;margin-left:29.9pt;margin-top:799.05pt;width:25pt;height:22pt;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" o:allowincell="f" fillcolor="white [3201]" strokecolor="#4472c4 [3208]" strokeweight="1pt">
              <v:textbox inset="0,,0">
                <w:txbxContent>
                  <w:p w14:paraId="12EC316C" w14:textId="7C3EA3E7" w:rsidR="000900CD" w:rsidRPr="00904AD4" w:rsidRDefault="000900CD" w:rsidP="000900CD">
                    <w:pPr>
                      <w:jc w:val="center"/>
                      <w:rPr>
                        <w:rStyle w:val="Numrodepage"/>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904AD4">
                      <w:fldChar w:fldCharType="begin"/>
                    </w:r>
                    <w:r w:rsidRPr="00904AD4">
                      <w:rPr>
                        <w:b/>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instrText>PAGE    \* MERGEFORMAT</w:instrText>
                    </w:r>
                    <w:r w:rsidRPr="00904AD4">
                      <w:fldChar w:fldCharType="separate"/>
                    </w:r>
                    <w:r w:rsidR="00244B36" w:rsidRPr="00244B36">
                      <w:rPr>
                        <w:rStyle w:val="Numrodepage"/>
                        <w:bCs/>
                        <w:noProof/>
                      </w:rPr>
                      <w:t>9</w:t>
                    </w:r>
                    <w:r w:rsidRPr="00904AD4">
                      <w:rPr>
                        <w:rStyle w:val="Numrodepage"/>
                        <w:b/>
                        <w:bCs/>
                        <w:color w:val="262626" w:themeColor="text1" w:themeTint="D9"/>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fldChar w:fldCharType="end"/>
                    </w:r>
                  </w:p>
                </w:txbxContent>
              </v:textbox>
              <w10:wrap anchorx="margin"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EC8A6" w14:textId="77777777" w:rsidR="000900CD" w:rsidRDefault="000900CD" w:rsidP="000900CD">
      <w:pPr>
        <w:spacing w:after="0" w:line="240" w:lineRule="auto"/>
      </w:pPr>
      <w:r>
        <w:separator/>
      </w:r>
    </w:p>
  </w:footnote>
  <w:footnote w:type="continuationSeparator" w:id="0">
    <w:p w14:paraId="519C3497" w14:textId="77777777" w:rsidR="000900CD" w:rsidRDefault="000900CD" w:rsidP="00090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53821" w14:textId="191C2F30" w:rsidR="000900CD" w:rsidRDefault="000900CD">
    <w:pPr>
      <w:pStyle w:val="En-tte"/>
    </w:pPr>
    <w:r>
      <w:rPr>
        <w:noProof/>
        <w:lang w:eastAsia="fr-FR"/>
      </w:rPr>
      <w:drawing>
        <wp:inline distT="0" distB="0" distL="0" distR="0" wp14:anchorId="57E77698" wp14:editId="65BD7A8F">
          <wp:extent cx="1377387" cy="636105"/>
          <wp:effectExtent l="0" t="0" r="0" b="0"/>
          <wp:docPr id="9" name="Image 9" descr="Une image contenant obje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P_LOGO_CMJN.png"/>
                  <pic:cNvPicPr/>
                </pic:nvPicPr>
                <pic:blipFill>
                  <a:blip r:embed="rId1">
                    <a:extLst>
                      <a:ext uri="{28A0092B-C50C-407E-A947-70E740481C1C}">
                        <a14:useLocalDpi xmlns:a14="http://schemas.microsoft.com/office/drawing/2010/main" val="0"/>
                      </a:ext>
                    </a:extLst>
                  </a:blip>
                  <a:stretch>
                    <a:fillRect/>
                  </a:stretch>
                </pic:blipFill>
                <pic:spPr>
                  <a:xfrm>
                    <a:off x="0" y="0"/>
                    <a:ext cx="1470009" cy="678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93577"/>
    <w:multiLevelType w:val="hybridMultilevel"/>
    <w:tmpl w:val="6AF487A6"/>
    <w:lvl w:ilvl="0" w:tplc="7138FB68">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D26E13"/>
    <w:multiLevelType w:val="hybridMultilevel"/>
    <w:tmpl w:val="583EC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1445B7"/>
    <w:multiLevelType w:val="multilevel"/>
    <w:tmpl w:val="8BCC808A"/>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4C4E50"/>
    <w:multiLevelType w:val="hybridMultilevel"/>
    <w:tmpl w:val="0AEEA6B0"/>
    <w:lvl w:ilvl="0" w:tplc="A1C448B8">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07180D"/>
    <w:multiLevelType w:val="hybridMultilevel"/>
    <w:tmpl w:val="1A7A3DD8"/>
    <w:lvl w:ilvl="0" w:tplc="3AC85DC8">
      <w:start w:val="23"/>
      <w:numFmt w:val="bullet"/>
      <w:lvlText w:val="-"/>
      <w:lvlJc w:val="left"/>
      <w:pPr>
        <w:ind w:left="720" w:hanging="360"/>
      </w:pPr>
      <w:rPr>
        <w:rFonts w:ascii="Calibri" w:eastAsiaTheme="minorHAnsi"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56"/>
    <w:rsid w:val="000817B0"/>
    <w:rsid w:val="00087E94"/>
    <w:rsid w:val="000900CD"/>
    <w:rsid w:val="000E4B73"/>
    <w:rsid w:val="0018664E"/>
    <w:rsid w:val="00244B36"/>
    <w:rsid w:val="002618C1"/>
    <w:rsid w:val="00270DA5"/>
    <w:rsid w:val="00274034"/>
    <w:rsid w:val="00380163"/>
    <w:rsid w:val="00392633"/>
    <w:rsid w:val="003A0F1E"/>
    <w:rsid w:val="003A7BDB"/>
    <w:rsid w:val="00403441"/>
    <w:rsid w:val="004412EE"/>
    <w:rsid w:val="00495BDC"/>
    <w:rsid w:val="004A5256"/>
    <w:rsid w:val="004E6F53"/>
    <w:rsid w:val="0051267F"/>
    <w:rsid w:val="00515112"/>
    <w:rsid w:val="0054560B"/>
    <w:rsid w:val="00547E7B"/>
    <w:rsid w:val="00573AF1"/>
    <w:rsid w:val="005B5D73"/>
    <w:rsid w:val="005D6209"/>
    <w:rsid w:val="00611D3E"/>
    <w:rsid w:val="00614BA3"/>
    <w:rsid w:val="0064173A"/>
    <w:rsid w:val="006645B9"/>
    <w:rsid w:val="00670875"/>
    <w:rsid w:val="0067210D"/>
    <w:rsid w:val="006F71EB"/>
    <w:rsid w:val="00737C27"/>
    <w:rsid w:val="00750C19"/>
    <w:rsid w:val="007907D3"/>
    <w:rsid w:val="00792257"/>
    <w:rsid w:val="007A3A83"/>
    <w:rsid w:val="007A5F58"/>
    <w:rsid w:val="00800DE5"/>
    <w:rsid w:val="00825F64"/>
    <w:rsid w:val="0082774D"/>
    <w:rsid w:val="008713E9"/>
    <w:rsid w:val="00895107"/>
    <w:rsid w:val="008A2A69"/>
    <w:rsid w:val="008C41CB"/>
    <w:rsid w:val="008D15EC"/>
    <w:rsid w:val="008D3C79"/>
    <w:rsid w:val="0096274D"/>
    <w:rsid w:val="00982013"/>
    <w:rsid w:val="0098574A"/>
    <w:rsid w:val="0099405D"/>
    <w:rsid w:val="00A0711C"/>
    <w:rsid w:val="00A64C49"/>
    <w:rsid w:val="00AB0D4C"/>
    <w:rsid w:val="00AB4C42"/>
    <w:rsid w:val="00AC7E58"/>
    <w:rsid w:val="00AD1353"/>
    <w:rsid w:val="00B45DD3"/>
    <w:rsid w:val="00B9567A"/>
    <w:rsid w:val="00B969CC"/>
    <w:rsid w:val="00BD761D"/>
    <w:rsid w:val="00C10216"/>
    <w:rsid w:val="00C10416"/>
    <w:rsid w:val="00C13E4F"/>
    <w:rsid w:val="00C62CFA"/>
    <w:rsid w:val="00C91627"/>
    <w:rsid w:val="00C951EE"/>
    <w:rsid w:val="00C96932"/>
    <w:rsid w:val="00D0739B"/>
    <w:rsid w:val="00D219BC"/>
    <w:rsid w:val="00D24825"/>
    <w:rsid w:val="00D50B56"/>
    <w:rsid w:val="00E35056"/>
    <w:rsid w:val="00E458C0"/>
    <w:rsid w:val="00EA7411"/>
    <w:rsid w:val="00EC2B58"/>
    <w:rsid w:val="00F74DD3"/>
    <w:rsid w:val="00FE2D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C43E7C"/>
  <w15:chartTrackingRefBased/>
  <w15:docId w15:val="{433E2D3D-BF53-4FE4-98BF-67DCB7DB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B56"/>
    <w:pPr>
      <w:spacing w:after="200" w:line="276" w:lineRule="auto"/>
    </w:pPr>
  </w:style>
  <w:style w:type="paragraph" w:styleId="Titre2">
    <w:name w:val="heading 2"/>
    <w:basedOn w:val="Normal"/>
    <w:next w:val="Normal"/>
    <w:link w:val="Titre2Car"/>
    <w:uiPriority w:val="9"/>
    <w:semiHidden/>
    <w:unhideWhenUsed/>
    <w:qFormat/>
    <w:rsid w:val="005456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0900CD"/>
    <w:pPr>
      <w:keepNext/>
      <w:keepLines/>
      <w:spacing w:before="200" w:beforeAutospacing="1" w:after="0" w:afterAutospacing="1" w:line="240" w:lineRule="auto"/>
      <w:outlineLvl w:val="2"/>
    </w:pPr>
    <w:rPr>
      <w:rFonts w:asciiTheme="majorHAnsi" w:eastAsiaTheme="majorEastAsia" w:hAnsiTheme="majorHAnsi" w:cstheme="majorBidi"/>
      <w:b/>
      <w:bCs/>
      <w:color w:val="5B9BD5" w:themeColor="accent1"/>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50B5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D50B56"/>
    <w:pPr>
      <w:spacing w:after="160" w:line="259" w:lineRule="auto"/>
      <w:ind w:left="720"/>
      <w:contextualSpacing/>
    </w:pPr>
  </w:style>
  <w:style w:type="character" w:styleId="Marquedecommentaire">
    <w:name w:val="annotation reference"/>
    <w:basedOn w:val="Policepardfaut"/>
    <w:uiPriority w:val="99"/>
    <w:semiHidden/>
    <w:unhideWhenUsed/>
    <w:rsid w:val="00D50B56"/>
    <w:rPr>
      <w:sz w:val="16"/>
      <w:szCs w:val="16"/>
    </w:rPr>
  </w:style>
  <w:style w:type="paragraph" w:styleId="Commentaire">
    <w:name w:val="annotation text"/>
    <w:basedOn w:val="Normal"/>
    <w:link w:val="CommentaireCar"/>
    <w:uiPriority w:val="99"/>
    <w:semiHidden/>
    <w:unhideWhenUsed/>
    <w:rsid w:val="00D50B56"/>
    <w:pPr>
      <w:spacing w:line="240" w:lineRule="auto"/>
    </w:pPr>
    <w:rPr>
      <w:sz w:val="20"/>
      <w:szCs w:val="20"/>
    </w:rPr>
  </w:style>
  <w:style w:type="character" w:customStyle="1" w:styleId="CommentaireCar">
    <w:name w:val="Commentaire Car"/>
    <w:basedOn w:val="Policepardfaut"/>
    <w:link w:val="Commentaire"/>
    <w:uiPriority w:val="99"/>
    <w:semiHidden/>
    <w:rsid w:val="00D50B56"/>
    <w:rPr>
      <w:sz w:val="20"/>
      <w:szCs w:val="20"/>
    </w:rPr>
  </w:style>
  <w:style w:type="paragraph" w:styleId="Textedebulles">
    <w:name w:val="Balloon Text"/>
    <w:basedOn w:val="Normal"/>
    <w:link w:val="TextedebullesCar"/>
    <w:uiPriority w:val="99"/>
    <w:semiHidden/>
    <w:unhideWhenUsed/>
    <w:rsid w:val="00D50B5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0B56"/>
    <w:rPr>
      <w:rFonts w:ascii="Segoe UI" w:hAnsi="Segoe UI" w:cs="Segoe UI"/>
      <w:sz w:val="18"/>
      <w:szCs w:val="18"/>
    </w:rPr>
  </w:style>
  <w:style w:type="paragraph" w:styleId="En-tte">
    <w:name w:val="header"/>
    <w:basedOn w:val="Normal"/>
    <w:link w:val="En-tteCar"/>
    <w:uiPriority w:val="99"/>
    <w:unhideWhenUsed/>
    <w:rsid w:val="000900CD"/>
    <w:pPr>
      <w:tabs>
        <w:tab w:val="center" w:pos="4536"/>
        <w:tab w:val="right" w:pos="9072"/>
      </w:tabs>
      <w:spacing w:after="0" w:line="240" w:lineRule="auto"/>
    </w:pPr>
  </w:style>
  <w:style w:type="character" w:customStyle="1" w:styleId="En-tteCar">
    <w:name w:val="En-tête Car"/>
    <w:basedOn w:val="Policepardfaut"/>
    <w:link w:val="En-tte"/>
    <w:uiPriority w:val="99"/>
    <w:rsid w:val="000900CD"/>
  </w:style>
  <w:style w:type="paragraph" w:styleId="Pieddepage">
    <w:name w:val="footer"/>
    <w:basedOn w:val="Normal"/>
    <w:link w:val="PieddepageCar"/>
    <w:uiPriority w:val="99"/>
    <w:unhideWhenUsed/>
    <w:rsid w:val="000900C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00CD"/>
  </w:style>
  <w:style w:type="character" w:styleId="Numrodepage">
    <w:name w:val="page number"/>
    <w:basedOn w:val="Policepardfaut"/>
    <w:uiPriority w:val="99"/>
    <w:unhideWhenUsed/>
    <w:rsid w:val="000900CD"/>
  </w:style>
  <w:style w:type="paragraph" w:customStyle="1" w:styleId="spip">
    <w:name w:val="spip"/>
    <w:basedOn w:val="Normal"/>
    <w:rsid w:val="000900C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itreDocument">
    <w:name w:val="Titre Document"/>
    <w:basedOn w:val="Normal"/>
    <w:link w:val="TitreDocumentCar"/>
    <w:qFormat/>
    <w:rsid w:val="000900CD"/>
    <w:pPr>
      <w:shd w:val="clear" w:color="auto" w:fill="FFFFFF"/>
      <w:spacing w:after="0" w:line="240" w:lineRule="auto"/>
      <w:jc w:val="both"/>
      <w:textAlignment w:val="baseline"/>
    </w:pPr>
    <w:rPr>
      <w:rFonts w:ascii="Arial" w:eastAsia="Times New Roman" w:hAnsi="Arial" w:cs="Arial"/>
      <w:color w:val="525B66"/>
      <w:sz w:val="24"/>
      <w:szCs w:val="24"/>
      <w:lang w:eastAsia="zh-TW"/>
    </w:rPr>
  </w:style>
  <w:style w:type="character" w:customStyle="1" w:styleId="TitreDocumentCar">
    <w:name w:val="Titre Document Car"/>
    <w:basedOn w:val="Policepardfaut"/>
    <w:link w:val="TitreDocument"/>
    <w:rsid w:val="000900CD"/>
    <w:rPr>
      <w:rFonts w:ascii="Arial" w:eastAsia="Times New Roman" w:hAnsi="Arial" w:cs="Arial"/>
      <w:color w:val="525B66"/>
      <w:sz w:val="24"/>
      <w:szCs w:val="24"/>
      <w:shd w:val="clear" w:color="auto" w:fill="FFFFFF"/>
      <w:lang w:eastAsia="zh-TW"/>
    </w:rPr>
  </w:style>
  <w:style w:type="character" w:styleId="Lienhypertexte">
    <w:name w:val="Hyperlink"/>
    <w:uiPriority w:val="99"/>
    <w:unhideWhenUsed/>
    <w:rsid w:val="000900CD"/>
    <w:rPr>
      <w:color w:val="0563C1"/>
      <w:u w:val="single"/>
    </w:rPr>
  </w:style>
  <w:style w:type="character" w:styleId="Emphaseintense">
    <w:name w:val="Intense Emphasis"/>
    <w:basedOn w:val="Policepardfaut"/>
    <w:uiPriority w:val="21"/>
    <w:qFormat/>
    <w:rsid w:val="000900CD"/>
    <w:rPr>
      <w:b/>
      <w:bCs/>
      <w:i/>
      <w:iCs/>
      <w:color w:val="5B9BD5" w:themeColor="accent1"/>
    </w:rPr>
  </w:style>
  <w:style w:type="character" w:customStyle="1" w:styleId="Titre3Car">
    <w:name w:val="Titre 3 Car"/>
    <w:basedOn w:val="Policepardfaut"/>
    <w:link w:val="Titre3"/>
    <w:rsid w:val="000900CD"/>
    <w:rPr>
      <w:rFonts w:asciiTheme="majorHAnsi" w:eastAsiaTheme="majorEastAsia" w:hAnsiTheme="majorHAnsi" w:cstheme="majorBidi"/>
      <w:b/>
      <w:bCs/>
      <w:color w:val="5B9BD5" w:themeColor="accent1"/>
      <w:sz w:val="24"/>
      <w:szCs w:val="24"/>
      <w:lang w:eastAsia="fr-FR"/>
    </w:rPr>
  </w:style>
  <w:style w:type="paragraph" w:styleId="Objetducommentaire">
    <w:name w:val="annotation subject"/>
    <w:basedOn w:val="Commentaire"/>
    <w:next w:val="Commentaire"/>
    <w:link w:val="ObjetducommentaireCar"/>
    <w:uiPriority w:val="99"/>
    <w:semiHidden/>
    <w:unhideWhenUsed/>
    <w:rsid w:val="00611D3E"/>
    <w:rPr>
      <w:b/>
      <w:bCs/>
    </w:rPr>
  </w:style>
  <w:style w:type="character" w:customStyle="1" w:styleId="ObjetducommentaireCar">
    <w:name w:val="Objet du commentaire Car"/>
    <w:basedOn w:val="CommentaireCar"/>
    <w:link w:val="Objetducommentaire"/>
    <w:uiPriority w:val="99"/>
    <w:semiHidden/>
    <w:rsid w:val="00611D3E"/>
    <w:rPr>
      <w:b/>
      <w:bCs/>
      <w:sz w:val="20"/>
      <w:szCs w:val="20"/>
    </w:rPr>
  </w:style>
  <w:style w:type="character" w:customStyle="1" w:styleId="Titre2Car">
    <w:name w:val="Titre 2 Car"/>
    <w:basedOn w:val="Policepardfaut"/>
    <w:link w:val="Titre2"/>
    <w:uiPriority w:val="9"/>
    <w:semiHidden/>
    <w:rsid w:val="0054560B"/>
    <w:rPr>
      <w:rFonts w:asciiTheme="majorHAnsi" w:eastAsiaTheme="majorEastAsia" w:hAnsiTheme="majorHAnsi" w:cstheme="majorBidi"/>
      <w:color w:val="2E74B5" w:themeColor="accent1" w:themeShade="BF"/>
      <w:sz w:val="26"/>
      <w:szCs w:val="26"/>
    </w:rPr>
  </w:style>
  <w:style w:type="paragraph" w:styleId="Rvision">
    <w:name w:val="Revision"/>
    <w:hidden/>
    <w:uiPriority w:val="99"/>
    <w:semiHidden/>
    <w:rsid w:val="00737C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4B5BD9C6-6290-4026-A66E-5DFD21459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2414</Words>
  <Characters>13283</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atouraine</dc:creator>
  <cp:keywords/>
  <dc:description/>
  <cp:lastModifiedBy>atouraine</cp:lastModifiedBy>
  <cp:revision>3</cp:revision>
  <dcterms:created xsi:type="dcterms:W3CDTF">2024-10-21T08:37:00Z</dcterms:created>
  <dcterms:modified xsi:type="dcterms:W3CDTF">2024-10-21T08:38:00Z</dcterms:modified>
</cp:coreProperties>
</file>