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A504A" w14:textId="77777777" w:rsidR="00A51F07" w:rsidRDefault="00A51F07" w:rsidP="00A51F07">
      <w:pPr>
        <w:spacing w:after="0" w:line="240" w:lineRule="auto"/>
        <w:rPr>
          <w:rFonts w:ascii="Arial" w:hAnsi="Arial" w:cs="Arial"/>
          <w:b/>
          <w:caps/>
          <w:sz w:val="20"/>
          <w:szCs w:val="20"/>
          <w:u w:val="single"/>
        </w:rPr>
      </w:pPr>
    </w:p>
    <w:p w14:paraId="09C6E557" w14:textId="77777777" w:rsidR="00A51F07" w:rsidRDefault="00A51F07" w:rsidP="00A51F07">
      <w:pPr>
        <w:spacing w:after="0" w:line="240" w:lineRule="auto"/>
        <w:rPr>
          <w:rFonts w:ascii="Arial" w:hAnsi="Arial" w:cs="Arial"/>
          <w:b/>
          <w:caps/>
          <w:sz w:val="20"/>
          <w:szCs w:val="20"/>
          <w:u w:val="single"/>
        </w:rPr>
      </w:pPr>
    </w:p>
    <w:p w14:paraId="2E58EA26" w14:textId="77777777" w:rsidR="00A51F07" w:rsidRDefault="00A51F07" w:rsidP="00A51F07">
      <w:pPr>
        <w:spacing w:after="0" w:line="240" w:lineRule="auto"/>
        <w:rPr>
          <w:rFonts w:ascii="Arial" w:hAnsi="Arial" w:cs="Arial"/>
          <w:b/>
          <w:caps/>
          <w:sz w:val="20"/>
          <w:szCs w:val="20"/>
          <w:u w:val="single"/>
        </w:rPr>
      </w:pPr>
    </w:p>
    <w:p w14:paraId="241B8418" w14:textId="755BA14C" w:rsidR="00A51F07" w:rsidRDefault="00F24609" w:rsidP="00A51F07">
      <w:pPr>
        <w:pBdr>
          <w:top w:val="thinThickSmallGap" w:sz="24" w:space="1" w:color="auto"/>
          <w:left w:val="thinThickSmallGap" w:sz="24" w:space="1" w:color="auto"/>
          <w:bottom w:val="thickThinSmallGap" w:sz="24" w:space="1" w:color="auto"/>
          <w:right w:val="thickThinSmallGap" w:sz="24" w:space="1" w:color="auto"/>
        </w:pBdr>
        <w:jc w:val="center"/>
        <w:rPr>
          <w:rFonts w:ascii="Arial Black" w:hAnsi="Arial Black"/>
          <w:b/>
          <w:bCs/>
          <w:sz w:val="28"/>
          <w:szCs w:val="28"/>
        </w:rPr>
      </w:pPr>
      <w:r>
        <w:rPr>
          <w:rFonts w:ascii="Arial Black" w:hAnsi="Arial Black"/>
          <w:b/>
          <w:bCs/>
          <w:sz w:val="28"/>
          <w:szCs w:val="28"/>
        </w:rPr>
        <w:t>PROCES-VERBAL</w:t>
      </w:r>
    </w:p>
    <w:p w14:paraId="0CB39FD5" w14:textId="10E7B045" w:rsidR="00F24609" w:rsidRDefault="00F24609" w:rsidP="00F24609">
      <w:pPr>
        <w:pBdr>
          <w:top w:val="thinThickSmallGap" w:sz="24" w:space="1" w:color="auto"/>
          <w:left w:val="thinThickSmallGap" w:sz="24" w:space="1" w:color="auto"/>
          <w:bottom w:val="thickThinSmallGap" w:sz="24" w:space="1" w:color="auto"/>
          <w:right w:val="thickThinSmallGap" w:sz="24" w:space="1" w:color="auto"/>
        </w:pBdr>
        <w:jc w:val="center"/>
        <w:rPr>
          <w:rFonts w:ascii="Arial Black" w:hAnsi="Arial Black"/>
          <w:b/>
          <w:bCs/>
          <w:sz w:val="28"/>
          <w:szCs w:val="28"/>
        </w:rPr>
      </w:pPr>
      <w:r>
        <w:rPr>
          <w:rFonts w:ascii="Arial Black" w:hAnsi="Arial Black"/>
          <w:b/>
          <w:bCs/>
          <w:sz w:val="28"/>
          <w:szCs w:val="28"/>
        </w:rPr>
        <w:t xml:space="preserve">NEGOCIATION ANNUELLE OBLIGATOIRE </w:t>
      </w:r>
    </w:p>
    <w:p w14:paraId="2361F00E" w14:textId="7BDDBC0F" w:rsidR="00F24609" w:rsidRPr="00F24609" w:rsidRDefault="00F24609" w:rsidP="00F24609">
      <w:pPr>
        <w:pBdr>
          <w:top w:val="thinThickSmallGap" w:sz="24" w:space="1" w:color="auto"/>
          <w:left w:val="thinThickSmallGap" w:sz="24" w:space="1" w:color="auto"/>
          <w:bottom w:val="thickThinSmallGap" w:sz="24" w:space="1" w:color="auto"/>
          <w:right w:val="thickThinSmallGap" w:sz="24" w:space="1" w:color="auto"/>
        </w:pBdr>
        <w:jc w:val="center"/>
        <w:rPr>
          <w:rFonts w:ascii="Arial Black" w:hAnsi="Arial Black"/>
          <w:b/>
          <w:bCs/>
          <w:sz w:val="28"/>
          <w:szCs w:val="28"/>
        </w:rPr>
      </w:pPr>
      <w:r>
        <w:rPr>
          <w:rFonts w:ascii="Arial Black" w:hAnsi="Arial Black"/>
          <w:b/>
          <w:bCs/>
          <w:sz w:val="28"/>
          <w:szCs w:val="28"/>
        </w:rPr>
        <w:t>ACCORD 202</w:t>
      </w:r>
      <w:r w:rsidR="001823E2">
        <w:rPr>
          <w:rFonts w:ascii="Arial Black" w:hAnsi="Arial Black"/>
          <w:b/>
          <w:bCs/>
          <w:sz w:val="28"/>
          <w:szCs w:val="28"/>
        </w:rPr>
        <w:t>5</w:t>
      </w:r>
    </w:p>
    <w:p w14:paraId="4EA7451A" w14:textId="77777777" w:rsidR="00A51F07" w:rsidRDefault="00A51F07" w:rsidP="00A51F07">
      <w:pPr>
        <w:spacing w:after="0" w:line="240" w:lineRule="auto"/>
        <w:rPr>
          <w:rFonts w:ascii="Arial" w:hAnsi="Arial" w:cs="Arial"/>
          <w:b/>
          <w:caps/>
          <w:sz w:val="20"/>
          <w:szCs w:val="20"/>
          <w:u w:val="single"/>
        </w:rPr>
      </w:pPr>
    </w:p>
    <w:p w14:paraId="0212D75F" w14:textId="77777777" w:rsidR="00A51F07" w:rsidRDefault="00A51F07" w:rsidP="00A51F07">
      <w:pPr>
        <w:spacing w:after="0" w:line="240" w:lineRule="auto"/>
        <w:rPr>
          <w:rFonts w:ascii="Arial" w:hAnsi="Arial" w:cs="Arial"/>
          <w:b/>
          <w:caps/>
          <w:sz w:val="20"/>
          <w:szCs w:val="20"/>
          <w:u w:val="single"/>
        </w:rPr>
      </w:pPr>
    </w:p>
    <w:p w14:paraId="27DCF5EF" w14:textId="77777777" w:rsidR="00A51F07" w:rsidRDefault="00A51F07" w:rsidP="00A51F07">
      <w:pPr>
        <w:spacing w:after="0" w:line="240" w:lineRule="auto"/>
        <w:rPr>
          <w:rFonts w:ascii="Arial" w:hAnsi="Arial" w:cs="Arial"/>
          <w:b/>
          <w:caps/>
          <w:sz w:val="20"/>
          <w:szCs w:val="20"/>
          <w:u w:val="single"/>
        </w:rPr>
      </w:pPr>
    </w:p>
    <w:p w14:paraId="62D3A1EC" w14:textId="77777777" w:rsidR="00A51F07" w:rsidRPr="003E5984" w:rsidRDefault="00A51F07" w:rsidP="00A51F07">
      <w:pPr>
        <w:spacing w:after="0" w:line="240" w:lineRule="auto"/>
        <w:rPr>
          <w:rFonts w:ascii="Arial" w:hAnsi="Arial" w:cs="Arial"/>
          <w:b/>
          <w:caps/>
          <w:sz w:val="20"/>
          <w:szCs w:val="20"/>
          <w:u w:val="single"/>
        </w:rPr>
      </w:pPr>
    </w:p>
    <w:p w14:paraId="6BF7D23E" w14:textId="77777777" w:rsidR="00A51F07" w:rsidRPr="003E5984" w:rsidRDefault="00A51F07" w:rsidP="00A51F07">
      <w:pPr>
        <w:overflowPunct w:val="0"/>
        <w:adjustRightInd w:val="0"/>
        <w:spacing w:after="0" w:line="240" w:lineRule="auto"/>
        <w:rPr>
          <w:rFonts w:ascii="Arial Black" w:hAnsi="Arial Black" w:cs="Arial"/>
          <w:b/>
          <w:bCs/>
          <w:sz w:val="20"/>
          <w:szCs w:val="20"/>
          <w:u w:val="single"/>
        </w:rPr>
      </w:pPr>
      <w:r w:rsidRPr="003E5984">
        <w:rPr>
          <w:rFonts w:ascii="Arial Black" w:hAnsi="Arial Black" w:cs="Arial"/>
          <w:b/>
          <w:bCs/>
          <w:sz w:val="20"/>
          <w:szCs w:val="20"/>
          <w:u w:val="single"/>
        </w:rPr>
        <w:t>ENTRE :</w:t>
      </w:r>
    </w:p>
    <w:p w14:paraId="1D4989DD" w14:textId="77777777" w:rsidR="00A51F07" w:rsidRDefault="00A51F07" w:rsidP="00A51F07">
      <w:pPr>
        <w:overflowPunct w:val="0"/>
        <w:adjustRightInd w:val="0"/>
        <w:spacing w:after="0" w:line="240" w:lineRule="auto"/>
        <w:rPr>
          <w:rFonts w:ascii="Arial" w:hAnsi="Arial" w:cs="Arial"/>
          <w:sz w:val="20"/>
          <w:szCs w:val="20"/>
        </w:rPr>
      </w:pPr>
    </w:p>
    <w:p w14:paraId="293AA825" w14:textId="1EFA2E94" w:rsidR="00A51F07" w:rsidRPr="00961EE9" w:rsidRDefault="00A51F07" w:rsidP="00961EE9">
      <w:pPr>
        <w:jc w:val="both"/>
        <w:rPr>
          <w:rFonts w:cs="Calibri"/>
        </w:rPr>
      </w:pPr>
      <w:r w:rsidRPr="00961EE9">
        <w:rPr>
          <w:rFonts w:cs="Calibri"/>
        </w:rPr>
        <w:t xml:space="preserve">La Société </w:t>
      </w:r>
      <w:r w:rsidRPr="00961EE9">
        <w:rPr>
          <w:rFonts w:cs="Calibri"/>
          <w:b/>
        </w:rPr>
        <w:t xml:space="preserve">Europe Services </w:t>
      </w:r>
      <w:r w:rsidR="00F24609">
        <w:rPr>
          <w:rFonts w:cs="Calibri"/>
          <w:b/>
        </w:rPr>
        <w:t>Voirie</w:t>
      </w:r>
      <w:r w:rsidRPr="00961EE9">
        <w:rPr>
          <w:rFonts w:cs="Calibri"/>
        </w:rPr>
        <w:t xml:space="preserve">, </w:t>
      </w:r>
      <w:r w:rsidR="00F24609">
        <w:rPr>
          <w:rFonts w:cs="Calibri"/>
        </w:rPr>
        <w:t>SAS</w:t>
      </w:r>
      <w:r w:rsidRPr="00961EE9">
        <w:rPr>
          <w:rFonts w:cs="Calibri"/>
        </w:rPr>
        <w:t xml:space="preserve"> </w:t>
      </w:r>
      <w:r w:rsidR="00F24609">
        <w:rPr>
          <w:rFonts w:cs="Calibri"/>
        </w:rPr>
        <w:t>au capital de 2</w:t>
      </w:r>
      <w:r w:rsidRPr="00961EE9">
        <w:rPr>
          <w:rFonts w:cs="Calibri"/>
        </w:rPr>
        <w:t xml:space="preserve">00 000 € immatriculée au registre du commerce et des sociétés d’Evry sous le n° </w:t>
      </w:r>
      <w:r w:rsidR="00F24609">
        <w:t>439 759 820, code NAF8129B et n° TVA FR 29 439 759 820,</w:t>
      </w:r>
      <w:r w:rsidR="00961EE9">
        <w:t xml:space="preserve"> </w:t>
      </w:r>
      <w:r w:rsidRPr="00961EE9">
        <w:rPr>
          <w:rFonts w:cs="Calibri"/>
        </w:rPr>
        <w:t xml:space="preserve">dont le siège social est situé </w:t>
      </w:r>
      <w:r w:rsidR="00F24609">
        <w:rPr>
          <w:rFonts w:cs="Calibri"/>
        </w:rPr>
        <w:t>6, rue de la Bièvre – ZAC Les Aunettes à EVRY (91000)</w:t>
      </w:r>
      <w:r w:rsidRPr="00961EE9">
        <w:rPr>
          <w:rFonts w:cs="Calibri"/>
        </w:rPr>
        <w:t xml:space="preserve">, représentée par M. </w:t>
      </w:r>
      <w:r w:rsidR="00424F26">
        <w:rPr>
          <w:rFonts w:cs="Calibri"/>
        </w:rPr>
        <w:t>XXX</w:t>
      </w:r>
      <w:r w:rsidRPr="00961EE9">
        <w:rPr>
          <w:rFonts w:cs="Calibri"/>
        </w:rPr>
        <w:t xml:space="preserve">, </w:t>
      </w:r>
      <w:r w:rsidR="00F24609">
        <w:rPr>
          <w:rFonts w:cs="Calibri"/>
        </w:rPr>
        <w:t xml:space="preserve">agissante en qualité de </w:t>
      </w:r>
      <w:r w:rsidR="001823E2">
        <w:rPr>
          <w:rFonts w:cs="Calibri"/>
        </w:rPr>
        <w:t>Directeur Général</w:t>
      </w:r>
      <w:r w:rsidR="00961EE9">
        <w:rPr>
          <w:rFonts w:cs="Calibri"/>
        </w:rPr>
        <w:t>,</w:t>
      </w:r>
      <w:r w:rsidRPr="00961EE9">
        <w:rPr>
          <w:rFonts w:cs="Calibri"/>
        </w:rPr>
        <w:t xml:space="preserve"> et M</w:t>
      </w:r>
      <w:r w:rsidR="00961EE9">
        <w:rPr>
          <w:rFonts w:cs="Calibri"/>
        </w:rPr>
        <w:t xml:space="preserve">me </w:t>
      </w:r>
      <w:r w:rsidR="00424F26">
        <w:rPr>
          <w:rFonts w:cs="Calibri"/>
        </w:rPr>
        <w:t>XXX</w:t>
      </w:r>
      <w:r w:rsidR="00961EE9">
        <w:rPr>
          <w:rFonts w:cs="Calibri"/>
        </w:rPr>
        <w:t xml:space="preserve">, </w:t>
      </w:r>
      <w:r w:rsidR="00F24609">
        <w:rPr>
          <w:rFonts w:cs="Calibri"/>
        </w:rPr>
        <w:t xml:space="preserve">agissant en qualité de </w:t>
      </w:r>
      <w:r w:rsidR="00961EE9">
        <w:rPr>
          <w:rFonts w:cs="Calibri"/>
        </w:rPr>
        <w:t>Directrice</w:t>
      </w:r>
      <w:r w:rsidRPr="00961EE9">
        <w:rPr>
          <w:rFonts w:cs="Calibri"/>
        </w:rPr>
        <w:t xml:space="preserve"> des Ressources Humaines</w:t>
      </w:r>
      <w:r w:rsidR="00F24609">
        <w:rPr>
          <w:rFonts w:cs="Calibri"/>
        </w:rPr>
        <w:t>,</w:t>
      </w:r>
      <w:r w:rsidRPr="00961EE9">
        <w:rPr>
          <w:rFonts w:cs="Calibri"/>
        </w:rPr>
        <w:t xml:space="preserve"> dûment habiletés, ci-après dénommée « La Société », </w:t>
      </w:r>
    </w:p>
    <w:p w14:paraId="4A516A82" w14:textId="77777777" w:rsidR="00A51F07" w:rsidRDefault="00A51F07" w:rsidP="00A51F07">
      <w:pPr>
        <w:overflowPunct w:val="0"/>
        <w:adjustRightInd w:val="0"/>
        <w:spacing w:after="0" w:line="240" w:lineRule="auto"/>
        <w:rPr>
          <w:rFonts w:ascii="Arial" w:hAnsi="Arial" w:cs="Arial"/>
          <w:sz w:val="20"/>
          <w:szCs w:val="20"/>
        </w:rPr>
      </w:pPr>
    </w:p>
    <w:p w14:paraId="306FD99D" w14:textId="77777777" w:rsidR="00A51F07" w:rsidRDefault="00A51F07" w:rsidP="00A51F07">
      <w:pPr>
        <w:overflowPunct w:val="0"/>
        <w:adjustRightInd w:val="0"/>
        <w:spacing w:after="0" w:line="240" w:lineRule="auto"/>
        <w:rPr>
          <w:rFonts w:ascii="Arial" w:hAnsi="Arial" w:cs="Arial"/>
          <w:sz w:val="20"/>
          <w:szCs w:val="20"/>
        </w:rPr>
      </w:pPr>
    </w:p>
    <w:p w14:paraId="4DFC3473" w14:textId="77777777" w:rsidR="00A51F07" w:rsidRPr="003E5984" w:rsidRDefault="00A51F07" w:rsidP="00A51F07">
      <w:pPr>
        <w:spacing w:after="0" w:line="240" w:lineRule="auto"/>
        <w:jc w:val="right"/>
        <w:rPr>
          <w:rFonts w:ascii="Arial" w:hAnsi="Arial" w:cs="Arial"/>
          <w:sz w:val="20"/>
          <w:szCs w:val="20"/>
        </w:rPr>
      </w:pPr>
      <w:r w:rsidRPr="003E5984">
        <w:rPr>
          <w:rFonts w:ascii="Arial" w:hAnsi="Arial" w:cs="Arial"/>
          <w:sz w:val="20"/>
          <w:szCs w:val="20"/>
        </w:rPr>
        <w:t>D’</w:t>
      </w:r>
      <w:r>
        <w:rPr>
          <w:rFonts w:ascii="Arial" w:hAnsi="Arial" w:cs="Arial"/>
          <w:sz w:val="20"/>
          <w:szCs w:val="20"/>
        </w:rPr>
        <w:t>une</w:t>
      </w:r>
      <w:r w:rsidRPr="003E5984">
        <w:rPr>
          <w:rFonts w:ascii="Arial" w:hAnsi="Arial" w:cs="Arial"/>
          <w:sz w:val="20"/>
          <w:szCs w:val="20"/>
        </w:rPr>
        <w:t xml:space="preserve"> part, </w:t>
      </w:r>
    </w:p>
    <w:p w14:paraId="5F750681" w14:textId="77777777" w:rsidR="00A51F07" w:rsidRDefault="00A51F07" w:rsidP="00A51F07">
      <w:pPr>
        <w:overflowPunct w:val="0"/>
        <w:adjustRightInd w:val="0"/>
        <w:spacing w:after="0" w:line="240" w:lineRule="auto"/>
        <w:rPr>
          <w:rFonts w:ascii="Arial" w:hAnsi="Arial" w:cs="Arial"/>
          <w:sz w:val="20"/>
          <w:szCs w:val="20"/>
        </w:rPr>
      </w:pPr>
    </w:p>
    <w:p w14:paraId="27875DD4" w14:textId="77777777" w:rsidR="00A51F07" w:rsidRDefault="00A51F07" w:rsidP="00A51F07">
      <w:pPr>
        <w:overflowPunct w:val="0"/>
        <w:adjustRightInd w:val="0"/>
        <w:spacing w:after="0" w:line="240" w:lineRule="auto"/>
        <w:rPr>
          <w:rFonts w:ascii="Arial" w:hAnsi="Arial" w:cs="Arial"/>
          <w:sz w:val="20"/>
          <w:szCs w:val="20"/>
        </w:rPr>
      </w:pPr>
    </w:p>
    <w:p w14:paraId="0F275520" w14:textId="77777777" w:rsidR="00A51F07" w:rsidRPr="003E5984" w:rsidRDefault="00A51F07" w:rsidP="00A51F07">
      <w:pPr>
        <w:spacing w:after="0" w:line="240" w:lineRule="auto"/>
        <w:jc w:val="both"/>
        <w:rPr>
          <w:rFonts w:ascii="Arial Black" w:hAnsi="Arial Black" w:cs="Arial"/>
          <w:b/>
          <w:bCs/>
          <w:sz w:val="20"/>
          <w:szCs w:val="20"/>
          <w:u w:val="single"/>
        </w:rPr>
      </w:pPr>
      <w:r w:rsidRPr="003E5984">
        <w:rPr>
          <w:rFonts w:ascii="Arial Black" w:hAnsi="Arial Black" w:cs="Arial"/>
          <w:b/>
          <w:bCs/>
          <w:sz w:val="20"/>
          <w:szCs w:val="20"/>
          <w:u w:val="single"/>
        </w:rPr>
        <w:t>ET</w:t>
      </w:r>
    </w:p>
    <w:p w14:paraId="72F96E8F" w14:textId="77777777" w:rsidR="00A51F07" w:rsidRDefault="00A51F07" w:rsidP="00A51F07">
      <w:pPr>
        <w:spacing w:after="0" w:line="240" w:lineRule="auto"/>
        <w:jc w:val="both"/>
        <w:rPr>
          <w:rFonts w:ascii="Arial" w:hAnsi="Arial" w:cs="Arial"/>
        </w:rPr>
      </w:pPr>
    </w:p>
    <w:p w14:paraId="66135E28" w14:textId="77777777" w:rsidR="00A51F07" w:rsidRDefault="00A51F07" w:rsidP="00A51F07">
      <w:pPr>
        <w:spacing w:after="0" w:line="240" w:lineRule="auto"/>
        <w:jc w:val="both"/>
        <w:rPr>
          <w:rFonts w:ascii="Arial" w:hAnsi="Arial" w:cs="Arial"/>
        </w:rPr>
      </w:pPr>
    </w:p>
    <w:p w14:paraId="0442AD44" w14:textId="3266C4A5" w:rsidR="00F24609" w:rsidRDefault="00F24609" w:rsidP="00F24609">
      <w:pPr>
        <w:rPr>
          <w:rFonts w:cs="Calibri"/>
        </w:rPr>
      </w:pPr>
      <w:r w:rsidRPr="005710BC">
        <w:rPr>
          <w:rFonts w:cs="Calibri"/>
          <w:snapToGrid w:val="0"/>
        </w:rPr>
        <w:sym w:font="Wingdings" w:char="F0E8"/>
      </w:r>
      <w:r>
        <w:rPr>
          <w:rFonts w:cs="Calibri"/>
          <w:snapToGrid w:val="0"/>
        </w:rPr>
        <w:t xml:space="preserve"> </w:t>
      </w:r>
      <w:r w:rsidRPr="004F309E">
        <w:rPr>
          <w:rFonts w:cs="Calibri"/>
          <w:snapToGrid w:val="0"/>
        </w:rPr>
        <w:t xml:space="preserve">L’organisation </w:t>
      </w:r>
      <w:r w:rsidRPr="004F309E">
        <w:rPr>
          <w:rFonts w:cs="Calibri"/>
        </w:rPr>
        <w:t xml:space="preserve">C.F.D.T. </w:t>
      </w:r>
      <w:r w:rsidRPr="004F309E">
        <w:rPr>
          <w:rFonts w:cs="Calibri"/>
          <w:snapToGrid w:val="0"/>
        </w:rPr>
        <w:t>représenté</w:t>
      </w:r>
      <w:r>
        <w:rPr>
          <w:rFonts w:cs="Calibri"/>
          <w:snapToGrid w:val="0"/>
        </w:rPr>
        <w:t>e</w:t>
      </w:r>
      <w:r w:rsidRPr="004F309E">
        <w:rPr>
          <w:rFonts w:cs="Calibri"/>
          <w:snapToGrid w:val="0"/>
        </w:rPr>
        <w:t xml:space="preserve"> par Monsieur</w:t>
      </w:r>
      <w:r>
        <w:rPr>
          <w:rFonts w:cs="Calibri"/>
        </w:rPr>
        <w:t xml:space="preserve"> </w:t>
      </w:r>
      <w:r w:rsidR="00424F26">
        <w:rPr>
          <w:rFonts w:cs="Calibri"/>
        </w:rPr>
        <w:t>XXX</w:t>
      </w:r>
    </w:p>
    <w:p w14:paraId="0CFDAB33" w14:textId="7A17B50C" w:rsidR="00F24609" w:rsidRPr="000F090D" w:rsidRDefault="00F24609" w:rsidP="00F24609">
      <w:pPr>
        <w:rPr>
          <w:rFonts w:cs="Calibri"/>
          <w:snapToGrid w:val="0"/>
        </w:rPr>
      </w:pPr>
      <w:r w:rsidRPr="005710BC">
        <w:rPr>
          <w:rFonts w:cs="Calibri"/>
          <w:snapToGrid w:val="0"/>
        </w:rPr>
        <w:sym w:font="Wingdings" w:char="F0E8"/>
      </w:r>
      <w:r>
        <w:rPr>
          <w:rFonts w:cs="Calibri"/>
          <w:snapToGrid w:val="0"/>
        </w:rPr>
        <w:t xml:space="preserve"> </w:t>
      </w:r>
      <w:r w:rsidRPr="004F309E">
        <w:rPr>
          <w:rFonts w:cs="Calibri"/>
          <w:snapToGrid w:val="0"/>
        </w:rPr>
        <w:t xml:space="preserve">L’organisation </w:t>
      </w:r>
      <w:r>
        <w:rPr>
          <w:rFonts w:cs="Calibri"/>
          <w:snapToGrid w:val="0"/>
        </w:rPr>
        <w:t>C.F.</w:t>
      </w:r>
      <w:r w:rsidRPr="000F090D">
        <w:rPr>
          <w:rFonts w:cs="Calibri"/>
          <w:snapToGrid w:val="0"/>
        </w:rPr>
        <w:t>T.</w:t>
      </w:r>
      <w:r>
        <w:rPr>
          <w:rFonts w:cs="Calibri"/>
          <w:snapToGrid w:val="0"/>
        </w:rPr>
        <w:t>C.</w:t>
      </w:r>
      <w:r w:rsidRPr="000F090D">
        <w:rPr>
          <w:rFonts w:cs="Calibri"/>
          <w:snapToGrid w:val="0"/>
        </w:rPr>
        <w:t xml:space="preserve"> </w:t>
      </w:r>
      <w:r w:rsidRPr="004F309E">
        <w:rPr>
          <w:rFonts w:cs="Calibri"/>
          <w:snapToGrid w:val="0"/>
        </w:rPr>
        <w:t>représenté</w:t>
      </w:r>
      <w:r>
        <w:rPr>
          <w:rFonts w:cs="Calibri"/>
          <w:snapToGrid w:val="0"/>
        </w:rPr>
        <w:t>e</w:t>
      </w:r>
      <w:r w:rsidRPr="004F309E">
        <w:rPr>
          <w:rFonts w:cs="Calibri"/>
          <w:snapToGrid w:val="0"/>
        </w:rPr>
        <w:t xml:space="preserve"> par Monsieur</w:t>
      </w:r>
      <w:r w:rsidRPr="000F090D">
        <w:rPr>
          <w:rFonts w:cs="Calibri"/>
          <w:snapToGrid w:val="0"/>
        </w:rPr>
        <w:t xml:space="preserve"> </w:t>
      </w:r>
      <w:r w:rsidR="00424F26">
        <w:rPr>
          <w:rFonts w:cs="Calibri"/>
          <w:snapToGrid w:val="0"/>
        </w:rPr>
        <w:t>XXX</w:t>
      </w:r>
    </w:p>
    <w:p w14:paraId="7A9D7E6B" w14:textId="118689F3" w:rsidR="00F24609" w:rsidRPr="000F090D" w:rsidRDefault="00F24609" w:rsidP="00F24609">
      <w:pPr>
        <w:rPr>
          <w:rFonts w:cs="Calibri"/>
          <w:snapToGrid w:val="0"/>
        </w:rPr>
      </w:pPr>
      <w:r w:rsidRPr="005710BC">
        <w:rPr>
          <w:rFonts w:cs="Calibri"/>
          <w:snapToGrid w:val="0"/>
        </w:rPr>
        <w:sym w:font="Wingdings" w:char="F0E8"/>
      </w:r>
      <w:r>
        <w:rPr>
          <w:rFonts w:cs="Calibri"/>
          <w:snapToGrid w:val="0"/>
        </w:rPr>
        <w:t xml:space="preserve"> </w:t>
      </w:r>
      <w:r w:rsidRPr="004F309E">
        <w:rPr>
          <w:rFonts w:cs="Calibri"/>
          <w:snapToGrid w:val="0"/>
        </w:rPr>
        <w:t xml:space="preserve">L’organisation </w:t>
      </w:r>
      <w:r>
        <w:rPr>
          <w:rFonts w:cs="Calibri"/>
          <w:snapToGrid w:val="0"/>
        </w:rPr>
        <w:t>F.O</w:t>
      </w:r>
      <w:r w:rsidRPr="000F090D">
        <w:rPr>
          <w:rFonts w:cs="Calibri"/>
          <w:snapToGrid w:val="0"/>
        </w:rPr>
        <w:t xml:space="preserve">. </w:t>
      </w:r>
      <w:r w:rsidRPr="004F309E">
        <w:rPr>
          <w:rFonts w:cs="Calibri"/>
          <w:snapToGrid w:val="0"/>
        </w:rPr>
        <w:t>représenté</w:t>
      </w:r>
      <w:r>
        <w:rPr>
          <w:rFonts w:cs="Calibri"/>
          <w:snapToGrid w:val="0"/>
        </w:rPr>
        <w:t>e</w:t>
      </w:r>
      <w:r w:rsidRPr="004F309E">
        <w:rPr>
          <w:rFonts w:cs="Calibri"/>
          <w:snapToGrid w:val="0"/>
        </w:rPr>
        <w:t xml:space="preserve"> par Monsieur</w:t>
      </w:r>
      <w:r w:rsidRPr="000F090D">
        <w:rPr>
          <w:rFonts w:cs="Calibri"/>
          <w:snapToGrid w:val="0"/>
        </w:rPr>
        <w:t xml:space="preserve"> </w:t>
      </w:r>
      <w:r w:rsidR="00424F26">
        <w:rPr>
          <w:rFonts w:cs="Calibri"/>
          <w:snapToGrid w:val="0"/>
        </w:rPr>
        <w:t>XXX</w:t>
      </w:r>
    </w:p>
    <w:p w14:paraId="0707C63C" w14:textId="768E6503" w:rsidR="00F24609" w:rsidRDefault="00F24609" w:rsidP="00F24609">
      <w:pPr>
        <w:widowControl w:val="0"/>
        <w:jc w:val="both"/>
        <w:rPr>
          <w:rFonts w:cs="Calibri"/>
        </w:rPr>
      </w:pPr>
      <w:r w:rsidRPr="005710BC">
        <w:rPr>
          <w:rFonts w:cs="Calibri"/>
          <w:snapToGrid w:val="0"/>
        </w:rPr>
        <w:sym w:font="Wingdings" w:char="F0E8"/>
      </w:r>
      <w:r>
        <w:rPr>
          <w:rFonts w:cs="Calibri"/>
          <w:snapToGrid w:val="0"/>
        </w:rPr>
        <w:t xml:space="preserve"> </w:t>
      </w:r>
      <w:r w:rsidRPr="004F309E">
        <w:rPr>
          <w:rFonts w:cs="Calibri"/>
          <w:snapToGrid w:val="0"/>
        </w:rPr>
        <w:t xml:space="preserve">L’organisation </w:t>
      </w:r>
      <w:r>
        <w:t>UNSA</w:t>
      </w:r>
      <w:r w:rsidRPr="004F309E">
        <w:rPr>
          <w:rFonts w:cs="Calibri"/>
          <w:snapToGrid w:val="0"/>
        </w:rPr>
        <w:t xml:space="preserve"> représenté</w:t>
      </w:r>
      <w:r>
        <w:rPr>
          <w:rFonts w:cs="Calibri"/>
          <w:snapToGrid w:val="0"/>
        </w:rPr>
        <w:t>e</w:t>
      </w:r>
      <w:r w:rsidRPr="004F309E">
        <w:rPr>
          <w:rFonts w:cs="Calibri"/>
          <w:snapToGrid w:val="0"/>
        </w:rPr>
        <w:t xml:space="preserve"> par Monsieur</w:t>
      </w:r>
      <w:r>
        <w:rPr>
          <w:rFonts w:cs="Calibri"/>
        </w:rPr>
        <w:t xml:space="preserve"> </w:t>
      </w:r>
      <w:r w:rsidR="00424F26">
        <w:rPr>
          <w:rFonts w:cs="Calibri"/>
        </w:rPr>
        <w:t>XXX</w:t>
      </w:r>
    </w:p>
    <w:p w14:paraId="74DDC638" w14:textId="77777777" w:rsidR="00A51F07" w:rsidRPr="003E5984" w:rsidRDefault="00A51F07" w:rsidP="00A51F07">
      <w:pPr>
        <w:spacing w:after="0" w:line="240" w:lineRule="auto"/>
        <w:jc w:val="right"/>
        <w:rPr>
          <w:rFonts w:ascii="Arial" w:hAnsi="Arial" w:cs="Arial"/>
          <w:sz w:val="20"/>
          <w:szCs w:val="20"/>
        </w:rPr>
      </w:pPr>
      <w:r w:rsidRPr="003E5984">
        <w:rPr>
          <w:rFonts w:ascii="Arial" w:hAnsi="Arial" w:cs="Arial"/>
          <w:sz w:val="20"/>
          <w:szCs w:val="20"/>
        </w:rPr>
        <w:t xml:space="preserve">D’autre part, </w:t>
      </w:r>
    </w:p>
    <w:p w14:paraId="7B0A3FF6" w14:textId="77777777" w:rsidR="00A51F07" w:rsidRPr="00B04C89" w:rsidRDefault="00A51F07" w:rsidP="00A51F07">
      <w:pPr>
        <w:spacing w:after="60" w:line="240" w:lineRule="auto"/>
        <w:jc w:val="both"/>
      </w:pPr>
      <w:r w:rsidRPr="00B04C89">
        <w:br w:type="page"/>
      </w:r>
    </w:p>
    <w:p w14:paraId="5344B6AE" w14:textId="77777777" w:rsidR="00A51F07" w:rsidRPr="00B04C89" w:rsidRDefault="00A51F07" w:rsidP="00A51F07">
      <w:pPr>
        <w:spacing w:before="120" w:after="120"/>
      </w:pPr>
    </w:p>
    <w:sdt>
      <w:sdtPr>
        <w:rPr>
          <w:rFonts w:asciiTheme="minorHAnsi" w:eastAsiaTheme="minorHAnsi" w:hAnsiTheme="minorHAnsi" w:cstheme="minorBidi"/>
          <w:b w:val="0"/>
          <w:bCs w:val="0"/>
          <w:sz w:val="22"/>
          <w:szCs w:val="22"/>
          <w:lang w:val="fr-FR" w:eastAsia="en-US"/>
        </w:rPr>
        <w:id w:val="755568214"/>
        <w:docPartObj>
          <w:docPartGallery w:val="Table of Contents"/>
          <w:docPartUnique/>
        </w:docPartObj>
      </w:sdtPr>
      <w:sdtEndPr/>
      <w:sdtContent>
        <w:p w14:paraId="1A046DA4" w14:textId="340A9F10" w:rsidR="00C973F0" w:rsidRDefault="00C973F0">
          <w:pPr>
            <w:pStyle w:val="En-ttedetabledesmatires"/>
          </w:pPr>
          <w:r>
            <w:rPr>
              <w:lang w:val="fr-FR"/>
            </w:rPr>
            <w:t>Table des matières</w:t>
          </w:r>
        </w:p>
        <w:p w14:paraId="4A0D7A46" w14:textId="672CA28B" w:rsidR="000D3D92" w:rsidRDefault="00C973F0">
          <w:pPr>
            <w:pStyle w:val="TM1"/>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95714445" w:history="1">
            <w:r w:rsidR="000D3D92" w:rsidRPr="00DA1E41">
              <w:rPr>
                <w:rStyle w:val="Lienhypertexte"/>
                <w:noProof/>
              </w:rPr>
              <w:t>Préambule</w:t>
            </w:r>
            <w:r w:rsidR="000D3D92">
              <w:rPr>
                <w:noProof/>
                <w:webHidden/>
              </w:rPr>
              <w:tab/>
            </w:r>
            <w:r w:rsidR="000D3D92">
              <w:rPr>
                <w:noProof/>
                <w:webHidden/>
              </w:rPr>
              <w:fldChar w:fldCharType="begin"/>
            </w:r>
            <w:r w:rsidR="000D3D92">
              <w:rPr>
                <w:noProof/>
                <w:webHidden/>
              </w:rPr>
              <w:instrText xml:space="preserve"> PAGEREF _Toc195714445 \h </w:instrText>
            </w:r>
            <w:r w:rsidR="000D3D92">
              <w:rPr>
                <w:noProof/>
                <w:webHidden/>
              </w:rPr>
            </w:r>
            <w:r w:rsidR="000D3D92">
              <w:rPr>
                <w:noProof/>
                <w:webHidden/>
              </w:rPr>
              <w:fldChar w:fldCharType="separate"/>
            </w:r>
            <w:r w:rsidR="005451A0">
              <w:rPr>
                <w:noProof/>
                <w:webHidden/>
              </w:rPr>
              <w:t>3</w:t>
            </w:r>
            <w:r w:rsidR="000D3D92">
              <w:rPr>
                <w:noProof/>
                <w:webHidden/>
              </w:rPr>
              <w:fldChar w:fldCharType="end"/>
            </w:r>
          </w:hyperlink>
        </w:p>
        <w:p w14:paraId="0218A59A" w14:textId="49FD1AD8" w:rsidR="000D3D92" w:rsidRDefault="00424F26">
          <w:pPr>
            <w:pStyle w:val="TM1"/>
            <w:rPr>
              <w:rFonts w:eastAsiaTheme="minorEastAsia"/>
              <w:noProof/>
              <w:kern w:val="2"/>
              <w:sz w:val="24"/>
              <w:szCs w:val="24"/>
              <w:lang w:eastAsia="fr-FR"/>
              <w14:ligatures w14:val="standardContextual"/>
            </w:rPr>
          </w:pPr>
          <w:hyperlink w:anchor="_Toc195714446" w:history="1">
            <w:r w:rsidR="000D3D92" w:rsidRPr="00DA1E41">
              <w:rPr>
                <w:rStyle w:val="Lienhypertexte"/>
                <w:noProof/>
              </w:rPr>
              <w:t>Article 1 : Revendications des organisations syndicales ayant abouti à un accord</w:t>
            </w:r>
            <w:r w:rsidR="000D3D92">
              <w:rPr>
                <w:noProof/>
                <w:webHidden/>
              </w:rPr>
              <w:tab/>
            </w:r>
            <w:r w:rsidR="000D3D92">
              <w:rPr>
                <w:noProof/>
                <w:webHidden/>
              </w:rPr>
              <w:fldChar w:fldCharType="begin"/>
            </w:r>
            <w:r w:rsidR="000D3D92">
              <w:rPr>
                <w:noProof/>
                <w:webHidden/>
              </w:rPr>
              <w:instrText xml:space="preserve"> PAGEREF _Toc195714446 \h </w:instrText>
            </w:r>
            <w:r w:rsidR="000D3D92">
              <w:rPr>
                <w:noProof/>
                <w:webHidden/>
              </w:rPr>
            </w:r>
            <w:r w:rsidR="000D3D92">
              <w:rPr>
                <w:noProof/>
                <w:webHidden/>
              </w:rPr>
              <w:fldChar w:fldCharType="separate"/>
            </w:r>
            <w:r w:rsidR="005451A0">
              <w:rPr>
                <w:noProof/>
                <w:webHidden/>
              </w:rPr>
              <w:t>4</w:t>
            </w:r>
            <w:r w:rsidR="000D3D92">
              <w:rPr>
                <w:noProof/>
                <w:webHidden/>
              </w:rPr>
              <w:fldChar w:fldCharType="end"/>
            </w:r>
          </w:hyperlink>
        </w:p>
        <w:p w14:paraId="0695B414" w14:textId="0C4E1887" w:rsidR="000D3D92" w:rsidRDefault="00424F26">
          <w:pPr>
            <w:pStyle w:val="TM1"/>
            <w:rPr>
              <w:rFonts w:eastAsiaTheme="minorEastAsia"/>
              <w:noProof/>
              <w:kern w:val="2"/>
              <w:sz w:val="24"/>
              <w:szCs w:val="24"/>
              <w:lang w:eastAsia="fr-FR"/>
              <w14:ligatures w14:val="standardContextual"/>
            </w:rPr>
          </w:pPr>
          <w:hyperlink w:anchor="_Toc195714447" w:history="1">
            <w:r w:rsidR="000D3D92" w:rsidRPr="00DA1E41">
              <w:rPr>
                <w:rStyle w:val="Lienhypertexte"/>
                <w:noProof/>
              </w:rPr>
              <w:t>Article 2 : Les salaires effectifs</w:t>
            </w:r>
            <w:r w:rsidR="000D3D92">
              <w:rPr>
                <w:noProof/>
                <w:webHidden/>
              </w:rPr>
              <w:tab/>
            </w:r>
            <w:r w:rsidR="000D3D92">
              <w:rPr>
                <w:noProof/>
                <w:webHidden/>
              </w:rPr>
              <w:fldChar w:fldCharType="begin"/>
            </w:r>
            <w:r w:rsidR="000D3D92">
              <w:rPr>
                <w:noProof/>
                <w:webHidden/>
              </w:rPr>
              <w:instrText xml:space="preserve"> PAGEREF _Toc195714447 \h </w:instrText>
            </w:r>
            <w:r w:rsidR="000D3D92">
              <w:rPr>
                <w:noProof/>
                <w:webHidden/>
              </w:rPr>
            </w:r>
            <w:r w:rsidR="000D3D92">
              <w:rPr>
                <w:noProof/>
                <w:webHidden/>
              </w:rPr>
              <w:fldChar w:fldCharType="separate"/>
            </w:r>
            <w:r w:rsidR="005451A0">
              <w:rPr>
                <w:noProof/>
                <w:webHidden/>
              </w:rPr>
              <w:t>4</w:t>
            </w:r>
            <w:r w:rsidR="000D3D92">
              <w:rPr>
                <w:noProof/>
                <w:webHidden/>
              </w:rPr>
              <w:fldChar w:fldCharType="end"/>
            </w:r>
          </w:hyperlink>
        </w:p>
        <w:p w14:paraId="382A2069" w14:textId="13658321" w:rsidR="000D3D92" w:rsidRDefault="00424F26">
          <w:pPr>
            <w:pStyle w:val="TM1"/>
            <w:rPr>
              <w:rFonts w:eastAsiaTheme="minorEastAsia"/>
              <w:noProof/>
              <w:kern w:val="2"/>
              <w:sz w:val="24"/>
              <w:szCs w:val="24"/>
              <w:lang w:eastAsia="fr-FR"/>
              <w14:ligatures w14:val="standardContextual"/>
            </w:rPr>
          </w:pPr>
          <w:hyperlink w:anchor="_Toc195714448" w:history="1">
            <w:r w:rsidR="000D3D92" w:rsidRPr="00DA1E41">
              <w:rPr>
                <w:rStyle w:val="Lienhypertexte"/>
                <w:noProof/>
              </w:rPr>
              <w:t>Article 3 : Le partage de la valeur ajoutée</w:t>
            </w:r>
            <w:r w:rsidR="000D3D92">
              <w:rPr>
                <w:noProof/>
                <w:webHidden/>
              </w:rPr>
              <w:tab/>
            </w:r>
            <w:r w:rsidR="000D3D92">
              <w:rPr>
                <w:noProof/>
                <w:webHidden/>
              </w:rPr>
              <w:fldChar w:fldCharType="begin"/>
            </w:r>
            <w:r w:rsidR="000D3D92">
              <w:rPr>
                <w:noProof/>
                <w:webHidden/>
              </w:rPr>
              <w:instrText xml:space="preserve"> PAGEREF _Toc195714448 \h </w:instrText>
            </w:r>
            <w:r w:rsidR="000D3D92">
              <w:rPr>
                <w:noProof/>
                <w:webHidden/>
              </w:rPr>
            </w:r>
            <w:r w:rsidR="000D3D92">
              <w:rPr>
                <w:noProof/>
                <w:webHidden/>
              </w:rPr>
              <w:fldChar w:fldCharType="separate"/>
            </w:r>
            <w:r w:rsidR="005451A0">
              <w:rPr>
                <w:noProof/>
                <w:webHidden/>
              </w:rPr>
              <w:t>5</w:t>
            </w:r>
            <w:r w:rsidR="000D3D92">
              <w:rPr>
                <w:noProof/>
                <w:webHidden/>
              </w:rPr>
              <w:fldChar w:fldCharType="end"/>
            </w:r>
          </w:hyperlink>
        </w:p>
        <w:p w14:paraId="432A2F02" w14:textId="783CB53A" w:rsidR="000D3D92" w:rsidRDefault="00424F26">
          <w:pPr>
            <w:pStyle w:val="TM1"/>
            <w:rPr>
              <w:rFonts w:eastAsiaTheme="minorEastAsia"/>
              <w:noProof/>
              <w:kern w:val="2"/>
              <w:sz w:val="24"/>
              <w:szCs w:val="24"/>
              <w:lang w:eastAsia="fr-FR"/>
              <w14:ligatures w14:val="standardContextual"/>
            </w:rPr>
          </w:pPr>
          <w:hyperlink w:anchor="_Toc195714449" w:history="1">
            <w:r w:rsidR="000D3D92" w:rsidRPr="00DA1E41">
              <w:rPr>
                <w:rStyle w:val="Lienhypertexte"/>
                <w:noProof/>
              </w:rPr>
              <w:t>Article 4 : La durée et l’organisation de travail</w:t>
            </w:r>
            <w:r w:rsidR="000D3D92">
              <w:rPr>
                <w:noProof/>
                <w:webHidden/>
              </w:rPr>
              <w:tab/>
            </w:r>
            <w:r w:rsidR="000D3D92">
              <w:rPr>
                <w:noProof/>
                <w:webHidden/>
              </w:rPr>
              <w:fldChar w:fldCharType="begin"/>
            </w:r>
            <w:r w:rsidR="000D3D92">
              <w:rPr>
                <w:noProof/>
                <w:webHidden/>
              </w:rPr>
              <w:instrText xml:space="preserve"> PAGEREF _Toc195714449 \h </w:instrText>
            </w:r>
            <w:r w:rsidR="000D3D92">
              <w:rPr>
                <w:noProof/>
                <w:webHidden/>
              </w:rPr>
            </w:r>
            <w:r w:rsidR="000D3D92">
              <w:rPr>
                <w:noProof/>
                <w:webHidden/>
              </w:rPr>
              <w:fldChar w:fldCharType="separate"/>
            </w:r>
            <w:r w:rsidR="005451A0">
              <w:rPr>
                <w:noProof/>
                <w:webHidden/>
              </w:rPr>
              <w:t>5</w:t>
            </w:r>
            <w:r w:rsidR="000D3D92">
              <w:rPr>
                <w:noProof/>
                <w:webHidden/>
              </w:rPr>
              <w:fldChar w:fldCharType="end"/>
            </w:r>
          </w:hyperlink>
        </w:p>
        <w:p w14:paraId="445A263C" w14:textId="6E16BE59" w:rsidR="000D3D92" w:rsidRDefault="00424F26">
          <w:pPr>
            <w:pStyle w:val="TM1"/>
            <w:rPr>
              <w:rFonts w:eastAsiaTheme="minorEastAsia"/>
              <w:noProof/>
              <w:kern w:val="2"/>
              <w:sz w:val="24"/>
              <w:szCs w:val="24"/>
              <w:lang w:eastAsia="fr-FR"/>
              <w14:ligatures w14:val="standardContextual"/>
            </w:rPr>
          </w:pPr>
          <w:hyperlink w:anchor="_Toc195714450" w:history="1">
            <w:r w:rsidR="000D3D92" w:rsidRPr="00DA1E41">
              <w:rPr>
                <w:rStyle w:val="Lienhypertexte"/>
                <w:noProof/>
              </w:rPr>
              <w:t>Article 5 : L’égalité professionnelle entre les femmes et hommes</w:t>
            </w:r>
            <w:r w:rsidR="000D3D92">
              <w:rPr>
                <w:noProof/>
                <w:webHidden/>
              </w:rPr>
              <w:tab/>
            </w:r>
            <w:r w:rsidR="000D3D92">
              <w:rPr>
                <w:noProof/>
                <w:webHidden/>
              </w:rPr>
              <w:fldChar w:fldCharType="begin"/>
            </w:r>
            <w:r w:rsidR="000D3D92">
              <w:rPr>
                <w:noProof/>
                <w:webHidden/>
              </w:rPr>
              <w:instrText xml:space="preserve"> PAGEREF _Toc195714450 \h </w:instrText>
            </w:r>
            <w:r w:rsidR="000D3D92">
              <w:rPr>
                <w:noProof/>
                <w:webHidden/>
              </w:rPr>
            </w:r>
            <w:r w:rsidR="000D3D92">
              <w:rPr>
                <w:noProof/>
                <w:webHidden/>
              </w:rPr>
              <w:fldChar w:fldCharType="separate"/>
            </w:r>
            <w:r w:rsidR="005451A0">
              <w:rPr>
                <w:noProof/>
                <w:webHidden/>
              </w:rPr>
              <w:t>5</w:t>
            </w:r>
            <w:r w:rsidR="000D3D92">
              <w:rPr>
                <w:noProof/>
                <w:webHidden/>
              </w:rPr>
              <w:fldChar w:fldCharType="end"/>
            </w:r>
          </w:hyperlink>
        </w:p>
        <w:p w14:paraId="5179A2B7" w14:textId="558708E5" w:rsidR="000D3D92" w:rsidRDefault="00424F26">
          <w:pPr>
            <w:pStyle w:val="TM1"/>
            <w:rPr>
              <w:rFonts w:eastAsiaTheme="minorEastAsia"/>
              <w:noProof/>
              <w:kern w:val="2"/>
              <w:sz w:val="24"/>
              <w:szCs w:val="24"/>
              <w:lang w:eastAsia="fr-FR"/>
              <w14:ligatures w14:val="standardContextual"/>
            </w:rPr>
          </w:pPr>
          <w:hyperlink w:anchor="_Toc195714451" w:history="1">
            <w:r w:rsidR="000D3D92" w:rsidRPr="00DA1E41">
              <w:rPr>
                <w:rStyle w:val="Lienhypertexte"/>
                <w:noProof/>
              </w:rPr>
              <w:t>Article 6 : L’insertion professionnelle</w:t>
            </w:r>
            <w:r w:rsidR="000D3D92">
              <w:rPr>
                <w:noProof/>
                <w:webHidden/>
              </w:rPr>
              <w:tab/>
            </w:r>
            <w:r w:rsidR="000D3D92">
              <w:rPr>
                <w:noProof/>
                <w:webHidden/>
              </w:rPr>
              <w:fldChar w:fldCharType="begin"/>
            </w:r>
            <w:r w:rsidR="000D3D92">
              <w:rPr>
                <w:noProof/>
                <w:webHidden/>
              </w:rPr>
              <w:instrText xml:space="preserve"> PAGEREF _Toc195714451 \h </w:instrText>
            </w:r>
            <w:r w:rsidR="000D3D92">
              <w:rPr>
                <w:noProof/>
                <w:webHidden/>
              </w:rPr>
            </w:r>
            <w:r w:rsidR="000D3D92">
              <w:rPr>
                <w:noProof/>
                <w:webHidden/>
              </w:rPr>
              <w:fldChar w:fldCharType="separate"/>
            </w:r>
            <w:r w:rsidR="005451A0">
              <w:rPr>
                <w:noProof/>
                <w:webHidden/>
              </w:rPr>
              <w:t>5</w:t>
            </w:r>
            <w:r w:rsidR="000D3D92">
              <w:rPr>
                <w:noProof/>
                <w:webHidden/>
              </w:rPr>
              <w:fldChar w:fldCharType="end"/>
            </w:r>
          </w:hyperlink>
        </w:p>
        <w:p w14:paraId="426414EE" w14:textId="4F683E92" w:rsidR="000D3D92" w:rsidRDefault="00424F26">
          <w:pPr>
            <w:pStyle w:val="TM1"/>
            <w:rPr>
              <w:rFonts w:eastAsiaTheme="minorEastAsia"/>
              <w:noProof/>
              <w:kern w:val="2"/>
              <w:sz w:val="24"/>
              <w:szCs w:val="24"/>
              <w:lang w:eastAsia="fr-FR"/>
              <w14:ligatures w14:val="standardContextual"/>
            </w:rPr>
          </w:pPr>
          <w:hyperlink w:anchor="_Toc195714452" w:history="1">
            <w:r w:rsidR="000D3D92" w:rsidRPr="00DA1E41">
              <w:rPr>
                <w:rStyle w:val="Lienhypertexte"/>
                <w:noProof/>
              </w:rPr>
              <w:t>Article 7 : Le maintien dans l’emploi des travailleurs handicapés</w:t>
            </w:r>
            <w:r w:rsidR="000D3D92">
              <w:rPr>
                <w:noProof/>
                <w:webHidden/>
              </w:rPr>
              <w:tab/>
            </w:r>
            <w:r w:rsidR="000D3D92">
              <w:rPr>
                <w:noProof/>
                <w:webHidden/>
              </w:rPr>
              <w:fldChar w:fldCharType="begin"/>
            </w:r>
            <w:r w:rsidR="000D3D92">
              <w:rPr>
                <w:noProof/>
                <w:webHidden/>
              </w:rPr>
              <w:instrText xml:space="preserve"> PAGEREF _Toc195714452 \h </w:instrText>
            </w:r>
            <w:r w:rsidR="000D3D92">
              <w:rPr>
                <w:noProof/>
                <w:webHidden/>
              </w:rPr>
            </w:r>
            <w:r w:rsidR="000D3D92">
              <w:rPr>
                <w:noProof/>
                <w:webHidden/>
              </w:rPr>
              <w:fldChar w:fldCharType="separate"/>
            </w:r>
            <w:r w:rsidR="005451A0">
              <w:rPr>
                <w:noProof/>
                <w:webHidden/>
              </w:rPr>
              <w:t>5</w:t>
            </w:r>
            <w:r w:rsidR="000D3D92">
              <w:rPr>
                <w:noProof/>
                <w:webHidden/>
              </w:rPr>
              <w:fldChar w:fldCharType="end"/>
            </w:r>
          </w:hyperlink>
        </w:p>
        <w:p w14:paraId="1483CF1F" w14:textId="3281E152" w:rsidR="000D3D92" w:rsidRDefault="00424F26">
          <w:pPr>
            <w:pStyle w:val="TM1"/>
            <w:rPr>
              <w:rFonts w:eastAsiaTheme="minorEastAsia"/>
              <w:noProof/>
              <w:kern w:val="2"/>
              <w:sz w:val="24"/>
              <w:szCs w:val="24"/>
              <w:lang w:eastAsia="fr-FR"/>
              <w14:ligatures w14:val="standardContextual"/>
            </w:rPr>
          </w:pPr>
          <w:hyperlink w:anchor="_Toc195714453" w:history="1">
            <w:r w:rsidR="000D3D92" w:rsidRPr="00DA1E41">
              <w:rPr>
                <w:rStyle w:val="Lienhypertexte"/>
                <w:noProof/>
              </w:rPr>
              <w:t>Article 8 : La qualité de vie au travail</w:t>
            </w:r>
            <w:r w:rsidR="000D3D92">
              <w:rPr>
                <w:noProof/>
                <w:webHidden/>
              </w:rPr>
              <w:tab/>
            </w:r>
            <w:r w:rsidR="000D3D92">
              <w:rPr>
                <w:noProof/>
                <w:webHidden/>
              </w:rPr>
              <w:fldChar w:fldCharType="begin"/>
            </w:r>
            <w:r w:rsidR="000D3D92">
              <w:rPr>
                <w:noProof/>
                <w:webHidden/>
              </w:rPr>
              <w:instrText xml:space="preserve"> PAGEREF _Toc195714453 \h </w:instrText>
            </w:r>
            <w:r w:rsidR="000D3D92">
              <w:rPr>
                <w:noProof/>
                <w:webHidden/>
              </w:rPr>
            </w:r>
            <w:r w:rsidR="000D3D92">
              <w:rPr>
                <w:noProof/>
                <w:webHidden/>
              </w:rPr>
              <w:fldChar w:fldCharType="separate"/>
            </w:r>
            <w:r w:rsidR="005451A0">
              <w:rPr>
                <w:noProof/>
                <w:webHidden/>
              </w:rPr>
              <w:t>6</w:t>
            </w:r>
            <w:r w:rsidR="000D3D92">
              <w:rPr>
                <w:noProof/>
                <w:webHidden/>
              </w:rPr>
              <w:fldChar w:fldCharType="end"/>
            </w:r>
          </w:hyperlink>
        </w:p>
        <w:p w14:paraId="1FAD97E1" w14:textId="16C366DB" w:rsidR="000D3D92" w:rsidRDefault="00424F26">
          <w:pPr>
            <w:pStyle w:val="TM1"/>
            <w:rPr>
              <w:rFonts w:eastAsiaTheme="minorEastAsia"/>
              <w:noProof/>
              <w:kern w:val="2"/>
              <w:sz w:val="24"/>
              <w:szCs w:val="24"/>
              <w:lang w:eastAsia="fr-FR"/>
              <w14:ligatures w14:val="standardContextual"/>
            </w:rPr>
          </w:pPr>
          <w:hyperlink w:anchor="_Toc195714454" w:history="1">
            <w:r w:rsidR="000D3D92" w:rsidRPr="00DA1E41">
              <w:rPr>
                <w:rStyle w:val="Lienhypertexte"/>
                <w:noProof/>
              </w:rPr>
              <w:t>Article 9 : Dispositions finales</w:t>
            </w:r>
            <w:r w:rsidR="000D3D92">
              <w:rPr>
                <w:noProof/>
                <w:webHidden/>
              </w:rPr>
              <w:tab/>
            </w:r>
            <w:r w:rsidR="000D3D92">
              <w:rPr>
                <w:noProof/>
                <w:webHidden/>
              </w:rPr>
              <w:fldChar w:fldCharType="begin"/>
            </w:r>
            <w:r w:rsidR="000D3D92">
              <w:rPr>
                <w:noProof/>
                <w:webHidden/>
              </w:rPr>
              <w:instrText xml:space="preserve"> PAGEREF _Toc195714454 \h </w:instrText>
            </w:r>
            <w:r w:rsidR="000D3D92">
              <w:rPr>
                <w:noProof/>
                <w:webHidden/>
              </w:rPr>
            </w:r>
            <w:r w:rsidR="000D3D92">
              <w:rPr>
                <w:noProof/>
                <w:webHidden/>
              </w:rPr>
              <w:fldChar w:fldCharType="separate"/>
            </w:r>
            <w:r w:rsidR="005451A0">
              <w:rPr>
                <w:noProof/>
                <w:webHidden/>
              </w:rPr>
              <w:t>6</w:t>
            </w:r>
            <w:r w:rsidR="000D3D92">
              <w:rPr>
                <w:noProof/>
                <w:webHidden/>
              </w:rPr>
              <w:fldChar w:fldCharType="end"/>
            </w:r>
          </w:hyperlink>
        </w:p>
        <w:p w14:paraId="36EEE872" w14:textId="61A84E61" w:rsidR="00C973F0" w:rsidRDefault="00C973F0">
          <w:r>
            <w:rPr>
              <w:b/>
              <w:bCs/>
            </w:rPr>
            <w:fldChar w:fldCharType="end"/>
          </w:r>
        </w:p>
      </w:sdtContent>
    </w:sdt>
    <w:p w14:paraId="42A1C1D1" w14:textId="77777777" w:rsidR="00A51F07" w:rsidRPr="00B04C89" w:rsidRDefault="00A51F07" w:rsidP="00A51F07">
      <w:pPr>
        <w:spacing w:after="0"/>
        <w:jc w:val="both"/>
      </w:pPr>
    </w:p>
    <w:p w14:paraId="75410AB8" w14:textId="77777777" w:rsidR="002A7608" w:rsidRDefault="002A7608" w:rsidP="00A51F07">
      <w:pPr>
        <w:pBdr>
          <w:bottom w:val="single" w:sz="4" w:space="1" w:color="auto"/>
        </w:pBdr>
        <w:spacing w:before="120" w:after="120"/>
        <w:jc w:val="center"/>
        <w:rPr>
          <w:rFonts w:ascii="Arial Black" w:hAnsi="Arial Black"/>
          <w:b/>
          <w:bCs/>
          <w:sz w:val="24"/>
          <w:szCs w:val="24"/>
        </w:rPr>
      </w:pPr>
      <w:r>
        <w:rPr>
          <w:rFonts w:ascii="Arial Black" w:hAnsi="Arial Black"/>
          <w:b/>
          <w:bCs/>
          <w:sz w:val="24"/>
          <w:szCs w:val="24"/>
        </w:rPr>
        <w:br w:type="page"/>
      </w:r>
    </w:p>
    <w:p w14:paraId="529540E6" w14:textId="67BA6852" w:rsidR="00A51F07" w:rsidRPr="00F83CED" w:rsidRDefault="00A51F07" w:rsidP="00A51F07">
      <w:pPr>
        <w:pBdr>
          <w:bottom w:val="single" w:sz="4" w:space="1" w:color="auto"/>
        </w:pBdr>
        <w:spacing w:before="120" w:after="120"/>
        <w:jc w:val="center"/>
        <w:rPr>
          <w:rFonts w:ascii="Arial Black" w:hAnsi="Arial Black"/>
          <w:b/>
          <w:bCs/>
          <w:sz w:val="24"/>
          <w:szCs w:val="24"/>
        </w:rPr>
      </w:pPr>
      <w:r w:rsidRPr="003E5984">
        <w:rPr>
          <w:rFonts w:ascii="Arial Black" w:hAnsi="Arial Black"/>
          <w:b/>
          <w:bCs/>
          <w:sz w:val="24"/>
          <w:szCs w:val="24"/>
        </w:rPr>
        <w:lastRenderedPageBreak/>
        <w:t>Il A ÉTÉ CONVENU ET ARRÊTÉ CE QUI SUIT</w:t>
      </w:r>
    </w:p>
    <w:p w14:paraId="42E78674" w14:textId="77777777" w:rsidR="00A51F07" w:rsidRPr="003E5984" w:rsidRDefault="00A51F07" w:rsidP="00A51F07">
      <w:pPr>
        <w:spacing w:after="0" w:line="240" w:lineRule="auto"/>
        <w:jc w:val="both"/>
        <w:rPr>
          <w:rFonts w:ascii="Arial" w:hAnsi="Arial" w:cs="Arial"/>
          <w:sz w:val="20"/>
          <w:szCs w:val="20"/>
        </w:rPr>
      </w:pPr>
    </w:p>
    <w:p w14:paraId="471DF43F" w14:textId="77777777" w:rsidR="00A51F07" w:rsidRPr="003E5984" w:rsidRDefault="00A51F07" w:rsidP="00A51F07">
      <w:pPr>
        <w:pStyle w:val="Titre1"/>
      </w:pPr>
      <w:bookmarkStart w:id="0" w:name="_Toc195714445"/>
      <w:r w:rsidRPr="003E5984">
        <w:t>Préambule</w:t>
      </w:r>
      <w:bookmarkEnd w:id="0"/>
    </w:p>
    <w:p w14:paraId="632FE223" w14:textId="77777777" w:rsidR="00A51F07" w:rsidRPr="00B9185D" w:rsidRDefault="00A51F07" w:rsidP="00A51F07">
      <w:pPr>
        <w:spacing w:after="0" w:line="240" w:lineRule="auto"/>
        <w:rPr>
          <w:rFonts w:ascii="Arial" w:hAnsi="Arial" w:cs="Arial"/>
          <w:sz w:val="20"/>
          <w:szCs w:val="20"/>
        </w:rPr>
      </w:pPr>
    </w:p>
    <w:p w14:paraId="6E151FEC" w14:textId="5B388C0C" w:rsidR="00A51F07" w:rsidRDefault="00F24609" w:rsidP="00A51F07">
      <w:pPr>
        <w:spacing w:after="0" w:line="240" w:lineRule="auto"/>
        <w:jc w:val="both"/>
        <w:rPr>
          <w:rFonts w:ascii="Arial" w:hAnsi="Arial" w:cs="Arial"/>
          <w:sz w:val="20"/>
          <w:szCs w:val="20"/>
        </w:rPr>
      </w:pPr>
      <w:r>
        <w:rPr>
          <w:rFonts w:ascii="Arial" w:hAnsi="Arial" w:cs="Arial"/>
          <w:sz w:val="20"/>
          <w:szCs w:val="20"/>
        </w:rPr>
        <w:t xml:space="preserve">Conformément à l’article L.2242-15 du Code du Travail, la Direction et les Partenaires Sociaux se sont rencontrées les </w:t>
      </w:r>
      <w:r w:rsidR="001823E2">
        <w:rPr>
          <w:rFonts w:ascii="Arial" w:hAnsi="Arial" w:cs="Arial"/>
          <w:sz w:val="20"/>
          <w:szCs w:val="20"/>
        </w:rPr>
        <w:t>19</w:t>
      </w:r>
      <w:r>
        <w:rPr>
          <w:rFonts w:ascii="Arial" w:hAnsi="Arial" w:cs="Arial"/>
          <w:sz w:val="20"/>
          <w:szCs w:val="20"/>
        </w:rPr>
        <w:t xml:space="preserve"> mars 202</w:t>
      </w:r>
      <w:r w:rsidR="001823E2">
        <w:rPr>
          <w:rFonts w:ascii="Arial" w:hAnsi="Arial" w:cs="Arial"/>
          <w:sz w:val="20"/>
          <w:szCs w:val="20"/>
        </w:rPr>
        <w:t>5, 9</w:t>
      </w:r>
      <w:r>
        <w:rPr>
          <w:rFonts w:ascii="Arial" w:hAnsi="Arial" w:cs="Arial"/>
          <w:sz w:val="20"/>
          <w:szCs w:val="20"/>
        </w:rPr>
        <w:t xml:space="preserve"> avril 202</w:t>
      </w:r>
      <w:r w:rsidR="001823E2">
        <w:rPr>
          <w:rFonts w:ascii="Arial" w:hAnsi="Arial" w:cs="Arial"/>
          <w:sz w:val="20"/>
          <w:szCs w:val="20"/>
        </w:rPr>
        <w:t>5 et 18 avril 2025</w:t>
      </w:r>
      <w:r>
        <w:rPr>
          <w:rFonts w:ascii="Arial" w:hAnsi="Arial" w:cs="Arial"/>
          <w:sz w:val="20"/>
          <w:szCs w:val="20"/>
        </w:rPr>
        <w:t xml:space="preserve"> pour aborder l’ensemble des thèmes prévus dans le cadre de la négociation annuelle obligatoire.</w:t>
      </w:r>
    </w:p>
    <w:p w14:paraId="131A9690" w14:textId="3A93B895" w:rsidR="00336B23" w:rsidRDefault="00336B23" w:rsidP="00A51F07">
      <w:pPr>
        <w:spacing w:after="0" w:line="240" w:lineRule="auto"/>
        <w:jc w:val="both"/>
        <w:rPr>
          <w:rFonts w:ascii="Arial" w:hAnsi="Arial" w:cs="Arial"/>
          <w:sz w:val="20"/>
          <w:szCs w:val="20"/>
        </w:rPr>
      </w:pPr>
    </w:p>
    <w:p w14:paraId="51AE4C26" w14:textId="77777777" w:rsidR="00336B23" w:rsidRDefault="00336B23" w:rsidP="00336B23">
      <w:pPr>
        <w:spacing w:after="0" w:line="240" w:lineRule="auto"/>
        <w:jc w:val="both"/>
        <w:rPr>
          <w:rFonts w:ascii="Arial" w:hAnsi="Arial" w:cs="Arial"/>
          <w:sz w:val="20"/>
          <w:szCs w:val="20"/>
        </w:rPr>
      </w:pPr>
      <w:r>
        <w:rPr>
          <w:rFonts w:ascii="Arial" w:hAnsi="Arial" w:cs="Arial"/>
          <w:sz w:val="20"/>
          <w:szCs w:val="20"/>
        </w:rPr>
        <w:t>Les informations prévues à l’article L.2242-11 du Code du Travail ont été remises et commentées lors de la première réunion de négociation.</w:t>
      </w:r>
    </w:p>
    <w:p w14:paraId="6E5C953E" w14:textId="77777777" w:rsidR="001823E2" w:rsidRDefault="001823E2" w:rsidP="00336B23">
      <w:pPr>
        <w:spacing w:after="0" w:line="240" w:lineRule="auto"/>
        <w:jc w:val="both"/>
        <w:rPr>
          <w:rFonts w:ascii="Arial" w:hAnsi="Arial" w:cs="Arial"/>
          <w:sz w:val="20"/>
          <w:szCs w:val="20"/>
        </w:rPr>
      </w:pPr>
    </w:p>
    <w:p w14:paraId="683566D6" w14:textId="10F43109" w:rsidR="001823E2" w:rsidRDefault="001823E2" w:rsidP="00336B23">
      <w:pPr>
        <w:spacing w:after="0" w:line="240" w:lineRule="auto"/>
        <w:jc w:val="both"/>
        <w:rPr>
          <w:rFonts w:ascii="Arial" w:hAnsi="Arial" w:cs="Arial"/>
          <w:sz w:val="20"/>
          <w:szCs w:val="20"/>
        </w:rPr>
      </w:pPr>
      <w:r>
        <w:rPr>
          <w:rFonts w:ascii="Arial" w:hAnsi="Arial" w:cs="Arial"/>
          <w:sz w:val="20"/>
          <w:szCs w:val="20"/>
        </w:rPr>
        <w:t xml:space="preserve">A l’occasion de cette première réunion, les organisations syndicales ont présenté leurs revendications : </w:t>
      </w:r>
    </w:p>
    <w:p w14:paraId="2B32AEBA" w14:textId="77777777" w:rsidR="001823E2" w:rsidRDefault="001823E2" w:rsidP="00336B23">
      <w:pPr>
        <w:spacing w:after="0" w:line="240" w:lineRule="auto"/>
        <w:jc w:val="both"/>
        <w:rPr>
          <w:rFonts w:ascii="Arial" w:hAnsi="Arial" w:cs="Arial"/>
          <w:sz w:val="20"/>
          <w:szCs w:val="20"/>
        </w:rPr>
      </w:pPr>
    </w:p>
    <w:p w14:paraId="26EFCDC0" w14:textId="77777777" w:rsidR="001823E2" w:rsidRDefault="001823E2" w:rsidP="00336B23">
      <w:pPr>
        <w:spacing w:after="0" w:line="240" w:lineRule="auto"/>
        <w:jc w:val="both"/>
        <w:rPr>
          <w:rFonts w:ascii="Arial" w:hAnsi="Arial" w:cs="Arial"/>
          <w:sz w:val="20"/>
          <w:szCs w:val="20"/>
        </w:rPr>
      </w:pPr>
    </w:p>
    <w:tbl>
      <w:tblPr>
        <w:tblW w:w="94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6876"/>
      </w:tblGrid>
      <w:tr w:rsidR="00AB5F8D" w:rsidRPr="005710BC" w14:paraId="6FCA666F" w14:textId="77777777" w:rsidTr="00C674B1">
        <w:trPr>
          <w:trHeight w:val="432"/>
        </w:trPr>
        <w:tc>
          <w:tcPr>
            <w:tcW w:w="9415" w:type="dxa"/>
            <w:gridSpan w:val="2"/>
            <w:shd w:val="clear" w:color="auto" w:fill="92D050"/>
            <w:vAlign w:val="center"/>
          </w:tcPr>
          <w:p w14:paraId="0F4F49AF" w14:textId="77777777" w:rsidR="00AB5F8D" w:rsidRPr="002E4CCD" w:rsidRDefault="00AB5F8D" w:rsidP="00C674B1">
            <w:pPr>
              <w:spacing w:after="120"/>
              <w:jc w:val="center"/>
              <w:rPr>
                <w:rFonts w:ascii="Arial" w:hAnsi="Arial" w:cs="Arial"/>
                <w:b/>
                <w:sz w:val="20"/>
                <w:szCs w:val="20"/>
              </w:rPr>
            </w:pPr>
            <w:r w:rsidRPr="002E4CCD">
              <w:rPr>
                <w:rFonts w:ascii="Arial" w:hAnsi="Arial" w:cs="Arial"/>
                <w:b/>
                <w:sz w:val="20"/>
                <w:szCs w:val="20"/>
              </w:rPr>
              <w:t>REVENDICATIONS</w:t>
            </w:r>
            <w:r>
              <w:rPr>
                <w:rFonts w:ascii="Arial" w:hAnsi="Arial" w:cs="Arial"/>
                <w:b/>
                <w:sz w:val="20"/>
                <w:szCs w:val="20"/>
              </w:rPr>
              <w:t xml:space="preserve"> DES DELEGATIONS SYNDICALES</w:t>
            </w:r>
          </w:p>
        </w:tc>
      </w:tr>
      <w:tr w:rsidR="00AB5F8D" w:rsidRPr="005710BC" w14:paraId="06C0E4C0" w14:textId="77777777" w:rsidTr="00C674B1">
        <w:trPr>
          <w:trHeight w:val="1255"/>
        </w:trPr>
        <w:tc>
          <w:tcPr>
            <w:tcW w:w="2539" w:type="dxa"/>
            <w:shd w:val="clear" w:color="auto" w:fill="auto"/>
            <w:vAlign w:val="center"/>
          </w:tcPr>
          <w:p w14:paraId="260C951B" w14:textId="3D583317" w:rsidR="00AB5F8D" w:rsidRPr="002E4CCD" w:rsidRDefault="00AB5F8D" w:rsidP="00C674B1">
            <w:pPr>
              <w:spacing w:after="120"/>
              <w:rPr>
                <w:rFonts w:ascii="Arial" w:hAnsi="Arial" w:cs="Arial"/>
                <w:b/>
                <w:sz w:val="20"/>
                <w:szCs w:val="20"/>
              </w:rPr>
            </w:pPr>
            <w:r w:rsidRPr="002E4CCD">
              <w:rPr>
                <w:rFonts w:ascii="Arial" w:hAnsi="Arial" w:cs="Arial"/>
                <w:b/>
                <w:sz w:val="20"/>
                <w:szCs w:val="20"/>
              </w:rPr>
              <w:t>Augmentation de 2% pour les collaborateurs dit</w:t>
            </w:r>
            <w:r>
              <w:rPr>
                <w:rFonts w:ascii="Arial" w:hAnsi="Arial" w:cs="Arial"/>
                <w:b/>
                <w:sz w:val="20"/>
                <w:szCs w:val="20"/>
              </w:rPr>
              <w:t xml:space="preserve"> « Grilles » et</w:t>
            </w:r>
            <w:r w:rsidRPr="002E4CCD">
              <w:rPr>
                <w:rFonts w:ascii="Arial" w:hAnsi="Arial" w:cs="Arial"/>
                <w:b/>
                <w:sz w:val="20"/>
                <w:szCs w:val="20"/>
              </w:rPr>
              <w:t xml:space="preserve"> « Hors -grilles »</w:t>
            </w:r>
          </w:p>
        </w:tc>
        <w:tc>
          <w:tcPr>
            <w:tcW w:w="6876" w:type="dxa"/>
            <w:shd w:val="clear" w:color="auto" w:fill="auto"/>
            <w:vAlign w:val="center"/>
          </w:tcPr>
          <w:p w14:paraId="4382AA02" w14:textId="0C0A806A" w:rsidR="00AB5F8D" w:rsidRPr="002E4CCD" w:rsidRDefault="00AB5F8D" w:rsidP="00C674B1">
            <w:pPr>
              <w:spacing w:after="120"/>
              <w:rPr>
                <w:rFonts w:ascii="Arial" w:hAnsi="Arial" w:cs="Arial"/>
                <w:sz w:val="20"/>
                <w:szCs w:val="20"/>
              </w:rPr>
            </w:pPr>
            <w:r w:rsidRPr="002E4CCD">
              <w:rPr>
                <w:rFonts w:ascii="Arial" w:hAnsi="Arial" w:cs="Arial"/>
                <w:sz w:val="20"/>
                <w:szCs w:val="20"/>
              </w:rPr>
              <w:t>Proposition syndicale à l’ensemble des salariés dit</w:t>
            </w:r>
            <w:r>
              <w:rPr>
                <w:rFonts w:ascii="Arial" w:hAnsi="Arial" w:cs="Arial"/>
                <w:sz w:val="20"/>
                <w:szCs w:val="20"/>
              </w:rPr>
              <w:t xml:space="preserve"> « Grilles »</w:t>
            </w:r>
            <w:r w:rsidRPr="002E4CCD">
              <w:rPr>
                <w:rFonts w:ascii="Arial" w:hAnsi="Arial" w:cs="Arial"/>
                <w:sz w:val="20"/>
                <w:szCs w:val="20"/>
              </w:rPr>
              <w:t xml:space="preserve"> « Hors </w:t>
            </w:r>
            <w:r>
              <w:rPr>
                <w:rFonts w:ascii="Arial" w:hAnsi="Arial" w:cs="Arial"/>
                <w:sz w:val="20"/>
                <w:szCs w:val="20"/>
              </w:rPr>
              <w:t>G</w:t>
            </w:r>
            <w:r w:rsidRPr="002E4CCD">
              <w:rPr>
                <w:rFonts w:ascii="Arial" w:hAnsi="Arial" w:cs="Arial"/>
                <w:sz w:val="20"/>
                <w:szCs w:val="20"/>
              </w:rPr>
              <w:t xml:space="preserve">rilles » </w:t>
            </w:r>
          </w:p>
        </w:tc>
      </w:tr>
      <w:tr w:rsidR="00AB5F8D" w:rsidRPr="005710BC" w14:paraId="00F21418" w14:textId="77777777" w:rsidTr="00C674B1">
        <w:trPr>
          <w:trHeight w:val="808"/>
        </w:trPr>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1143AF2" w14:textId="77777777" w:rsidR="00AB5F8D" w:rsidRPr="002E4CCD" w:rsidRDefault="00AB5F8D" w:rsidP="00C674B1">
            <w:pPr>
              <w:spacing w:after="120"/>
              <w:rPr>
                <w:rFonts w:ascii="Arial" w:hAnsi="Arial" w:cs="Arial"/>
                <w:b/>
                <w:sz w:val="20"/>
                <w:szCs w:val="20"/>
              </w:rPr>
            </w:pPr>
            <w:r w:rsidRPr="002E4CCD">
              <w:rPr>
                <w:rFonts w:ascii="Arial" w:hAnsi="Arial" w:cs="Arial"/>
                <w:b/>
                <w:sz w:val="20"/>
                <w:szCs w:val="20"/>
              </w:rPr>
              <w:t xml:space="preserve">Augmentation de la prise en charge patronale de la Mutuelle </w:t>
            </w:r>
          </w:p>
        </w:tc>
        <w:tc>
          <w:tcPr>
            <w:tcW w:w="6876" w:type="dxa"/>
            <w:tcBorders>
              <w:top w:val="single" w:sz="4" w:space="0" w:color="auto"/>
              <w:left w:val="single" w:sz="4" w:space="0" w:color="auto"/>
              <w:bottom w:val="single" w:sz="4" w:space="0" w:color="auto"/>
              <w:right w:val="single" w:sz="4" w:space="0" w:color="auto"/>
            </w:tcBorders>
            <w:shd w:val="clear" w:color="auto" w:fill="auto"/>
            <w:vAlign w:val="center"/>
          </w:tcPr>
          <w:p w14:paraId="70261B4C" w14:textId="3871AFB7" w:rsidR="00AB5F8D" w:rsidRPr="002E4CCD" w:rsidRDefault="00AB5F8D" w:rsidP="00C674B1">
            <w:pPr>
              <w:spacing w:after="120"/>
              <w:rPr>
                <w:rFonts w:ascii="Arial" w:hAnsi="Arial" w:cs="Arial"/>
                <w:sz w:val="20"/>
                <w:szCs w:val="20"/>
              </w:rPr>
            </w:pPr>
            <w:r w:rsidRPr="002E4CCD">
              <w:rPr>
                <w:rFonts w:ascii="Arial" w:hAnsi="Arial" w:cs="Arial"/>
                <w:sz w:val="20"/>
                <w:szCs w:val="20"/>
              </w:rPr>
              <w:t>Prise en charge par l’employeur de 7</w:t>
            </w:r>
            <w:r>
              <w:rPr>
                <w:rFonts w:ascii="Arial" w:hAnsi="Arial" w:cs="Arial"/>
                <w:sz w:val="20"/>
                <w:szCs w:val="20"/>
              </w:rPr>
              <w:t>5</w:t>
            </w:r>
            <w:r w:rsidRPr="002E4CCD">
              <w:rPr>
                <w:rFonts w:ascii="Arial" w:hAnsi="Arial" w:cs="Arial"/>
                <w:sz w:val="20"/>
                <w:szCs w:val="20"/>
              </w:rPr>
              <w:t>% de la convention de base</w:t>
            </w:r>
          </w:p>
        </w:tc>
      </w:tr>
      <w:tr w:rsidR="00AB5F8D" w:rsidRPr="001E6480" w14:paraId="5A18BBE2" w14:textId="77777777" w:rsidTr="00C674B1">
        <w:trPr>
          <w:trHeight w:val="808"/>
        </w:trPr>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1F99C55" w14:textId="020EFC50" w:rsidR="00AB5F8D" w:rsidRPr="002E4CCD" w:rsidRDefault="00AB5F8D" w:rsidP="00C674B1">
            <w:pPr>
              <w:spacing w:after="120"/>
              <w:rPr>
                <w:rFonts w:ascii="Arial" w:hAnsi="Arial" w:cs="Arial"/>
                <w:b/>
                <w:sz w:val="20"/>
                <w:szCs w:val="20"/>
              </w:rPr>
            </w:pPr>
            <w:r>
              <w:rPr>
                <w:rFonts w:ascii="Arial" w:hAnsi="Arial" w:cs="Arial"/>
                <w:b/>
                <w:sz w:val="20"/>
                <w:szCs w:val="20"/>
              </w:rPr>
              <w:t>Mise en place d’une prime de transport</w:t>
            </w:r>
          </w:p>
        </w:tc>
        <w:tc>
          <w:tcPr>
            <w:tcW w:w="6876" w:type="dxa"/>
            <w:tcBorders>
              <w:top w:val="single" w:sz="4" w:space="0" w:color="auto"/>
              <w:left w:val="single" w:sz="4" w:space="0" w:color="auto"/>
              <w:bottom w:val="single" w:sz="4" w:space="0" w:color="auto"/>
              <w:right w:val="single" w:sz="4" w:space="0" w:color="auto"/>
            </w:tcBorders>
            <w:shd w:val="clear" w:color="auto" w:fill="auto"/>
            <w:vAlign w:val="center"/>
          </w:tcPr>
          <w:p w14:paraId="3FEF4AE3" w14:textId="7ECB6826" w:rsidR="00AB5F8D" w:rsidRPr="00AB5F8D" w:rsidRDefault="000E5DC9" w:rsidP="00AB5F8D">
            <w:pPr>
              <w:spacing w:after="0" w:line="240" w:lineRule="auto"/>
              <w:rPr>
                <w:rFonts w:ascii="Calibri" w:hAnsi="Calibri" w:cs="Calibri"/>
                <w:color w:val="000000"/>
              </w:rPr>
            </w:pPr>
            <w:r>
              <w:rPr>
                <w:rFonts w:ascii="Arial" w:hAnsi="Arial" w:cs="Arial"/>
                <w:sz w:val="20"/>
                <w:szCs w:val="20"/>
              </w:rPr>
              <w:t xml:space="preserve">Proposition syndicale </w:t>
            </w:r>
            <w:r w:rsidR="00AB5F8D" w:rsidRPr="00AB5F8D">
              <w:rPr>
                <w:rFonts w:ascii="Arial" w:hAnsi="Arial" w:cs="Arial"/>
                <w:sz w:val="20"/>
                <w:szCs w:val="20"/>
              </w:rPr>
              <w:t xml:space="preserve">d’une prime de transport pour les agents se rendant sur leur lieu de travail avec leurs véhicules (qui ne bénéficient pas du </w:t>
            </w:r>
            <w:r w:rsidR="0071007A">
              <w:rPr>
                <w:rFonts w:ascii="Arial" w:hAnsi="Arial" w:cs="Arial"/>
                <w:sz w:val="20"/>
                <w:szCs w:val="20"/>
              </w:rPr>
              <w:t>P</w:t>
            </w:r>
            <w:r w:rsidR="00AB5F8D" w:rsidRPr="00AB5F8D">
              <w:rPr>
                <w:rFonts w:ascii="Arial" w:hAnsi="Arial" w:cs="Arial"/>
                <w:sz w:val="20"/>
                <w:szCs w:val="20"/>
              </w:rPr>
              <w:t xml:space="preserve">ass </w:t>
            </w:r>
            <w:r w:rsidR="0071007A">
              <w:rPr>
                <w:rFonts w:ascii="Arial" w:hAnsi="Arial" w:cs="Arial"/>
                <w:sz w:val="20"/>
                <w:szCs w:val="20"/>
              </w:rPr>
              <w:t>N</w:t>
            </w:r>
            <w:r w:rsidR="00AB5F8D" w:rsidRPr="00AB5F8D">
              <w:rPr>
                <w:rFonts w:ascii="Arial" w:hAnsi="Arial" w:cs="Arial"/>
                <w:sz w:val="20"/>
                <w:szCs w:val="20"/>
              </w:rPr>
              <w:t>avigo) 10€ ; 20€ ; 30€</w:t>
            </w:r>
          </w:p>
        </w:tc>
      </w:tr>
      <w:tr w:rsidR="00AB5F8D" w14:paraId="54997129" w14:textId="77777777" w:rsidTr="00C674B1">
        <w:trPr>
          <w:trHeight w:val="808"/>
        </w:trPr>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1ECA9A4" w14:textId="1570A634" w:rsidR="00AB5F8D" w:rsidRPr="002E4CCD" w:rsidRDefault="000E5DC9" w:rsidP="00C674B1">
            <w:pPr>
              <w:spacing w:after="120"/>
              <w:rPr>
                <w:rFonts w:ascii="Arial" w:hAnsi="Arial" w:cs="Arial"/>
                <w:b/>
                <w:sz w:val="20"/>
                <w:szCs w:val="20"/>
              </w:rPr>
            </w:pPr>
            <w:r>
              <w:rPr>
                <w:rFonts w:ascii="Arial" w:hAnsi="Arial" w:cs="Arial"/>
                <w:b/>
                <w:sz w:val="20"/>
                <w:szCs w:val="20"/>
              </w:rPr>
              <w:t>Permis de conduite véhicule léger</w:t>
            </w:r>
          </w:p>
        </w:tc>
        <w:tc>
          <w:tcPr>
            <w:tcW w:w="6876" w:type="dxa"/>
            <w:tcBorders>
              <w:top w:val="single" w:sz="4" w:space="0" w:color="auto"/>
              <w:left w:val="single" w:sz="4" w:space="0" w:color="auto"/>
              <w:bottom w:val="single" w:sz="4" w:space="0" w:color="auto"/>
              <w:right w:val="single" w:sz="4" w:space="0" w:color="auto"/>
            </w:tcBorders>
            <w:shd w:val="clear" w:color="auto" w:fill="auto"/>
            <w:vAlign w:val="center"/>
          </w:tcPr>
          <w:p w14:paraId="6F34B890" w14:textId="5C6762ED" w:rsidR="00AB5F8D" w:rsidRPr="000E5DC9" w:rsidRDefault="000E5DC9" w:rsidP="000E5DC9">
            <w:pPr>
              <w:spacing w:after="0" w:line="240" w:lineRule="auto"/>
              <w:rPr>
                <w:rFonts w:ascii="Calibri" w:hAnsi="Calibri" w:cs="Calibri"/>
                <w:color w:val="000000"/>
              </w:rPr>
            </w:pPr>
            <w:r>
              <w:rPr>
                <w:rFonts w:ascii="Calibri" w:hAnsi="Calibri" w:cs="Calibri"/>
                <w:color w:val="000000"/>
              </w:rPr>
              <w:t>Mise en place d’un accord pour le financement de permis de conduire VL</w:t>
            </w:r>
          </w:p>
        </w:tc>
      </w:tr>
      <w:tr w:rsidR="00AB5F8D" w14:paraId="05ABE330" w14:textId="77777777" w:rsidTr="00C674B1">
        <w:trPr>
          <w:trHeight w:val="808"/>
        </w:trPr>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D97249D" w14:textId="6E3DD53D" w:rsidR="00AB5F8D" w:rsidRPr="002E4CCD" w:rsidRDefault="00AB5F8D" w:rsidP="00C674B1">
            <w:pPr>
              <w:spacing w:after="120"/>
              <w:rPr>
                <w:rFonts w:ascii="Arial" w:hAnsi="Arial" w:cs="Arial"/>
                <w:b/>
                <w:sz w:val="20"/>
                <w:szCs w:val="20"/>
              </w:rPr>
            </w:pPr>
            <w:r w:rsidRPr="002E4CCD">
              <w:rPr>
                <w:rFonts w:ascii="Arial" w:hAnsi="Arial" w:cs="Arial"/>
                <w:b/>
                <w:sz w:val="20"/>
                <w:szCs w:val="20"/>
              </w:rPr>
              <w:t>Changement de coefficient pour les coefficients 100</w:t>
            </w:r>
            <w:r w:rsidR="000E5DC9">
              <w:rPr>
                <w:rFonts w:ascii="Arial" w:hAnsi="Arial" w:cs="Arial"/>
                <w:b/>
                <w:sz w:val="20"/>
                <w:szCs w:val="20"/>
              </w:rPr>
              <w:t>, 104 107</w:t>
            </w:r>
          </w:p>
        </w:tc>
        <w:tc>
          <w:tcPr>
            <w:tcW w:w="6876" w:type="dxa"/>
            <w:tcBorders>
              <w:top w:val="single" w:sz="4" w:space="0" w:color="auto"/>
              <w:left w:val="single" w:sz="4" w:space="0" w:color="auto"/>
              <w:bottom w:val="single" w:sz="4" w:space="0" w:color="auto"/>
              <w:right w:val="single" w:sz="4" w:space="0" w:color="auto"/>
            </w:tcBorders>
            <w:shd w:val="clear" w:color="auto" w:fill="auto"/>
            <w:vAlign w:val="center"/>
          </w:tcPr>
          <w:p w14:paraId="4A645208" w14:textId="16C5D38C" w:rsidR="00AB5F8D" w:rsidRPr="002E4CCD" w:rsidRDefault="00AB5F8D" w:rsidP="00C674B1">
            <w:pPr>
              <w:spacing w:after="120"/>
              <w:contextualSpacing/>
              <w:rPr>
                <w:rFonts w:ascii="Arial" w:hAnsi="Arial" w:cs="Arial"/>
                <w:sz w:val="20"/>
                <w:szCs w:val="20"/>
              </w:rPr>
            </w:pPr>
            <w:r w:rsidRPr="002E4CCD">
              <w:rPr>
                <w:rFonts w:ascii="Arial" w:hAnsi="Arial" w:cs="Arial"/>
                <w:sz w:val="20"/>
                <w:szCs w:val="20"/>
              </w:rPr>
              <w:t xml:space="preserve">Proposition syndicale pour le changement des coefficients </w:t>
            </w:r>
            <w:r w:rsidR="000E5DC9" w:rsidRPr="000E5DC9">
              <w:rPr>
                <w:rFonts w:ascii="Arial" w:hAnsi="Arial" w:cs="Arial"/>
                <w:bCs/>
                <w:sz w:val="20"/>
                <w:szCs w:val="20"/>
              </w:rPr>
              <w:t>100 à 104, 104 à 107 et 107 à 110</w:t>
            </w:r>
          </w:p>
        </w:tc>
      </w:tr>
      <w:tr w:rsidR="000E5DC9" w14:paraId="48661D3D" w14:textId="77777777" w:rsidTr="00C674B1">
        <w:trPr>
          <w:trHeight w:val="808"/>
        </w:trPr>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CE2B2A1" w14:textId="508FA189" w:rsidR="000E5DC9" w:rsidRDefault="000E5DC9" w:rsidP="00C674B1">
            <w:pPr>
              <w:spacing w:after="120"/>
              <w:rPr>
                <w:rFonts w:ascii="Arial" w:hAnsi="Arial" w:cs="Arial"/>
                <w:b/>
                <w:sz w:val="20"/>
                <w:szCs w:val="20"/>
              </w:rPr>
            </w:pPr>
            <w:r w:rsidRPr="000E5DC9">
              <w:rPr>
                <w:rFonts w:ascii="Arial" w:hAnsi="Arial" w:cs="Arial"/>
                <w:b/>
                <w:sz w:val="20"/>
                <w:szCs w:val="20"/>
              </w:rPr>
              <w:t>Prise en charge de la journée de solidarité</w:t>
            </w:r>
            <w:r w:rsidRPr="000E5DC9">
              <w:rPr>
                <w:rFonts w:ascii="Arial" w:hAnsi="Arial" w:cs="Arial"/>
                <w:b/>
                <w:sz w:val="20"/>
                <w:szCs w:val="20"/>
              </w:rPr>
              <w:tab/>
            </w:r>
          </w:p>
        </w:tc>
        <w:tc>
          <w:tcPr>
            <w:tcW w:w="6876" w:type="dxa"/>
            <w:tcBorders>
              <w:top w:val="single" w:sz="4" w:space="0" w:color="auto"/>
              <w:left w:val="single" w:sz="4" w:space="0" w:color="auto"/>
              <w:bottom w:val="single" w:sz="4" w:space="0" w:color="auto"/>
              <w:right w:val="single" w:sz="4" w:space="0" w:color="auto"/>
            </w:tcBorders>
            <w:shd w:val="clear" w:color="auto" w:fill="auto"/>
            <w:vAlign w:val="center"/>
          </w:tcPr>
          <w:p w14:paraId="3FEB7EA4" w14:textId="3134D52C" w:rsidR="000E5DC9" w:rsidRPr="000E5DC9" w:rsidRDefault="000E5DC9" w:rsidP="00C674B1">
            <w:pPr>
              <w:spacing w:after="120"/>
              <w:contextualSpacing/>
              <w:rPr>
                <w:rFonts w:ascii="Arial" w:hAnsi="Arial" w:cs="Arial"/>
                <w:bCs/>
                <w:sz w:val="20"/>
                <w:szCs w:val="20"/>
              </w:rPr>
            </w:pPr>
            <w:r w:rsidRPr="000E5DC9">
              <w:rPr>
                <w:rFonts w:ascii="Arial" w:hAnsi="Arial" w:cs="Arial"/>
                <w:bCs/>
                <w:sz w:val="20"/>
                <w:szCs w:val="20"/>
              </w:rPr>
              <w:t>Prise en charge à 100% de la journée de solidarité</w:t>
            </w:r>
          </w:p>
        </w:tc>
      </w:tr>
      <w:tr w:rsidR="000E5DC9" w14:paraId="7F1D3422" w14:textId="77777777" w:rsidTr="00C674B1">
        <w:trPr>
          <w:trHeight w:val="808"/>
        </w:trPr>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9F3661A" w14:textId="27F10B10" w:rsidR="000E5DC9" w:rsidRPr="000E5DC9" w:rsidRDefault="000E5DC9" w:rsidP="00C674B1">
            <w:pPr>
              <w:spacing w:after="120"/>
              <w:rPr>
                <w:rFonts w:ascii="Arial" w:hAnsi="Arial" w:cs="Arial"/>
                <w:b/>
                <w:sz w:val="20"/>
                <w:szCs w:val="20"/>
              </w:rPr>
            </w:pPr>
            <w:r w:rsidRPr="000E5DC9">
              <w:rPr>
                <w:rFonts w:ascii="Arial" w:hAnsi="Arial" w:cs="Arial"/>
                <w:b/>
                <w:sz w:val="20"/>
                <w:szCs w:val="20"/>
              </w:rPr>
              <w:t>Augmentation de la prime casse-croute</w:t>
            </w:r>
            <w:r w:rsidRPr="000E5DC9">
              <w:rPr>
                <w:rFonts w:ascii="Arial" w:hAnsi="Arial" w:cs="Arial"/>
                <w:b/>
                <w:sz w:val="20"/>
                <w:szCs w:val="20"/>
              </w:rPr>
              <w:tab/>
            </w:r>
          </w:p>
        </w:tc>
        <w:tc>
          <w:tcPr>
            <w:tcW w:w="6876" w:type="dxa"/>
            <w:tcBorders>
              <w:top w:val="single" w:sz="4" w:space="0" w:color="auto"/>
              <w:left w:val="single" w:sz="4" w:space="0" w:color="auto"/>
              <w:bottom w:val="single" w:sz="4" w:space="0" w:color="auto"/>
              <w:right w:val="single" w:sz="4" w:space="0" w:color="auto"/>
            </w:tcBorders>
            <w:shd w:val="clear" w:color="auto" w:fill="auto"/>
            <w:vAlign w:val="center"/>
          </w:tcPr>
          <w:p w14:paraId="09A0F680" w14:textId="2CF04BFE" w:rsidR="000E5DC9" w:rsidRPr="000E5DC9" w:rsidRDefault="000E5DC9" w:rsidP="00C674B1">
            <w:pPr>
              <w:spacing w:after="120"/>
              <w:contextualSpacing/>
              <w:rPr>
                <w:rFonts w:ascii="Arial" w:hAnsi="Arial" w:cs="Arial"/>
                <w:bCs/>
                <w:sz w:val="20"/>
                <w:szCs w:val="20"/>
              </w:rPr>
            </w:pPr>
            <w:r w:rsidRPr="000E5DC9">
              <w:rPr>
                <w:rFonts w:ascii="Arial" w:hAnsi="Arial" w:cs="Arial"/>
                <w:bCs/>
                <w:sz w:val="20"/>
                <w:szCs w:val="20"/>
              </w:rPr>
              <w:t>Augmentation d</w:t>
            </w:r>
            <w:r>
              <w:rPr>
                <w:rFonts w:ascii="Arial" w:hAnsi="Arial" w:cs="Arial"/>
                <w:bCs/>
                <w:sz w:val="20"/>
                <w:szCs w:val="20"/>
              </w:rPr>
              <w:t>e la</w:t>
            </w:r>
            <w:r w:rsidRPr="000E5DC9">
              <w:rPr>
                <w:rFonts w:ascii="Arial" w:hAnsi="Arial" w:cs="Arial"/>
                <w:bCs/>
                <w:sz w:val="20"/>
                <w:szCs w:val="20"/>
              </w:rPr>
              <w:t xml:space="preserve"> prime casse-cro</w:t>
            </w:r>
            <w:r w:rsidR="0071007A">
              <w:rPr>
                <w:rFonts w:ascii="Arial" w:hAnsi="Arial" w:cs="Arial"/>
                <w:bCs/>
                <w:sz w:val="20"/>
                <w:szCs w:val="20"/>
              </w:rPr>
              <w:t>û</w:t>
            </w:r>
            <w:r w:rsidRPr="000E5DC9">
              <w:rPr>
                <w:rFonts w:ascii="Arial" w:hAnsi="Arial" w:cs="Arial"/>
                <w:bCs/>
                <w:sz w:val="20"/>
                <w:szCs w:val="20"/>
              </w:rPr>
              <w:t xml:space="preserve">te </w:t>
            </w:r>
            <w:r>
              <w:rPr>
                <w:rFonts w:ascii="Arial" w:hAnsi="Arial" w:cs="Arial"/>
                <w:bCs/>
                <w:sz w:val="20"/>
                <w:szCs w:val="20"/>
              </w:rPr>
              <w:t>à 9.50€</w:t>
            </w:r>
          </w:p>
        </w:tc>
      </w:tr>
      <w:tr w:rsidR="000E5DC9" w14:paraId="797D08D7" w14:textId="77777777" w:rsidTr="00C674B1">
        <w:trPr>
          <w:trHeight w:val="808"/>
        </w:trPr>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CC5A305" w14:textId="763C208A" w:rsidR="000E5DC9" w:rsidRPr="000E5DC9" w:rsidRDefault="000E5DC9" w:rsidP="000E5DC9">
            <w:pPr>
              <w:spacing w:after="120"/>
              <w:rPr>
                <w:rFonts w:ascii="Arial" w:hAnsi="Arial" w:cs="Arial"/>
                <w:b/>
                <w:sz w:val="20"/>
                <w:szCs w:val="20"/>
              </w:rPr>
            </w:pPr>
            <w:r w:rsidRPr="000E5DC9">
              <w:rPr>
                <w:rFonts w:ascii="Arial" w:hAnsi="Arial" w:cs="Arial"/>
                <w:b/>
                <w:sz w:val="20"/>
                <w:szCs w:val="20"/>
              </w:rPr>
              <w:t xml:space="preserve">Augmentation de la prime </w:t>
            </w:r>
            <w:r>
              <w:rPr>
                <w:rFonts w:ascii="Arial" w:hAnsi="Arial" w:cs="Arial"/>
                <w:b/>
                <w:sz w:val="20"/>
                <w:szCs w:val="20"/>
              </w:rPr>
              <w:t>de douche</w:t>
            </w:r>
          </w:p>
        </w:tc>
        <w:tc>
          <w:tcPr>
            <w:tcW w:w="6876" w:type="dxa"/>
            <w:tcBorders>
              <w:top w:val="single" w:sz="4" w:space="0" w:color="auto"/>
              <w:left w:val="single" w:sz="4" w:space="0" w:color="auto"/>
              <w:bottom w:val="single" w:sz="4" w:space="0" w:color="auto"/>
              <w:right w:val="single" w:sz="4" w:space="0" w:color="auto"/>
            </w:tcBorders>
            <w:shd w:val="clear" w:color="auto" w:fill="auto"/>
            <w:vAlign w:val="center"/>
          </w:tcPr>
          <w:p w14:paraId="150B9C6F" w14:textId="2D97D08B" w:rsidR="000E5DC9" w:rsidRPr="000E5DC9" w:rsidRDefault="000E5DC9" w:rsidP="000E5DC9">
            <w:pPr>
              <w:spacing w:after="120"/>
              <w:contextualSpacing/>
              <w:rPr>
                <w:rFonts w:ascii="Arial" w:hAnsi="Arial" w:cs="Arial"/>
                <w:bCs/>
                <w:sz w:val="20"/>
                <w:szCs w:val="20"/>
              </w:rPr>
            </w:pPr>
            <w:r w:rsidRPr="000E5DC9">
              <w:rPr>
                <w:rFonts w:ascii="Arial" w:hAnsi="Arial" w:cs="Arial"/>
                <w:bCs/>
                <w:sz w:val="20"/>
                <w:szCs w:val="20"/>
              </w:rPr>
              <w:t>Augmentation d</w:t>
            </w:r>
            <w:r>
              <w:rPr>
                <w:rFonts w:ascii="Arial" w:hAnsi="Arial" w:cs="Arial"/>
                <w:bCs/>
                <w:sz w:val="20"/>
                <w:szCs w:val="20"/>
              </w:rPr>
              <w:t>e la</w:t>
            </w:r>
            <w:r w:rsidRPr="000E5DC9">
              <w:rPr>
                <w:rFonts w:ascii="Arial" w:hAnsi="Arial" w:cs="Arial"/>
                <w:bCs/>
                <w:sz w:val="20"/>
                <w:szCs w:val="20"/>
              </w:rPr>
              <w:t xml:space="preserve"> </w:t>
            </w:r>
            <w:r>
              <w:rPr>
                <w:rFonts w:ascii="Arial" w:hAnsi="Arial" w:cs="Arial"/>
                <w:bCs/>
                <w:sz w:val="20"/>
                <w:szCs w:val="20"/>
              </w:rPr>
              <w:t>prime de douche à hauteur de 2%</w:t>
            </w:r>
          </w:p>
        </w:tc>
      </w:tr>
    </w:tbl>
    <w:p w14:paraId="33E24888" w14:textId="77777777" w:rsidR="001823E2" w:rsidRDefault="001823E2" w:rsidP="00336B23">
      <w:pPr>
        <w:spacing w:after="0" w:line="240" w:lineRule="auto"/>
        <w:jc w:val="both"/>
        <w:rPr>
          <w:rFonts w:ascii="Arial" w:hAnsi="Arial" w:cs="Arial"/>
          <w:sz w:val="20"/>
          <w:szCs w:val="20"/>
        </w:rPr>
      </w:pPr>
    </w:p>
    <w:p w14:paraId="3B2C59E3" w14:textId="77777777" w:rsidR="000D3D92" w:rsidRDefault="000D3D92">
      <w:pPr>
        <w:spacing w:after="160" w:line="259" w:lineRule="auto"/>
        <w:rPr>
          <w:rFonts w:ascii="Arial" w:hAnsi="Arial" w:cs="Arial"/>
          <w:sz w:val="20"/>
          <w:szCs w:val="20"/>
        </w:rPr>
      </w:pPr>
      <w:r>
        <w:rPr>
          <w:rFonts w:ascii="Arial" w:hAnsi="Arial" w:cs="Arial"/>
          <w:sz w:val="20"/>
          <w:szCs w:val="20"/>
        </w:rPr>
        <w:br w:type="page"/>
      </w:r>
    </w:p>
    <w:p w14:paraId="77E47DBE" w14:textId="44D504F7" w:rsidR="000E5DC9" w:rsidRDefault="000E5DC9" w:rsidP="000E5DC9">
      <w:pPr>
        <w:spacing w:after="0" w:line="240" w:lineRule="auto"/>
        <w:jc w:val="both"/>
        <w:rPr>
          <w:rFonts w:ascii="Arial" w:hAnsi="Arial" w:cs="Arial"/>
          <w:sz w:val="20"/>
          <w:szCs w:val="20"/>
        </w:rPr>
      </w:pPr>
      <w:r>
        <w:rPr>
          <w:rFonts w:ascii="Arial" w:hAnsi="Arial" w:cs="Arial"/>
          <w:sz w:val="20"/>
          <w:szCs w:val="20"/>
        </w:rPr>
        <w:lastRenderedPageBreak/>
        <w:t>Au-delà de ces revendications, la négociation annuelle obligatoire pour l’année 2025 a porté plus généralement sur les thèmes suivants :</w:t>
      </w:r>
    </w:p>
    <w:p w14:paraId="13B8D830" w14:textId="77777777" w:rsidR="000E5DC9" w:rsidRDefault="000E5DC9" w:rsidP="000E5DC9">
      <w:pPr>
        <w:spacing w:after="0" w:line="240" w:lineRule="auto"/>
        <w:jc w:val="both"/>
        <w:rPr>
          <w:rFonts w:ascii="Arial" w:hAnsi="Arial" w:cs="Arial"/>
          <w:sz w:val="20"/>
          <w:szCs w:val="20"/>
        </w:rPr>
      </w:pPr>
    </w:p>
    <w:p w14:paraId="354A6E26" w14:textId="77777777" w:rsidR="000E5DC9" w:rsidRPr="00724456" w:rsidRDefault="000E5DC9" w:rsidP="000E5DC9">
      <w:pPr>
        <w:pStyle w:val="Paragraphedeliste"/>
        <w:numPr>
          <w:ilvl w:val="0"/>
          <w:numId w:val="12"/>
        </w:numPr>
        <w:spacing w:after="0" w:line="240" w:lineRule="auto"/>
        <w:jc w:val="both"/>
        <w:rPr>
          <w:rFonts w:ascii="Arial" w:hAnsi="Arial" w:cs="Arial"/>
          <w:sz w:val="20"/>
          <w:szCs w:val="20"/>
        </w:rPr>
      </w:pPr>
      <w:r w:rsidRPr="00724456">
        <w:rPr>
          <w:rFonts w:ascii="Arial" w:hAnsi="Arial" w:cs="Arial"/>
          <w:sz w:val="20"/>
          <w:szCs w:val="20"/>
        </w:rPr>
        <w:t>Les salaires effectifs ;</w:t>
      </w:r>
    </w:p>
    <w:p w14:paraId="037070F0" w14:textId="77777777" w:rsidR="000E5DC9" w:rsidRPr="00724456" w:rsidRDefault="000E5DC9" w:rsidP="000E5DC9">
      <w:pPr>
        <w:pStyle w:val="Paragraphedeliste"/>
        <w:numPr>
          <w:ilvl w:val="0"/>
          <w:numId w:val="12"/>
        </w:numPr>
        <w:spacing w:after="0" w:line="240" w:lineRule="auto"/>
        <w:jc w:val="both"/>
        <w:rPr>
          <w:rFonts w:ascii="Arial" w:hAnsi="Arial" w:cs="Arial"/>
          <w:sz w:val="20"/>
          <w:szCs w:val="20"/>
        </w:rPr>
      </w:pPr>
      <w:r w:rsidRPr="00724456">
        <w:rPr>
          <w:rFonts w:ascii="Arial" w:hAnsi="Arial" w:cs="Arial"/>
          <w:sz w:val="20"/>
          <w:szCs w:val="20"/>
        </w:rPr>
        <w:t>Le partage de la valeur ajoutée ;</w:t>
      </w:r>
    </w:p>
    <w:p w14:paraId="0BA96575" w14:textId="77777777" w:rsidR="000E5DC9" w:rsidRPr="00724456" w:rsidRDefault="000E5DC9" w:rsidP="000E5DC9">
      <w:pPr>
        <w:pStyle w:val="Paragraphedeliste"/>
        <w:numPr>
          <w:ilvl w:val="0"/>
          <w:numId w:val="12"/>
        </w:numPr>
        <w:spacing w:after="0" w:line="240" w:lineRule="auto"/>
        <w:jc w:val="both"/>
        <w:rPr>
          <w:rFonts w:ascii="Arial" w:hAnsi="Arial" w:cs="Arial"/>
          <w:sz w:val="20"/>
          <w:szCs w:val="20"/>
        </w:rPr>
      </w:pPr>
      <w:r w:rsidRPr="00724456">
        <w:rPr>
          <w:rFonts w:ascii="Arial" w:hAnsi="Arial" w:cs="Arial"/>
          <w:sz w:val="20"/>
          <w:szCs w:val="20"/>
        </w:rPr>
        <w:t>La durée et l’organisation de travail ;</w:t>
      </w:r>
    </w:p>
    <w:p w14:paraId="7CA5EACE" w14:textId="77777777" w:rsidR="000E5DC9" w:rsidRPr="00724456" w:rsidRDefault="000E5DC9" w:rsidP="000E5DC9">
      <w:pPr>
        <w:pStyle w:val="Paragraphedeliste"/>
        <w:numPr>
          <w:ilvl w:val="0"/>
          <w:numId w:val="12"/>
        </w:numPr>
        <w:spacing w:after="0" w:line="240" w:lineRule="auto"/>
        <w:jc w:val="both"/>
        <w:rPr>
          <w:rFonts w:ascii="Arial" w:hAnsi="Arial" w:cs="Arial"/>
          <w:sz w:val="20"/>
          <w:szCs w:val="20"/>
        </w:rPr>
      </w:pPr>
      <w:r w:rsidRPr="00724456">
        <w:rPr>
          <w:rFonts w:ascii="Arial" w:hAnsi="Arial" w:cs="Arial"/>
          <w:sz w:val="20"/>
          <w:szCs w:val="20"/>
        </w:rPr>
        <w:t>L’égalité professionnelle entre les femmes et les hommes ;</w:t>
      </w:r>
    </w:p>
    <w:p w14:paraId="042DCE9C" w14:textId="77777777" w:rsidR="000E5DC9" w:rsidRDefault="000E5DC9" w:rsidP="000E5DC9">
      <w:pPr>
        <w:pStyle w:val="Paragraphedeliste"/>
        <w:numPr>
          <w:ilvl w:val="0"/>
          <w:numId w:val="12"/>
        </w:numPr>
        <w:spacing w:after="0" w:line="240" w:lineRule="auto"/>
        <w:jc w:val="both"/>
        <w:rPr>
          <w:rFonts w:ascii="Arial" w:hAnsi="Arial" w:cs="Arial"/>
          <w:sz w:val="20"/>
          <w:szCs w:val="20"/>
        </w:rPr>
      </w:pPr>
      <w:r w:rsidRPr="00724456">
        <w:rPr>
          <w:rFonts w:ascii="Arial" w:hAnsi="Arial" w:cs="Arial"/>
          <w:sz w:val="20"/>
          <w:szCs w:val="20"/>
        </w:rPr>
        <w:t>L’insertion professionnelle</w:t>
      </w:r>
      <w:r>
        <w:rPr>
          <w:rFonts w:ascii="Arial" w:hAnsi="Arial" w:cs="Arial"/>
          <w:sz w:val="20"/>
          <w:szCs w:val="20"/>
        </w:rPr>
        <w:t> ;</w:t>
      </w:r>
    </w:p>
    <w:p w14:paraId="6C5BEE31" w14:textId="77777777" w:rsidR="000E5DC9" w:rsidRPr="00724456" w:rsidRDefault="000E5DC9" w:rsidP="000E5DC9">
      <w:pPr>
        <w:pStyle w:val="Paragraphedeliste"/>
        <w:numPr>
          <w:ilvl w:val="0"/>
          <w:numId w:val="12"/>
        </w:numPr>
        <w:spacing w:after="0" w:line="240" w:lineRule="auto"/>
        <w:jc w:val="both"/>
        <w:rPr>
          <w:rFonts w:ascii="Arial" w:hAnsi="Arial" w:cs="Arial"/>
          <w:sz w:val="20"/>
          <w:szCs w:val="20"/>
        </w:rPr>
      </w:pPr>
      <w:r>
        <w:rPr>
          <w:rFonts w:ascii="Arial" w:hAnsi="Arial" w:cs="Arial"/>
          <w:sz w:val="20"/>
          <w:szCs w:val="20"/>
        </w:rPr>
        <w:t>L</w:t>
      </w:r>
      <w:r w:rsidRPr="00724456">
        <w:rPr>
          <w:rFonts w:ascii="Arial" w:hAnsi="Arial" w:cs="Arial"/>
          <w:sz w:val="20"/>
          <w:szCs w:val="20"/>
        </w:rPr>
        <w:t>e maintien dans l’emploi des travailleurs handicapés ;</w:t>
      </w:r>
    </w:p>
    <w:p w14:paraId="1DCDBE7F" w14:textId="77777777" w:rsidR="000E5DC9" w:rsidRPr="00724456" w:rsidRDefault="000E5DC9" w:rsidP="000E5DC9">
      <w:pPr>
        <w:pStyle w:val="Paragraphedeliste"/>
        <w:numPr>
          <w:ilvl w:val="0"/>
          <w:numId w:val="12"/>
        </w:numPr>
        <w:spacing w:after="0" w:line="240" w:lineRule="auto"/>
        <w:jc w:val="both"/>
        <w:rPr>
          <w:rFonts w:ascii="Arial" w:hAnsi="Arial" w:cs="Arial"/>
          <w:sz w:val="20"/>
          <w:szCs w:val="20"/>
        </w:rPr>
      </w:pPr>
      <w:r w:rsidRPr="00724456">
        <w:rPr>
          <w:rFonts w:ascii="Arial" w:hAnsi="Arial" w:cs="Arial"/>
          <w:sz w:val="20"/>
          <w:szCs w:val="20"/>
        </w:rPr>
        <w:t>La qualité de vie au travail.</w:t>
      </w:r>
    </w:p>
    <w:p w14:paraId="26DA2227" w14:textId="77777777" w:rsidR="00336B23" w:rsidRDefault="00336B23" w:rsidP="00A51F07">
      <w:pPr>
        <w:spacing w:after="0" w:line="240" w:lineRule="auto"/>
        <w:jc w:val="both"/>
        <w:rPr>
          <w:rFonts w:ascii="Arial" w:hAnsi="Arial" w:cs="Arial"/>
          <w:sz w:val="20"/>
          <w:szCs w:val="20"/>
        </w:rPr>
      </w:pPr>
    </w:p>
    <w:p w14:paraId="4EBEBF46" w14:textId="77777777" w:rsidR="000E5DC9" w:rsidRDefault="003B3E47" w:rsidP="002E4CCD">
      <w:pPr>
        <w:pStyle w:val="Titre1"/>
      </w:pPr>
      <w:bookmarkStart w:id="1" w:name="_Toc195714446"/>
      <w:r>
        <w:t>Article</w:t>
      </w:r>
      <w:r w:rsidR="002E4CCD">
        <w:t xml:space="preserve"> 1</w:t>
      </w:r>
      <w:r w:rsidR="002E4CCD" w:rsidRPr="00560B51">
        <w:t xml:space="preserve"> : </w:t>
      </w:r>
      <w:r w:rsidR="002E4CCD">
        <w:t xml:space="preserve">Revendications </w:t>
      </w:r>
      <w:r w:rsidR="000E5DC9">
        <w:t>des organisations syndicales ayant abouti à un accord</w:t>
      </w:r>
      <w:bookmarkEnd w:id="1"/>
    </w:p>
    <w:p w14:paraId="4539B62A" w14:textId="77777777" w:rsidR="000E5DC9" w:rsidRPr="000E5DC9" w:rsidRDefault="000E5DC9" w:rsidP="000E5DC9"/>
    <w:p w14:paraId="06BCB3AE" w14:textId="77777777" w:rsidR="000E5DC9" w:rsidRDefault="000E5DC9" w:rsidP="000E5DC9">
      <w:pPr>
        <w:tabs>
          <w:tab w:val="left" w:pos="360"/>
          <w:tab w:val="right" w:leader="dot" w:pos="9356"/>
        </w:tabs>
        <w:jc w:val="both"/>
        <w:rPr>
          <w:rFonts w:ascii="Arial" w:hAnsi="Arial" w:cs="Arial"/>
          <w:bCs/>
          <w:sz w:val="20"/>
          <w:szCs w:val="20"/>
        </w:rPr>
      </w:pPr>
      <w:r w:rsidRPr="003B3E47">
        <w:rPr>
          <w:rFonts w:ascii="Arial" w:hAnsi="Arial" w:cs="Arial"/>
          <w:bCs/>
          <w:sz w:val="20"/>
          <w:szCs w:val="20"/>
        </w:rPr>
        <w:t>Compte tenu de la réflexion apportée sur l’ensemble des revendications</w:t>
      </w:r>
      <w:r>
        <w:rPr>
          <w:rFonts w:ascii="Arial" w:hAnsi="Arial" w:cs="Arial"/>
          <w:bCs/>
          <w:sz w:val="20"/>
          <w:szCs w:val="20"/>
        </w:rPr>
        <w:t xml:space="preserve"> des délégations syndicales</w:t>
      </w:r>
      <w:r w:rsidRPr="003B3E47">
        <w:rPr>
          <w:rFonts w:ascii="Arial" w:hAnsi="Arial" w:cs="Arial"/>
          <w:bCs/>
          <w:sz w:val="20"/>
          <w:szCs w:val="20"/>
        </w:rPr>
        <w:t xml:space="preserve">, la Direction Générale informe les partenaires sociaux qu’elle souhaite répondre favorablement à certaines de ces demandes. </w:t>
      </w:r>
    </w:p>
    <w:p w14:paraId="1045C61F" w14:textId="77777777" w:rsidR="000E5DC9" w:rsidRDefault="000E5DC9" w:rsidP="000E5DC9">
      <w:pPr>
        <w:tabs>
          <w:tab w:val="left" w:pos="360"/>
          <w:tab w:val="right" w:leader="dot" w:pos="9356"/>
        </w:tabs>
        <w:jc w:val="both"/>
        <w:rPr>
          <w:rFonts w:ascii="Arial" w:hAnsi="Arial" w:cs="Arial"/>
          <w:bCs/>
          <w:sz w:val="20"/>
          <w:szCs w:val="20"/>
        </w:rPr>
      </w:pPr>
      <w:r w:rsidRPr="003B3E47">
        <w:rPr>
          <w:rFonts w:ascii="Arial" w:hAnsi="Arial" w:cs="Arial"/>
          <w:bCs/>
          <w:sz w:val="20"/>
          <w:szCs w:val="20"/>
        </w:rPr>
        <w:t>En revanche, la Direction informe les partenaires sociaux qu’il ne peut être répondu favorablement à l’ensemble des doléances.</w:t>
      </w:r>
    </w:p>
    <w:tbl>
      <w:tblPr>
        <w:tblpPr w:leftFromText="141" w:rightFromText="141" w:vertAnchor="text" w:horzAnchor="margin" w:tblpY="65"/>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6691"/>
      </w:tblGrid>
      <w:tr w:rsidR="000D3D92" w:rsidRPr="003B3E47" w14:paraId="7DE3DB37" w14:textId="77777777" w:rsidTr="000D3D92">
        <w:trPr>
          <w:trHeight w:val="407"/>
        </w:trPr>
        <w:tc>
          <w:tcPr>
            <w:tcW w:w="9356" w:type="dxa"/>
            <w:gridSpan w:val="2"/>
            <w:tcBorders>
              <w:top w:val="single" w:sz="4" w:space="0" w:color="auto"/>
              <w:left w:val="single" w:sz="4" w:space="0" w:color="auto"/>
              <w:bottom w:val="single" w:sz="4" w:space="0" w:color="auto"/>
              <w:right w:val="single" w:sz="4" w:space="0" w:color="auto"/>
            </w:tcBorders>
            <w:shd w:val="clear" w:color="auto" w:fill="92D050"/>
          </w:tcPr>
          <w:p w14:paraId="262894DE" w14:textId="77777777" w:rsidR="000D3D92" w:rsidRPr="003B3E47" w:rsidRDefault="000D3D92" w:rsidP="000D3D92">
            <w:pPr>
              <w:spacing w:after="120"/>
              <w:jc w:val="center"/>
              <w:rPr>
                <w:rFonts w:ascii="Arial" w:hAnsi="Arial" w:cs="Arial"/>
                <w:b/>
                <w:sz w:val="20"/>
                <w:szCs w:val="20"/>
              </w:rPr>
            </w:pPr>
            <w:r w:rsidRPr="003B3E47">
              <w:rPr>
                <w:rFonts w:ascii="Arial" w:hAnsi="Arial" w:cs="Arial"/>
                <w:b/>
                <w:sz w:val="20"/>
                <w:szCs w:val="20"/>
              </w:rPr>
              <w:t>ENGAGEMENTS</w:t>
            </w:r>
          </w:p>
        </w:tc>
      </w:tr>
      <w:tr w:rsidR="000D3D92" w:rsidRPr="003B3E47" w14:paraId="48F550D9" w14:textId="77777777" w:rsidTr="000D3D92">
        <w:trPr>
          <w:trHeight w:val="1693"/>
        </w:trPr>
        <w:tc>
          <w:tcPr>
            <w:tcW w:w="2665" w:type="dxa"/>
            <w:shd w:val="clear" w:color="auto" w:fill="auto"/>
            <w:vAlign w:val="center"/>
          </w:tcPr>
          <w:p w14:paraId="295DD3A1" w14:textId="77777777" w:rsidR="000D3D92" w:rsidRPr="003B3E47" w:rsidRDefault="000D3D92" w:rsidP="000D3D92">
            <w:pPr>
              <w:spacing w:after="0"/>
              <w:rPr>
                <w:rFonts w:ascii="Arial" w:hAnsi="Arial" w:cs="Arial"/>
                <w:b/>
                <w:sz w:val="20"/>
                <w:szCs w:val="20"/>
              </w:rPr>
            </w:pPr>
            <w:r w:rsidRPr="003B3E47">
              <w:rPr>
                <w:rFonts w:ascii="Arial" w:hAnsi="Arial" w:cs="Arial"/>
                <w:b/>
                <w:sz w:val="20"/>
                <w:szCs w:val="20"/>
              </w:rPr>
              <w:t>Augmentation de 2% pour les collaborateurs dit « Hors -grilles »</w:t>
            </w:r>
          </w:p>
        </w:tc>
        <w:tc>
          <w:tcPr>
            <w:tcW w:w="6691" w:type="dxa"/>
            <w:shd w:val="clear" w:color="auto" w:fill="auto"/>
            <w:vAlign w:val="center"/>
          </w:tcPr>
          <w:p w14:paraId="0F8C8AB4" w14:textId="64BB2D2E" w:rsidR="000D3D92" w:rsidRPr="003B3E47" w:rsidRDefault="000D3D92" w:rsidP="000D3D92">
            <w:pPr>
              <w:spacing w:after="120" w:line="240" w:lineRule="auto"/>
              <w:contextualSpacing/>
              <w:jc w:val="both"/>
              <w:rPr>
                <w:rFonts w:ascii="Arial" w:hAnsi="Arial" w:cs="Arial"/>
                <w:sz w:val="20"/>
                <w:szCs w:val="20"/>
              </w:rPr>
            </w:pPr>
            <w:r w:rsidRPr="003B3E47">
              <w:rPr>
                <w:rFonts w:ascii="Arial" w:hAnsi="Arial" w:cs="Arial"/>
                <w:sz w:val="20"/>
                <w:szCs w:val="20"/>
              </w:rPr>
              <w:t xml:space="preserve">La Direction s’engage à appliquer également </w:t>
            </w:r>
            <w:r w:rsidRPr="003B3E47">
              <w:rPr>
                <w:rFonts w:ascii="Arial" w:hAnsi="Arial" w:cs="Arial"/>
                <w:b/>
                <w:bCs/>
                <w:sz w:val="20"/>
                <w:szCs w:val="20"/>
              </w:rPr>
              <w:t>une augmentation générale à hauteur de 2% à compter du 1</w:t>
            </w:r>
            <w:r w:rsidRPr="003B3E47">
              <w:rPr>
                <w:rFonts w:ascii="Arial" w:hAnsi="Arial" w:cs="Arial"/>
                <w:b/>
                <w:bCs/>
                <w:sz w:val="20"/>
                <w:szCs w:val="20"/>
                <w:vertAlign w:val="superscript"/>
              </w:rPr>
              <w:t>er</w:t>
            </w:r>
            <w:r w:rsidRPr="003B3E47">
              <w:rPr>
                <w:rFonts w:ascii="Arial" w:hAnsi="Arial" w:cs="Arial"/>
                <w:b/>
                <w:bCs/>
                <w:sz w:val="20"/>
                <w:szCs w:val="20"/>
              </w:rPr>
              <w:t xml:space="preserve"> avril 202</w:t>
            </w:r>
            <w:r>
              <w:rPr>
                <w:rFonts w:ascii="Arial" w:hAnsi="Arial" w:cs="Arial"/>
                <w:b/>
                <w:bCs/>
                <w:sz w:val="20"/>
                <w:szCs w:val="20"/>
              </w:rPr>
              <w:t>5</w:t>
            </w:r>
            <w:r w:rsidRPr="003B3E47">
              <w:rPr>
                <w:rFonts w:ascii="Arial" w:hAnsi="Arial" w:cs="Arial"/>
                <w:b/>
                <w:bCs/>
                <w:sz w:val="20"/>
                <w:szCs w:val="20"/>
              </w:rPr>
              <w:t xml:space="preserve"> </w:t>
            </w:r>
            <w:r w:rsidRPr="003B3E47">
              <w:rPr>
                <w:rFonts w:ascii="Arial" w:hAnsi="Arial" w:cs="Arial"/>
                <w:sz w:val="20"/>
                <w:szCs w:val="20"/>
              </w:rPr>
              <w:t>pour les salaires dits « hors-grilles », c’est-à-dire au-dessus du salaire conventionnel.</w:t>
            </w:r>
            <w:r w:rsidR="00D65F8A">
              <w:rPr>
                <w:rFonts w:ascii="Arial" w:hAnsi="Arial" w:cs="Arial"/>
                <w:sz w:val="20"/>
                <w:szCs w:val="20"/>
              </w:rPr>
              <w:t xml:space="preserve"> Cette mesure concerne </w:t>
            </w:r>
            <w:r w:rsidR="000177DD">
              <w:rPr>
                <w:rFonts w:ascii="Arial" w:hAnsi="Arial" w:cs="Arial"/>
                <w:sz w:val="20"/>
                <w:szCs w:val="20"/>
              </w:rPr>
              <w:t>les collaborateurs en contrat à durée indéterminée et en contrat à durée déterminée ayant au moins de 3 mois de présence au 1</w:t>
            </w:r>
            <w:r w:rsidR="000177DD" w:rsidRPr="000177DD">
              <w:rPr>
                <w:rFonts w:ascii="Arial" w:hAnsi="Arial" w:cs="Arial"/>
                <w:sz w:val="20"/>
                <w:szCs w:val="20"/>
                <w:vertAlign w:val="superscript"/>
              </w:rPr>
              <w:t>er</w:t>
            </w:r>
            <w:r w:rsidR="000177DD">
              <w:rPr>
                <w:rFonts w:ascii="Arial" w:hAnsi="Arial" w:cs="Arial"/>
                <w:sz w:val="20"/>
                <w:szCs w:val="20"/>
              </w:rPr>
              <w:t xml:space="preserve"> avril 2025.</w:t>
            </w:r>
            <w:r w:rsidR="00D65F8A">
              <w:rPr>
                <w:rFonts w:ascii="Arial" w:hAnsi="Arial" w:cs="Arial"/>
                <w:sz w:val="20"/>
                <w:szCs w:val="20"/>
              </w:rPr>
              <w:t xml:space="preserve"> </w:t>
            </w:r>
          </w:p>
          <w:p w14:paraId="1DB1CC3F" w14:textId="77777777" w:rsidR="000D3D92" w:rsidRPr="003B3E47" w:rsidRDefault="000D3D92" w:rsidP="000D3D92">
            <w:pPr>
              <w:spacing w:after="120" w:line="240" w:lineRule="auto"/>
              <w:contextualSpacing/>
              <w:jc w:val="both"/>
              <w:rPr>
                <w:rFonts w:ascii="Arial" w:hAnsi="Arial" w:cs="Arial"/>
                <w:sz w:val="20"/>
                <w:szCs w:val="20"/>
              </w:rPr>
            </w:pPr>
            <w:r w:rsidRPr="003B3E47">
              <w:rPr>
                <w:rFonts w:ascii="Arial" w:hAnsi="Arial" w:cs="Arial"/>
                <w:sz w:val="20"/>
                <w:szCs w:val="20"/>
              </w:rPr>
              <w:t>Le point est entériné.</w:t>
            </w:r>
          </w:p>
        </w:tc>
      </w:tr>
      <w:tr w:rsidR="000D3D92" w:rsidRPr="003B3E47" w14:paraId="5533AABB" w14:textId="77777777" w:rsidTr="000D3D92">
        <w:trPr>
          <w:trHeight w:val="1516"/>
        </w:trPr>
        <w:tc>
          <w:tcPr>
            <w:tcW w:w="2665" w:type="dxa"/>
            <w:tcBorders>
              <w:top w:val="single" w:sz="4" w:space="0" w:color="auto"/>
              <w:left w:val="single" w:sz="4" w:space="0" w:color="auto"/>
              <w:bottom w:val="single" w:sz="4" w:space="0" w:color="auto"/>
              <w:right w:val="single" w:sz="4" w:space="0" w:color="auto"/>
            </w:tcBorders>
            <w:shd w:val="clear" w:color="auto" w:fill="auto"/>
            <w:vAlign w:val="center"/>
          </w:tcPr>
          <w:p w14:paraId="17C45686" w14:textId="7388A5C6" w:rsidR="000D3D92" w:rsidRPr="003B3E47" w:rsidRDefault="000D3D92" w:rsidP="000D3D92">
            <w:pPr>
              <w:spacing w:after="120"/>
              <w:rPr>
                <w:rFonts w:ascii="Arial" w:hAnsi="Arial" w:cs="Arial"/>
                <w:b/>
                <w:sz w:val="20"/>
                <w:szCs w:val="20"/>
              </w:rPr>
            </w:pPr>
            <w:r w:rsidRPr="003B3E47">
              <w:rPr>
                <w:rFonts w:ascii="Arial" w:hAnsi="Arial" w:cs="Arial"/>
                <w:b/>
                <w:sz w:val="20"/>
                <w:szCs w:val="20"/>
              </w:rPr>
              <w:t>Augmentation de la prime casse-cro</w:t>
            </w:r>
            <w:r w:rsidR="0071007A">
              <w:rPr>
                <w:rFonts w:ascii="Arial" w:hAnsi="Arial" w:cs="Arial"/>
                <w:b/>
                <w:sz w:val="20"/>
                <w:szCs w:val="20"/>
              </w:rPr>
              <w:t>û</w:t>
            </w:r>
            <w:r w:rsidRPr="003B3E47">
              <w:rPr>
                <w:rFonts w:ascii="Arial" w:hAnsi="Arial" w:cs="Arial"/>
                <w:b/>
                <w:sz w:val="20"/>
                <w:szCs w:val="20"/>
              </w:rPr>
              <w:t>te</w:t>
            </w:r>
          </w:p>
        </w:tc>
        <w:tc>
          <w:tcPr>
            <w:tcW w:w="6691" w:type="dxa"/>
            <w:tcBorders>
              <w:top w:val="single" w:sz="4" w:space="0" w:color="auto"/>
              <w:left w:val="single" w:sz="4" w:space="0" w:color="auto"/>
              <w:bottom w:val="single" w:sz="4" w:space="0" w:color="auto"/>
              <w:right w:val="single" w:sz="4" w:space="0" w:color="auto"/>
            </w:tcBorders>
            <w:shd w:val="clear" w:color="auto" w:fill="auto"/>
            <w:vAlign w:val="center"/>
          </w:tcPr>
          <w:p w14:paraId="6238034F" w14:textId="210D7F7D" w:rsidR="000D3D92" w:rsidRPr="003B3E47" w:rsidRDefault="000D3D92" w:rsidP="000D3D92">
            <w:pPr>
              <w:spacing w:after="120"/>
              <w:contextualSpacing/>
              <w:rPr>
                <w:rFonts w:ascii="Arial" w:hAnsi="Arial" w:cs="Arial"/>
                <w:sz w:val="20"/>
                <w:szCs w:val="20"/>
              </w:rPr>
            </w:pPr>
            <w:r w:rsidRPr="003B3E47">
              <w:rPr>
                <w:rFonts w:ascii="Arial" w:hAnsi="Arial" w:cs="Arial"/>
                <w:sz w:val="20"/>
                <w:szCs w:val="20"/>
              </w:rPr>
              <w:t>La Direction s’engage à augmenter le montant de la prime casse-cro</w:t>
            </w:r>
            <w:r w:rsidR="0071007A">
              <w:rPr>
                <w:rFonts w:ascii="Arial" w:hAnsi="Arial" w:cs="Arial"/>
                <w:sz w:val="20"/>
                <w:szCs w:val="20"/>
              </w:rPr>
              <w:t>û</w:t>
            </w:r>
            <w:r w:rsidRPr="003B3E47">
              <w:rPr>
                <w:rFonts w:ascii="Arial" w:hAnsi="Arial" w:cs="Arial"/>
                <w:sz w:val="20"/>
                <w:szCs w:val="20"/>
              </w:rPr>
              <w:t xml:space="preserve">te à hauteur de </w:t>
            </w:r>
            <w:r>
              <w:rPr>
                <w:rFonts w:ascii="Arial" w:hAnsi="Arial" w:cs="Arial"/>
                <w:sz w:val="20"/>
                <w:szCs w:val="20"/>
              </w:rPr>
              <w:t>9.</w:t>
            </w:r>
            <w:r w:rsidR="00393BAF">
              <w:rPr>
                <w:rFonts w:ascii="Arial" w:hAnsi="Arial" w:cs="Arial"/>
                <w:sz w:val="20"/>
                <w:szCs w:val="20"/>
              </w:rPr>
              <w:t>0</w:t>
            </w:r>
            <w:r>
              <w:rPr>
                <w:rFonts w:ascii="Arial" w:hAnsi="Arial" w:cs="Arial"/>
                <w:sz w:val="20"/>
                <w:szCs w:val="20"/>
              </w:rPr>
              <w:t>0</w:t>
            </w:r>
            <w:r w:rsidRPr="003B3E47">
              <w:rPr>
                <w:rFonts w:ascii="Arial" w:hAnsi="Arial" w:cs="Arial"/>
                <w:sz w:val="20"/>
                <w:szCs w:val="20"/>
              </w:rPr>
              <w:t>€</w:t>
            </w:r>
            <w:r>
              <w:rPr>
                <w:rFonts w:ascii="Arial" w:hAnsi="Arial" w:cs="Arial"/>
                <w:sz w:val="20"/>
                <w:szCs w:val="20"/>
              </w:rPr>
              <w:t xml:space="preserve"> </w:t>
            </w:r>
            <w:r>
              <w:rPr>
                <w:rFonts w:ascii="Arial" w:hAnsi="Arial" w:cs="Arial"/>
                <w:b/>
                <w:sz w:val="20"/>
                <w:szCs w:val="20"/>
              </w:rPr>
              <w:t>à compter du 1</w:t>
            </w:r>
            <w:r w:rsidRPr="003B3E47">
              <w:rPr>
                <w:rFonts w:ascii="Arial" w:hAnsi="Arial" w:cs="Arial"/>
                <w:b/>
                <w:sz w:val="20"/>
                <w:szCs w:val="20"/>
                <w:vertAlign w:val="superscript"/>
              </w:rPr>
              <w:t>er</w:t>
            </w:r>
            <w:r>
              <w:rPr>
                <w:rFonts w:ascii="Arial" w:hAnsi="Arial" w:cs="Arial"/>
                <w:b/>
                <w:sz w:val="20"/>
                <w:szCs w:val="20"/>
              </w:rPr>
              <w:t xml:space="preserve"> avril 2025</w:t>
            </w:r>
            <w:r w:rsidRPr="003B3E47">
              <w:rPr>
                <w:rFonts w:ascii="Arial" w:hAnsi="Arial" w:cs="Arial"/>
                <w:sz w:val="20"/>
                <w:szCs w:val="20"/>
              </w:rPr>
              <w:t xml:space="preserve">. </w:t>
            </w:r>
          </w:p>
          <w:p w14:paraId="19E3DA20" w14:textId="77777777" w:rsidR="000D3D92" w:rsidRPr="003B3E47" w:rsidRDefault="000D3D92" w:rsidP="000D3D92">
            <w:pPr>
              <w:spacing w:after="120"/>
              <w:contextualSpacing/>
              <w:rPr>
                <w:rFonts w:ascii="Arial" w:hAnsi="Arial" w:cs="Arial"/>
                <w:sz w:val="20"/>
                <w:szCs w:val="20"/>
              </w:rPr>
            </w:pPr>
            <w:r w:rsidRPr="003B3E47">
              <w:rPr>
                <w:rFonts w:ascii="Arial" w:hAnsi="Arial" w:cs="Arial"/>
                <w:sz w:val="20"/>
                <w:szCs w:val="20"/>
              </w:rPr>
              <w:t xml:space="preserve">Le point est entériné. </w:t>
            </w:r>
          </w:p>
        </w:tc>
      </w:tr>
      <w:tr w:rsidR="000D3D92" w:rsidRPr="003B3E47" w14:paraId="2400AAFA" w14:textId="77777777" w:rsidTr="000D3D92">
        <w:trPr>
          <w:trHeight w:val="1700"/>
        </w:trPr>
        <w:tc>
          <w:tcPr>
            <w:tcW w:w="2665" w:type="dxa"/>
            <w:tcBorders>
              <w:top w:val="single" w:sz="4" w:space="0" w:color="auto"/>
              <w:left w:val="single" w:sz="4" w:space="0" w:color="auto"/>
              <w:bottom w:val="single" w:sz="4" w:space="0" w:color="auto"/>
              <w:right w:val="single" w:sz="4" w:space="0" w:color="auto"/>
            </w:tcBorders>
            <w:shd w:val="clear" w:color="auto" w:fill="auto"/>
            <w:vAlign w:val="center"/>
          </w:tcPr>
          <w:p w14:paraId="3A29AF1C" w14:textId="77777777" w:rsidR="000D3D92" w:rsidRPr="003B3E47" w:rsidRDefault="000D3D92" w:rsidP="000D3D92">
            <w:pPr>
              <w:spacing w:after="120"/>
              <w:rPr>
                <w:rFonts w:ascii="Arial" w:hAnsi="Arial" w:cs="Arial"/>
                <w:b/>
                <w:sz w:val="20"/>
                <w:szCs w:val="20"/>
              </w:rPr>
            </w:pPr>
            <w:r w:rsidRPr="003B3E47">
              <w:rPr>
                <w:rFonts w:ascii="Arial" w:hAnsi="Arial" w:cs="Arial"/>
                <w:b/>
                <w:sz w:val="20"/>
                <w:szCs w:val="20"/>
              </w:rPr>
              <w:t>Changement de coefficient pour les coefficients 100</w:t>
            </w:r>
            <w:r>
              <w:rPr>
                <w:rFonts w:ascii="Arial" w:hAnsi="Arial" w:cs="Arial"/>
                <w:b/>
                <w:sz w:val="20"/>
                <w:szCs w:val="20"/>
              </w:rPr>
              <w:t>,</w:t>
            </w:r>
            <w:r w:rsidRPr="003B3E47">
              <w:rPr>
                <w:rFonts w:ascii="Arial" w:hAnsi="Arial" w:cs="Arial"/>
                <w:b/>
                <w:sz w:val="20"/>
                <w:szCs w:val="20"/>
              </w:rPr>
              <w:t xml:space="preserve"> 104 </w:t>
            </w:r>
            <w:r>
              <w:rPr>
                <w:rFonts w:ascii="Arial" w:hAnsi="Arial" w:cs="Arial"/>
                <w:b/>
                <w:sz w:val="20"/>
                <w:szCs w:val="20"/>
              </w:rPr>
              <w:t>et 107</w:t>
            </w:r>
            <w:r w:rsidRPr="003B3E47">
              <w:rPr>
                <w:rFonts w:ascii="Arial" w:hAnsi="Arial" w:cs="Arial"/>
                <w:b/>
                <w:sz w:val="20"/>
                <w:szCs w:val="20"/>
              </w:rPr>
              <w:t xml:space="preserve"> </w:t>
            </w:r>
          </w:p>
        </w:tc>
        <w:tc>
          <w:tcPr>
            <w:tcW w:w="6691" w:type="dxa"/>
            <w:tcBorders>
              <w:top w:val="single" w:sz="4" w:space="0" w:color="auto"/>
              <w:left w:val="single" w:sz="4" w:space="0" w:color="auto"/>
              <w:bottom w:val="single" w:sz="4" w:space="0" w:color="auto"/>
              <w:right w:val="single" w:sz="4" w:space="0" w:color="auto"/>
            </w:tcBorders>
            <w:shd w:val="clear" w:color="auto" w:fill="auto"/>
            <w:vAlign w:val="center"/>
          </w:tcPr>
          <w:p w14:paraId="6C2FA394" w14:textId="77777777" w:rsidR="000D3D92" w:rsidRDefault="000D3D92" w:rsidP="000D3D92">
            <w:pPr>
              <w:spacing w:after="120"/>
              <w:contextualSpacing/>
              <w:jc w:val="both"/>
              <w:rPr>
                <w:rFonts w:ascii="Arial" w:hAnsi="Arial" w:cs="Arial"/>
                <w:sz w:val="20"/>
                <w:szCs w:val="20"/>
              </w:rPr>
            </w:pPr>
            <w:r w:rsidRPr="003B3E47">
              <w:rPr>
                <w:rFonts w:ascii="Arial" w:hAnsi="Arial" w:cs="Arial"/>
                <w:sz w:val="20"/>
                <w:szCs w:val="20"/>
              </w:rPr>
              <w:t>La Direction s’engage à étudier les cas des salariés ayant un coefficient de 1</w:t>
            </w:r>
            <w:r>
              <w:rPr>
                <w:rFonts w:ascii="Arial" w:hAnsi="Arial" w:cs="Arial"/>
                <w:sz w:val="20"/>
                <w:szCs w:val="20"/>
              </w:rPr>
              <w:t>00 ou 104 ou 107 et n’ayant pas évolués</w:t>
            </w:r>
            <w:r w:rsidRPr="003B3E47">
              <w:rPr>
                <w:rFonts w:ascii="Arial" w:hAnsi="Arial" w:cs="Arial"/>
                <w:sz w:val="20"/>
                <w:szCs w:val="20"/>
              </w:rPr>
              <w:t xml:space="preserve"> depuis 5 ans</w:t>
            </w:r>
            <w:r>
              <w:rPr>
                <w:rFonts w:ascii="Arial" w:hAnsi="Arial" w:cs="Arial"/>
                <w:sz w:val="20"/>
                <w:szCs w:val="20"/>
              </w:rPr>
              <w:t>,</w:t>
            </w:r>
            <w:r w:rsidRPr="003B3E47">
              <w:rPr>
                <w:rFonts w:ascii="Arial" w:hAnsi="Arial" w:cs="Arial"/>
                <w:sz w:val="20"/>
                <w:szCs w:val="20"/>
              </w:rPr>
              <w:t xml:space="preserve"> </w:t>
            </w:r>
            <w:r>
              <w:rPr>
                <w:rFonts w:ascii="Arial" w:hAnsi="Arial" w:cs="Arial"/>
                <w:sz w:val="20"/>
                <w:szCs w:val="20"/>
              </w:rPr>
              <w:t>conformément aux dispositions de</w:t>
            </w:r>
            <w:r w:rsidRPr="003B3E47">
              <w:rPr>
                <w:rFonts w:ascii="Arial" w:hAnsi="Arial" w:cs="Arial"/>
                <w:sz w:val="20"/>
                <w:szCs w:val="20"/>
              </w:rPr>
              <w:t xml:space="preserve"> la convention collective nationale des Activités du Déchet.</w:t>
            </w:r>
          </w:p>
          <w:p w14:paraId="7AA35FDF" w14:textId="77777777" w:rsidR="000D3D92" w:rsidRPr="003B3E47" w:rsidRDefault="000D3D92" w:rsidP="000D3D92">
            <w:pPr>
              <w:spacing w:after="120"/>
              <w:contextualSpacing/>
              <w:jc w:val="both"/>
              <w:rPr>
                <w:rFonts w:ascii="Arial" w:hAnsi="Arial" w:cs="Arial"/>
                <w:sz w:val="20"/>
                <w:szCs w:val="20"/>
              </w:rPr>
            </w:pPr>
            <w:r w:rsidRPr="005451A0">
              <w:rPr>
                <w:rFonts w:ascii="Arial" w:hAnsi="Arial" w:cs="Arial"/>
                <w:sz w:val="20"/>
                <w:szCs w:val="20"/>
              </w:rPr>
              <w:t xml:space="preserve">Les évolutions de coefficient seront effectives </w:t>
            </w:r>
            <w:r w:rsidRPr="005451A0">
              <w:rPr>
                <w:rFonts w:ascii="Arial" w:hAnsi="Arial" w:cs="Arial"/>
                <w:b/>
                <w:sz w:val="20"/>
                <w:szCs w:val="20"/>
              </w:rPr>
              <w:t>à compter du 1</w:t>
            </w:r>
            <w:r w:rsidRPr="005451A0">
              <w:rPr>
                <w:rFonts w:ascii="Arial" w:hAnsi="Arial" w:cs="Arial"/>
                <w:b/>
                <w:sz w:val="20"/>
                <w:szCs w:val="20"/>
                <w:vertAlign w:val="superscript"/>
              </w:rPr>
              <w:t>er</w:t>
            </w:r>
            <w:r w:rsidRPr="005451A0">
              <w:rPr>
                <w:rFonts w:ascii="Arial" w:hAnsi="Arial" w:cs="Arial"/>
                <w:b/>
                <w:sz w:val="20"/>
                <w:szCs w:val="20"/>
              </w:rPr>
              <w:t xml:space="preserve"> avril 2025.</w:t>
            </w:r>
            <w:r w:rsidRPr="003B3E47">
              <w:rPr>
                <w:rFonts w:ascii="Arial" w:hAnsi="Arial" w:cs="Arial"/>
                <w:sz w:val="20"/>
                <w:szCs w:val="20"/>
              </w:rPr>
              <w:t xml:space="preserve"> </w:t>
            </w:r>
          </w:p>
          <w:p w14:paraId="68A1D8A2" w14:textId="77777777" w:rsidR="000D3D92" w:rsidRPr="003B3E47" w:rsidRDefault="000D3D92" w:rsidP="000D3D92">
            <w:pPr>
              <w:spacing w:after="120"/>
              <w:contextualSpacing/>
              <w:jc w:val="both"/>
              <w:rPr>
                <w:rFonts w:ascii="Arial" w:hAnsi="Arial" w:cs="Arial"/>
                <w:sz w:val="20"/>
                <w:szCs w:val="20"/>
              </w:rPr>
            </w:pPr>
            <w:r w:rsidRPr="003B3E47">
              <w:rPr>
                <w:rFonts w:ascii="Arial" w:hAnsi="Arial" w:cs="Arial"/>
                <w:sz w:val="20"/>
                <w:szCs w:val="20"/>
              </w:rPr>
              <w:t>Le point est entériné.</w:t>
            </w:r>
          </w:p>
        </w:tc>
      </w:tr>
    </w:tbl>
    <w:p w14:paraId="7B2D4953" w14:textId="77777777" w:rsidR="000D3D92" w:rsidRDefault="000D3D92" w:rsidP="000D3D92">
      <w:pPr>
        <w:rPr>
          <w:rFonts w:ascii="Arial" w:hAnsi="Arial" w:cs="Arial"/>
          <w:sz w:val="20"/>
          <w:szCs w:val="20"/>
        </w:rPr>
      </w:pPr>
    </w:p>
    <w:p w14:paraId="7F211E0F" w14:textId="24AD81AD" w:rsidR="005451A0" w:rsidRPr="000D3D92" w:rsidRDefault="005451A0" w:rsidP="005451A0">
      <w:pPr>
        <w:jc w:val="both"/>
        <w:rPr>
          <w:rFonts w:ascii="Arial" w:hAnsi="Arial" w:cs="Arial"/>
          <w:sz w:val="20"/>
          <w:szCs w:val="20"/>
        </w:rPr>
      </w:pPr>
      <w:r>
        <w:rPr>
          <w:rFonts w:ascii="Arial" w:hAnsi="Arial" w:cs="Arial"/>
          <w:sz w:val="20"/>
          <w:szCs w:val="20"/>
        </w:rPr>
        <w:t>Ces mesures seront mises en œuvre sur la paie du mois de mai 2025 avec rétroactivité au 1</w:t>
      </w:r>
      <w:r w:rsidRPr="005451A0">
        <w:rPr>
          <w:rFonts w:ascii="Arial" w:hAnsi="Arial" w:cs="Arial"/>
          <w:sz w:val="20"/>
          <w:szCs w:val="20"/>
          <w:vertAlign w:val="superscript"/>
        </w:rPr>
        <w:t>er</w:t>
      </w:r>
      <w:r>
        <w:rPr>
          <w:rFonts w:ascii="Arial" w:hAnsi="Arial" w:cs="Arial"/>
          <w:sz w:val="20"/>
          <w:szCs w:val="20"/>
        </w:rPr>
        <w:t xml:space="preserve"> avril 2025. </w:t>
      </w:r>
    </w:p>
    <w:p w14:paraId="4175341F" w14:textId="6B67BD92" w:rsidR="003B3E47" w:rsidRDefault="003B3E47" w:rsidP="003B3E47">
      <w:pPr>
        <w:pStyle w:val="Titre1"/>
      </w:pPr>
      <w:bookmarkStart w:id="2" w:name="_Toc195714447"/>
      <w:r>
        <w:t>Article 2</w:t>
      </w:r>
      <w:r w:rsidRPr="00560B51">
        <w:t xml:space="preserve"> : </w:t>
      </w:r>
      <w:r w:rsidR="00E64AD3">
        <w:t>Les salaires effectifs</w:t>
      </w:r>
      <w:bookmarkEnd w:id="2"/>
      <w:r w:rsidR="00E64AD3">
        <w:t xml:space="preserve"> </w:t>
      </w:r>
    </w:p>
    <w:p w14:paraId="68EB91BD" w14:textId="77777777" w:rsidR="00E64AD3" w:rsidRDefault="00E64AD3" w:rsidP="00E64AD3">
      <w:pPr>
        <w:spacing w:after="0" w:line="240" w:lineRule="auto"/>
        <w:jc w:val="both"/>
        <w:rPr>
          <w:rFonts w:ascii="Arial" w:hAnsi="Arial" w:cs="Arial"/>
          <w:sz w:val="20"/>
          <w:szCs w:val="20"/>
          <w:highlight w:val="yellow"/>
        </w:rPr>
      </w:pPr>
    </w:p>
    <w:p w14:paraId="2DE4BE5D" w14:textId="25487CE1" w:rsidR="00E64AD3" w:rsidRPr="00BD7A7A" w:rsidRDefault="00E64AD3" w:rsidP="00E64AD3">
      <w:pPr>
        <w:spacing w:after="0" w:line="240" w:lineRule="auto"/>
        <w:jc w:val="both"/>
        <w:rPr>
          <w:rFonts w:ascii="Arial" w:hAnsi="Arial" w:cs="Arial"/>
          <w:sz w:val="20"/>
          <w:szCs w:val="20"/>
        </w:rPr>
      </w:pPr>
      <w:r w:rsidRPr="00BD7A7A">
        <w:rPr>
          <w:rFonts w:ascii="Arial" w:hAnsi="Arial" w:cs="Arial"/>
          <w:sz w:val="20"/>
          <w:szCs w:val="20"/>
        </w:rPr>
        <w:t xml:space="preserve">Concernant la négociation portant sur les salaires effectifs, la Direction a rappelé que, compte tenu du contexte conjoncturel extrêmement concurrentiel auquel l’Entreprise est exposée – afin de pérenniser </w:t>
      </w:r>
      <w:r w:rsidRPr="00BD7A7A">
        <w:rPr>
          <w:rFonts w:ascii="Arial" w:hAnsi="Arial" w:cs="Arial"/>
          <w:sz w:val="20"/>
          <w:szCs w:val="20"/>
        </w:rPr>
        <w:lastRenderedPageBreak/>
        <w:t>les marchés actuels et, a minima, de maintenir sa compétitivité sur les nouveaux – de maîtriser l’évolution des rémunérations et des coûts salariaux, il n’était pas possible d’envisager de satisfaire des demandes salariales au-delà des obligations légales en vigueur ou nouvelles, et des négociations annuelles au niveau de la branche.</w:t>
      </w:r>
    </w:p>
    <w:p w14:paraId="3B67BB9F" w14:textId="77777777" w:rsidR="00E64AD3" w:rsidRPr="00BD7A7A" w:rsidRDefault="00E64AD3" w:rsidP="00E64AD3">
      <w:pPr>
        <w:spacing w:after="0" w:line="240" w:lineRule="auto"/>
        <w:jc w:val="both"/>
        <w:rPr>
          <w:rFonts w:ascii="Arial" w:hAnsi="Arial" w:cs="Arial"/>
          <w:sz w:val="20"/>
          <w:szCs w:val="20"/>
        </w:rPr>
      </w:pPr>
    </w:p>
    <w:p w14:paraId="15958CD5" w14:textId="5C4C8168" w:rsidR="00E64AD3" w:rsidRPr="00BD7A7A" w:rsidRDefault="00E64AD3" w:rsidP="00E64AD3">
      <w:pPr>
        <w:spacing w:after="0" w:line="240" w:lineRule="auto"/>
        <w:jc w:val="both"/>
        <w:rPr>
          <w:rFonts w:ascii="Arial" w:hAnsi="Arial" w:cs="Arial"/>
          <w:sz w:val="20"/>
          <w:szCs w:val="20"/>
        </w:rPr>
      </w:pPr>
      <w:r w:rsidRPr="00BD7A7A">
        <w:rPr>
          <w:rFonts w:ascii="Arial" w:hAnsi="Arial" w:cs="Arial"/>
          <w:sz w:val="20"/>
          <w:szCs w:val="20"/>
        </w:rPr>
        <w:t xml:space="preserve">La Direction rappelle qu’il a été négocié au niveau de la branche, une augmentation de la valeur du point au </w:t>
      </w:r>
      <w:r w:rsidRPr="00BD7A7A">
        <w:rPr>
          <w:rFonts w:ascii="Arial" w:hAnsi="Arial" w:cs="Arial"/>
          <w:b/>
          <w:sz w:val="20"/>
          <w:szCs w:val="20"/>
        </w:rPr>
        <w:t>1</w:t>
      </w:r>
      <w:r w:rsidRPr="00BD7A7A">
        <w:rPr>
          <w:rFonts w:ascii="Arial" w:hAnsi="Arial" w:cs="Arial"/>
          <w:b/>
          <w:sz w:val="20"/>
          <w:szCs w:val="20"/>
          <w:vertAlign w:val="superscript"/>
        </w:rPr>
        <w:t>er</w:t>
      </w:r>
      <w:r w:rsidRPr="00BD7A7A">
        <w:rPr>
          <w:rFonts w:ascii="Arial" w:hAnsi="Arial" w:cs="Arial"/>
          <w:b/>
          <w:sz w:val="20"/>
          <w:szCs w:val="20"/>
        </w:rPr>
        <w:t xml:space="preserve"> janvier 202</w:t>
      </w:r>
      <w:r w:rsidR="0071007A">
        <w:rPr>
          <w:rFonts w:ascii="Arial" w:hAnsi="Arial" w:cs="Arial"/>
          <w:b/>
          <w:sz w:val="20"/>
          <w:szCs w:val="20"/>
        </w:rPr>
        <w:t>5</w:t>
      </w:r>
      <w:r w:rsidRPr="00BD7A7A">
        <w:rPr>
          <w:rFonts w:ascii="Arial" w:hAnsi="Arial" w:cs="Arial"/>
          <w:b/>
          <w:sz w:val="20"/>
          <w:szCs w:val="20"/>
        </w:rPr>
        <w:t>.</w:t>
      </w:r>
      <w:r w:rsidRPr="00BD7A7A">
        <w:rPr>
          <w:rFonts w:ascii="Arial" w:hAnsi="Arial" w:cs="Arial"/>
          <w:sz w:val="20"/>
          <w:szCs w:val="20"/>
        </w:rPr>
        <w:t xml:space="preserve"> La valeur du point est désormais fixée à </w:t>
      </w:r>
      <w:r w:rsidRPr="00BD7A7A">
        <w:rPr>
          <w:rFonts w:ascii="Arial" w:hAnsi="Arial" w:cs="Arial"/>
          <w:b/>
          <w:sz w:val="20"/>
          <w:szCs w:val="20"/>
        </w:rPr>
        <w:t>18.</w:t>
      </w:r>
      <w:r w:rsidR="00BD7A7A" w:rsidRPr="00BD7A7A">
        <w:rPr>
          <w:rFonts w:ascii="Arial" w:hAnsi="Arial" w:cs="Arial"/>
          <w:b/>
          <w:sz w:val="20"/>
          <w:szCs w:val="20"/>
        </w:rPr>
        <w:t>67</w:t>
      </w:r>
      <w:r w:rsidRPr="00BD7A7A">
        <w:rPr>
          <w:rFonts w:ascii="Arial" w:hAnsi="Arial" w:cs="Arial"/>
          <w:b/>
          <w:sz w:val="20"/>
          <w:szCs w:val="20"/>
        </w:rPr>
        <w:t>€,</w:t>
      </w:r>
      <w:r w:rsidRPr="00BD7A7A">
        <w:rPr>
          <w:rFonts w:ascii="Arial" w:hAnsi="Arial" w:cs="Arial"/>
          <w:sz w:val="20"/>
          <w:szCs w:val="20"/>
        </w:rPr>
        <w:t xml:space="preserve"> ce qui représente une hausse de 2% pour les salariés à la grille.</w:t>
      </w:r>
    </w:p>
    <w:p w14:paraId="0042B514" w14:textId="77777777" w:rsidR="00BD7A7A" w:rsidRDefault="00BD7A7A" w:rsidP="00BD7A7A">
      <w:pPr>
        <w:pStyle w:val="Titre1"/>
      </w:pPr>
      <w:bookmarkStart w:id="3" w:name="_Toc195704921"/>
    </w:p>
    <w:p w14:paraId="403841ED" w14:textId="06DA502E" w:rsidR="00BD7A7A" w:rsidRDefault="00BD7A7A" w:rsidP="00BD7A7A">
      <w:pPr>
        <w:pStyle w:val="Titre1"/>
      </w:pPr>
      <w:bookmarkStart w:id="4" w:name="_Toc195714448"/>
      <w:r>
        <w:t>Article 3</w:t>
      </w:r>
      <w:r w:rsidRPr="00560B51">
        <w:t xml:space="preserve"> : </w:t>
      </w:r>
      <w:r>
        <w:t>Le partage de la valeur ajoutée</w:t>
      </w:r>
      <w:bookmarkEnd w:id="3"/>
      <w:bookmarkEnd w:id="4"/>
    </w:p>
    <w:p w14:paraId="3B768AFC" w14:textId="0D646B05" w:rsidR="00A51F07" w:rsidRDefault="00A51F07" w:rsidP="00A51F07">
      <w:pPr>
        <w:spacing w:after="0" w:line="240" w:lineRule="auto"/>
        <w:jc w:val="both"/>
        <w:rPr>
          <w:rFonts w:ascii="Arial" w:hAnsi="Arial" w:cs="Arial"/>
          <w:sz w:val="20"/>
          <w:szCs w:val="20"/>
        </w:rPr>
      </w:pPr>
    </w:p>
    <w:p w14:paraId="3CA2D093" w14:textId="77777777" w:rsidR="00BD7A7A" w:rsidRPr="00BD7A7A" w:rsidRDefault="00BD7A7A" w:rsidP="00BD7A7A">
      <w:pPr>
        <w:spacing w:after="0" w:line="240" w:lineRule="auto"/>
        <w:jc w:val="both"/>
        <w:rPr>
          <w:rFonts w:ascii="Arial" w:hAnsi="Arial" w:cs="Arial"/>
          <w:sz w:val="20"/>
          <w:szCs w:val="20"/>
        </w:rPr>
      </w:pPr>
      <w:r w:rsidRPr="00BD7A7A">
        <w:rPr>
          <w:rFonts w:ascii="Arial" w:hAnsi="Arial" w:cs="Arial"/>
          <w:sz w:val="20"/>
          <w:szCs w:val="20"/>
        </w:rPr>
        <w:t xml:space="preserve">La Direction a rappelé lors de ses échanges que dans l’objectif d’associer les salariés aux bénéfices et aux performances de l’Entreprise et de leur permettre de se constituer une épargne salariale dans le cadre de leur carrière professionnelle, les dispositifs suivants avaient été mis en place au niveau de l’entreprise : </w:t>
      </w:r>
    </w:p>
    <w:p w14:paraId="4D2865DB" w14:textId="77777777" w:rsidR="00BD7A7A" w:rsidRPr="00BD7A7A" w:rsidRDefault="00BD7A7A" w:rsidP="00BD7A7A">
      <w:pPr>
        <w:pStyle w:val="Paragraphedeliste"/>
        <w:numPr>
          <w:ilvl w:val="0"/>
          <w:numId w:val="12"/>
        </w:numPr>
        <w:spacing w:after="0" w:line="240" w:lineRule="auto"/>
        <w:jc w:val="both"/>
        <w:rPr>
          <w:rFonts w:ascii="Arial" w:hAnsi="Arial" w:cs="Arial"/>
          <w:sz w:val="20"/>
          <w:szCs w:val="20"/>
        </w:rPr>
      </w:pPr>
      <w:r w:rsidRPr="00BD7A7A">
        <w:rPr>
          <w:rFonts w:ascii="Arial" w:hAnsi="Arial" w:cs="Arial"/>
          <w:sz w:val="20"/>
          <w:szCs w:val="20"/>
        </w:rPr>
        <w:t>Un accord de participation a été conclu le 10 février 2023</w:t>
      </w:r>
    </w:p>
    <w:p w14:paraId="36761257" w14:textId="07859B37" w:rsidR="002A7608" w:rsidRDefault="00BD7A7A" w:rsidP="000D3D92">
      <w:pPr>
        <w:pStyle w:val="Paragraphedeliste"/>
        <w:numPr>
          <w:ilvl w:val="0"/>
          <w:numId w:val="12"/>
        </w:numPr>
        <w:spacing w:after="0" w:line="240" w:lineRule="auto"/>
        <w:jc w:val="both"/>
        <w:rPr>
          <w:rFonts w:ascii="Arial" w:hAnsi="Arial" w:cs="Arial"/>
          <w:sz w:val="20"/>
          <w:szCs w:val="20"/>
        </w:rPr>
      </w:pPr>
      <w:r w:rsidRPr="00BD7A7A">
        <w:rPr>
          <w:rFonts w:ascii="Arial" w:hAnsi="Arial" w:cs="Arial"/>
          <w:sz w:val="20"/>
          <w:szCs w:val="20"/>
        </w:rPr>
        <w:t>Un Plan d’Epargne Entreprise par accord du 19 septembre 2006</w:t>
      </w:r>
    </w:p>
    <w:p w14:paraId="3B68B61C" w14:textId="77777777" w:rsidR="000D3D92" w:rsidRPr="000D3D92" w:rsidRDefault="000D3D92" w:rsidP="000D3D92">
      <w:pPr>
        <w:pStyle w:val="Paragraphedeliste"/>
        <w:spacing w:after="0" w:line="240" w:lineRule="auto"/>
        <w:jc w:val="both"/>
        <w:rPr>
          <w:rFonts w:ascii="Arial" w:hAnsi="Arial" w:cs="Arial"/>
          <w:sz w:val="20"/>
          <w:szCs w:val="20"/>
        </w:rPr>
      </w:pPr>
    </w:p>
    <w:p w14:paraId="3B6C3C58" w14:textId="77777777" w:rsidR="00BD7A7A" w:rsidRDefault="00BD7A7A" w:rsidP="00BD7A7A">
      <w:pPr>
        <w:pStyle w:val="Titre1"/>
      </w:pPr>
      <w:bookmarkStart w:id="5" w:name="_Toc195704922"/>
      <w:bookmarkStart w:id="6" w:name="_Toc195714449"/>
      <w:r>
        <w:t>Article 4</w:t>
      </w:r>
      <w:r w:rsidRPr="00560B51">
        <w:t xml:space="preserve"> : </w:t>
      </w:r>
      <w:r>
        <w:t>La durée et l’organisation de travail</w:t>
      </w:r>
      <w:bookmarkEnd w:id="5"/>
      <w:bookmarkEnd w:id="6"/>
    </w:p>
    <w:p w14:paraId="5A1AB443" w14:textId="77777777" w:rsidR="000D3D92" w:rsidRDefault="000D3D92" w:rsidP="000D3D92">
      <w:pPr>
        <w:spacing w:after="0" w:line="240" w:lineRule="auto"/>
        <w:jc w:val="both"/>
        <w:rPr>
          <w:rFonts w:ascii="Arial" w:hAnsi="Arial" w:cs="Arial"/>
          <w:sz w:val="20"/>
          <w:szCs w:val="20"/>
        </w:rPr>
      </w:pPr>
    </w:p>
    <w:p w14:paraId="561E6971" w14:textId="4D826181" w:rsidR="00BD7A7A" w:rsidRDefault="000D3D92" w:rsidP="000D3D92">
      <w:pPr>
        <w:spacing w:after="0" w:line="240" w:lineRule="auto"/>
        <w:jc w:val="both"/>
        <w:rPr>
          <w:rFonts w:ascii="Arial" w:hAnsi="Arial" w:cs="Arial"/>
          <w:sz w:val="20"/>
          <w:szCs w:val="20"/>
        </w:rPr>
      </w:pPr>
      <w:r w:rsidRPr="000D3D92">
        <w:rPr>
          <w:rFonts w:ascii="Arial" w:hAnsi="Arial" w:cs="Arial"/>
          <w:sz w:val="20"/>
          <w:szCs w:val="20"/>
        </w:rPr>
        <w:t xml:space="preserve">Concernant la durée et l’organisation de travail, la Direction et les Partenaires Sociaux ont convenu que ce sujet serait si nécessaire abordé au cours de l’année </w:t>
      </w:r>
      <w:r>
        <w:rPr>
          <w:rFonts w:ascii="Arial" w:hAnsi="Arial" w:cs="Arial"/>
          <w:sz w:val="20"/>
          <w:szCs w:val="20"/>
        </w:rPr>
        <w:t>2025</w:t>
      </w:r>
      <w:r w:rsidRPr="000D3D92">
        <w:rPr>
          <w:rFonts w:ascii="Arial" w:hAnsi="Arial" w:cs="Arial"/>
          <w:sz w:val="20"/>
          <w:szCs w:val="20"/>
        </w:rPr>
        <w:t>, en fonction des besoins de l’activité et des demandes émises par les représentants du personnel, avec l’ouverture d’une négociation sur ce thème.</w:t>
      </w:r>
    </w:p>
    <w:p w14:paraId="39B2FE09" w14:textId="77777777" w:rsidR="000D3D92" w:rsidRPr="000D3D92" w:rsidRDefault="000D3D92" w:rsidP="000D3D92">
      <w:pPr>
        <w:spacing w:after="0" w:line="240" w:lineRule="auto"/>
        <w:jc w:val="both"/>
        <w:rPr>
          <w:rFonts w:ascii="Arial" w:hAnsi="Arial" w:cs="Arial"/>
          <w:sz w:val="20"/>
          <w:szCs w:val="20"/>
        </w:rPr>
      </w:pPr>
    </w:p>
    <w:p w14:paraId="2D3A3863" w14:textId="77777777" w:rsidR="00BD7A7A" w:rsidRDefault="00BD7A7A" w:rsidP="00BD7A7A">
      <w:pPr>
        <w:pStyle w:val="Titre1"/>
      </w:pPr>
      <w:bookmarkStart w:id="7" w:name="_Toc195704923"/>
      <w:bookmarkStart w:id="8" w:name="_Toc195714450"/>
      <w:r>
        <w:t>Article 5</w:t>
      </w:r>
      <w:r w:rsidRPr="00560B51">
        <w:t xml:space="preserve"> : </w:t>
      </w:r>
      <w:r>
        <w:t>L’égalité professionnelle entre les femmes et hommes</w:t>
      </w:r>
      <w:bookmarkEnd w:id="7"/>
      <w:bookmarkEnd w:id="8"/>
    </w:p>
    <w:p w14:paraId="2D91FA51" w14:textId="77777777" w:rsidR="00BD7A7A" w:rsidRDefault="00BD7A7A" w:rsidP="00BD7A7A">
      <w:pPr>
        <w:spacing w:after="0" w:line="240" w:lineRule="auto"/>
        <w:jc w:val="both"/>
        <w:rPr>
          <w:rFonts w:ascii="Arial" w:hAnsi="Arial" w:cs="Arial"/>
          <w:sz w:val="20"/>
          <w:szCs w:val="20"/>
        </w:rPr>
      </w:pPr>
    </w:p>
    <w:p w14:paraId="21D81C5C" w14:textId="7AC4BEC6" w:rsidR="000D3D92" w:rsidRDefault="000D3D92" w:rsidP="000D3D92">
      <w:pPr>
        <w:spacing w:after="0" w:line="240" w:lineRule="auto"/>
        <w:jc w:val="both"/>
        <w:rPr>
          <w:rFonts w:ascii="Arial" w:hAnsi="Arial" w:cs="Arial"/>
          <w:sz w:val="20"/>
          <w:szCs w:val="20"/>
        </w:rPr>
      </w:pPr>
      <w:r w:rsidRPr="000D3D92">
        <w:rPr>
          <w:rFonts w:ascii="Arial" w:hAnsi="Arial" w:cs="Arial"/>
          <w:sz w:val="20"/>
          <w:szCs w:val="20"/>
        </w:rPr>
        <w:t>Concernant l’égalité professionnelle femmes/ hommes, la Direction rappelle qu’au vu de la sous-représentativité des femmes dans l’Entreprise, l’index d’égalité professionnelle ne peut pas être calculé. En revanche, la Direction rappelle aux partenaires sociaux sa volonté de recruter et d’intégrer des femmes au sein de ses équipes, afin d’apporter une plus grande diversité.</w:t>
      </w:r>
    </w:p>
    <w:p w14:paraId="34D9BFAF" w14:textId="77777777" w:rsidR="000D3D92" w:rsidRPr="000D3D92" w:rsidRDefault="000D3D92" w:rsidP="000D3D92">
      <w:pPr>
        <w:spacing w:after="0" w:line="240" w:lineRule="auto"/>
        <w:jc w:val="both"/>
        <w:rPr>
          <w:rFonts w:ascii="Arial" w:hAnsi="Arial" w:cs="Arial"/>
          <w:sz w:val="20"/>
          <w:szCs w:val="20"/>
        </w:rPr>
      </w:pPr>
    </w:p>
    <w:p w14:paraId="06993801" w14:textId="417D28F2" w:rsidR="000D3D92" w:rsidRDefault="000D3D92" w:rsidP="000D3D92">
      <w:pPr>
        <w:pStyle w:val="Titre1"/>
      </w:pPr>
      <w:bookmarkStart w:id="9" w:name="_Toc195714451"/>
      <w:r w:rsidRPr="000D3D92">
        <w:t xml:space="preserve">Article </w:t>
      </w:r>
      <w:r>
        <w:t>6</w:t>
      </w:r>
      <w:r w:rsidRPr="000D3D92">
        <w:t xml:space="preserve"> : L’insertion professionnelle</w:t>
      </w:r>
      <w:bookmarkEnd w:id="9"/>
    </w:p>
    <w:p w14:paraId="6E866104" w14:textId="77777777" w:rsidR="000D3D92" w:rsidRPr="000D3D92" w:rsidRDefault="000D3D92" w:rsidP="000D3D92">
      <w:pPr>
        <w:spacing w:after="0" w:line="240" w:lineRule="auto"/>
        <w:jc w:val="both"/>
        <w:rPr>
          <w:rFonts w:ascii="Arial" w:hAnsi="Arial" w:cs="Arial"/>
          <w:sz w:val="20"/>
          <w:szCs w:val="20"/>
          <w:highlight w:val="yellow"/>
        </w:rPr>
      </w:pPr>
    </w:p>
    <w:p w14:paraId="105363D2" w14:textId="209B730B" w:rsidR="000D3D92" w:rsidRDefault="000D3D92" w:rsidP="000D3D92">
      <w:pPr>
        <w:spacing w:after="0" w:line="240" w:lineRule="auto"/>
        <w:jc w:val="both"/>
        <w:rPr>
          <w:rFonts w:ascii="Arial" w:hAnsi="Arial" w:cs="Arial"/>
          <w:sz w:val="20"/>
          <w:szCs w:val="20"/>
        </w:rPr>
      </w:pPr>
      <w:r w:rsidRPr="000D3D92">
        <w:rPr>
          <w:rFonts w:ascii="Arial" w:hAnsi="Arial" w:cs="Arial"/>
          <w:sz w:val="20"/>
          <w:szCs w:val="20"/>
        </w:rPr>
        <w:t>La Direction rappelle aux partenaires sociaux son engagement en faveur de l’insertion. La politique d’insertion professionnelle de l’Entreprise s’inscrit dans le cadre d’un engagement RSE très affirmé et à nos obligations d’insertion dans le cadre des clauses sociales qui nous lient avec nos clients.</w:t>
      </w:r>
    </w:p>
    <w:p w14:paraId="7F06673A" w14:textId="77777777" w:rsidR="000D3D92" w:rsidRPr="000D3D92" w:rsidRDefault="000D3D92" w:rsidP="000D3D92">
      <w:pPr>
        <w:spacing w:after="0" w:line="240" w:lineRule="auto"/>
        <w:jc w:val="both"/>
        <w:rPr>
          <w:rFonts w:ascii="Arial" w:hAnsi="Arial" w:cs="Arial"/>
          <w:sz w:val="20"/>
          <w:szCs w:val="20"/>
        </w:rPr>
      </w:pPr>
    </w:p>
    <w:p w14:paraId="6A29357F" w14:textId="77777777" w:rsidR="000D3D92" w:rsidRDefault="000D3D92" w:rsidP="000D3D92">
      <w:pPr>
        <w:spacing w:after="0" w:line="240" w:lineRule="auto"/>
        <w:jc w:val="both"/>
        <w:rPr>
          <w:rFonts w:ascii="Arial" w:hAnsi="Arial" w:cs="Arial"/>
          <w:sz w:val="20"/>
          <w:szCs w:val="20"/>
        </w:rPr>
      </w:pPr>
      <w:r w:rsidRPr="000D3D92">
        <w:rPr>
          <w:rFonts w:ascii="Arial" w:hAnsi="Arial" w:cs="Arial"/>
          <w:sz w:val="20"/>
          <w:szCs w:val="20"/>
        </w:rPr>
        <w:t>La Direction rappelle que l'insertion professionnelle a pour vocation d'aider des personnes exclues du marché du travail à retrouver une situation professionnelle stable et valorisante, et Europe Services Voirie entend y contribuer en proposant ses offres d’emploi en priorité aux associations intermédiaires et aux Entreprises de Travail Temporaires d’Insertion.</w:t>
      </w:r>
    </w:p>
    <w:p w14:paraId="782E284F" w14:textId="77777777" w:rsidR="000D3D92" w:rsidRPr="000D3D92" w:rsidRDefault="000D3D92" w:rsidP="000D3D92">
      <w:pPr>
        <w:spacing w:after="0" w:line="240" w:lineRule="auto"/>
        <w:jc w:val="both"/>
        <w:rPr>
          <w:rFonts w:ascii="Arial" w:hAnsi="Arial" w:cs="Arial"/>
          <w:sz w:val="20"/>
          <w:szCs w:val="20"/>
        </w:rPr>
      </w:pPr>
    </w:p>
    <w:p w14:paraId="1FADED7F" w14:textId="49F62A8B" w:rsidR="003B3E47" w:rsidRPr="000D3D92" w:rsidRDefault="000D3D92" w:rsidP="000D3D92">
      <w:pPr>
        <w:spacing w:after="0" w:line="240" w:lineRule="auto"/>
        <w:jc w:val="both"/>
        <w:rPr>
          <w:rFonts w:ascii="Arial" w:hAnsi="Arial" w:cs="Arial"/>
          <w:sz w:val="20"/>
          <w:szCs w:val="20"/>
        </w:rPr>
      </w:pPr>
      <w:r w:rsidRPr="000D3D92">
        <w:rPr>
          <w:rFonts w:ascii="Arial" w:hAnsi="Arial" w:cs="Arial"/>
          <w:sz w:val="20"/>
          <w:szCs w:val="20"/>
        </w:rPr>
        <w:t>L’entreprise met en place un dispositif d’accompagnement lors de l’intégration de ces personnes au sein de ses équipes, afin de favoriser in fine leur intégration pérenne au sein de ses exploitations.</w:t>
      </w:r>
    </w:p>
    <w:p w14:paraId="606A59DC" w14:textId="263FC836" w:rsidR="003B3E47" w:rsidRDefault="003B3E47" w:rsidP="00A51F07">
      <w:pPr>
        <w:spacing w:after="0" w:line="240" w:lineRule="auto"/>
        <w:jc w:val="both"/>
        <w:rPr>
          <w:rFonts w:ascii="Arial" w:hAnsi="Arial" w:cs="Arial"/>
          <w:sz w:val="20"/>
          <w:szCs w:val="20"/>
        </w:rPr>
      </w:pPr>
    </w:p>
    <w:p w14:paraId="20DD8174" w14:textId="3444DBE7" w:rsidR="00604F78" w:rsidRDefault="003B3E47" w:rsidP="000D3D92">
      <w:pPr>
        <w:pStyle w:val="Titre1"/>
      </w:pPr>
      <w:bookmarkStart w:id="10" w:name="_Toc195714452"/>
      <w:r>
        <w:t xml:space="preserve">Article </w:t>
      </w:r>
      <w:r w:rsidR="000D3D92">
        <w:t>7</w:t>
      </w:r>
      <w:r w:rsidRPr="00560B51">
        <w:t xml:space="preserve"> : </w:t>
      </w:r>
      <w:r w:rsidR="00604F78">
        <w:t>Le maintien dans l’emploi des travailleurs handicapés</w:t>
      </w:r>
      <w:bookmarkEnd w:id="10"/>
    </w:p>
    <w:p w14:paraId="48F6F2FF" w14:textId="77777777" w:rsidR="000D3D92" w:rsidRPr="000D3D92" w:rsidRDefault="000D3D92" w:rsidP="000D3D92">
      <w:pPr>
        <w:spacing w:after="0" w:line="240" w:lineRule="auto"/>
        <w:jc w:val="both"/>
        <w:rPr>
          <w:rFonts w:ascii="Arial" w:hAnsi="Arial" w:cs="Arial"/>
          <w:sz w:val="20"/>
          <w:szCs w:val="20"/>
          <w:highlight w:val="yellow"/>
        </w:rPr>
      </w:pPr>
    </w:p>
    <w:p w14:paraId="61E4C418" w14:textId="3ADC4092" w:rsidR="00604F78" w:rsidRDefault="002A7608" w:rsidP="00CA4FB4">
      <w:pPr>
        <w:jc w:val="both"/>
        <w:rPr>
          <w:rFonts w:ascii="Arial" w:hAnsi="Arial" w:cs="Arial"/>
          <w:sz w:val="20"/>
          <w:szCs w:val="20"/>
        </w:rPr>
      </w:pPr>
      <w:r w:rsidRPr="002A7608">
        <w:rPr>
          <w:rFonts w:ascii="Arial" w:hAnsi="Arial" w:cs="Arial"/>
          <w:sz w:val="20"/>
          <w:szCs w:val="20"/>
        </w:rPr>
        <w:t xml:space="preserve">Europe Services </w:t>
      </w:r>
      <w:r>
        <w:rPr>
          <w:rFonts w:ascii="Arial" w:hAnsi="Arial" w:cs="Arial"/>
          <w:sz w:val="20"/>
          <w:szCs w:val="20"/>
        </w:rPr>
        <w:t>Voirie intègre dans ses effectifs des personnes considérées comme travailleurs handicapés.</w:t>
      </w:r>
    </w:p>
    <w:p w14:paraId="2EA5F3E9" w14:textId="16CB2D33" w:rsidR="007B1B26" w:rsidRDefault="007B1B26" w:rsidP="00CA4FB4">
      <w:pPr>
        <w:jc w:val="both"/>
        <w:rPr>
          <w:rFonts w:ascii="Arial" w:hAnsi="Arial" w:cs="Arial"/>
          <w:sz w:val="20"/>
          <w:szCs w:val="20"/>
        </w:rPr>
      </w:pPr>
      <w:r>
        <w:rPr>
          <w:rFonts w:ascii="Arial" w:hAnsi="Arial" w:cs="Arial"/>
          <w:sz w:val="20"/>
          <w:szCs w:val="20"/>
        </w:rPr>
        <w:t xml:space="preserve">Afin de faciliter les démarches relatives à la déclaration RQTH, la Direction s’est engagée à apporter un soutien financier aux salariés concernés au travers du versement d’une prime exceptionnelle d’un </w:t>
      </w:r>
      <w:r>
        <w:rPr>
          <w:rFonts w:ascii="Arial" w:hAnsi="Arial" w:cs="Arial"/>
          <w:sz w:val="20"/>
          <w:szCs w:val="20"/>
        </w:rPr>
        <w:lastRenderedPageBreak/>
        <w:t>montant de 150€ pour un salarié à temps complet et de 75€ pour un salarié à mi-temps</w:t>
      </w:r>
      <w:r w:rsidR="00323574">
        <w:rPr>
          <w:rFonts w:ascii="Arial" w:hAnsi="Arial" w:cs="Arial"/>
          <w:sz w:val="20"/>
          <w:szCs w:val="20"/>
        </w:rPr>
        <w:t>, à réception du justificatif de reconnaissance RQTH</w:t>
      </w:r>
      <w:r>
        <w:rPr>
          <w:rFonts w:ascii="Arial" w:hAnsi="Arial" w:cs="Arial"/>
          <w:sz w:val="20"/>
          <w:szCs w:val="20"/>
        </w:rPr>
        <w:t>.</w:t>
      </w:r>
    </w:p>
    <w:p w14:paraId="59E1A115" w14:textId="0AC57F6F" w:rsidR="007B1B26" w:rsidRDefault="007B1B26" w:rsidP="00CA4FB4">
      <w:pPr>
        <w:jc w:val="both"/>
        <w:rPr>
          <w:rFonts w:ascii="Arial" w:hAnsi="Arial" w:cs="Arial"/>
          <w:sz w:val="20"/>
          <w:szCs w:val="20"/>
        </w:rPr>
      </w:pPr>
      <w:r>
        <w:rPr>
          <w:rFonts w:ascii="Arial" w:hAnsi="Arial" w:cs="Arial"/>
          <w:sz w:val="20"/>
          <w:szCs w:val="20"/>
        </w:rPr>
        <w:t>Lors de la réception de la RQTH, l’Entreprise propose</w:t>
      </w:r>
      <w:r w:rsidR="00323574">
        <w:rPr>
          <w:rFonts w:ascii="Arial" w:hAnsi="Arial" w:cs="Arial"/>
          <w:sz w:val="20"/>
          <w:szCs w:val="20"/>
        </w:rPr>
        <w:t>ra</w:t>
      </w:r>
      <w:r>
        <w:rPr>
          <w:rFonts w:ascii="Arial" w:hAnsi="Arial" w:cs="Arial"/>
          <w:sz w:val="20"/>
          <w:szCs w:val="20"/>
        </w:rPr>
        <w:t xml:space="preserve"> un rendez-vous au salarié afin d’évaluer si besoin les adaptations à mettre en œuvre pour contribuer au maintien des conditions de travail les plus adaptées à son handicap. L’Entreprise et le salarié pourront contacter les services de santé au travail pour les accompagner dans cette démarche.</w:t>
      </w:r>
    </w:p>
    <w:p w14:paraId="685CD0DE" w14:textId="201496BC" w:rsidR="003B3E47" w:rsidRDefault="00612E2B" w:rsidP="00612E2B">
      <w:pPr>
        <w:jc w:val="both"/>
        <w:rPr>
          <w:rFonts w:ascii="Arial" w:hAnsi="Arial" w:cs="Arial"/>
          <w:sz w:val="20"/>
          <w:szCs w:val="20"/>
        </w:rPr>
      </w:pPr>
      <w:r>
        <w:rPr>
          <w:rFonts w:ascii="Arial" w:hAnsi="Arial" w:cs="Arial"/>
          <w:sz w:val="20"/>
          <w:szCs w:val="20"/>
        </w:rPr>
        <w:t>Selon les situations, une journée d’absence avec un maintien de la rémunération à 100% pourra également être autorisée par la Direction, notamment pour permettre au salarié de réaliser les démarches nécessaires au processus de reconnaissance RQTH.</w:t>
      </w:r>
    </w:p>
    <w:p w14:paraId="29100529" w14:textId="77777777" w:rsidR="000D3D92" w:rsidRDefault="000D3D92" w:rsidP="000D3D92">
      <w:pPr>
        <w:pStyle w:val="Titre1"/>
      </w:pPr>
      <w:bookmarkStart w:id="11" w:name="_Toc195704926"/>
      <w:bookmarkStart w:id="12" w:name="_Toc195714453"/>
      <w:r>
        <w:t>Article 8</w:t>
      </w:r>
      <w:r w:rsidRPr="00560B51">
        <w:t xml:space="preserve"> : </w:t>
      </w:r>
      <w:r>
        <w:t>La qualité de vie au travail</w:t>
      </w:r>
      <w:bookmarkEnd w:id="11"/>
      <w:bookmarkEnd w:id="12"/>
    </w:p>
    <w:p w14:paraId="66A2D1AE" w14:textId="77777777" w:rsidR="000D3D92" w:rsidRDefault="000D3D92" w:rsidP="000D3D92">
      <w:pPr>
        <w:spacing w:after="0" w:line="240" w:lineRule="auto"/>
        <w:jc w:val="both"/>
        <w:rPr>
          <w:rFonts w:ascii="Arial" w:hAnsi="Arial" w:cs="Arial"/>
          <w:sz w:val="20"/>
          <w:szCs w:val="20"/>
        </w:rPr>
      </w:pPr>
    </w:p>
    <w:p w14:paraId="0F52ED9C" w14:textId="77777777" w:rsidR="000D3D92" w:rsidRDefault="000D3D92" w:rsidP="000D3D92">
      <w:pPr>
        <w:spacing w:after="0" w:line="240" w:lineRule="auto"/>
        <w:jc w:val="both"/>
        <w:rPr>
          <w:rFonts w:ascii="Arial" w:hAnsi="Arial" w:cs="Arial"/>
          <w:sz w:val="20"/>
          <w:szCs w:val="20"/>
        </w:rPr>
      </w:pPr>
      <w:r w:rsidRPr="0037358F">
        <w:rPr>
          <w:rFonts w:ascii="Arial" w:hAnsi="Arial" w:cs="Arial"/>
          <w:sz w:val="20"/>
          <w:szCs w:val="20"/>
        </w:rPr>
        <w:t xml:space="preserve">Dans un contexte où la qualité de vie au travail (QVT) s’impose comme un pilier essentiel de la performance durable, </w:t>
      </w:r>
      <w:r>
        <w:rPr>
          <w:rFonts w:ascii="Arial" w:hAnsi="Arial" w:cs="Arial"/>
          <w:sz w:val="20"/>
          <w:szCs w:val="20"/>
        </w:rPr>
        <w:t>Europe Services Propreté</w:t>
      </w:r>
      <w:r w:rsidRPr="0037358F">
        <w:rPr>
          <w:rFonts w:ascii="Arial" w:hAnsi="Arial" w:cs="Arial"/>
          <w:sz w:val="20"/>
          <w:szCs w:val="20"/>
        </w:rPr>
        <w:t xml:space="preserve"> </w:t>
      </w:r>
      <w:r>
        <w:rPr>
          <w:rFonts w:ascii="Arial" w:hAnsi="Arial" w:cs="Arial"/>
          <w:sz w:val="20"/>
          <w:szCs w:val="20"/>
        </w:rPr>
        <w:t>souhaite réaffirmer</w:t>
      </w:r>
      <w:r w:rsidRPr="0037358F">
        <w:rPr>
          <w:rFonts w:ascii="Arial" w:hAnsi="Arial" w:cs="Arial"/>
          <w:sz w:val="20"/>
          <w:szCs w:val="20"/>
        </w:rPr>
        <w:t xml:space="preserve"> ses engagements envers le bien-être et l’épanouissement de ses collaborateurs. Cet accord traduit une volonté collective de placer l’humain au cœur de la stratégie organisationnelle, en harmonisant exigences professionnelles et équilibre personnel.</w:t>
      </w:r>
    </w:p>
    <w:p w14:paraId="7B7234A3" w14:textId="77777777" w:rsidR="000D3D92" w:rsidRPr="0037358F" w:rsidRDefault="000D3D92" w:rsidP="000D3D92">
      <w:pPr>
        <w:pStyle w:val="my-0"/>
        <w:jc w:val="both"/>
        <w:rPr>
          <w:rFonts w:ascii="Arial" w:eastAsiaTheme="minorHAnsi" w:hAnsi="Arial" w:cs="Arial"/>
          <w:sz w:val="20"/>
          <w:szCs w:val="20"/>
          <w:lang w:eastAsia="en-US"/>
        </w:rPr>
      </w:pPr>
      <w:r w:rsidRPr="0037358F">
        <w:rPr>
          <w:rFonts w:ascii="Arial" w:eastAsiaTheme="minorHAnsi" w:hAnsi="Arial" w:cs="Arial"/>
          <w:sz w:val="20"/>
          <w:szCs w:val="20"/>
          <w:lang w:eastAsia="en-US"/>
        </w:rPr>
        <w:t>L’entreprise réitère sa conviction que la QVT n’est pas un simple outil de gestion, mais un levier de résilience et d’innovation. À travers cet accord, elle s’engage à :</w:t>
      </w:r>
    </w:p>
    <w:p w14:paraId="675A4F8B" w14:textId="77777777" w:rsidR="000D3D92" w:rsidRPr="0037358F" w:rsidRDefault="000D3D92" w:rsidP="000D3D92">
      <w:pPr>
        <w:pStyle w:val="my-0"/>
        <w:numPr>
          <w:ilvl w:val="0"/>
          <w:numId w:val="14"/>
        </w:numPr>
        <w:jc w:val="both"/>
        <w:rPr>
          <w:rFonts w:ascii="Arial" w:eastAsiaTheme="minorHAnsi" w:hAnsi="Arial" w:cs="Arial"/>
          <w:sz w:val="20"/>
          <w:szCs w:val="20"/>
          <w:lang w:eastAsia="en-US"/>
        </w:rPr>
      </w:pPr>
      <w:r w:rsidRPr="0037358F">
        <w:rPr>
          <w:rFonts w:ascii="Arial" w:eastAsiaTheme="minorHAnsi" w:hAnsi="Arial" w:cs="Arial"/>
          <w:b/>
          <w:bCs/>
          <w:sz w:val="20"/>
          <w:szCs w:val="20"/>
          <w:lang w:eastAsia="en-US"/>
        </w:rPr>
        <w:t>Promouvoir un environnement de travail sécurisant et inclusif</w:t>
      </w:r>
      <w:r w:rsidRPr="0037358F">
        <w:rPr>
          <w:rFonts w:ascii="Arial" w:eastAsiaTheme="minorHAnsi" w:hAnsi="Arial" w:cs="Arial"/>
          <w:sz w:val="20"/>
          <w:szCs w:val="20"/>
          <w:lang w:eastAsia="en-US"/>
        </w:rPr>
        <w:t>, en luttant contre toutes formes de discrimination et en garantissant l’égalité professionnelle.</w:t>
      </w:r>
    </w:p>
    <w:p w14:paraId="0EAA6AEE" w14:textId="77777777" w:rsidR="000D3D92" w:rsidRPr="0037358F" w:rsidRDefault="000D3D92" w:rsidP="000D3D92">
      <w:pPr>
        <w:pStyle w:val="my-0"/>
        <w:numPr>
          <w:ilvl w:val="0"/>
          <w:numId w:val="14"/>
        </w:numPr>
        <w:jc w:val="both"/>
        <w:rPr>
          <w:rFonts w:ascii="Arial" w:eastAsiaTheme="minorHAnsi" w:hAnsi="Arial" w:cs="Arial"/>
          <w:sz w:val="20"/>
          <w:szCs w:val="20"/>
          <w:lang w:eastAsia="en-US"/>
        </w:rPr>
      </w:pPr>
      <w:r w:rsidRPr="0037358F">
        <w:rPr>
          <w:rFonts w:ascii="Arial" w:eastAsiaTheme="minorHAnsi" w:hAnsi="Arial" w:cs="Arial"/>
          <w:b/>
          <w:bCs/>
          <w:sz w:val="20"/>
          <w:szCs w:val="20"/>
          <w:lang w:eastAsia="en-US"/>
        </w:rPr>
        <w:t>Renforcer le dialogue social</w:t>
      </w:r>
      <w:r w:rsidRPr="0037358F">
        <w:rPr>
          <w:rFonts w:ascii="Arial" w:eastAsiaTheme="minorHAnsi" w:hAnsi="Arial" w:cs="Arial"/>
          <w:sz w:val="20"/>
          <w:szCs w:val="20"/>
          <w:lang w:eastAsia="en-US"/>
        </w:rPr>
        <w:t xml:space="preserve"> via des instances de concertation régulières et transparentes, pour anticiper les besoins des équipes.</w:t>
      </w:r>
    </w:p>
    <w:p w14:paraId="3AD4E15C" w14:textId="77777777" w:rsidR="000D3D92" w:rsidRDefault="000D3D92" w:rsidP="000D3D92">
      <w:pPr>
        <w:pStyle w:val="my-0"/>
        <w:numPr>
          <w:ilvl w:val="0"/>
          <w:numId w:val="14"/>
        </w:numPr>
        <w:jc w:val="both"/>
        <w:rPr>
          <w:rFonts w:ascii="Arial" w:eastAsiaTheme="minorHAnsi" w:hAnsi="Arial" w:cs="Arial"/>
          <w:sz w:val="20"/>
          <w:szCs w:val="20"/>
          <w:lang w:eastAsia="en-US"/>
        </w:rPr>
      </w:pPr>
      <w:r w:rsidRPr="0037358F">
        <w:rPr>
          <w:rFonts w:ascii="Arial" w:eastAsiaTheme="minorHAnsi" w:hAnsi="Arial" w:cs="Arial"/>
          <w:b/>
          <w:bCs/>
          <w:sz w:val="20"/>
          <w:szCs w:val="20"/>
          <w:lang w:eastAsia="en-US"/>
        </w:rPr>
        <w:t>Adapter les espaces de travail</w:t>
      </w:r>
      <w:r w:rsidRPr="0037358F">
        <w:rPr>
          <w:rFonts w:ascii="Arial" w:eastAsiaTheme="minorHAnsi" w:hAnsi="Arial" w:cs="Arial"/>
          <w:sz w:val="20"/>
          <w:szCs w:val="20"/>
          <w:lang w:eastAsia="en-US"/>
        </w:rPr>
        <w:t xml:space="preserve"> aux nouveaux modes de collaboration (télétravail, </w:t>
      </w:r>
      <w:r>
        <w:rPr>
          <w:rFonts w:ascii="Arial" w:eastAsiaTheme="minorHAnsi" w:hAnsi="Arial" w:cs="Arial"/>
          <w:sz w:val="20"/>
          <w:szCs w:val="20"/>
          <w:lang w:eastAsia="en-US"/>
        </w:rPr>
        <w:t>…</w:t>
      </w:r>
      <w:r w:rsidRPr="0037358F">
        <w:rPr>
          <w:rFonts w:ascii="Arial" w:eastAsiaTheme="minorHAnsi" w:hAnsi="Arial" w:cs="Arial"/>
          <w:sz w:val="20"/>
          <w:szCs w:val="20"/>
          <w:lang w:eastAsia="en-US"/>
        </w:rPr>
        <w:t>) tout en préservant le lien social.</w:t>
      </w:r>
    </w:p>
    <w:p w14:paraId="13D66968" w14:textId="77777777" w:rsidR="000D3D92" w:rsidRPr="0037358F" w:rsidRDefault="000D3D92" w:rsidP="000D3D92">
      <w:pPr>
        <w:pStyle w:val="my-0"/>
        <w:jc w:val="both"/>
        <w:rPr>
          <w:rFonts w:ascii="Arial" w:eastAsiaTheme="minorHAnsi" w:hAnsi="Arial" w:cs="Arial"/>
          <w:sz w:val="20"/>
          <w:szCs w:val="20"/>
          <w:lang w:eastAsia="en-US"/>
        </w:rPr>
      </w:pPr>
      <w:r>
        <w:rPr>
          <w:rFonts w:ascii="Arial" w:eastAsiaTheme="minorHAnsi" w:hAnsi="Arial" w:cs="Arial"/>
          <w:sz w:val="20"/>
          <w:szCs w:val="20"/>
          <w:lang w:eastAsia="en-US"/>
        </w:rPr>
        <w:t>Europe Services Propreté et les organisations syndicales s’engage ainsi à ouvrir dans les 12 mois qui suivent une négociation sur ce thème afin de venir formaliser les engagements de l’Entreprise et mettre en œuvre une politique ambitieuse sur ce sujet, au service de la performance globale de l’Entreprise.</w:t>
      </w:r>
    </w:p>
    <w:p w14:paraId="2045B3AC" w14:textId="0D3EAC74" w:rsidR="00FE292C" w:rsidRDefault="00612E2B" w:rsidP="00C973F0">
      <w:pPr>
        <w:pStyle w:val="Titre1"/>
      </w:pPr>
      <w:bookmarkStart w:id="13" w:name="_Toc195714454"/>
      <w:r>
        <w:t>Article</w:t>
      </w:r>
      <w:r w:rsidR="00310105">
        <w:t xml:space="preserve"> </w:t>
      </w:r>
      <w:r w:rsidR="000D3D92">
        <w:t>9</w:t>
      </w:r>
      <w:r w:rsidR="00FE292C" w:rsidRPr="00560B51">
        <w:t xml:space="preserve"> : Dispositions finales</w:t>
      </w:r>
      <w:bookmarkEnd w:id="13"/>
    </w:p>
    <w:p w14:paraId="31B27D06" w14:textId="77777777" w:rsidR="000D3D92" w:rsidRDefault="000D3D92" w:rsidP="000D3D92">
      <w:pPr>
        <w:spacing w:after="0" w:line="240" w:lineRule="auto"/>
        <w:jc w:val="both"/>
        <w:rPr>
          <w:rFonts w:ascii="Arial" w:hAnsi="Arial" w:cs="Arial"/>
          <w:b/>
          <w:bCs/>
          <w:sz w:val="20"/>
          <w:szCs w:val="20"/>
          <w:u w:val="single"/>
        </w:rPr>
      </w:pPr>
    </w:p>
    <w:p w14:paraId="091E96BB" w14:textId="1E2FFABA" w:rsidR="00FE292C" w:rsidRPr="000D3D92" w:rsidRDefault="00310105" w:rsidP="000D3D92">
      <w:pPr>
        <w:spacing w:after="0" w:line="240" w:lineRule="auto"/>
        <w:jc w:val="both"/>
        <w:rPr>
          <w:rFonts w:ascii="Arial" w:hAnsi="Arial" w:cs="Arial"/>
          <w:b/>
          <w:bCs/>
          <w:sz w:val="20"/>
          <w:szCs w:val="20"/>
          <w:u w:val="single"/>
        </w:rPr>
      </w:pPr>
      <w:r w:rsidRPr="000D3D92">
        <w:rPr>
          <w:rFonts w:ascii="Arial" w:hAnsi="Arial" w:cs="Arial"/>
          <w:b/>
          <w:bCs/>
          <w:sz w:val="20"/>
          <w:szCs w:val="20"/>
          <w:u w:val="single"/>
        </w:rPr>
        <w:t xml:space="preserve">Article </w:t>
      </w:r>
      <w:r w:rsidR="000D3D92" w:rsidRPr="000D3D92">
        <w:rPr>
          <w:rFonts w:ascii="Arial" w:hAnsi="Arial" w:cs="Arial"/>
          <w:b/>
          <w:bCs/>
          <w:sz w:val="20"/>
          <w:szCs w:val="20"/>
          <w:u w:val="single"/>
        </w:rPr>
        <w:t>9</w:t>
      </w:r>
      <w:r w:rsidR="00560B51" w:rsidRPr="000D3D92">
        <w:rPr>
          <w:rFonts w:ascii="Arial" w:hAnsi="Arial" w:cs="Arial"/>
          <w:b/>
          <w:bCs/>
          <w:sz w:val="20"/>
          <w:szCs w:val="20"/>
          <w:u w:val="single"/>
        </w:rPr>
        <w:t>-1</w:t>
      </w:r>
      <w:r w:rsidR="00FE292C" w:rsidRPr="000D3D92">
        <w:rPr>
          <w:rFonts w:ascii="Arial" w:hAnsi="Arial" w:cs="Arial"/>
          <w:b/>
          <w:bCs/>
          <w:sz w:val="20"/>
          <w:szCs w:val="20"/>
          <w:u w:val="single"/>
        </w:rPr>
        <w:t xml:space="preserve"> : Suivi et révision de l’accord</w:t>
      </w:r>
    </w:p>
    <w:p w14:paraId="75892F77" w14:textId="77777777" w:rsidR="00FE292C" w:rsidRPr="00560B51" w:rsidRDefault="00FE292C" w:rsidP="00FE292C">
      <w:pPr>
        <w:jc w:val="both"/>
        <w:rPr>
          <w:rFonts w:ascii="Arial" w:hAnsi="Arial" w:cs="Arial"/>
          <w:sz w:val="20"/>
          <w:szCs w:val="20"/>
        </w:rPr>
      </w:pPr>
      <w:r w:rsidRPr="00560B51">
        <w:rPr>
          <w:rFonts w:ascii="Arial" w:hAnsi="Arial" w:cs="Arial"/>
          <w:sz w:val="20"/>
          <w:szCs w:val="20"/>
        </w:rPr>
        <w:t>Le présent accord fera l’objet d’un suivi régulier par les signataires. De plus, afin d’évaluer l’impact du télétravail sur le bien être des salariés et sur le bon fonctionnement de l’entreprise, des retours d’expérience seront réalisés.</w:t>
      </w:r>
    </w:p>
    <w:p w14:paraId="2AEED687" w14:textId="77777777" w:rsidR="00FE292C" w:rsidRPr="00560B51" w:rsidRDefault="00FE292C" w:rsidP="00FE292C">
      <w:pPr>
        <w:jc w:val="both"/>
        <w:rPr>
          <w:rFonts w:ascii="Arial" w:hAnsi="Arial" w:cs="Arial"/>
          <w:sz w:val="20"/>
          <w:szCs w:val="20"/>
        </w:rPr>
      </w:pPr>
      <w:r w:rsidRPr="00560B51">
        <w:rPr>
          <w:rFonts w:ascii="Arial" w:hAnsi="Arial" w:cs="Arial"/>
          <w:sz w:val="20"/>
          <w:szCs w:val="20"/>
        </w:rPr>
        <w:t>Les parties se réuniront en cours d’année pour la bonne application de cet accord, et à la première demande d’un syndicat signataire en cas de difficulté avérée.</w:t>
      </w:r>
    </w:p>
    <w:p w14:paraId="0F172329" w14:textId="77777777" w:rsidR="00FE292C" w:rsidRPr="00560B51" w:rsidRDefault="00FE292C" w:rsidP="00FE292C">
      <w:pPr>
        <w:jc w:val="both"/>
        <w:rPr>
          <w:rFonts w:ascii="Arial" w:hAnsi="Arial" w:cs="Arial"/>
          <w:sz w:val="20"/>
          <w:szCs w:val="20"/>
        </w:rPr>
      </w:pPr>
      <w:r w:rsidRPr="00560B51">
        <w:rPr>
          <w:rFonts w:ascii="Arial" w:hAnsi="Arial" w:cs="Arial"/>
          <w:sz w:val="20"/>
          <w:szCs w:val="20"/>
        </w:rPr>
        <w:t xml:space="preserve">Le présent accord ne pourra être modifié que par avenant conclu entre les parties signataires de l’accord initial. </w:t>
      </w:r>
    </w:p>
    <w:p w14:paraId="05AC9D50" w14:textId="785C5BD9" w:rsidR="00FE292C" w:rsidRDefault="00FE292C" w:rsidP="00FE292C">
      <w:pPr>
        <w:jc w:val="both"/>
        <w:rPr>
          <w:rFonts w:ascii="Arial" w:hAnsi="Arial" w:cs="Arial"/>
          <w:sz w:val="20"/>
          <w:szCs w:val="20"/>
        </w:rPr>
      </w:pPr>
      <w:r w:rsidRPr="00560B51">
        <w:rPr>
          <w:rFonts w:ascii="Arial" w:hAnsi="Arial" w:cs="Arial"/>
          <w:sz w:val="20"/>
          <w:szCs w:val="20"/>
        </w:rPr>
        <w:t>Les dispositions de l’avenant portant révision se substitueront de plein droit à celles de l’Accord qu’elles modifient soit à la date expressément prévue, soit à défaut à partir du jour qui suivra son dépôt auprès du service compétent.</w:t>
      </w:r>
    </w:p>
    <w:p w14:paraId="2269B54B" w14:textId="624AFEF8" w:rsidR="00C30EA9" w:rsidRPr="000D3D92" w:rsidRDefault="00310105" w:rsidP="000D3D92">
      <w:pPr>
        <w:spacing w:after="0" w:line="240" w:lineRule="auto"/>
        <w:jc w:val="both"/>
        <w:rPr>
          <w:rFonts w:ascii="Arial" w:hAnsi="Arial" w:cs="Arial"/>
          <w:b/>
          <w:bCs/>
          <w:sz w:val="20"/>
          <w:szCs w:val="20"/>
          <w:u w:val="single"/>
        </w:rPr>
      </w:pPr>
      <w:r w:rsidRPr="000D3D92">
        <w:rPr>
          <w:rFonts w:ascii="Arial" w:hAnsi="Arial" w:cs="Arial"/>
          <w:b/>
          <w:bCs/>
          <w:sz w:val="20"/>
          <w:szCs w:val="20"/>
          <w:u w:val="single"/>
        </w:rPr>
        <w:t xml:space="preserve">Article </w:t>
      </w:r>
      <w:r w:rsidR="000D3D92" w:rsidRPr="000D3D92">
        <w:rPr>
          <w:rFonts w:ascii="Arial" w:hAnsi="Arial" w:cs="Arial"/>
          <w:b/>
          <w:bCs/>
          <w:sz w:val="20"/>
          <w:szCs w:val="20"/>
          <w:u w:val="single"/>
        </w:rPr>
        <w:t>9</w:t>
      </w:r>
      <w:r w:rsidR="00C30EA9" w:rsidRPr="000D3D92">
        <w:rPr>
          <w:rFonts w:ascii="Arial" w:hAnsi="Arial" w:cs="Arial"/>
          <w:b/>
          <w:bCs/>
          <w:sz w:val="20"/>
          <w:szCs w:val="20"/>
          <w:u w:val="single"/>
        </w:rPr>
        <w:t>-2 : Date d’entrée en vigueur et durée de l’accord</w:t>
      </w:r>
    </w:p>
    <w:p w14:paraId="1CCCE45A" w14:textId="3240D083" w:rsidR="00C30EA9" w:rsidRDefault="00C30EA9" w:rsidP="00C30EA9">
      <w:pPr>
        <w:jc w:val="both"/>
        <w:rPr>
          <w:rFonts w:ascii="Gill Alt One MT" w:hAnsi="Gill Alt One MT" w:cs="Arial"/>
          <w:b/>
          <w:u w:val="single"/>
        </w:rPr>
      </w:pPr>
      <w:r w:rsidRPr="00C30EA9">
        <w:rPr>
          <w:rFonts w:ascii="Arial" w:hAnsi="Arial" w:cs="Arial"/>
          <w:sz w:val="20"/>
          <w:szCs w:val="20"/>
        </w:rPr>
        <w:t>Le présent accord e</w:t>
      </w:r>
      <w:r w:rsidR="00EA7B6D">
        <w:rPr>
          <w:rFonts w:ascii="Arial" w:hAnsi="Arial" w:cs="Arial"/>
          <w:sz w:val="20"/>
          <w:szCs w:val="20"/>
        </w:rPr>
        <w:t>st conclu pour une durée d’un an à compter de la date de signature</w:t>
      </w:r>
      <w:r w:rsidRPr="00C30EA9">
        <w:rPr>
          <w:rFonts w:ascii="Arial" w:hAnsi="Arial" w:cs="Arial"/>
          <w:sz w:val="20"/>
          <w:szCs w:val="20"/>
        </w:rPr>
        <w:t xml:space="preserve">. A l’issue de cette période, les parties se réuniront pour examiner les dispositions à prendre en fonction des </w:t>
      </w:r>
      <w:r w:rsidRPr="00C30EA9">
        <w:rPr>
          <w:rFonts w:ascii="Arial" w:hAnsi="Arial" w:cs="Arial"/>
          <w:sz w:val="20"/>
          <w:szCs w:val="20"/>
        </w:rPr>
        <w:lastRenderedPageBreak/>
        <w:t>enseignements tirés de l’application de l’accord et décider de l’opportunité de renouveler le présent accord.</w:t>
      </w:r>
    </w:p>
    <w:p w14:paraId="7B61219D" w14:textId="754386D9" w:rsidR="00C30EA9" w:rsidRPr="000D3D92" w:rsidRDefault="00310105" w:rsidP="000D3D92">
      <w:pPr>
        <w:spacing w:after="0" w:line="240" w:lineRule="auto"/>
        <w:jc w:val="both"/>
        <w:rPr>
          <w:rFonts w:ascii="Arial" w:hAnsi="Arial" w:cs="Arial"/>
          <w:b/>
          <w:bCs/>
          <w:sz w:val="20"/>
          <w:szCs w:val="20"/>
          <w:u w:val="single"/>
        </w:rPr>
      </w:pPr>
      <w:r w:rsidRPr="000D3D92">
        <w:rPr>
          <w:rFonts w:ascii="Arial" w:hAnsi="Arial" w:cs="Arial"/>
          <w:b/>
          <w:bCs/>
          <w:sz w:val="20"/>
          <w:szCs w:val="20"/>
          <w:u w:val="single"/>
        </w:rPr>
        <w:t xml:space="preserve">Article </w:t>
      </w:r>
      <w:r w:rsidR="000D3D92" w:rsidRPr="000D3D92">
        <w:rPr>
          <w:rFonts w:ascii="Arial" w:hAnsi="Arial" w:cs="Arial"/>
          <w:b/>
          <w:bCs/>
          <w:sz w:val="20"/>
          <w:szCs w:val="20"/>
          <w:u w:val="single"/>
        </w:rPr>
        <w:t>9</w:t>
      </w:r>
      <w:r w:rsidR="00C30EA9" w:rsidRPr="000D3D92">
        <w:rPr>
          <w:rFonts w:ascii="Arial" w:hAnsi="Arial" w:cs="Arial"/>
          <w:b/>
          <w:bCs/>
          <w:sz w:val="20"/>
          <w:szCs w:val="20"/>
          <w:u w:val="single"/>
        </w:rPr>
        <w:t>-3 : Dénonciation de l’accord</w:t>
      </w:r>
    </w:p>
    <w:p w14:paraId="1AC2B005" w14:textId="02FCD284" w:rsidR="00C30EA9" w:rsidRDefault="00C30EA9" w:rsidP="00F62164">
      <w:pPr>
        <w:jc w:val="both"/>
        <w:rPr>
          <w:rFonts w:ascii="Arial" w:hAnsi="Arial" w:cs="Arial"/>
          <w:sz w:val="20"/>
          <w:szCs w:val="20"/>
        </w:rPr>
      </w:pPr>
      <w:r w:rsidRPr="00C30EA9">
        <w:rPr>
          <w:rFonts w:ascii="Arial" w:hAnsi="Arial" w:cs="Arial"/>
          <w:sz w:val="20"/>
          <w:szCs w:val="20"/>
        </w:rPr>
        <w:t xml:space="preserve">Le présent accord pourra être dénoncé, totalement ou partiellement, soit par la Direction de l’entreprise soit par la totalité des organisations syndicales signataires </w:t>
      </w:r>
      <w:r w:rsidR="00F62164" w:rsidRPr="003E5984">
        <w:rPr>
          <w:rFonts w:ascii="Arial" w:hAnsi="Arial" w:cs="Arial"/>
          <w:sz w:val="20"/>
          <w:szCs w:val="20"/>
        </w:rPr>
        <w:t xml:space="preserve">en respectant un préavis de trois mois, selon les dispositions de l’article L. 2261-9 du code du travail. </w:t>
      </w:r>
    </w:p>
    <w:p w14:paraId="7F6E282B" w14:textId="0DED8E1C" w:rsidR="00C30EA9" w:rsidRPr="000D3D92" w:rsidRDefault="00310105" w:rsidP="000D3D92">
      <w:pPr>
        <w:spacing w:after="0" w:line="240" w:lineRule="auto"/>
        <w:jc w:val="both"/>
        <w:rPr>
          <w:rFonts w:ascii="Arial" w:hAnsi="Arial" w:cs="Arial"/>
          <w:b/>
          <w:bCs/>
          <w:sz w:val="20"/>
          <w:szCs w:val="20"/>
          <w:u w:val="single"/>
        </w:rPr>
      </w:pPr>
      <w:r w:rsidRPr="000D3D92">
        <w:rPr>
          <w:rFonts w:ascii="Arial" w:hAnsi="Arial" w:cs="Arial"/>
          <w:b/>
          <w:bCs/>
          <w:sz w:val="20"/>
          <w:szCs w:val="20"/>
          <w:u w:val="single"/>
        </w:rPr>
        <w:t xml:space="preserve">Article </w:t>
      </w:r>
      <w:r w:rsidR="000D3D92" w:rsidRPr="000D3D92">
        <w:rPr>
          <w:rFonts w:ascii="Arial" w:hAnsi="Arial" w:cs="Arial"/>
          <w:b/>
          <w:bCs/>
          <w:sz w:val="20"/>
          <w:szCs w:val="20"/>
          <w:u w:val="single"/>
        </w:rPr>
        <w:t>9</w:t>
      </w:r>
      <w:r w:rsidR="00C30EA9" w:rsidRPr="000D3D92">
        <w:rPr>
          <w:rFonts w:ascii="Arial" w:hAnsi="Arial" w:cs="Arial"/>
          <w:b/>
          <w:bCs/>
          <w:sz w:val="20"/>
          <w:szCs w:val="20"/>
          <w:u w:val="single"/>
        </w:rPr>
        <w:t>-4 : Publicité et dépôt</w:t>
      </w:r>
    </w:p>
    <w:p w14:paraId="4008049D" w14:textId="77777777" w:rsidR="00C30EA9" w:rsidRPr="00C30EA9" w:rsidRDefault="00C30EA9" w:rsidP="00C30EA9">
      <w:pPr>
        <w:jc w:val="both"/>
        <w:rPr>
          <w:rFonts w:ascii="Arial" w:hAnsi="Arial" w:cs="Arial"/>
          <w:sz w:val="20"/>
          <w:szCs w:val="20"/>
        </w:rPr>
      </w:pPr>
      <w:r w:rsidRPr="00C30EA9">
        <w:rPr>
          <w:rFonts w:ascii="Arial" w:hAnsi="Arial" w:cs="Arial"/>
          <w:sz w:val="20"/>
          <w:szCs w:val="20"/>
        </w:rPr>
        <w:t>Chaque partie signataire conservera un original de cet accord.</w:t>
      </w:r>
    </w:p>
    <w:p w14:paraId="0EA5D2C8" w14:textId="77777777" w:rsidR="00C30EA9" w:rsidRPr="00C30EA9" w:rsidRDefault="00C30EA9" w:rsidP="00C30EA9">
      <w:pPr>
        <w:jc w:val="both"/>
        <w:rPr>
          <w:rFonts w:ascii="Arial" w:hAnsi="Arial" w:cs="Arial"/>
          <w:sz w:val="20"/>
          <w:szCs w:val="20"/>
        </w:rPr>
      </w:pPr>
      <w:r w:rsidRPr="00C30EA9">
        <w:rPr>
          <w:rFonts w:ascii="Arial" w:hAnsi="Arial" w:cs="Arial"/>
          <w:sz w:val="20"/>
          <w:szCs w:val="20"/>
        </w:rPr>
        <w:t>Un exemplaire sera remis contre décharge ou en lettre recommandée avec accusé de réception aux délégués syndicaux.</w:t>
      </w:r>
    </w:p>
    <w:p w14:paraId="1B7CBBBA" w14:textId="77777777" w:rsidR="00A51F07" w:rsidRPr="003E5984" w:rsidRDefault="00A51F07" w:rsidP="00A51F07">
      <w:pPr>
        <w:spacing w:after="0" w:line="240" w:lineRule="auto"/>
        <w:jc w:val="both"/>
        <w:rPr>
          <w:rFonts w:ascii="Arial" w:hAnsi="Arial" w:cs="Arial"/>
          <w:sz w:val="20"/>
          <w:szCs w:val="20"/>
        </w:rPr>
      </w:pPr>
      <w:r w:rsidRPr="003E5984">
        <w:rPr>
          <w:rFonts w:ascii="Arial" w:hAnsi="Arial" w:cs="Arial"/>
          <w:sz w:val="20"/>
          <w:szCs w:val="20"/>
        </w:rPr>
        <w:t>Conformément à l’article L. 2231-5-1 du Code du travail et au décret n° 2018-362 du 15 mai 2018 relatif à la procédure de dépôt des accords collectifs,  le présent accord sera déposé à l’initiative de la Direction de l’entreprise sur la plateforme de télé procédure du ministère du travail</w:t>
      </w:r>
      <w:r w:rsidRPr="003E5984">
        <w:rPr>
          <w:rFonts w:ascii="Arial" w:hAnsi="Arial" w:cs="Arial"/>
          <w:sz w:val="20"/>
          <w:szCs w:val="20"/>
          <w:shd w:val="clear" w:color="auto" w:fill="FFFFFF"/>
        </w:rPr>
        <w:t xml:space="preserve"> </w:t>
      </w:r>
      <w:hyperlink r:id="rId8" w:history="1">
        <w:r w:rsidRPr="003E5984">
          <w:rPr>
            <w:rStyle w:val="Lienhypertexte"/>
            <w:rFonts w:ascii="Arial" w:hAnsi="Arial" w:cs="Arial"/>
            <w:sz w:val="20"/>
            <w:szCs w:val="20"/>
          </w:rPr>
          <w:t>https://www.teleaccords.travail-emploi.gouv.fr/PortailTeleprocedures/</w:t>
        </w:r>
      </w:hyperlink>
      <w:r w:rsidRPr="003E5984">
        <w:rPr>
          <w:rFonts w:ascii="Arial" w:hAnsi="Arial" w:cs="Arial"/>
          <w:sz w:val="20"/>
          <w:szCs w:val="20"/>
        </w:rPr>
        <w:t xml:space="preserve"> en deux versions : </w:t>
      </w:r>
    </w:p>
    <w:p w14:paraId="1B3A9827" w14:textId="77777777" w:rsidR="00A51F07" w:rsidRPr="003E5984" w:rsidRDefault="00A51F07" w:rsidP="00A51F07">
      <w:pPr>
        <w:spacing w:after="0" w:line="240" w:lineRule="auto"/>
        <w:jc w:val="both"/>
        <w:rPr>
          <w:rFonts w:ascii="Arial" w:hAnsi="Arial" w:cs="Arial"/>
          <w:sz w:val="20"/>
          <w:szCs w:val="20"/>
        </w:rPr>
      </w:pPr>
    </w:p>
    <w:p w14:paraId="31EBD1E2" w14:textId="77777777" w:rsidR="00A51F07" w:rsidRDefault="00A51F07" w:rsidP="00A51F07">
      <w:pPr>
        <w:pStyle w:val="Paragraphedeliste"/>
        <w:numPr>
          <w:ilvl w:val="0"/>
          <w:numId w:val="2"/>
        </w:numPr>
        <w:tabs>
          <w:tab w:val="left" w:pos="-5245"/>
        </w:tabs>
        <w:spacing w:after="0" w:line="240" w:lineRule="auto"/>
        <w:jc w:val="both"/>
        <w:rPr>
          <w:rFonts w:ascii="Arial" w:hAnsi="Arial" w:cs="Arial"/>
          <w:sz w:val="20"/>
          <w:szCs w:val="20"/>
          <w:lang w:eastAsia="fr-FR"/>
        </w:rPr>
      </w:pPr>
      <w:r w:rsidRPr="003E5984">
        <w:rPr>
          <w:rFonts w:ascii="Arial" w:hAnsi="Arial" w:cs="Arial"/>
          <w:sz w:val="20"/>
          <w:szCs w:val="20"/>
          <w:lang w:eastAsia="fr-FR"/>
        </w:rPr>
        <w:t>Une version intégrale signée des parties au format PDF ;</w:t>
      </w:r>
    </w:p>
    <w:p w14:paraId="3EDF8A0B" w14:textId="77777777" w:rsidR="00A51F07" w:rsidRPr="004432A7" w:rsidRDefault="00A51F07" w:rsidP="00A51F07">
      <w:pPr>
        <w:tabs>
          <w:tab w:val="left" w:pos="-5245"/>
        </w:tabs>
        <w:spacing w:after="0" w:line="240" w:lineRule="auto"/>
        <w:jc w:val="both"/>
        <w:rPr>
          <w:rFonts w:ascii="Arial" w:hAnsi="Arial" w:cs="Arial"/>
          <w:sz w:val="20"/>
          <w:szCs w:val="20"/>
          <w:lang w:eastAsia="fr-FR"/>
        </w:rPr>
      </w:pPr>
    </w:p>
    <w:p w14:paraId="20BF91A7" w14:textId="77777777" w:rsidR="00A51F07" w:rsidRPr="003E5984" w:rsidRDefault="00A51F07" w:rsidP="00A51F07">
      <w:pPr>
        <w:pStyle w:val="Paragraphedeliste"/>
        <w:numPr>
          <w:ilvl w:val="0"/>
          <w:numId w:val="2"/>
        </w:numPr>
        <w:tabs>
          <w:tab w:val="left" w:pos="-5245"/>
        </w:tabs>
        <w:spacing w:after="0" w:line="240" w:lineRule="auto"/>
        <w:jc w:val="both"/>
        <w:rPr>
          <w:rFonts w:ascii="Arial" w:hAnsi="Arial" w:cs="Arial"/>
          <w:sz w:val="20"/>
          <w:szCs w:val="20"/>
          <w:lang w:eastAsia="fr-FR"/>
        </w:rPr>
      </w:pPr>
      <w:r w:rsidRPr="003E5984">
        <w:rPr>
          <w:rFonts w:ascii="Arial" w:hAnsi="Arial" w:cs="Arial"/>
          <w:sz w:val="20"/>
          <w:szCs w:val="20"/>
          <w:lang w:eastAsia="fr-FR"/>
        </w:rPr>
        <w:t>Une version au format .docx, sans nom, prénom, paraphe ou signature d’une personne physique.</w:t>
      </w:r>
    </w:p>
    <w:p w14:paraId="2C890707" w14:textId="77777777" w:rsidR="00F62164" w:rsidRDefault="00F62164" w:rsidP="00F62164">
      <w:pPr>
        <w:spacing w:after="60" w:line="240" w:lineRule="auto"/>
        <w:jc w:val="both"/>
        <w:rPr>
          <w:rFonts w:ascii="Arial" w:hAnsi="Arial" w:cs="Arial"/>
          <w:sz w:val="20"/>
          <w:szCs w:val="20"/>
        </w:rPr>
      </w:pPr>
    </w:p>
    <w:p w14:paraId="5358E90E" w14:textId="3CE80809" w:rsidR="00A51F07" w:rsidRPr="009C5ACD" w:rsidRDefault="00F62164" w:rsidP="00F62164">
      <w:pPr>
        <w:spacing w:after="60" w:line="240" w:lineRule="auto"/>
        <w:jc w:val="both"/>
        <w:rPr>
          <w:rFonts w:ascii="Arial" w:hAnsi="Arial" w:cs="Arial"/>
          <w:sz w:val="20"/>
          <w:szCs w:val="20"/>
        </w:rPr>
      </w:pPr>
      <w:r>
        <w:rPr>
          <w:rFonts w:ascii="Arial" w:hAnsi="Arial" w:cs="Arial"/>
          <w:sz w:val="20"/>
          <w:szCs w:val="20"/>
        </w:rPr>
        <w:t>U</w:t>
      </w:r>
      <w:r w:rsidR="00A51F07" w:rsidRPr="009C5ACD">
        <w:rPr>
          <w:rFonts w:ascii="Arial" w:hAnsi="Arial" w:cs="Arial"/>
          <w:sz w:val="20"/>
          <w:szCs w:val="20"/>
        </w:rPr>
        <w:t>n exemplaire original de l’accord sera également déposé à l’initiative de la Direction de l’entreprise auprès du secrétariat greffe du Conseil de Prud’hommes.</w:t>
      </w:r>
    </w:p>
    <w:p w14:paraId="14F1B094" w14:textId="77777777" w:rsidR="00A51F07" w:rsidRPr="009C5ACD" w:rsidRDefault="00A51F07" w:rsidP="00A51F07">
      <w:pPr>
        <w:spacing w:after="0" w:line="240" w:lineRule="auto"/>
        <w:jc w:val="both"/>
        <w:rPr>
          <w:rFonts w:ascii="Arial" w:hAnsi="Arial" w:cs="Arial"/>
          <w:sz w:val="20"/>
          <w:szCs w:val="20"/>
        </w:rPr>
      </w:pPr>
    </w:p>
    <w:p w14:paraId="170FE639" w14:textId="7A24E96A" w:rsidR="00A51F07" w:rsidRPr="009C5ACD" w:rsidRDefault="00A51F07" w:rsidP="00A51F07">
      <w:pPr>
        <w:spacing w:after="0" w:line="240" w:lineRule="auto"/>
        <w:jc w:val="both"/>
        <w:rPr>
          <w:rFonts w:ascii="Arial" w:hAnsi="Arial" w:cs="Arial"/>
          <w:color w:val="000000"/>
          <w:sz w:val="20"/>
          <w:szCs w:val="20"/>
        </w:rPr>
      </w:pPr>
      <w:r>
        <w:rPr>
          <w:rFonts w:ascii="Arial" w:hAnsi="Arial" w:cs="Arial"/>
          <w:color w:val="000000"/>
          <w:sz w:val="20"/>
          <w:szCs w:val="20"/>
        </w:rPr>
        <w:t xml:space="preserve">Fait à </w:t>
      </w:r>
      <w:r w:rsidR="000D3D92">
        <w:rPr>
          <w:rFonts w:ascii="Arial" w:hAnsi="Arial" w:cs="Arial"/>
          <w:color w:val="000000"/>
          <w:sz w:val="20"/>
          <w:szCs w:val="20"/>
        </w:rPr>
        <w:t>Evry</w:t>
      </w:r>
      <w:r>
        <w:rPr>
          <w:rFonts w:ascii="Arial" w:hAnsi="Arial" w:cs="Arial"/>
          <w:color w:val="000000"/>
          <w:sz w:val="20"/>
          <w:szCs w:val="20"/>
        </w:rPr>
        <w:t xml:space="preserve">, le </w:t>
      </w:r>
      <w:r w:rsidR="000D3D92">
        <w:rPr>
          <w:rFonts w:ascii="Arial" w:hAnsi="Arial" w:cs="Arial"/>
          <w:color w:val="000000"/>
          <w:sz w:val="20"/>
          <w:szCs w:val="20"/>
        </w:rPr>
        <w:t>18/04/2025</w:t>
      </w:r>
      <w:r>
        <w:rPr>
          <w:rFonts w:ascii="Arial" w:hAnsi="Arial" w:cs="Arial"/>
          <w:color w:val="000000"/>
          <w:sz w:val="20"/>
          <w:szCs w:val="20"/>
        </w:rPr>
        <w:t>, en</w:t>
      </w:r>
      <w:r w:rsidR="00EA7B6D">
        <w:rPr>
          <w:rFonts w:ascii="Arial" w:hAnsi="Arial" w:cs="Arial"/>
          <w:color w:val="000000"/>
          <w:sz w:val="20"/>
          <w:szCs w:val="20"/>
        </w:rPr>
        <w:t xml:space="preserve"> 6</w:t>
      </w:r>
      <w:r w:rsidRPr="009C5ACD">
        <w:rPr>
          <w:rFonts w:ascii="Arial" w:hAnsi="Arial" w:cs="Arial"/>
          <w:color w:val="000000"/>
          <w:sz w:val="20"/>
          <w:szCs w:val="20"/>
        </w:rPr>
        <w:t xml:space="preserve"> exemplaires originaux, dont un remis à chaque partie signataire. </w:t>
      </w:r>
    </w:p>
    <w:p w14:paraId="57FFE4FC" w14:textId="77777777" w:rsidR="00A51F07" w:rsidRDefault="00A51F07" w:rsidP="00A51F07">
      <w:pPr>
        <w:spacing w:after="0" w:line="240" w:lineRule="auto"/>
        <w:jc w:val="both"/>
        <w:rPr>
          <w:rFonts w:ascii="Arial" w:eastAsia="MS Mincho" w:hAnsi="Arial" w:cs="Arial"/>
          <w:b/>
          <w:bCs/>
          <w:sz w:val="20"/>
          <w:szCs w:val="20"/>
          <w:lang w:eastAsia="fr-FR"/>
        </w:rPr>
      </w:pPr>
    </w:p>
    <w:p w14:paraId="0F006DF1" w14:textId="25C8CFD0" w:rsidR="00A51F07" w:rsidRDefault="00A51F07" w:rsidP="00A51F07">
      <w:pPr>
        <w:spacing w:after="0" w:line="240" w:lineRule="auto"/>
        <w:jc w:val="both"/>
        <w:rPr>
          <w:rFonts w:ascii="Arial" w:hAnsi="Arial" w:cs="Arial"/>
          <w:b/>
          <w:sz w:val="20"/>
          <w:szCs w:val="20"/>
        </w:rPr>
      </w:pPr>
      <w:r w:rsidRPr="009C5ACD">
        <w:rPr>
          <w:rFonts w:ascii="Arial" w:eastAsia="MS Mincho" w:hAnsi="Arial" w:cs="Arial"/>
          <w:b/>
          <w:bCs/>
          <w:sz w:val="20"/>
          <w:szCs w:val="20"/>
          <w:lang w:eastAsia="fr-FR"/>
        </w:rPr>
        <w:t xml:space="preserve">Pour la </w:t>
      </w:r>
      <w:r w:rsidRPr="009C5ACD">
        <w:rPr>
          <w:rFonts w:ascii="Arial" w:hAnsi="Arial" w:cs="Arial"/>
          <w:b/>
          <w:sz w:val="20"/>
          <w:szCs w:val="20"/>
        </w:rPr>
        <w:t xml:space="preserve">Société </w:t>
      </w:r>
      <w:r>
        <w:rPr>
          <w:rFonts w:ascii="Arial" w:hAnsi="Arial" w:cs="Arial"/>
          <w:b/>
          <w:sz w:val="20"/>
          <w:szCs w:val="20"/>
        </w:rPr>
        <w:t xml:space="preserve">Europe Services </w:t>
      </w:r>
      <w:r w:rsidR="00147717">
        <w:rPr>
          <w:rFonts w:ascii="Arial" w:hAnsi="Arial" w:cs="Arial"/>
          <w:b/>
          <w:sz w:val="20"/>
          <w:szCs w:val="20"/>
        </w:rPr>
        <w:t>Voirie</w:t>
      </w:r>
      <w:r w:rsidRPr="009C5ACD">
        <w:rPr>
          <w:rFonts w:ascii="Arial" w:hAnsi="Arial" w:cs="Arial"/>
          <w:b/>
          <w:sz w:val="20"/>
          <w:szCs w:val="20"/>
        </w:rPr>
        <w:t xml:space="preserve">, </w:t>
      </w:r>
    </w:p>
    <w:p w14:paraId="1E867A97" w14:textId="77777777" w:rsidR="00961EE9" w:rsidRPr="009C5ACD" w:rsidRDefault="00961EE9" w:rsidP="00A51F07">
      <w:pPr>
        <w:spacing w:after="0" w:line="240" w:lineRule="auto"/>
        <w:jc w:val="both"/>
        <w:rPr>
          <w:rFonts w:ascii="Arial" w:eastAsia="MS Mincho" w:hAnsi="Arial" w:cs="Arial"/>
          <w:b/>
          <w:bCs/>
          <w:sz w:val="20"/>
          <w:szCs w:val="20"/>
          <w:lang w:eastAsia="fr-FR"/>
        </w:rPr>
      </w:pPr>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531"/>
        <w:gridCol w:w="4531"/>
      </w:tblGrid>
      <w:tr w:rsidR="000D3D92" w:rsidRPr="00CC53B3" w14:paraId="7CD36DC2" w14:textId="77777777" w:rsidTr="00C674B1">
        <w:trPr>
          <w:trHeight w:val="2640"/>
        </w:trPr>
        <w:tc>
          <w:tcPr>
            <w:tcW w:w="4531" w:type="dxa"/>
            <w:shd w:val="clear" w:color="auto" w:fill="auto"/>
          </w:tcPr>
          <w:p w14:paraId="74EE4C39" w14:textId="77777777" w:rsidR="00860A45" w:rsidRDefault="000D3D92" w:rsidP="00C674B1">
            <w:pPr>
              <w:rPr>
                <w:rFonts w:cs="Calibri"/>
                <w:snapToGrid w:val="0"/>
              </w:rPr>
            </w:pPr>
            <w:r w:rsidRPr="005710BC">
              <w:rPr>
                <w:rFonts w:cs="Calibri"/>
                <w:snapToGrid w:val="0"/>
              </w:rPr>
              <w:t>Pour</w:t>
            </w:r>
            <w:r>
              <w:rPr>
                <w:rFonts w:cs="Calibri"/>
                <w:snapToGrid w:val="0"/>
              </w:rPr>
              <w:t xml:space="preserve"> </w:t>
            </w:r>
            <w:r w:rsidRPr="00465D46">
              <w:rPr>
                <w:rFonts w:ascii="Arial" w:hAnsi="Arial" w:cs="Arial"/>
                <w:sz w:val="20"/>
                <w:szCs w:val="20"/>
              </w:rPr>
              <w:t xml:space="preserve">Europe Services </w:t>
            </w:r>
            <w:r w:rsidR="00860A45">
              <w:rPr>
                <w:rFonts w:ascii="Arial" w:hAnsi="Arial" w:cs="Arial"/>
                <w:sz w:val="20"/>
                <w:szCs w:val="20"/>
              </w:rPr>
              <w:t>Voirie</w:t>
            </w:r>
            <w:r w:rsidR="00860A45" w:rsidRPr="005F15E2">
              <w:rPr>
                <w:rFonts w:cs="Calibri"/>
                <w:snapToGrid w:val="0"/>
              </w:rPr>
              <w:t>,</w:t>
            </w:r>
            <w:r w:rsidR="00860A45">
              <w:rPr>
                <w:rFonts w:cs="Calibri"/>
                <w:snapToGrid w:val="0"/>
              </w:rPr>
              <w:t xml:space="preserve">  </w:t>
            </w:r>
            <w:r>
              <w:rPr>
                <w:rFonts w:cs="Calibri"/>
                <w:snapToGrid w:val="0"/>
              </w:rPr>
              <w:t xml:space="preserve">                 </w:t>
            </w:r>
          </w:p>
          <w:p w14:paraId="1EBE4DC8" w14:textId="5A202D9E" w:rsidR="000D3D92" w:rsidRDefault="000D3D92" w:rsidP="00C674B1">
            <w:pPr>
              <w:rPr>
                <w:rFonts w:cs="Calibri"/>
                <w:b/>
              </w:rPr>
            </w:pPr>
            <w:r w:rsidRPr="004B60F4">
              <w:rPr>
                <w:b/>
              </w:rPr>
              <w:t>Monsieur</w:t>
            </w:r>
            <w:r>
              <w:rPr>
                <w:b/>
              </w:rPr>
              <w:t xml:space="preserve"> </w:t>
            </w:r>
            <w:r w:rsidR="00424F26">
              <w:rPr>
                <w:b/>
              </w:rPr>
              <w:t>XXX</w:t>
            </w:r>
          </w:p>
          <w:p w14:paraId="05BAA25D" w14:textId="77777777" w:rsidR="000D3D92" w:rsidRPr="00CC53B3" w:rsidRDefault="000D3D92" w:rsidP="00C674B1">
            <w:pPr>
              <w:widowControl w:val="0"/>
              <w:tabs>
                <w:tab w:val="center" w:pos="2268"/>
                <w:tab w:val="center" w:pos="6804"/>
              </w:tabs>
              <w:rPr>
                <w:rFonts w:cs="Calibri"/>
                <w:snapToGrid w:val="0"/>
              </w:rPr>
            </w:pPr>
          </w:p>
        </w:tc>
        <w:tc>
          <w:tcPr>
            <w:tcW w:w="4531" w:type="dxa"/>
            <w:shd w:val="clear" w:color="auto" w:fill="auto"/>
          </w:tcPr>
          <w:p w14:paraId="0BE0F68E" w14:textId="77777777" w:rsidR="00860A45" w:rsidRDefault="000D3D92" w:rsidP="00C674B1">
            <w:pPr>
              <w:rPr>
                <w:rFonts w:cs="Calibri"/>
                <w:snapToGrid w:val="0"/>
              </w:rPr>
            </w:pPr>
            <w:r w:rsidRPr="005710BC">
              <w:rPr>
                <w:rFonts w:cs="Calibri"/>
                <w:snapToGrid w:val="0"/>
              </w:rPr>
              <w:t>Pour</w:t>
            </w:r>
            <w:r>
              <w:rPr>
                <w:rFonts w:cs="Calibri"/>
                <w:snapToGrid w:val="0"/>
              </w:rPr>
              <w:t xml:space="preserve"> </w:t>
            </w:r>
            <w:r w:rsidRPr="00465D46">
              <w:rPr>
                <w:rFonts w:ascii="Arial" w:hAnsi="Arial" w:cs="Arial"/>
                <w:sz w:val="20"/>
                <w:szCs w:val="20"/>
              </w:rPr>
              <w:t xml:space="preserve">Europe Services </w:t>
            </w:r>
            <w:r w:rsidR="00860A45">
              <w:rPr>
                <w:rFonts w:ascii="Arial" w:hAnsi="Arial" w:cs="Arial"/>
                <w:sz w:val="20"/>
                <w:szCs w:val="20"/>
              </w:rPr>
              <w:t>Voirie</w:t>
            </w:r>
            <w:r w:rsidR="00860A45" w:rsidRPr="005710BC">
              <w:rPr>
                <w:rFonts w:cs="Calibri"/>
                <w:snapToGrid w:val="0"/>
              </w:rPr>
              <w:t>,</w:t>
            </w:r>
            <w:r w:rsidR="00860A45">
              <w:rPr>
                <w:rFonts w:cs="Calibri"/>
                <w:snapToGrid w:val="0"/>
              </w:rPr>
              <w:t xml:space="preserve">  </w:t>
            </w:r>
            <w:r>
              <w:rPr>
                <w:rFonts w:cs="Calibri"/>
                <w:snapToGrid w:val="0"/>
              </w:rPr>
              <w:t xml:space="preserve"> </w:t>
            </w:r>
          </w:p>
          <w:p w14:paraId="63F37FCE" w14:textId="35FBC0D4" w:rsidR="000D3D92" w:rsidRPr="00465D46" w:rsidRDefault="000D3D92" w:rsidP="00C674B1">
            <w:pPr>
              <w:rPr>
                <w:rFonts w:cs="Calibri"/>
                <w:snapToGrid w:val="0"/>
              </w:rPr>
            </w:pPr>
            <w:r>
              <w:rPr>
                <w:b/>
              </w:rPr>
              <w:t>Madame</w:t>
            </w:r>
            <w:r w:rsidRPr="00EF499E">
              <w:t xml:space="preserve"> </w:t>
            </w:r>
            <w:r w:rsidR="00424F26">
              <w:rPr>
                <w:rFonts w:ascii="Arial" w:eastAsia="MS Mincho" w:hAnsi="Arial" w:cs="Arial"/>
                <w:b/>
                <w:bCs/>
                <w:sz w:val="20"/>
                <w:szCs w:val="20"/>
                <w:lang w:eastAsia="fr-FR"/>
              </w:rPr>
              <w:t>XXX</w:t>
            </w:r>
          </w:p>
          <w:p w14:paraId="0F7B009E" w14:textId="77777777" w:rsidR="000D3D92" w:rsidRPr="00CC53B3" w:rsidRDefault="000D3D92" w:rsidP="00C674B1">
            <w:pPr>
              <w:widowControl w:val="0"/>
              <w:tabs>
                <w:tab w:val="center" w:pos="2268"/>
                <w:tab w:val="center" w:pos="6804"/>
              </w:tabs>
              <w:rPr>
                <w:rFonts w:cs="Calibri"/>
                <w:snapToGrid w:val="0"/>
              </w:rPr>
            </w:pPr>
          </w:p>
        </w:tc>
      </w:tr>
      <w:tr w:rsidR="00A51F07" w:rsidRPr="00CC53B3" w14:paraId="66603247" w14:textId="77777777" w:rsidTr="00961EE9">
        <w:trPr>
          <w:trHeight w:val="2640"/>
        </w:trPr>
        <w:tc>
          <w:tcPr>
            <w:tcW w:w="4531" w:type="dxa"/>
            <w:shd w:val="clear" w:color="auto" w:fill="auto"/>
          </w:tcPr>
          <w:p w14:paraId="32DC4981" w14:textId="2A55B393" w:rsidR="00A51F07" w:rsidRDefault="00A51F07" w:rsidP="005E7AB1">
            <w:pPr>
              <w:rPr>
                <w:rFonts w:cs="Calibri"/>
                <w:b/>
              </w:rPr>
            </w:pPr>
            <w:r w:rsidRPr="005710BC">
              <w:rPr>
                <w:rFonts w:cs="Calibri"/>
                <w:snapToGrid w:val="0"/>
              </w:rPr>
              <w:t>Pour l’Organisation Syndicale « </w:t>
            </w:r>
            <w:r w:rsidR="00C22A39">
              <w:rPr>
                <w:rFonts w:cs="Calibri"/>
              </w:rPr>
              <w:t>CFDT</w:t>
            </w:r>
            <w:r w:rsidRPr="005F15E2">
              <w:rPr>
                <w:rFonts w:cs="Calibri"/>
              </w:rPr>
              <w:t xml:space="preserve"> </w:t>
            </w:r>
            <w:r w:rsidR="00F62164" w:rsidRPr="005F15E2">
              <w:rPr>
                <w:rFonts w:cs="Calibri"/>
                <w:snapToGrid w:val="0"/>
              </w:rPr>
              <w:t>»,</w:t>
            </w:r>
            <w:r w:rsidR="00F62164">
              <w:rPr>
                <w:rFonts w:cs="Calibri"/>
                <w:snapToGrid w:val="0"/>
              </w:rPr>
              <w:t xml:space="preserve">  </w:t>
            </w:r>
            <w:r>
              <w:rPr>
                <w:rFonts w:cs="Calibri"/>
                <w:snapToGrid w:val="0"/>
              </w:rPr>
              <w:t xml:space="preserve">             </w:t>
            </w:r>
            <w:r w:rsidRPr="00F464BF">
              <w:rPr>
                <w:b/>
              </w:rPr>
              <w:t xml:space="preserve">Monsieur </w:t>
            </w:r>
            <w:r w:rsidR="00424F26">
              <w:rPr>
                <w:b/>
              </w:rPr>
              <w:t>XXX</w:t>
            </w:r>
          </w:p>
          <w:p w14:paraId="47FC97AE" w14:textId="1DE5E1E0" w:rsidR="00A51F07" w:rsidRPr="00CC53B3" w:rsidRDefault="00A51F07" w:rsidP="005E7AB1">
            <w:pPr>
              <w:widowControl w:val="0"/>
              <w:tabs>
                <w:tab w:val="center" w:pos="2268"/>
                <w:tab w:val="center" w:pos="6804"/>
              </w:tabs>
              <w:rPr>
                <w:rFonts w:cs="Calibri"/>
                <w:snapToGrid w:val="0"/>
              </w:rPr>
            </w:pPr>
          </w:p>
        </w:tc>
        <w:tc>
          <w:tcPr>
            <w:tcW w:w="4531" w:type="dxa"/>
            <w:shd w:val="clear" w:color="auto" w:fill="auto"/>
          </w:tcPr>
          <w:p w14:paraId="4053C26E" w14:textId="5A4C2158" w:rsidR="00A51F07" w:rsidRDefault="00A51F07" w:rsidP="005E7AB1">
            <w:pPr>
              <w:rPr>
                <w:rFonts w:cs="Calibri"/>
                <w:b/>
              </w:rPr>
            </w:pPr>
            <w:r w:rsidRPr="005710BC">
              <w:rPr>
                <w:rFonts w:cs="Calibri"/>
                <w:snapToGrid w:val="0"/>
              </w:rPr>
              <w:t xml:space="preserve">Pour l’Organisation Syndicale </w:t>
            </w:r>
            <w:r w:rsidRPr="005F15E2">
              <w:rPr>
                <w:rFonts w:cs="Calibri"/>
                <w:b/>
                <w:snapToGrid w:val="0"/>
              </w:rPr>
              <w:t>« </w:t>
            </w:r>
            <w:r w:rsidR="00C22A39">
              <w:rPr>
                <w:rFonts w:cs="Calibri"/>
              </w:rPr>
              <w:t>CFTC</w:t>
            </w:r>
            <w:r>
              <w:rPr>
                <w:rFonts w:cs="Calibri"/>
                <w:b/>
              </w:rPr>
              <w:t xml:space="preserve"> </w:t>
            </w:r>
            <w:r w:rsidRPr="005710BC">
              <w:rPr>
                <w:rFonts w:cs="Calibri"/>
                <w:snapToGrid w:val="0"/>
              </w:rPr>
              <w:t>»,</w:t>
            </w:r>
            <w:r>
              <w:rPr>
                <w:rFonts w:cs="Calibri"/>
                <w:snapToGrid w:val="0"/>
              </w:rPr>
              <w:t xml:space="preserve"> </w:t>
            </w:r>
            <w:r w:rsidRPr="00F464BF">
              <w:rPr>
                <w:b/>
              </w:rPr>
              <w:t>Monsieur</w:t>
            </w:r>
            <w:r w:rsidRPr="00EF499E">
              <w:t xml:space="preserve"> </w:t>
            </w:r>
            <w:r w:rsidR="00424F26">
              <w:rPr>
                <w:b/>
              </w:rPr>
              <w:t>XXX</w:t>
            </w:r>
            <w:r>
              <w:rPr>
                <w:rFonts w:cs="Calibri"/>
                <w:b/>
              </w:rPr>
              <w:t xml:space="preserve"> </w:t>
            </w:r>
          </w:p>
          <w:p w14:paraId="6856D618" w14:textId="17171915" w:rsidR="00A51F07" w:rsidRPr="00CC53B3" w:rsidRDefault="00A51F07" w:rsidP="005E7AB1">
            <w:pPr>
              <w:widowControl w:val="0"/>
              <w:tabs>
                <w:tab w:val="center" w:pos="2268"/>
                <w:tab w:val="center" w:pos="6804"/>
              </w:tabs>
              <w:rPr>
                <w:rFonts w:cs="Calibri"/>
                <w:snapToGrid w:val="0"/>
              </w:rPr>
            </w:pPr>
          </w:p>
        </w:tc>
      </w:tr>
      <w:tr w:rsidR="00A51F07" w:rsidRPr="0024525F" w14:paraId="1973F03F" w14:textId="77777777" w:rsidTr="00961EE9">
        <w:trPr>
          <w:trHeight w:val="2252"/>
        </w:trPr>
        <w:tc>
          <w:tcPr>
            <w:tcW w:w="4531" w:type="dxa"/>
            <w:shd w:val="clear" w:color="auto" w:fill="auto"/>
          </w:tcPr>
          <w:p w14:paraId="1375CCA6" w14:textId="685B83DF" w:rsidR="00A51F07" w:rsidRPr="005710BC" w:rsidRDefault="00A51F07" w:rsidP="005E7AB1">
            <w:pPr>
              <w:rPr>
                <w:rFonts w:cs="Calibri"/>
                <w:b/>
              </w:rPr>
            </w:pPr>
            <w:r w:rsidRPr="005710BC">
              <w:rPr>
                <w:rFonts w:cs="Calibri"/>
                <w:snapToGrid w:val="0"/>
              </w:rPr>
              <w:lastRenderedPageBreak/>
              <w:t>Pour l’Organisation Syndicale « </w:t>
            </w:r>
            <w:r w:rsidR="00C22A39">
              <w:rPr>
                <w:rFonts w:cs="Calibri"/>
                <w:snapToGrid w:val="0"/>
              </w:rPr>
              <w:t>FO</w:t>
            </w:r>
            <w:r>
              <w:rPr>
                <w:rFonts w:cs="Calibri"/>
                <w:b/>
              </w:rPr>
              <w:t xml:space="preserve"> </w:t>
            </w:r>
            <w:r w:rsidRPr="005710BC">
              <w:rPr>
                <w:rFonts w:cs="Calibri"/>
                <w:snapToGrid w:val="0"/>
              </w:rPr>
              <w:t>»</w:t>
            </w:r>
            <w:r>
              <w:rPr>
                <w:rFonts w:cs="Calibri"/>
                <w:snapToGrid w:val="0"/>
              </w:rPr>
              <w:t xml:space="preserve">, </w:t>
            </w:r>
            <w:r w:rsidR="00961EE9">
              <w:rPr>
                <w:rFonts w:cs="Calibri"/>
                <w:snapToGrid w:val="0"/>
              </w:rPr>
              <w:t xml:space="preserve">  </w:t>
            </w:r>
            <w:r w:rsidR="00C22A39">
              <w:rPr>
                <w:rFonts w:cs="Calibri"/>
                <w:snapToGrid w:val="0"/>
              </w:rPr>
              <w:t xml:space="preserve"> </w:t>
            </w:r>
            <w:r w:rsidR="00961EE9">
              <w:rPr>
                <w:rFonts w:cs="Calibri"/>
                <w:snapToGrid w:val="0"/>
              </w:rPr>
              <w:t xml:space="preserve"> </w:t>
            </w:r>
            <w:r w:rsidR="00961EE9">
              <w:rPr>
                <w:b/>
              </w:rPr>
              <w:t>M</w:t>
            </w:r>
            <w:r w:rsidR="00C22A39">
              <w:rPr>
                <w:b/>
              </w:rPr>
              <w:t xml:space="preserve">onsieur </w:t>
            </w:r>
            <w:r w:rsidR="00424F26">
              <w:rPr>
                <w:b/>
              </w:rPr>
              <w:t>XXX</w:t>
            </w:r>
          </w:p>
          <w:p w14:paraId="01B61B10" w14:textId="77777777" w:rsidR="00A51F07" w:rsidRPr="003D0834" w:rsidRDefault="00A51F07" w:rsidP="000D3D92">
            <w:pPr>
              <w:widowControl w:val="0"/>
              <w:tabs>
                <w:tab w:val="center" w:pos="2268"/>
                <w:tab w:val="center" w:pos="6804"/>
              </w:tabs>
              <w:rPr>
                <w:b/>
                <w:i/>
              </w:rPr>
            </w:pPr>
          </w:p>
        </w:tc>
        <w:tc>
          <w:tcPr>
            <w:tcW w:w="4531" w:type="dxa"/>
            <w:shd w:val="clear" w:color="auto" w:fill="auto"/>
          </w:tcPr>
          <w:p w14:paraId="5393490B" w14:textId="03489FDC" w:rsidR="00C22A39" w:rsidRPr="005710BC" w:rsidRDefault="00C22A39" w:rsidP="00C22A39">
            <w:pPr>
              <w:rPr>
                <w:rFonts w:cs="Calibri"/>
                <w:b/>
              </w:rPr>
            </w:pPr>
            <w:r w:rsidRPr="005710BC">
              <w:rPr>
                <w:rFonts w:cs="Calibri"/>
                <w:snapToGrid w:val="0"/>
              </w:rPr>
              <w:t>Pour l’Organisation Syndicale « </w:t>
            </w:r>
            <w:r>
              <w:rPr>
                <w:rFonts w:cs="Calibri"/>
                <w:snapToGrid w:val="0"/>
              </w:rPr>
              <w:t>UNSA</w:t>
            </w:r>
            <w:r>
              <w:rPr>
                <w:rFonts w:cs="Calibri"/>
                <w:b/>
              </w:rPr>
              <w:t xml:space="preserve"> </w:t>
            </w:r>
            <w:r w:rsidRPr="005710BC">
              <w:rPr>
                <w:rFonts w:cs="Calibri"/>
                <w:snapToGrid w:val="0"/>
              </w:rPr>
              <w:t>»</w:t>
            </w:r>
            <w:r>
              <w:rPr>
                <w:rFonts w:cs="Calibri"/>
                <w:snapToGrid w:val="0"/>
              </w:rPr>
              <w:t xml:space="preserve">,     </w:t>
            </w:r>
            <w:r>
              <w:rPr>
                <w:b/>
              </w:rPr>
              <w:t xml:space="preserve">Monsieur </w:t>
            </w:r>
            <w:r w:rsidR="00424F26">
              <w:rPr>
                <w:b/>
              </w:rPr>
              <w:t>XXX</w:t>
            </w:r>
          </w:p>
          <w:p w14:paraId="4238D5EE" w14:textId="77777777" w:rsidR="00A51F07" w:rsidRPr="0024525F" w:rsidRDefault="00A51F07" w:rsidP="000D3D92">
            <w:pPr>
              <w:widowControl w:val="0"/>
              <w:tabs>
                <w:tab w:val="center" w:pos="2268"/>
                <w:tab w:val="center" w:pos="6804"/>
              </w:tabs>
              <w:rPr>
                <w:rFonts w:cs="Calibri"/>
                <w:snapToGrid w:val="0"/>
              </w:rPr>
            </w:pPr>
          </w:p>
        </w:tc>
      </w:tr>
    </w:tbl>
    <w:p w14:paraId="0FD450C5" w14:textId="77777777" w:rsidR="000D3D92" w:rsidRDefault="000D3D92"/>
    <w:sectPr w:rsidR="000D3D92" w:rsidSect="00306B5C">
      <w:headerReference w:type="even" r:id="rId9"/>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579D7" w14:textId="77777777" w:rsidR="00505577" w:rsidRDefault="00505577">
      <w:pPr>
        <w:spacing w:after="0" w:line="240" w:lineRule="auto"/>
      </w:pPr>
      <w:r>
        <w:separator/>
      </w:r>
    </w:p>
  </w:endnote>
  <w:endnote w:type="continuationSeparator" w:id="0">
    <w:p w14:paraId="43FC1960" w14:textId="77777777" w:rsidR="00505577" w:rsidRDefault="005055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Gill Alt One MT">
    <w:altName w:val="Calibri"/>
    <w:charset w:val="00"/>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4601"/>
      <w:docPartObj>
        <w:docPartGallery w:val="Page Numbers (Bottom of Page)"/>
        <w:docPartUnique/>
      </w:docPartObj>
    </w:sdtPr>
    <w:sdtEndPr/>
    <w:sdtContent>
      <w:sdt>
        <w:sdtPr>
          <w:id w:val="860082579"/>
          <w:docPartObj>
            <w:docPartGallery w:val="Page Numbers (Top of Page)"/>
            <w:docPartUnique/>
          </w:docPartObj>
        </w:sdtPr>
        <w:sdtEndPr/>
        <w:sdtContent>
          <w:p w14:paraId="047A3D1E" w14:textId="23A46F09" w:rsidR="000D3D92" w:rsidRDefault="00A51F07">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78047B">
              <w:rPr>
                <w:b/>
                <w:bCs/>
                <w:noProof/>
              </w:rPr>
              <w:t>7</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78047B">
              <w:rPr>
                <w:b/>
                <w:bCs/>
                <w:noProof/>
              </w:rPr>
              <w:t>7</w:t>
            </w:r>
            <w:r>
              <w:rPr>
                <w:b/>
                <w:bCs/>
                <w:sz w:val="24"/>
                <w:szCs w:val="24"/>
              </w:rPr>
              <w:fldChar w:fldCharType="end"/>
            </w:r>
          </w:p>
        </w:sdtContent>
      </w:sdt>
    </w:sdtContent>
  </w:sdt>
  <w:p w14:paraId="60875095" w14:textId="61954525" w:rsidR="000D3D92" w:rsidRPr="0049664A" w:rsidRDefault="00F24609" w:rsidP="0049664A">
    <w:pPr>
      <w:spacing w:after="0" w:line="240" w:lineRule="auto"/>
      <w:rPr>
        <w:b/>
      </w:rPr>
    </w:pPr>
    <w:r>
      <w:rPr>
        <w:b/>
      </w:rPr>
      <w:t>PV – NAO – Accord 202</w:t>
    </w:r>
    <w:r w:rsidR="001823E2">
      <w:rPr>
        <w:b/>
      </w:rPr>
      <w:t>5</w:t>
    </w:r>
    <w:r>
      <w:rPr>
        <w:b/>
      </w:rPr>
      <w:t xml:space="preserve"> pour Europe Services Voirie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2A179" w14:textId="77777777" w:rsidR="00505577" w:rsidRDefault="00505577">
      <w:pPr>
        <w:spacing w:after="0" w:line="240" w:lineRule="auto"/>
      </w:pPr>
      <w:r>
        <w:separator/>
      </w:r>
    </w:p>
  </w:footnote>
  <w:footnote w:type="continuationSeparator" w:id="0">
    <w:p w14:paraId="1D5B17E8" w14:textId="77777777" w:rsidR="00505577" w:rsidRDefault="005055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4F04A" w14:textId="0300055B" w:rsidR="000D3D92" w:rsidRDefault="00A51F07">
    <w:pPr>
      <w:pStyle w:val="En-tte"/>
    </w:pPr>
    <w:r>
      <w:rPr>
        <w:noProof/>
        <w:lang w:eastAsia="fr-FR"/>
      </w:rPr>
      <mc:AlternateContent>
        <mc:Choice Requires="wps">
          <w:drawing>
            <wp:anchor distT="0" distB="0" distL="114300" distR="114300" simplePos="0" relativeHeight="251659264" behindDoc="1" locked="0" layoutInCell="0" allowOverlap="1" wp14:anchorId="6D67E746" wp14:editId="462062F0">
              <wp:simplePos x="0" y="0"/>
              <wp:positionH relativeFrom="margin">
                <wp:align>center</wp:align>
              </wp:positionH>
              <wp:positionV relativeFrom="margin">
                <wp:align>center</wp:align>
              </wp:positionV>
              <wp:extent cx="7014210" cy="1107440"/>
              <wp:effectExtent l="0" t="2114550" r="0" b="206438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014210" cy="11074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E94C576" w14:textId="77777777" w:rsidR="00A51F07" w:rsidRDefault="00A51F07" w:rsidP="00A51F07">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PROJET - CONFIDENTIEL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D67E746" id="_x0000_t202" coordsize="21600,21600" o:spt="202" path="m,l,21600r21600,l21600,xe">
              <v:stroke joinstyle="miter"/>
              <v:path gradientshapeok="t" o:connecttype="rect"/>
            </v:shapetype>
            <v:shape id="Zone de texte 2" o:spid="_x0000_s1026" type="#_x0000_t202" style="position:absolute;margin-left:0;margin-top:0;width:552.3pt;height:87.2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" o:allowincell="f" filled="f" stroked="f">
              <v:stroke joinstyle="round"/>
              <o:lock v:ext="edit" shapetype="t"/>
              <v:textbox style="mso-fit-shape-to-text:t">
                <w:txbxContent>
                  <w:p w14:paraId="5E94C576" w14:textId="77777777" w:rsidR="00A51F07" w:rsidRDefault="00A51F07" w:rsidP="00A51F07">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PROJET - CONFIDENTIEL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19CEA" w14:textId="32DA163A" w:rsidR="000D3D92" w:rsidRPr="00BF2C7A" w:rsidRDefault="00F24609" w:rsidP="007F463C">
    <w:pPr>
      <w:pStyle w:val="En-tte"/>
      <w:tabs>
        <w:tab w:val="clear" w:pos="4536"/>
        <w:tab w:val="clear" w:pos="9072"/>
        <w:tab w:val="left" w:pos="4770"/>
      </w:tabs>
      <w:rPr>
        <w:b/>
        <w:i/>
        <w:sz w:val="28"/>
        <w:szCs w:val="28"/>
      </w:rPr>
    </w:pPr>
    <w:r>
      <w:fldChar w:fldCharType="begin"/>
    </w:r>
    <w:r>
      <w:instrText xml:space="preserve"> INCLUDEPICTURE "http://www.esgfrance.fr/fr/images/ES_ESV.gif" \* MERGEFORMATINET </w:instrText>
    </w:r>
    <w:r>
      <w:fldChar w:fldCharType="separate"/>
    </w:r>
    <w:r w:rsidR="00F320E0">
      <w:fldChar w:fldCharType="begin"/>
    </w:r>
    <w:r w:rsidR="00F320E0">
      <w:instrText xml:space="preserve"> INCLUDEPICTURE  "http://www.esgfrance.fr/fr/images/ES_ESV.gif" \* MERGEFORMATINET </w:instrText>
    </w:r>
    <w:r w:rsidR="00F320E0">
      <w:fldChar w:fldCharType="separate"/>
    </w:r>
    <w:r w:rsidR="00E2767C">
      <w:fldChar w:fldCharType="begin"/>
    </w:r>
    <w:r w:rsidR="00E2767C">
      <w:instrText xml:space="preserve"> INCLUDEPICTURE  "http://www.esgfrance.fr/fr/images/ES_ESV.gif" \* MERGEFORMATINET </w:instrText>
    </w:r>
    <w:r w:rsidR="00E2767C">
      <w:fldChar w:fldCharType="separate"/>
    </w:r>
    <w:r w:rsidR="00147717">
      <w:fldChar w:fldCharType="begin"/>
    </w:r>
    <w:r w:rsidR="00147717">
      <w:instrText xml:space="preserve"> INCLUDEPICTURE  "http://www.esgfrance.fr/fr/images/ES_ESV.gif" \* MERGEFORMATINET </w:instrText>
    </w:r>
    <w:r w:rsidR="00147717">
      <w:fldChar w:fldCharType="separate"/>
    </w:r>
    <w:r w:rsidR="0078047B">
      <w:fldChar w:fldCharType="begin"/>
    </w:r>
    <w:r w:rsidR="0078047B">
      <w:instrText xml:space="preserve"> INCLUDEPICTURE  "http://www.esgfrance.fr/fr/images/ES_ESV.gif" \* MERGEFORMATINET </w:instrText>
    </w:r>
    <w:r w:rsidR="0078047B">
      <w:fldChar w:fldCharType="separate"/>
    </w:r>
    <w:r w:rsidR="000D3D92">
      <w:fldChar w:fldCharType="begin"/>
    </w:r>
    <w:r w:rsidR="000D3D92">
      <w:instrText xml:space="preserve"> INCLUDEPICTURE  "http://www.esgfrance.fr/fr/images/ES_ESV.gif" \* MERGEFORMATINET </w:instrText>
    </w:r>
    <w:r w:rsidR="000D3D92">
      <w:fldChar w:fldCharType="separate"/>
    </w:r>
    <w:r>
      <w:fldChar w:fldCharType="begin"/>
    </w:r>
    <w:r>
      <w:instrText xml:space="preserve"> INCLUDEPICTURE  "http://www.esgfrance.fr/fr/images/ES_ESV.gif" \* MERGEFORMATINET </w:instrText>
    </w:r>
    <w:r>
      <w:fldChar w:fldCharType="separate"/>
    </w:r>
    <w:r w:rsidR="000177DD">
      <w:fldChar w:fldCharType="begin"/>
    </w:r>
    <w:r w:rsidR="000177DD">
      <w:instrText xml:space="preserve"> INCLUDEPICTURE  "http://www.esgfrance.fr/fr/images/ES_ESV.gif" \* MERGEFORMATINET </w:instrText>
    </w:r>
    <w:r w:rsidR="000177DD">
      <w:fldChar w:fldCharType="separate"/>
    </w:r>
    <w:r w:rsidR="005451A0">
      <w:fldChar w:fldCharType="begin"/>
    </w:r>
    <w:r w:rsidR="005451A0">
      <w:instrText xml:space="preserve"> INCLUDEPICTURE  "http://www.esgfrance.fr/fr/images/ES_ESV.gif" \* MERGEFORMATINET </w:instrText>
    </w:r>
    <w:r w:rsidR="005451A0">
      <w:fldChar w:fldCharType="separate"/>
    </w:r>
    <w:r w:rsidR="00424F26">
      <w:fldChar w:fldCharType="begin"/>
    </w:r>
    <w:r w:rsidR="00424F26">
      <w:instrText xml:space="preserve"> </w:instrText>
    </w:r>
    <w:r w:rsidR="00424F26">
      <w:instrText>INCLUDEPICTURE  "http://www.esgfrance.fr/fr/images/ES_ESV.gif" \* MERGEFORMATINET</w:instrText>
    </w:r>
    <w:r w:rsidR="00424F26">
      <w:instrText xml:space="preserve"> </w:instrText>
    </w:r>
    <w:r w:rsidR="00424F26">
      <w:fldChar w:fldCharType="separate"/>
    </w:r>
    <w:r w:rsidR="00424F26">
      <w:pict w14:anchorId="71D0C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8pt;height:66.75pt">
          <v:imagedata r:id="rId1" r:href="rId2"/>
        </v:shape>
      </w:pict>
    </w:r>
    <w:r w:rsidR="00424F26">
      <w:fldChar w:fldCharType="end"/>
    </w:r>
    <w:r w:rsidR="005451A0">
      <w:fldChar w:fldCharType="end"/>
    </w:r>
    <w:r w:rsidR="000177DD">
      <w:fldChar w:fldCharType="end"/>
    </w:r>
    <w:r>
      <w:fldChar w:fldCharType="end"/>
    </w:r>
    <w:r w:rsidR="000D3D92">
      <w:fldChar w:fldCharType="end"/>
    </w:r>
    <w:r w:rsidR="0078047B">
      <w:fldChar w:fldCharType="end"/>
    </w:r>
    <w:r w:rsidR="00147717">
      <w:fldChar w:fldCharType="end"/>
    </w:r>
    <w:r w:rsidR="00E2767C">
      <w:fldChar w:fldCharType="end"/>
    </w:r>
    <w:r w:rsidR="00F320E0">
      <w:fldChar w:fldCharType="end"/>
    </w:r>
    <w:r>
      <w:fldChar w:fldCharType="end"/>
    </w:r>
    <w:r w:rsidR="00A51F07">
      <w:rPr>
        <w:noProof/>
        <w:lang w:eastAsia="fr-FR"/>
      </w:rPr>
      <mc:AlternateContent>
        <mc:Choice Requires="wps">
          <w:drawing>
            <wp:anchor distT="0" distB="0" distL="114300" distR="114300" simplePos="0" relativeHeight="251660288" behindDoc="1" locked="0" layoutInCell="0" allowOverlap="1" wp14:anchorId="4FB2713E" wp14:editId="128B9735">
              <wp:simplePos x="0" y="0"/>
              <wp:positionH relativeFrom="margin">
                <wp:align>center</wp:align>
              </wp:positionH>
              <wp:positionV relativeFrom="margin">
                <wp:align>center</wp:align>
              </wp:positionV>
              <wp:extent cx="7014210" cy="1107440"/>
              <wp:effectExtent l="0" t="2114550" r="0" b="2064385"/>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014210" cy="11074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502AB2" w14:textId="77777777" w:rsidR="00A51F07" w:rsidRDefault="00A51F07" w:rsidP="00A51F07">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PROJET - CONFIDENTIEL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FB2713E" id="_x0000_t202" coordsize="21600,21600" o:spt="202" path="m,l,21600r21600,l21600,xe">
              <v:stroke joinstyle="miter"/>
              <v:path gradientshapeok="t" o:connecttype="rect"/>
            </v:shapetype>
            <v:shape id="Zone de texte 1" o:spid="_x0000_s1027" type="#_x0000_t202" style="position:absolute;margin-left:0;margin-top:0;width:552.3pt;height:87.2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" o:allowincell="f" filled="f" stroked="f">
              <v:stroke joinstyle="round"/>
              <o:lock v:ext="edit" shapetype="t"/>
              <v:textbox style="mso-fit-shape-to-text:t">
                <w:txbxContent>
                  <w:p w14:paraId="10502AB2" w14:textId="77777777" w:rsidR="00A51F07" w:rsidRDefault="00A51F07" w:rsidP="00A51F07">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PROJET - CONFIDENTIEL</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3EEA"/>
    <w:multiLevelType w:val="multilevel"/>
    <w:tmpl w:val="8C0EA050"/>
    <w:lvl w:ilvl="0">
      <w:start w:val="1"/>
      <w:numFmt w:val="bullet"/>
      <w:lvlText w:val=""/>
      <w:lvlJc w:val="left"/>
      <w:pPr>
        <w:ind w:left="720"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246F97"/>
    <w:multiLevelType w:val="hybridMultilevel"/>
    <w:tmpl w:val="C09CC982"/>
    <w:lvl w:ilvl="0" w:tplc="ABF2DB9E">
      <w:start w:val="6"/>
      <w:numFmt w:val="bullet"/>
      <w:lvlText w:val="-"/>
      <w:lvlJc w:val="left"/>
      <w:pPr>
        <w:ind w:left="540" w:hanging="360"/>
      </w:pPr>
      <w:rPr>
        <w:rFonts w:ascii="Calibri" w:eastAsia="Calibri" w:hAnsi="Calibri" w:cs="Calibri"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abstractNum w:abstractNumId="2" w15:restartNumberingAfterBreak="0">
    <w:nsid w:val="0A285374"/>
    <w:multiLevelType w:val="hybridMultilevel"/>
    <w:tmpl w:val="2300150A"/>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0C985F42"/>
    <w:multiLevelType w:val="hybridMultilevel"/>
    <w:tmpl w:val="90BAD0E6"/>
    <w:lvl w:ilvl="0" w:tplc="0FD271F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B5189E"/>
    <w:multiLevelType w:val="hybridMultilevel"/>
    <w:tmpl w:val="2C38A6BC"/>
    <w:lvl w:ilvl="0" w:tplc="E000ECEA">
      <w:start w:val="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A575B9"/>
    <w:multiLevelType w:val="hybridMultilevel"/>
    <w:tmpl w:val="0D66825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5B1A32"/>
    <w:multiLevelType w:val="multilevel"/>
    <w:tmpl w:val="38D6C6EC"/>
    <w:lvl w:ilvl="0">
      <w:start w:val="1"/>
      <w:numFmt w:val="bullet"/>
      <w:lvlText w:val=""/>
      <w:lvlJc w:val="left"/>
      <w:pPr>
        <w:ind w:left="720" w:hanging="360"/>
      </w:pPr>
      <w:rPr>
        <w:rFonts w:ascii="Symbol" w:hAnsi="Symbol" w:cs="Symbo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F6B60A5"/>
    <w:multiLevelType w:val="hybridMultilevel"/>
    <w:tmpl w:val="A538D25A"/>
    <w:lvl w:ilvl="0" w:tplc="0B16B2D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893F42"/>
    <w:multiLevelType w:val="hybridMultilevel"/>
    <w:tmpl w:val="C74AF44A"/>
    <w:lvl w:ilvl="0" w:tplc="AD66A170">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4080345B"/>
    <w:multiLevelType w:val="hybridMultilevel"/>
    <w:tmpl w:val="9782BEC4"/>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6468372F"/>
    <w:multiLevelType w:val="hybridMultilevel"/>
    <w:tmpl w:val="EFE4A6C2"/>
    <w:lvl w:ilvl="0" w:tplc="0DA6011C">
      <w:start w:val="13"/>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46965BC"/>
    <w:multiLevelType w:val="hybridMultilevel"/>
    <w:tmpl w:val="4896F4F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27B36C1"/>
    <w:multiLevelType w:val="hybridMultilevel"/>
    <w:tmpl w:val="7E96E2CE"/>
    <w:lvl w:ilvl="0" w:tplc="E000ECEA">
      <w:start w:val="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E206E95"/>
    <w:multiLevelType w:val="hybridMultilevel"/>
    <w:tmpl w:val="E6665C32"/>
    <w:lvl w:ilvl="0" w:tplc="36ACC1E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25823045">
    <w:abstractNumId w:val="10"/>
  </w:num>
  <w:num w:numId="2" w16cid:durableId="1169563818">
    <w:abstractNumId w:val="8"/>
  </w:num>
  <w:num w:numId="3" w16cid:durableId="1288777736">
    <w:abstractNumId w:val="12"/>
  </w:num>
  <w:num w:numId="4" w16cid:durableId="1538199491">
    <w:abstractNumId w:val="4"/>
  </w:num>
  <w:num w:numId="5" w16cid:durableId="863441256">
    <w:abstractNumId w:val="3"/>
  </w:num>
  <w:num w:numId="6" w16cid:durableId="1038044642">
    <w:abstractNumId w:val="5"/>
  </w:num>
  <w:num w:numId="7" w16cid:durableId="1742755783">
    <w:abstractNumId w:val="6"/>
  </w:num>
  <w:num w:numId="8" w16cid:durableId="1104154124">
    <w:abstractNumId w:val="0"/>
  </w:num>
  <w:num w:numId="9" w16cid:durableId="1757707089">
    <w:abstractNumId w:val="9"/>
  </w:num>
  <w:num w:numId="10" w16cid:durableId="745230163">
    <w:abstractNumId w:val="11"/>
  </w:num>
  <w:num w:numId="11" w16cid:durableId="750350986">
    <w:abstractNumId w:val="1"/>
  </w:num>
  <w:num w:numId="12" w16cid:durableId="562788199">
    <w:abstractNumId w:val="7"/>
  </w:num>
  <w:num w:numId="13" w16cid:durableId="1345939226">
    <w:abstractNumId w:val="13"/>
  </w:num>
  <w:num w:numId="14" w16cid:durableId="3465203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F07"/>
    <w:rsid w:val="000177DD"/>
    <w:rsid w:val="00044EA8"/>
    <w:rsid w:val="000D3D92"/>
    <w:rsid w:val="000E5DC9"/>
    <w:rsid w:val="000F2470"/>
    <w:rsid w:val="000F523C"/>
    <w:rsid w:val="00134786"/>
    <w:rsid w:val="00147717"/>
    <w:rsid w:val="001823E2"/>
    <w:rsid w:val="001827FF"/>
    <w:rsid w:val="001F75EC"/>
    <w:rsid w:val="00227426"/>
    <w:rsid w:val="00263D3B"/>
    <w:rsid w:val="002A7608"/>
    <w:rsid w:val="002E4CCD"/>
    <w:rsid w:val="002E5F7C"/>
    <w:rsid w:val="00310105"/>
    <w:rsid w:val="00323574"/>
    <w:rsid w:val="00336B23"/>
    <w:rsid w:val="003462C2"/>
    <w:rsid w:val="003513C9"/>
    <w:rsid w:val="00393BAF"/>
    <w:rsid w:val="003A233F"/>
    <w:rsid w:val="003B3E47"/>
    <w:rsid w:val="003D46D0"/>
    <w:rsid w:val="00412E2D"/>
    <w:rsid w:val="00424F26"/>
    <w:rsid w:val="00450148"/>
    <w:rsid w:val="00472BE1"/>
    <w:rsid w:val="004A5397"/>
    <w:rsid w:val="004F62A9"/>
    <w:rsid w:val="00505577"/>
    <w:rsid w:val="0052423D"/>
    <w:rsid w:val="005451A0"/>
    <w:rsid w:val="00560B51"/>
    <w:rsid w:val="00565871"/>
    <w:rsid w:val="005742F6"/>
    <w:rsid w:val="005C2271"/>
    <w:rsid w:val="00604F78"/>
    <w:rsid w:val="00612E2B"/>
    <w:rsid w:val="006174ED"/>
    <w:rsid w:val="00671E08"/>
    <w:rsid w:val="00676863"/>
    <w:rsid w:val="00687791"/>
    <w:rsid w:val="006944DF"/>
    <w:rsid w:val="00695783"/>
    <w:rsid w:val="006A0195"/>
    <w:rsid w:val="006A60B6"/>
    <w:rsid w:val="0071007A"/>
    <w:rsid w:val="00724456"/>
    <w:rsid w:val="007656B6"/>
    <w:rsid w:val="0078047B"/>
    <w:rsid w:val="007B1B26"/>
    <w:rsid w:val="007C5498"/>
    <w:rsid w:val="007E4FE6"/>
    <w:rsid w:val="008058DF"/>
    <w:rsid w:val="00806B25"/>
    <w:rsid w:val="00860A45"/>
    <w:rsid w:val="008B241E"/>
    <w:rsid w:val="00961EE9"/>
    <w:rsid w:val="009D7BAB"/>
    <w:rsid w:val="00A40486"/>
    <w:rsid w:val="00A51F07"/>
    <w:rsid w:val="00A8762D"/>
    <w:rsid w:val="00A87F1C"/>
    <w:rsid w:val="00A9193A"/>
    <w:rsid w:val="00AB5F8D"/>
    <w:rsid w:val="00AC3EB8"/>
    <w:rsid w:val="00AF642E"/>
    <w:rsid w:val="00B915AD"/>
    <w:rsid w:val="00BA2B4E"/>
    <w:rsid w:val="00BD7A7A"/>
    <w:rsid w:val="00C22A39"/>
    <w:rsid w:val="00C30EA9"/>
    <w:rsid w:val="00C973F0"/>
    <w:rsid w:val="00CA4FB4"/>
    <w:rsid w:val="00D02C00"/>
    <w:rsid w:val="00D65F8A"/>
    <w:rsid w:val="00DC07CC"/>
    <w:rsid w:val="00DD4E89"/>
    <w:rsid w:val="00E06AE6"/>
    <w:rsid w:val="00E26FE2"/>
    <w:rsid w:val="00E2767C"/>
    <w:rsid w:val="00E4305E"/>
    <w:rsid w:val="00E64AD3"/>
    <w:rsid w:val="00EA1B11"/>
    <w:rsid w:val="00EA7B6D"/>
    <w:rsid w:val="00ED2087"/>
    <w:rsid w:val="00F00C28"/>
    <w:rsid w:val="00F0163D"/>
    <w:rsid w:val="00F24609"/>
    <w:rsid w:val="00F320E0"/>
    <w:rsid w:val="00F50921"/>
    <w:rsid w:val="00F62164"/>
    <w:rsid w:val="00F94C1C"/>
    <w:rsid w:val="00FC59A0"/>
    <w:rsid w:val="00FE29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76ED87"/>
  <w15:chartTrackingRefBased/>
  <w15:docId w15:val="{6D984AF0-696F-4862-91AE-5E04800E5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F07"/>
    <w:pPr>
      <w:spacing w:after="200" w:line="276" w:lineRule="auto"/>
    </w:pPr>
  </w:style>
  <w:style w:type="paragraph" w:styleId="Titre1">
    <w:name w:val="heading 1"/>
    <w:basedOn w:val="Normal"/>
    <w:next w:val="Normal"/>
    <w:link w:val="Titre1Car"/>
    <w:uiPriority w:val="9"/>
    <w:qFormat/>
    <w:rsid w:val="00A51F07"/>
    <w:pPr>
      <w:keepNext/>
      <w:keepLines/>
      <w:spacing w:after="0" w:line="240" w:lineRule="auto"/>
      <w:jc w:val="both"/>
      <w:outlineLvl w:val="0"/>
    </w:pPr>
    <w:rPr>
      <w:rFonts w:ascii="Arial Black" w:eastAsiaTheme="majorEastAsia" w:hAnsi="Arial Black"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51F07"/>
    <w:rPr>
      <w:rFonts w:ascii="Arial Black" w:eastAsiaTheme="majorEastAsia" w:hAnsi="Arial Black" w:cs="Arial"/>
      <w:b/>
      <w:bCs/>
      <w:sz w:val="24"/>
      <w:szCs w:val="24"/>
    </w:rPr>
  </w:style>
  <w:style w:type="paragraph" w:styleId="Paragraphedeliste">
    <w:name w:val="List Paragraph"/>
    <w:basedOn w:val="Normal"/>
    <w:uiPriority w:val="34"/>
    <w:qFormat/>
    <w:rsid w:val="00A51F07"/>
    <w:pPr>
      <w:ind w:left="720"/>
      <w:contextualSpacing/>
    </w:pPr>
  </w:style>
  <w:style w:type="character" w:styleId="Lienhypertexte">
    <w:name w:val="Hyperlink"/>
    <w:basedOn w:val="Policepardfaut"/>
    <w:uiPriority w:val="99"/>
    <w:unhideWhenUsed/>
    <w:rsid w:val="00A51F07"/>
    <w:rPr>
      <w:color w:val="0000FF"/>
      <w:u w:val="single"/>
    </w:rPr>
  </w:style>
  <w:style w:type="paragraph" w:styleId="En-tte">
    <w:name w:val="header"/>
    <w:basedOn w:val="Normal"/>
    <w:link w:val="En-tteCar"/>
    <w:uiPriority w:val="99"/>
    <w:unhideWhenUsed/>
    <w:rsid w:val="00A51F07"/>
    <w:pPr>
      <w:tabs>
        <w:tab w:val="center" w:pos="4536"/>
        <w:tab w:val="right" w:pos="9072"/>
      </w:tabs>
      <w:spacing w:after="0" w:line="240" w:lineRule="auto"/>
    </w:pPr>
  </w:style>
  <w:style w:type="character" w:customStyle="1" w:styleId="En-tteCar">
    <w:name w:val="En-tête Car"/>
    <w:basedOn w:val="Policepardfaut"/>
    <w:link w:val="En-tte"/>
    <w:uiPriority w:val="99"/>
    <w:rsid w:val="00A51F07"/>
  </w:style>
  <w:style w:type="paragraph" w:styleId="Pieddepage">
    <w:name w:val="footer"/>
    <w:basedOn w:val="Normal"/>
    <w:link w:val="PieddepageCar"/>
    <w:uiPriority w:val="99"/>
    <w:unhideWhenUsed/>
    <w:rsid w:val="00A51F0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51F07"/>
  </w:style>
  <w:style w:type="paragraph" w:styleId="En-ttedetabledesmatires">
    <w:name w:val="TOC Heading"/>
    <w:basedOn w:val="Titre1"/>
    <w:next w:val="Normal"/>
    <w:uiPriority w:val="39"/>
    <w:unhideWhenUsed/>
    <w:qFormat/>
    <w:rsid w:val="00A51F07"/>
    <w:pPr>
      <w:outlineLvl w:val="9"/>
    </w:pPr>
    <w:rPr>
      <w:lang w:val="en-US" w:eastAsia="ja-JP"/>
    </w:rPr>
  </w:style>
  <w:style w:type="paragraph" w:styleId="TM1">
    <w:name w:val="toc 1"/>
    <w:basedOn w:val="Normal"/>
    <w:next w:val="Normal"/>
    <w:autoRedefine/>
    <w:uiPriority w:val="39"/>
    <w:unhideWhenUsed/>
    <w:rsid w:val="00134786"/>
    <w:pPr>
      <w:tabs>
        <w:tab w:val="right" w:leader="dot" w:pos="9062"/>
      </w:tabs>
      <w:spacing w:after="100"/>
    </w:pPr>
  </w:style>
  <w:style w:type="paragraph" w:styleId="Sansinterligne">
    <w:name w:val="No Spacing"/>
    <w:uiPriority w:val="1"/>
    <w:qFormat/>
    <w:rsid w:val="00A51F07"/>
    <w:pPr>
      <w:spacing w:after="0" w:line="240" w:lineRule="auto"/>
    </w:pPr>
  </w:style>
  <w:style w:type="paragraph" w:styleId="NormalWeb">
    <w:name w:val="Normal (Web)"/>
    <w:basedOn w:val="Normal"/>
    <w:uiPriority w:val="99"/>
    <w:semiHidden/>
    <w:unhideWhenUsed/>
    <w:rsid w:val="00A51F07"/>
    <w:pPr>
      <w:spacing w:before="100" w:beforeAutospacing="1" w:after="100" w:afterAutospacing="1" w:line="240" w:lineRule="auto"/>
    </w:pPr>
    <w:rPr>
      <w:rFonts w:ascii="Times New Roman" w:eastAsiaTheme="minorEastAsia" w:hAnsi="Times New Roman" w:cs="Times New Roman"/>
      <w:sz w:val="24"/>
      <w:szCs w:val="24"/>
      <w:lang w:eastAsia="fr-FR"/>
    </w:rPr>
  </w:style>
  <w:style w:type="character" w:styleId="Marquedecommentaire">
    <w:name w:val="annotation reference"/>
    <w:basedOn w:val="Policepardfaut"/>
    <w:uiPriority w:val="99"/>
    <w:semiHidden/>
    <w:unhideWhenUsed/>
    <w:rsid w:val="00A8762D"/>
    <w:rPr>
      <w:sz w:val="16"/>
      <w:szCs w:val="16"/>
    </w:rPr>
  </w:style>
  <w:style w:type="paragraph" w:styleId="Commentaire">
    <w:name w:val="annotation text"/>
    <w:basedOn w:val="Normal"/>
    <w:link w:val="CommentaireCar"/>
    <w:uiPriority w:val="99"/>
    <w:semiHidden/>
    <w:unhideWhenUsed/>
    <w:rsid w:val="00A8762D"/>
    <w:pPr>
      <w:spacing w:line="240" w:lineRule="auto"/>
    </w:pPr>
    <w:rPr>
      <w:sz w:val="20"/>
      <w:szCs w:val="20"/>
    </w:rPr>
  </w:style>
  <w:style w:type="character" w:customStyle="1" w:styleId="CommentaireCar">
    <w:name w:val="Commentaire Car"/>
    <w:basedOn w:val="Policepardfaut"/>
    <w:link w:val="Commentaire"/>
    <w:uiPriority w:val="99"/>
    <w:semiHidden/>
    <w:rsid w:val="00A8762D"/>
    <w:rPr>
      <w:sz w:val="20"/>
      <w:szCs w:val="20"/>
    </w:rPr>
  </w:style>
  <w:style w:type="paragraph" w:styleId="Objetducommentaire">
    <w:name w:val="annotation subject"/>
    <w:basedOn w:val="Commentaire"/>
    <w:next w:val="Commentaire"/>
    <w:link w:val="ObjetducommentaireCar"/>
    <w:uiPriority w:val="99"/>
    <w:semiHidden/>
    <w:unhideWhenUsed/>
    <w:rsid w:val="00A8762D"/>
    <w:rPr>
      <w:b/>
      <w:bCs/>
    </w:rPr>
  </w:style>
  <w:style w:type="character" w:customStyle="1" w:styleId="ObjetducommentaireCar">
    <w:name w:val="Objet du commentaire Car"/>
    <w:basedOn w:val="CommentaireCar"/>
    <w:link w:val="Objetducommentaire"/>
    <w:uiPriority w:val="99"/>
    <w:semiHidden/>
    <w:rsid w:val="00A8762D"/>
    <w:rPr>
      <w:b/>
      <w:bCs/>
      <w:sz w:val="20"/>
      <w:szCs w:val="20"/>
    </w:rPr>
  </w:style>
  <w:style w:type="paragraph" w:styleId="Rvision">
    <w:name w:val="Revision"/>
    <w:hidden/>
    <w:uiPriority w:val="99"/>
    <w:semiHidden/>
    <w:rsid w:val="00A8762D"/>
    <w:pPr>
      <w:spacing w:after="0" w:line="240" w:lineRule="auto"/>
    </w:pPr>
  </w:style>
  <w:style w:type="paragraph" w:styleId="Textedebulles">
    <w:name w:val="Balloon Text"/>
    <w:basedOn w:val="Normal"/>
    <w:link w:val="TextedebullesCar"/>
    <w:uiPriority w:val="99"/>
    <w:semiHidden/>
    <w:unhideWhenUsed/>
    <w:rsid w:val="00A8762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8762D"/>
    <w:rPr>
      <w:rFonts w:ascii="Segoe UI" w:hAnsi="Segoe UI" w:cs="Segoe UI"/>
      <w:sz w:val="18"/>
      <w:szCs w:val="18"/>
    </w:rPr>
  </w:style>
  <w:style w:type="character" w:customStyle="1" w:styleId="hgkelc">
    <w:name w:val="hgkelc"/>
    <w:basedOn w:val="Policepardfaut"/>
    <w:rsid w:val="00612E2B"/>
  </w:style>
  <w:style w:type="paragraph" w:customStyle="1" w:styleId="my-0">
    <w:name w:val="my-0"/>
    <w:basedOn w:val="Normal"/>
    <w:rsid w:val="000D3D92"/>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011162">
      <w:bodyDiv w:val="1"/>
      <w:marLeft w:val="0"/>
      <w:marRight w:val="0"/>
      <w:marTop w:val="0"/>
      <w:marBottom w:val="0"/>
      <w:divBdr>
        <w:top w:val="none" w:sz="0" w:space="0" w:color="auto"/>
        <w:left w:val="none" w:sz="0" w:space="0" w:color="auto"/>
        <w:bottom w:val="none" w:sz="0" w:space="0" w:color="auto"/>
        <w:right w:val="none" w:sz="0" w:space="0" w:color="auto"/>
      </w:divBdr>
    </w:div>
    <w:div w:id="1154680917">
      <w:bodyDiv w:val="1"/>
      <w:marLeft w:val="0"/>
      <w:marRight w:val="0"/>
      <w:marTop w:val="0"/>
      <w:marBottom w:val="0"/>
      <w:divBdr>
        <w:top w:val="none" w:sz="0" w:space="0" w:color="auto"/>
        <w:left w:val="none" w:sz="0" w:space="0" w:color="auto"/>
        <w:bottom w:val="none" w:sz="0" w:space="0" w:color="auto"/>
        <w:right w:val="none" w:sz="0" w:space="0" w:color="auto"/>
      </w:divBdr>
    </w:div>
    <w:div w:id="130805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leaccords.travail-emploi.gouv.fr/PortailTele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2" Type="http://schemas.openxmlformats.org/officeDocument/2006/relationships/image" Target="http://www.esgfrance.fr/fr/images/ES_ESV.gif"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5FECACA4E55A84DAA61273E1B982555" ma:contentTypeVersion="13" ma:contentTypeDescription="Crée un document." ma:contentTypeScope="" ma:versionID="ba96090635b487f0ebb8a26fededbf87">
  <xsd:schema xmlns:xsd="http://www.w3.org/2001/XMLSchema" xmlns:xs="http://www.w3.org/2001/XMLSchema" xmlns:p="http://schemas.microsoft.com/office/2006/metadata/properties" xmlns:ns2="195a9b1b-fec4-48b8-b6bf-2b590e4d3ef1" xmlns:ns3="277b8b8e-0179-4dd7-b885-82e7d26d12b6" targetNamespace="http://schemas.microsoft.com/office/2006/metadata/properties" ma:root="true" ma:fieldsID="8eaccd91aa7955ae13fa4d6b9616e033" ns2:_="" ns3:_="">
    <xsd:import namespace="195a9b1b-fec4-48b8-b6bf-2b590e4d3ef1"/>
    <xsd:import namespace="277b8b8e-0179-4dd7-b885-82e7d26d12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5a9b1b-fec4-48b8-b6bf-2b590e4d3e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6775a0b2-5ea9-4a67-8c2e-b358150ad19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7b8b8e-0179-4dd7-b885-82e7d26d12b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1da893-7422-4970-ba16-09f57c27b831}" ma:internalName="TaxCatchAll" ma:showField="CatchAllData" ma:web="277b8b8e-0179-4dd7-b885-82e7d26d12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77b8b8e-0179-4dd7-b885-82e7d26d12b6" xsi:nil="true"/>
    <lcf76f155ced4ddcb4097134ff3c332f xmlns="195a9b1b-fec4-48b8-b6bf-2b590e4d3ef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879AC7-4BFB-425E-9AF6-BD18F8680EE6}">
  <ds:schemaRefs>
    <ds:schemaRef ds:uri="http://schemas.openxmlformats.org/officeDocument/2006/bibliography"/>
  </ds:schemaRefs>
</ds:datastoreItem>
</file>

<file path=customXml/itemProps2.xml><?xml version="1.0" encoding="utf-8"?>
<ds:datastoreItem xmlns:ds="http://schemas.openxmlformats.org/officeDocument/2006/customXml" ds:itemID="{1179BDF8-021D-4B61-B3E2-D5517E228A18}"/>
</file>

<file path=customXml/itemProps3.xml><?xml version="1.0" encoding="utf-8"?>
<ds:datastoreItem xmlns:ds="http://schemas.openxmlformats.org/officeDocument/2006/customXml" ds:itemID="{0DF95081-8ECE-4B76-AB2F-CEFCBA2B6A9C}"/>
</file>

<file path=customXml/itemProps4.xml><?xml version="1.0" encoding="utf-8"?>
<ds:datastoreItem xmlns:ds="http://schemas.openxmlformats.org/officeDocument/2006/customXml" ds:itemID="{883F5AD2-1C1A-4089-B7C3-19FBFD90EF67}"/>
</file>

<file path=docProps/app.xml><?xml version="1.0" encoding="utf-8"?>
<Properties xmlns="http://schemas.openxmlformats.org/officeDocument/2006/extended-properties" xmlns:vt="http://schemas.openxmlformats.org/officeDocument/2006/docPropsVTypes">
  <Template>Normal</Template>
  <TotalTime>35</TotalTime>
  <Pages>8</Pages>
  <Words>2163</Words>
  <Characters>11902</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Virginie CRUZIO DE SOUSA</dc:creator>
  <cp:keywords/>
  <dc:description/>
  <cp:lastModifiedBy>Solvignon, Léa</cp:lastModifiedBy>
  <cp:revision>4</cp:revision>
  <cp:lastPrinted>2025-04-18T09:48:00Z</cp:lastPrinted>
  <dcterms:created xsi:type="dcterms:W3CDTF">2025-04-17T11:59:00Z</dcterms:created>
  <dcterms:modified xsi:type="dcterms:W3CDTF">2025-04-25T16:07:00Z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0x01010075FECACA4E55A84DAA61273E1B982555</vt:lpwstr>
  </property>
  <property fmtid="{D5CDD505-2E9C-101B-9397-08002B2CF9AE}" pid="3" name="Order">
    <vt:r8>100</vt:r8>
  </property>
  <property fmtid="{D5CDD505-2E9C-101B-9397-08002B2CF9AE}" pid="4" name="MediaServiceImageTags">
    <vt:lpwstr/>
  </property>
</Properties>
</file>