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AA931A" w14:textId="77777777" w:rsidR="009353D9" w:rsidRPr="00A5705E" w:rsidRDefault="009353D9" w:rsidP="00A12ACD">
      <w:pPr>
        <w:shd w:val="clear" w:color="auto" w:fill="FFFFFF"/>
        <w:spacing w:after="0" w:line="240" w:lineRule="auto"/>
        <w:jc w:val="both"/>
        <w:textAlignment w:val="baseline"/>
        <w:rPr>
          <w:rFonts w:ascii="Arial" w:eastAsia="Times New Roman" w:hAnsi="Arial" w:cs="Arial"/>
          <w:color w:val="000000" w:themeColor="text1"/>
        </w:rPr>
      </w:pPr>
    </w:p>
    <w:p w14:paraId="6ADA2096" w14:textId="18679EC8" w:rsidR="009353D9" w:rsidRPr="00D61F94" w:rsidRDefault="008439EF" w:rsidP="00B05C8A">
      <w:pPr>
        <w:autoSpaceDE w:val="0"/>
        <w:autoSpaceDN w:val="0"/>
        <w:adjustRightInd w:val="0"/>
        <w:spacing w:line="20" w:lineRule="atLeast"/>
        <w:ind w:left="1134" w:right="992" w:firstLine="2"/>
        <w:jc w:val="both"/>
        <w:rPr>
          <w:rFonts w:ascii="Arial" w:hAnsi="Arial" w:cs="Arial"/>
          <w:b/>
          <w:bCs/>
          <w:color w:val="000000" w:themeColor="text1"/>
        </w:rPr>
      </w:pPr>
      <w:r>
        <w:rPr>
          <w:rFonts w:ascii="Arial" w:hAnsi="Arial" w:cs="Arial"/>
          <w:b/>
          <w:bCs/>
          <w:noProof/>
          <w:color w:val="000000" w:themeColor="text1"/>
        </w:rPr>
        <w:pict w14:anchorId="5C893FF6">
          <v:rect id="_x0000_i1025" alt="" style="width:347.45pt;height:.05pt;mso-width-percent:0;mso-height-percent:0;mso-width-percent:0;mso-height-percent:0" o:hrpct="766" o:hralign="center" o:hrstd="t" o:hr="t" fillcolor="#a0a0a0" stroked="f"/>
        </w:pict>
      </w:r>
    </w:p>
    <w:p w14:paraId="4D211A05" w14:textId="7C28F3BB" w:rsidR="009353D9" w:rsidRPr="00D61F94" w:rsidRDefault="008A655B" w:rsidP="00D61F94">
      <w:pPr>
        <w:pStyle w:val="TitreDocument"/>
        <w:spacing w:after="240"/>
        <w:jc w:val="center"/>
        <w:rPr>
          <w:color w:val="4472C4" w:themeColor="accent5"/>
          <w:sz w:val="36"/>
          <w:szCs w:val="22"/>
        </w:rPr>
      </w:pPr>
      <w:r w:rsidRPr="00D61F94">
        <w:rPr>
          <w:color w:val="4472C4" w:themeColor="accent5"/>
          <w:sz w:val="36"/>
          <w:szCs w:val="22"/>
        </w:rPr>
        <w:t>Accord NAO 202</w:t>
      </w:r>
      <w:r w:rsidR="00041432" w:rsidRPr="00D61F94">
        <w:rPr>
          <w:color w:val="4472C4" w:themeColor="accent5"/>
          <w:sz w:val="36"/>
          <w:szCs w:val="22"/>
        </w:rPr>
        <w:t>5</w:t>
      </w:r>
      <w:r w:rsidR="009353D9" w:rsidRPr="00D61F94">
        <w:rPr>
          <w:color w:val="4472C4" w:themeColor="accent5"/>
          <w:sz w:val="36"/>
          <w:szCs w:val="22"/>
        </w:rPr>
        <w:t xml:space="preserve"> - ESCP</w:t>
      </w:r>
    </w:p>
    <w:p w14:paraId="09F011A7" w14:textId="6DA06933" w:rsidR="009353D9" w:rsidRPr="00D61F94" w:rsidRDefault="009353D9">
      <w:pPr>
        <w:pStyle w:val="TitreDocument"/>
        <w:spacing w:after="240"/>
        <w:jc w:val="center"/>
        <w:rPr>
          <w:i/>
          <w:color w:val="4472C4" w:themeColor="accent5"/>
          <w:sz w:val="32"/>
          <w:szCs w:val="22"/>
        </w:rPr>
      </w:pPr>
      <w:r w:rsidRPr="00D61F94">
        <w:rPr>
          <w:i/>
          <w:color w:val="4472C4" w:themeColor="accent5"/>
          <w:sz w:val="32"/>
          <w:szCs w:val="22"/>
        </w:rPr>
        <w:t>Négociation</w:t>
      </w:r>
      <w:r w:rsidR="002965ED" w:rsidRPr="00D61F94">
        <w:rPr>
          <w:i/>
          <w:color w:val="4472C4" w:themeColor="accent5"/>
          <w:sz w:val="32"/>
          <w:szCs w:val="22"/>
        </w:rPr>
        <w:t>s</w:t>
      </w:r>
      <w:r w:rsidRPr="00D61F94">
        <w:rPr>
          <w:i/>
          <w:color w:val="4472C4" w:themeColor="accent5"/>
          <w:sz w:val="32"/>
          <w:szCs w:val="22"/>
        </w:rPr>
        <w:t xml:space="preserve"> Annuelle</w:t>
      </w:r>
      <w:r w:rsidR="002965ED" w:rsidRPr="00D61F94">
        <w:rPr>
          <w:i/>
          <w:color w:val="4472C4" w:themeColor="accent5"/>
          <w:sz w:val="32"/>
          <w:szCs w:val="22"/>
        </w:rPr>
        <w:t>s</w:t>
      </w:r>
      <w:r w:rsidRPr="00D61F94">
        <w:rPr>
          <w:i/>
          <w:color w:val="4472C4" w:themeColor="accent5"/>
          <w:sz w:val="32"/>
          <w:szCs w:val="22"/>
        </w:rPr>
        <w:t xml:space="preserve"> Obligatoire</w:t>
      </w:r>
      <w:r w:rsidR="002965ED" w:rsidRPr="00D61F94">
        <w:rPr>
          <w:i/>
          <w:color w:val="4472C4" w:themeColor="accent5"/>
          <w:sz w:val="32"/>
          <w:szCs w:val="22"/>
        </w:rPr>
        <w:t>s</w:t>
      </w:r>
    </w:p>
    <w:p w14:paraId="4C41D308" w14:textId="59DA11D5" w:rsidR="009353D9" w:rsidRPr="00D61F94" w:rsidRDefault="008439EF" w:rsidP="00B05C8A">
      <w:pPr>
        <w:autoSpaceDE w:val="0"/>
        <w:autoSpaceDN w:val="0"/>
        <w:adjustRightInd w:val="0"/>
        <w:spacing w:line="20" w:lineRule="atLeast"/>
        <w:ind w:left="1134" w:right="992" w:firstLine="2"/>
        <w:jc w:val="both"/>
        <w:rPr>
          <w:rFonts w:ascii="Arial" w:hAnsi="Arial" w:cs="Arial"/>
          <w:b/>
          <w:bCs/>
          <w:color w:val="000000" w:themeColor="text1"/>
        </w:rPr>
      </w:pPr>
      <w:r>
        <w:rPr>
          <w:rFonts w:ascii="Arial" w:hAnsi="Arial" w:cs="Arial"/>
          <w:b/>
          <w:bCs/>
          <w:noProof/>
          <w:color w:val="000000" w:themeColor="text1"/>
        </w:rPr>
        <w:pict w14:anchorId="0B256793">
          <v:rect id="_x0000_i1026" alt="" style="width:347.45pt;height:.05pt;mso-width-percent:0;mso-height-percent:0;mso-width-percent:0;mso-height-percent:0" o:hrpct="766" o:hralign="center" o:hrstd="t" o:hr="t" fillcolor="#a0a0a0" stroked="f"/>
        </w:pict>
      </w:r>
    </w:p>
    <w:p w14:paraId="1449C61B" w14:textId="77777777" w:rsidR="009353D9" w:rsidRPr="00D61F94" w:rsidRDefault="009353D9" w:rsidP="00A12ACD">
      <w:pPr>
        <w:spacing w:after="0" w:line="288" w:lineRule="auto"/>
        <w:jc w:val="both"/>
        <w:rPr>
          <w:rFonts w:ascii="Arial" w:hAnsi="Arial" w:cs="Arial"/>
          <w:b/>
          <w:bCs/>
          <w:color w:val="000000" w:themeColor="text1"/>
          <w:u w:val="single"/>
        </w:rPr>
      </w:pPr>
      <w:r w:rsidRPr="00D61F94">
        <w:rPr>
          <w:rFonts w:ascii="Arial" w:hAnsi="Arial" w:cs="Arial"/>
          <w:b/>
          <w:bCs/>
          <w:color w:val="000000" w:themeColor="text1"/>
          <w:u w:val="single"/>
        </w:rPr>
        <w:t>Entre</w:t>
      </w:r>
      <w:r w:rsidR="00BD297E" w:rsidRPr="00D61F94">
        <w:rPr>
          <w:rFonts w:ascii="Arial" w:hAnsi="Arial" w:cs="Arial"/>
          <w:b/>
          <w:bCs/>
          <w:color w:val="000000" w:themeColor="text1"/>
          <w:u w:val="single"/>
        </w:rPr>
        <w:t> :</w:t>
      </w:r>
    </w:p>
    <w:p w14:paraId="6D41B85F" w14:textId="77777777" w:rsidR="00CF7FAF" w:rsidRPr="00D61F94" w:rsidRDefault="00CF7FAF" w:rsidP="00D61F94">
      <w:pPr>
        <w:spacing w:after="0" w:line="288" w:lineRule="auto"/>
        <w:jc w:val="both"/>
        <w:rPr>
          <w:rFonts w:ascii="Arial" w:hAnsi="Arial" w:cs="Arial"/>
          <w:b/>
          <w:bCs/>
          <w:color w:val="000000" w:themeColor="text1"/>
          <w:u w:val="single"/>
        </w:rPr>
      </w:pPr>
    </w:p>
    <w:p w14:paraId="0D4B080E" w14:textId="77777777" w:rsidR="009353D9" w:rsidRPr="00D61F94" w:rsidRDefault="00CF7FAF">
      <w:pPr>
        <w:widowControl w:val="0"/>
        <w:spacing w:after="0" w:line="288" w:lineRule="auto"/>
        <w:jc w:val="both"/>
        <w:rPr>
          <w:rFonts w:ascii="Arial" w:hAnsi="Arial" w:cs="Arial"/>
          <w:b/>
          <w:i/>
          <w:color w:val="000000" w:themeColor="text1"/>
        </w:rPr>
      </w:pPr>
      <w:r w:rsidRPr="00D61F94">
        <w:rPr>
          <w:rFonts w:ascii="Arial" w:hAnsi="Arial" w:cs="Arial"/>
          <w:b/>
          <w:i/>
          <w:color w:val="000000" w:themeColor="text1"/>
        </w:rPr>
        <w:t xml:space="preserve">EESC </w:t>
      </w:r>
      <w:r w:rsidR="009353D9" w:rsidRPr="00D61F94">
        <w:rPr>
          <w:rFonts w:ascii="Arial" w:hAnsi="Arial" w:cs="Arial"/>
          <w:b/>
          <w:i/>
          <w:color w:val="000000" w:themeColor="text1"/>
        </w:rPr>
        <w:t>ESCP Europe</w:t>
      </w:r>
      <w:r w:rsidR="004E1929" w:rsidRPr="00D61F94">
        <w:rPr>
          <w:rFonts w:ascii="Arial" w:hAnsi="Arial" w:cs="Arial"/>
          <w:b/>
          <w:i/>
          <w:color w:val="000000" w:themeColor="text1"/>
        </w:rPr>
        <w:t>,</w:t>
      </w:r>
    </w:p>
    <w:p w14:paraId="1280B829" w14:textId="77777777" w:rsidR="009353D9" w:rsidRPr="00D61F94" w:rsidRDefault="009353D9">
      <w:pPr>
        <w:widowControl w:val="0"/>
        <w:spacing w:after="0" w:line="288" w:lineRule="auto"/>
        <w:jc w:val="both"/>
        <w:rPr>
          <w:rFonts w:ascii="Arial" w:hAnsi="Arial" w:cs="Arial"/>
          <w:color w:val="000000" w:themeColor="text1"/>
        </w:rPr>
      </w:pPr>
      <w:r w:rsidRPr="00D61F94">
        <w:rPr>
          <w:rFonts w:ascii="Arial" w:hAnsi="Arial" w:cs="Arial"/>
          <w:color w:val="000000" w:themeColor="text1"/>
        </w:rPr>
        <w:t>Etablissement d'Enseignement Supérieur Consulaire (EESC)</w:t>
      </w:r>
      <w:r w:rsidR="00CF7FAF" w:rsidRPr="00D61F94">
        <w:rPr>
          <w:rFonts w:ascii="Arial" w:hAnsi="Arial" w:cs="Arial"/>
          <w:color w:val="000000" w:themeColor="text1"/>
        </w:rPr>
        <w:t>,</w:t>
      </w:r>
    </w:p>
    <w:p w14:paraId="6F25C3C6" w14:textId="77777777" w:rsidR="009353D9" w:rsidRPr="00D61F94" w:rsidRDefault="009353D9">
      <w:pPr>
        <w:widowControl w:val="0"/>
        <w:spacing w:after="0" w:line="288" w:lineRule="auto"/>
        <w:jc w:val="both"/>
        <w:rPr>
          <w:rFonts w:ascii="Arial" w:hAnsi="Arial" w:cs="Arial"/>
          <w:color w:val="000000" w:themeColor="text1"/>
        </w:rPr>
      </w:pPr>
      <w:r w:rsidRPr="00D61F94">
        <w:rPr>
          <w:rFonts w:ascii="Arial" w:hAnsi="Arial" w:cs="Arial"/>
          <w:color w:val="000000" w:themeColor="text1"/>
        </w:rPr>
        <w:t>Dont le siège social est 3, rue Armand Moisant - 75015 PARIS,</w:t>
      </w:r>
    </w:p>
    <w:p w14:paraId="16D47CB1" w14:textId="77777777" w:rsidR="009353D9" w:rsidRPr="00D61F94" w:rsidRDefault="009353D9">
      <w:pPr>
        <w:pStyle w:val="spip"/>
        <w:spacing w:before="0" w:beforeAutospacing="0" w:after="0" w:afterAutospacing="0" w:line="288" w:lineRule="auto"/>
        <w:jc w:val="both"/>
        <w:rPr>
          <w:rFonts w:ascii="Arial" w:hAnsi="Arial" w:cs="Arial"/>
          <w:color w:val="000000" w:themeColor="text1"/>
          <w:sz w:val="22"/>
          <w:szCs w:val="22"/>
        </w:rPr>
      </w:pPr>
      <w:r w:rsidRPr="00D61F94">
        <w:rPr>
          <w:rFonts w:ascii="Arial" w:hAnsi="Arial" w:cs="Arial"/>
          <w:color w:val="000000" w:themeColor="text1"/>
          <w:sz w:val="22"/>
          <w:szCs w:val="22"/>
        </w:rPr>
        <w:t>Immatriculation au RCS numéro 824 644 587 R.C.S. Paris</w:t>
      </w:r>
      <w:r w:rsidR="00CF7FAF" w:rsidRPr="00D61F94">
        <w:rPr>
          <w:rFonts w:ascii="Arial" w:hAnsi="Arial" w:cs="Arial"/>
          <w:color w:val="000000" w:themeColor="text1"/>
          <w:sz w:val="22"/>
          <w:szCs w:val="22"/>
        </w:rPr>
        <w:t>,</w:t>
      </w:r>
    </w:p>
    <w:p w14:paraId="70C04C38" w14:textId="6DAA3932" w:rsidR="009353D9" w:rsidRPr="00D61F94" w:rsidRDefault="009353D9">
      <w:pPr>
        <w:widowControl w:val="0"/>
        <w:spacing w:after="0" w:line="288" w:lineRule="auto"/>
        <w:jc w:val="both"/>
        <w:rPr>
          <w:rFonts w:ascii="Arial" w:hAnsi="Arial" w:cs="Arial"/>
          <w:color w:val="000000" w:themeColor="text1"/>
        </w:rPr>
      </w:pPr>
      <w:r w:rsidRPr="00D61F94">
        <w:rPr>
          <w:rFonts w:ascii="Arial" w:hAnsi="Arial" w:cs="Arial"/>
          <w:color w:val="000000" w:themeColor="text1"/>
        </w:rPr>
        <w:t>Représentée par</w:t>
      </w:r>
      <w:r w:rsidR="00D603B1" w:rsidRPr="00D61F94">
        <w:rPr>
          <w:rFonts w:ascii="Arial" w:hAnsi="Arial" w:cs="Arial"/>
          <w:color w:val="000000" w:themeColor="text1"/>
        </w:rPr>
        <w:t xml:space="preserve"> </w:t>
      </w:r>
      <w:r w:rsidR="008439EF">
        <w:rPr>
          <w:rFonts w:ascii="Arial" w:hAnsi="Arial" w:cs="Arial"/>
          <w:color w:val="000000" w:themeColor="text1"/>
        </w:rPr>
        <w:t>_______________</w:t>
      </w:r>
      <w:r w:rsidRPr="00D61F94">
        <w:rPr>
          <w:rFonts w:ascii="Arial" w:hAnsi="Arial" w:cs="Arial"/>
          <w:color w:val="000000" w:themeColor="text1"/>
        </w:rPr>
        <w:t>, ag</w:t>
      </w:r>
      <w:r w:rsidR="008C6046" w:rsidRPr="00D61F94">
        <w:rPr>
          <w:rFonts w:ascii="Arial" w:hAnsi="Arial" w:cs="Arial"/>
          <w:color w:val="000000" w:themeColor="text1"/>
        </w:rPr>
        <w:t xml:space="preserve">issant en qualité de </w:t>
      </w:r>
      <w:r w:rsidR="008439EF">
        <w:rPr>
          <w:rFonts w:ascii="Arial" w:hAnsi="Arial" w:cs="Arial"/>
          <w:color w:val="000000" w:themeColor="text1"/>
        </w:rPr>
        <w:t>____________________</w:t>
      </w:r>
      <w:r w:rsidR="00326122" w:rsidRPr="00D61F94">
        <w:rPr>
          <w:rFonts w:ascii="Arial" w:hAnsi="Arial" w:cs="Arial"/>
          <w:color w:val="000000" w:themeColor="text1"/>
        </w:rPr>
        <w:t xml:space="preserve">, assisté de </w:t>
      </w:r>
      <w:r w:rsidR="008439EF">
        <w:rPr>
          <w:rFonts w:ascii="Arial" w:hAnsi="Arial" w:cs="Arial"/>
          <w:color w:val="000000" w:themeColor="text1"/>
        </w:rPr>
        <w:t>____________________________________________</w:t>
      </w:r>
      <w:r w:rsidR="00041432" w:rsidRPr="00D61F94">
        <w:rPr>
          <w:rFonts w:ascii="Arial" w:hAnsi="Arial" w:cs="Arial"/>
          <w:color w:val="000000" w:themeColor="text1"/>
        </w:rPr>
        <w:t xml:space="preserve">, de </w:t>
      </w:r>
      <w:r w:rsidR="008439EF">
        <w:rPr>
          <w:rFonts w:ascii="Arial" w:hAnsi="Arial" w:cs="Arial"/>
          <w:color w:val="000000" w:themeColor="text1"/>
        </w:rPr>
        <w:t>____________________________________________________________</w:t>
      </w:r>
      <w:r w:rsidR="00A5705E" w:rsidRPr="00D61F94">
        <w:rPr>
          <w:rFonts w:ascii="Arial" w:hAnsi="Arial" w:cs="Arial"/>
          <w:color w:val="000000" w:themeColor="text1"/>
        </w:rPr>
        <w:t>,</w:t>
      </w:r>
      <w:r w:rsidR="00714D96" w:rsidRPr="00D61F94">
        <w:rPr>
          <w:rFonts w:ascii="Arial" w:hAnsi="Arial" w:cs="Arial"/>
          <w:color w:val="000000" w:themeColor="text1"/>
        </w:rPr>
        <w:t xml:space="preserve"> pour les négociations</w:t>
      </w:r>
      <w:r w:rsidR="00CF7FAF" w:rsidRPr="00D61F94">
        <w:rPr>
          <w:rFonts w:ascii="Arial" w:hAnsi="Arial" w:cs="Arial"/>
          <w:color w:val="000000" w:themeColor="text1"/>
        </w:rPr>
        <w:t>.</w:t>
      </w:r>
    </w:p>
    <w:p w14:paraId="1C38E9D8" w14:textId="77777777" w:rsidR="009353D9" w:rsidRPr="00D61F94" w:rsidRDefault="009353D9">
      <w:pPr>
        <w:widowControl w:val="0"/>
        <w:spacing w:after="0" w:line="288" w:lineRule="auto"/>
        <w:jc w:val="both"/>
        <w:rPr>
          <w:rFonts w:ascii="Arial" w:hAnsi="Arial" w:cs="Arial"/>
          <w:color w:val="000000" w:themeColor="text1"/>
        </w:rPr>
      </w:pPr>
    </w:p>
    <w:p w14:paraId="4E6FD3B7" w14:textId="77777777" w:rsidR="009353D9" w:rsidRPr="00D61F94" w:rsidRDefault="009353D9">
      <w:pPr>
        <w:spacing w:after="0" w:line="288" w:lineRule="auto"/>
        <w:jc w:val="both"/>
        <w:rPr>
          <w:rFonts w:ascii="Arial" w:hAnsi="Arial" w:cs="Arial"/>
          <w:color w:val="000000" w:themeColor="text1"/>
        </w:rPr>
      </w:pPr>
      <w:r w:rsidRPr="00D61F94">
        <w:rPr>
          <w:rFonts w:ascii="Arial" w:hAnsi="Arial" w:cs="Arial"/>
          <w:color w:val="000000" w:themeColor="text1"/>
        </w:rPr>
        <w:t>Ci-après dénommé « </w:t>
      </w:r>
      <w:r w:rsidR="004E1929" w:rsidRPr="00D61F94">
        <w:rPr>
          <w:rFonts w:ascii="Arial" w:hAnsi="Arial" w:cs="Arial"/>
          <w:color w:val="000000" w:themeColor="text1"/>
        </w:rPr>
        <w:t xml:space="preserve">La Direction de </w:t>
      </w:r>
      <w:r w:rsidRPr="00D61F94">
        <w:rPr>
          <w:rFonts w:ascii="Arial" w:hAnsi="Arial" w:cs="Arial"/>
          <w:color w:val="000000" w:themeColor="text1"/>
        </w:rPr>
        <w:t>ESCP »</w:t>
      </w:r>
      <w:r w:rsidR="00CF7FAF" w:rsidRPr="00D61F94">
        <w:rPr>
          <w:rFonts w:ascii="Arial" w:hAnsi="Arial" w:cs="Arial"/>
          <w:color w:val="000000" w:themeColor="text1"/>
        </w:rPr>
        <w:t> ;</w:t>
      </w:r>
    </w:p>
    <w:p w14:paraId="331A01ED" w14:textId="77777777" w:rsidR="009353D9" w:rsidRPr="00D61F94" w:rsidRDefault="009353D9">
      <w:pPr>
        <w:spacing w:after="0" w:line="288" w:lineRule="auto"/>
        <w:jc w:val="both"/>
        <w:rPr>
          <w:rFonts w:ascii="Arial" w:hAnsi="Arial" w:cs="Arial"/>
          <w:color w:val="000000" w:themeColor="text1"/>
        </w:rPr>
      </w:pPr>
    </w:p>
    <w:p w14:paraId="07C8B0E6" w14:textId="77777777" w:rsidR="009353D9" w:rsidRPr="00D61F94" w:rsidRDefault="009353D9">
      <w:pPr>
        <w:spacing w:after="0" w:line="288" w:lineRule="auto"/>
        <w:jc w:val="both"/>
        <w:rPr>
          <w:rFonts w:ascii="Arial" w:hAnsi="Arial" w:cs="Arial"/>
          <w:b/>
          <w:bCs/>
          <w:color w:val="000000" w:themeColor="text1"/>
        </w:rPr>
      </w:pPr>
      <w:r w:rsidRPr="00D61F94">
        <w:rPr>
          <w:rFonts w:ascii="Arial" w:hAnsi="Arial" w:cs="Arial"/>
          <w:b/>
          <w:bCs/>
          <w:color w:val="000000" w:themeColor="text1"/>
        </w:rPr>
        <w:t>ET</w:t>
      </w:r>
    </w:p>
    <w:p w14:paraId="39372C31" w14:textId="77777777" w:rsidR="009353D9" w:rsidRPr="00D61F94" w:rsidRDefault="009353D9">
      <w:pPr>
        <w:spacing w:after="0" w:line="288" w:lineRule="auto"/>
        <w:jc w:val="both"/>
        <w:rPr>
          <w:rFonts w:ascii="Arial" w:hAnsi="Arial" w:cs="Arial"/>
          <w:color w:val="000000" w:themeColor="text1"/>
        </w:rPr>
      </w:pPr>
    </w:p>
    <w:p w14:paraId="14A715F7" w14:textId="77777777" w:rsidR="009353D9" w:rsidRPr="00D61F94" w:rsidRDefault="002B00E8">
      <w:pPr>
        <w:spacing w:after="0" w:line="288" w:lineRule="auto"/>
        <w:jc w:val="both"/>
        <w:rPr>
          <w:rFonts w:ascii="Arial" w:hAnsi="Arial" w:cs="Arial"/>
          <w:color w:val="000000" w:themeColor="text1"/>
          <w:u w:val="single"/>
        </w:rPr>
      </w:pPr>
      <w:r w:rsidRPr="00D61F94">
        <w:rPr>
          <w:rFonts w:ascii="Arial" w:hAnsi="Arial" w:cs="Arial"/>
          <w:color w:val="000000" w:themeColor="text1"/>
          <w:u w:val="single"/>
        </w:rPr>
        <w:t>La</w:t>
      </w:r>
      <w:r w:rsidR="009353D9" w:rsidRPr="00D61F94">
        <w:rPr>
          <w:rFonts w:ascii="Arial" w:hAnsi="Arial" w:cs="Arial"/>
          <w:color w:val="000000" w:themeColor="text1"/>
          <w:u w:val="single"/>
        </w:rPr>
        <w:t xml:space="preserve"> délégation suivante :</w:t>
      </w:r>
    </w:p>
    <w:p w14:paraId="6902671D" w14:textId="77777777" w:rsidR="009353D9" w:rsidRPr="00D61F94" w:rsidRDefault="009353D9">
      <w:pPr>
        <w:spacing w:after="0" w:line="288" w:lineRule="auto"/>
        <w:jc w:val="both"/>
        <w:rPr>
          <w:rFonts w:ascii="Arial" w:hAnsi="Arial" w:cs="Arial"/>
          <w:color w:val="000000" w:themeColor="text1"/>
        </w:rPr>
      </w:pPr>
    </w:p>
    <w:p w14:paraId="1C3AC131" w14:textId="69E1F605" w:rsidR="009353D9" w:rsidRPr="00D61F94" w:rsidRDefault="009353D9">
      <w:pPr>
        <w:spacing w:after="0" w:line="288" w:lineRule="auto"/>
        <w:jc w:val="both"/>
        <w:rPr>
          <w:rFonts w:ascii="Arial" w:hAnsi="Arial" w:cs="Arial"/>
          <w:bCs/>
          <w:iCs/>
          <w:color w:val="000000" w:themeColor="text1"/>
        </w:rPr>
      </w:pPr>
      <w:r w:rsidRPr="00D61F94">
        <w:rPr>
          <w:rFonts w:ascii="Arial" w:hAnsi="Arial" w:cs="Arial"/>
          <w:b/>
          <w:bCs/>
          <w:i/>
          <w:iCs/>
          <w:color w:val="000000" w:themeColor="text1"/>
        </w:rPr>
        <w:t xml:space="preserve">La CFDT, </w:t>
      </w:r>
      <w:r w:rsidRPr="00D61F94">
        <w:rPr>
          <w:rFonts w:ascii="Arial" w:hAnsi="Arial" w:cs="Arial"/>
          <w:b/>
          <w:bCs/>
          <w:i/>
          <w:iCs/>
          <w:color w:val="000000" w:themeColor="text1"/>
        </w:rPr>
        <w:tab/>
      </w:r>
      <w:r w:rsidRPr="00D61F94">
        <w:rPr>
          <w:rFonts w:ascii="Arial" w:hAnsi="Arial" w:cs="Arial"/>
          <w:bCs/>
          <w:iCs/>
          <w:color w:val="000000" w:themeColor="text1"/>
        </w:rPr>
        <w:t>R</w:t>
      </w:r>
      <w:r w:rsidRPr="00D61F94">
        <w:rPr>
          <w:rFonts w:ascii="Arial" w:hAnsi="Arial" w:cs="Arial"/>
          <w:color w:val="000000" w:themeColor="text1"/>
        </w:rPr>
        <w:t xml:space="preserve">eprésentée par </w:t>
      </w:r>
      <w:r w:rsidR="008439EF">
        <w:rPr>
          <w:rFonts w:ascii="Arial" w:hAnsi="Arial" w:cs="Arial"/>
          <w:bCs/>
          <w:iCs/>
          <w:color w:val="000000" w:themeColor="text1"/>
        </w:rPr>
        <w:t>____________________________</w:t>
      </w:r>
    </w:p>
    <w:p w14:paraId="15123FBB" w14:textId="2517E584" w:rsidR="002B00E8" w:rsidRPr="00D61F94" w:rsidRDefault="002B00E8">
      <w:pPr>
        <w:spacing w:after="0" w:line="288" w:lineRule="auto"/>
        <w:jc w:val="both"/>
        <w:rPr>
          <w:rFonts w:ascii="Arial" w:hAnsi="Arial" w:cs="Arial"/>
          <w:bCs/>
          <w:iCs/>
          <w:color w:val="000000" w:themeColor="text1"/>
        </w:rPr>
      </w:pPr>
      <w:r w:rsidRPr="00D61F94">
        <w:rPr>
          <w:rFonts w:ascii="Arial" w:hAnsi="Arial" w:cs="Arial"/>
          <w:bCs/>
          <w:iCs/>
          <w:color w:val="000000" w:themeColor="text1"/>
        </w:rPr>
        <w:tab/>
      </w:r>
      <w:r w:rsidRPr="00D61F94">
        <w:rPr>
          <w:rFonts w:ascii="Arial" w:hAnsi="Arial" w:cs="Arial"/>
          <w:bCs/>
          <w:iCs/>
          <w:color w:val="000000" w:themeColor="text1"/>
        </w:rPr>
        <w:tab/>
        <w:t>Accompagné de</w:t>
      </w:r>
      <w:r w:rsidR="00041432" w:rsidRPr="00D61F94">
        <w:rPr>
          <w:rFonts w:ascii="Arial" w:hAnsi="Arial" w:cs="Arial"/>
          <w:bCs/>
          <w:iCs/>
          <w:color w:val="000000" w:themeColor="text1"/>
        </w:rPr>
        <w:t xml:space="preserve"> </w:t>
      </w:r>
      <w:r w:rsidR="008439EF">
        <w:rPr>
          <w:rFonts w:ascii="Arial" w:hAnsi="Arial" w:cs="Arial"/>
          <w:bCs/>
          <w:iCs/>
          <w:color w:val="000000" w:themeColor="text1"/>
        </w:rPr>
        <w:t>__________________________________________________</w:t>
      </w:r>
    </w:p>
    <w:p w14:paraId="7823B4FC" w14:textId="77777777" w:rsidR="009353D9" w:rsidRPr="00D61F94" w:rsidRDefault="009353D9">
      <w:pPr>
        <w:spacing w:after="0" w:line="288" w:lineRule="auto"/>
        <w:jc w:val="both"/>
        <w:rPr>
          <w:rFonts w:ascii="Arial" w:hAnsi="Arial" w:cs="Arial"/>
          <w:color w:val="000000" w:themeColor="text1"/>
        </w:rPr>
      </w:pPr>
      <w:r w:rsidRPr="00D61F94">
        <w:rPr>
          <w:rFonts w:ascii="Arial" w:hAnsi="Arial" w:cs="Arial"/>
          <w:bCs/>
          <w:iCs/>
          <w:color w:val="000000" w:themeColor="text1"/>
        </w:rPr>
        <w:tab/>
      </w:r>
      <w:r w:rsidRPr="00D61F94">
        <w:rPr>
          <w:rFonts w:ascii="Arial" w:hAnsi="Arial" w:cs="Arial"/>
          <w:bCs/>
          <w:iCs/>
          <w:color w:val="000000" w:themeColor="text1"/>
        </w:rPr>
        <w:tab/>
      </w:r>
    </w:p>
    <w:p w14:paraId="0CE30F67" w14:textId="77777777" w:rsidR="002B00E8" w:rsidRPr="00D61F94" w:rsidRDefault="002B00E8">
      <w:pPr>
        <w:spacing w:after="0" w:line="288" w:lineRule="auto"/>
        <w:jc w:val="both"/>
        <w:rPr>
          <w:rFonts w:ascii="Arial" w:hAnsi="Arial" w:cs="Arial"/>
          <w:color w:val="000000" w:themeColor="text1"/>
        </w:rPr>
      </w:pPr>
      <w:r w:rsidRPr="00D61F94">
        <w:rPr>
          <w:rFonts w:ascii="Arial" w:hAnsi="Arial" w:cs="Arial"/>
          <w:color w:val="000000" w:themeColor="text1"/>
        </w:rPr>
        <w:t>Ci-après dénommé « La délégation syndicale » ;</w:t>
      </w:r>
    </w:p>
    <w:p w14:paraId="1168D3E7" w14:textId="1DCBF532" w:rsidR="002B00E8" w:rsidRPr="00D61F94" w:rsidRDefault="002B00E8">
      <w:pPr>
        <w:spacing w:after="0" w:line="288" w:lineRule="auto"/>
        <w:jc w:val="both"/>
        <w:rPr>
          <w:rFonts w:ascii="Arial" w:hAnsi="Arial" w:cs="Arial"/>
          <w:iCs/>
          <w:color w:val="000000" w:themeColor="text1"/>
        </w:rPr>
      </w:pPr>
    </w:p>
    <w:p w14:paraId="70C3C9CE" w14:textId="77777777" w:rsidR="00884E65" w:rsidRPr="00D61F94" w:rsidRDefault="00884E65">
      <w:pPr>
        <w:spacing w:after="0" w:line="288" w:lineRule="auto"/>
        <w:jc w:val="both"/>
        <w:rPr>
          <w:rFonts w:ascii="Arial" w:hAnsi="Arial" w:cs="Arial"/>
          <w:i/>
          <w:iCs/>
          <w:color w:val="000000" w:themeColor="text1"/>
        </w:rPr>
      </w:pPr>
    </w:p>
    <w:p w14:paraId="7D960461" w14:textId="13C46783" w:rsidR="009353D9" w:rsidRPr="00D61F94" w:rsidRDefault="009353D9">
      <w:pPr>
        <w:spacing w:after="0" w:line="288" w:lineRule="auto"/>
        <w:jc w:val="both"/>
        <w:rPr>
          <w:rFonts w:ascii="Arial" w:hAnsi="Arial" w:cs="Arial"/>
          <w:i/>
          <w:iCs/>
          <w:color w:val="000000" w:themeColor="text1"/>
        </w:rPr>
      </w:pPr>
      <w:r w:rsidRPr="00D61F94">
        <w:rPr>
          <w:rFonts w:ascii="Arial" w:hAnsi="Arial" w:cs="Arial"/>
          <w:i/>
          <w:iCs/>
          <w:color w:val="000000" w:themeColor="text1"/>
        </w:rPr>
        <w:t>Il est convenu ce qui suit :</w:t>
      </w:r>
    </w:p>
    <w:p w14:paraId="7F32F7AB" w14:textId="19CE429A" w:rsidR="009353D9" w:rsidRPr="00D61F94" w:rsidRDefault="009353D9" w:rsidP="00B05C8A">
      <w:pPr>
        <w:pStyle w:val="Titre3"/>
        <w:spacing w:before="0" w:beforeAutospacing="0" w:afterAutospacing="0" w:line="288" w:lineRule="auto"/>
        <w:jc w:val="both"/>
        <w:rPr>
          <w:rFonts w:ascii="Arial" w:eastAsia="Times New Roman" w:hAnsi="Arial" w:cs="Arial"/>
          <w:color w:val="000000" w:themeColor="text1"/>
          <w:sz w:val="22"/>
          <w:szCs w:val="22"/>
        </w:rPr>
      </w:pPr>
    </w:p>
    <w:p w14:paraId="18DDDFFF" w14:textId="77777777" w:rsidR="00884E65" w:rsidRPr="00D61F94" w:rsidRDefault="00884E65" w:rsidP="00B05C8A">
      <w:pPr>
        <w:jc w:val="both"/>
        <w:rPr>
          <w:lang w:eastAsia="fr-FR"/>
        </w:rPr>
      </w:pPr>
    </w:p>
    <w:p w14:paraId="615453D4" w14:textId="77777777" w:rsidR="009353D9" w:rsidRPr="00D61F94" w:rsidRDefault="009353D9" w:rsidP="00B05C8A">
      <w:pPr>
        <w:pStyle w:val="Titre3"/>
        <w:spacing w:before="0" w:beforeAutospacing="0" w:afterAutospacing="0" w:line="288" w:lineRule="auto"/>
        <w:jc w:val="both"/>
        <w:rPr>
          <w:rFonts w:ascii="Arial" w:eastAsia="Times New Roman" w:hAnsi="Arial" w:cs="Arial"/>
          <w:color w:val="000000" w:themeColor="text1"/>
          <w:sz w:val="22"/>
          <w:szCs w:val="22"/>
        </w:rPr>
      </w:pPr>
      <w:r w:rsidRPr="00D61F94">
        <w:rPr>
          <w:rFonts w:ascii="Arial" w:eastAsia="Times New Roman" w:hAnsi="Arial" w:cs="Arial"/>
          <w:color w:val="000000" w:themeColor="text1"/>
          <w:sz w:val="22"/>
          <w:szCs w:val="22"/>
        </w:rPr>
        <w:t>Préambule :</w:t>
      </w:r>
    </w:p>
    <w:p w14:paraId="7B20DDD4" w14:textId="77777777" w:rsidR="009353D9" w:rsidRPr="00D61F94" w:rsidRDefault="009353D9" w:rsidP="00B05C8A">
      <w:pPr>
        <w:spacing w:after="0" w:line="288" w:lineRule="auto"/>
        <w:jc w:val="both"/>
        <w:rPr>
          <w:rFonts w:ascii="Arial" w:hAnsi="Arial" w:cs="Arial"/>
          <w:color w:val="000000" w:themeColor="text1"/>
        </w:rPr>
      </w:pPr>
    </w:p>
    <w:p w14:paraId="36EB0AD9" w14:textId="6FEB2949" w:rsidR="009353D9" w:rsidRPr="00D61F94" w:rsidRDefault="002B00E8" w:rsidP="00A12ACD">
      <w:pPr>
        <w:spacing w:after="0" w:line="288" w:lineRule="auto"/>
        <w:jc w:val="both"/>
        <w:rPr>
          <w:rFonts w:ascii="Arial" w:hAnsi="Arial" w:cs="Arial"/>
          <w:iCs/>
          <w:color w:val="000000" w:themeColor="text1"/>
        </w:rPr>
      </w:pPr>
      <w:r w:rsidRPr="00D61F94">
        <w:rPr>
          <w:rFonts w:ascii="Arial" w:hAnsi="Arial" w:cs="Arial"/>
          <w:color w:val="000000" w:themeColor="text1"/>
        </w:rPr>
        <w:t>La délégation syndicale </w:t>
      </w:r>
      <w:r w:rsidR="004E1929" w:rsidRPr="00D61F94">
        <w:rPr>
          <w:rFonts w:ascii="Arial" w:hAnsi="Arial" w:cs="Arial"/>
          <w:iCs/>
          <w:color w:val="000000" w:themeColor="text1"/>
        </w:rPr>
        <w:t xml:space="preserve">et </w:t>
      </w:r>
      <w:r w:rsidR="003764BD" w:rsidRPr="00D61F94">
        <w:rPr>
          <w:rFonts w:ascii="Arial" w:hAnsi="Arial" w:cs="Arial"/>
          <w:color w:val="000000" w:themeColor="text1"/>
        </w:rPr>
        <w:t>l</w:t>
      </w:r>
      <w:r w:rsidR="004E1929" w:rsidRPr="00D61F94">
        <w:rPr>
          <w:rFonts w:ascii="Arial" w:hAnsi="Arial" w:cs="Arial"/>
          <w:color w:val="000000" w:themeColor="text1"/>
        </w:rPr>
        <w:t>a Direction de ESCP</w:t>
      </w:r>
      <w:r w:rsidR="004E1929" w:rsidRPr="00D61F94">
        <w:rPr>
          <w:rFonts w:ascii="Arial" w:hAnsi="Arial" w:cs="Arial"/>
          <w:iCs/>
          <w:color w:val="000000" w:themeColor="text1"/>
        </w:rPr>
        <w:t xml:space="preserve"> </w:t>
      </w:r>
      <w:r w:rsidR="009353D9" w:rsidRPr="00D61F94">
        <w:rPr>
          <w:rFonts w:ascii="Arial" w:hAnsi="Arial" w:cs="Arial"/>
          <w:iCs/>
          <w:color w:val="000000" w:themeColor="text1"/>
        </w:rPr>
        <w:t>se sont rencontré</w:t>
      </w:r>
      <w:r w:rsidRPr="00D61F94">
        <w:rPr>
          <w:rFonts w:ascii="Arial" w:hAnsi="Arial" w:cs="Arial"/>
          <w:iCs/>
          <w:color w:val="000000" w:themeColor="text1"/>
        </w:rPr>
        <w:t>e</w:t>
      </w:r>
      <w:r w:rsidR="009353D9" w:rsidRPr="00D61F94">
        <w:rPr>
          <w:rFonts w:ascii="Arial" w:hAnsi="Arial" w:cs="Arial"/>
          <w:iCs/>
          <w:color w:val="000000" w:themeColor="text1"/>
        </w:rPr>
        <w:t xml:space="preserve">s le </w:t>
      </w:r>
      <w:r w:rsidR="006C0F87" w:rsidRPr="00D61F94">
        <w:rPr>
          <w:rFonts w:ascii="Arial" w:hAnsi="Arial" w:cs="Arial"/>
          <w:iCs/>
          <w:color w:val="000000" w:themeColor="text1"/>
        </w:rPr>
        <w:t>2</w:t>
      </w:r>
      <w:r w:rsidR="00041432" w:rsidRPr="00D61F94">
        <w:rPr>
          <w:rFonts w:ascii="Arial" w:hAnsi="Arial" w:cs="Arial"/>
          <w:iCs/>
          <w:color w:val="000000" w:themeColor="text1"/>
        </w:rPr>
        <w:t>4 mars 2025</w:t>
      </w:r>
      <w:r w:rsidR="00AE154B" w:rsidRPr="00D61F94">
        <w:rPr>
          <w:rFonts w:ascii="Arial" w:hAnsi="Arial" w:cs="Arial"/>
          <w:iCs/>
          <w:color w:val="000000" w:themeColor="text1"/>
        </w:rPr>
        <w:t xml:space="preserve"> </w:t>
      </w:r>
      <w:r w:rsidR="009353D9" w:rsidRPr="00D61F94">
        <w:rPr>
          <w:rFonts w:ascii="Arial" w:hAnsi="Arial" w:cs="Arial"/>
          <w:iCs/>
          <w:color w:val="000000" w:themeColor="text1"/>
        </w:rPr>
        <w:t>au cours d’une réunion de cadrage, en vue de définir les modalités du processus de rencontres pour les négociations annuelles obligatoires</w:t>
      </w:r>
      <w:r w:rsidR="00B555FF" w:rsidRPr="00D61F94">
        <w:rPr>
          <w:rFonts w:ascii="Arial" w:hAnsi="Arial" w:cs="Arial"/>
          <w:iCs/>
          <w:color w:val="000000" w:themeColor="text1"/>
        </w:rPr>
        <w:t xml:space="preserve"> 202</w:t>
      </w:r>
      <w:r w:rsidR="00041432" w:rsidRPr="00D61F94">
        <w:rPr>
          <w:rFonts w:ascii="Arial" w:hAnsi="Arial" w:cs="Arial"/>
          <w:iCs/>
          <w:color w:val="000000" w:themeColor="text1"/>
        </w:rPr>
        <w:t>5</w:t>
      </w:r>
      <w:r w:rsidR="00143D71" w:rsidRPr="00D61F94">
        <w:rPr>
          <w:rFonts w:ascii="Arial" w:hAnsi="Arial" w:cs="Arial"/>
          <w:iCs/>
          <w:color w:val="000000" w:themeColor="text1"/>
        </w:rPr>
        <w:t xml:space="preserve"> en application de l’article L.2242-1 </w:t>
      </w:r>
      <w:r w:rsidR="00277097" w:rsidRPr="00D61F94">
        <w:rPr>
          <w:rFonts w:ascii="Arial" w:hAnsi="Arial" w:cs="Arial"/>
          <w:iCs/>
          <w:color w:val="000000" w:themeColor="text1"/>
        </w:rPr>
        <w:t>du code du travail</w:t>
      </w:r>
      <w:r w:rsidR="00143D71" w:rsidRPr="00D61F94">
        <w:rPr>
          <w:rFonts w:ascii="Arial" w:hAnsi="Arial" w:cs="Arial"/>
          <w:iCs/>
          <w:color w:val="000000" w:themeColor="text1"/>
        </w:rPr>
        <w:t>.</w:t>
      </w:r>
    </w:p>
    <w:p w14:paraId="720BF1FB" w14:textId="77777777" w:rsidR="009353D9" w:rsidRPr="00D61F94" w:rsidRDefault="009353D9" w:rsidP="00D61F94">
      <w:pPr>
        <w:spacing w:after="0" w:line="288" w:lineRule="auto"/>
        <w:jc w:val="both"/>
        <w:rPr>
          <w:rFonts w:ascii="Arial" w:hAnsi="Arial" w:cs="Arial"/>
          <w:iCs/>
          <w:color w:val="000000" w:themeColor="text1"/>
        </w:rPr>
      </w:pPr>
    </w:p>
    <w:p w14:paraId="4F4F3181" w14:textId="570F75D0" w:rsidR="009353D9" w:rsidRPr="00D61F94" w:rsidRDefault="002B00E8">
      <w:pPr>
        <w:spacing w:after="0" w:line="288" w:lineRule="auto"/>
        <w:jc w:val="both"/>
        <w:rPr>
          <w:rFonts w:ascii="Arial" w:hAnsi="Arial" w:cs="Arial"/>
          <w:iCs/>
          <w:color w:val="000000" w:themeColor="text1"/>
        </w:rPr>
      </w:pPr>
      <w:r w:rsidRPr="00D61F94">
        <w:rPr>
          <w:rFonts w:ascii="Arial" w:hAnsi="Arial" w:cs="Arial"/>
          <w:color w:val="000000" w:themeColor="text1"/>
        </w:rPr>
        <w:t>La délégation syndicale </w:t>
      </w:r>
      <w:r w:rsidR="004E1929" w:rsidRPr="00D61F94">
        <w:rPr>
          <w:rFonts w:ascii="Arial" w:hAnsi="Arial" w:cs="Arial"/>
          <w:iCs/>
          <w:color w:val="000000" w:themeColor="text1"/>
        </w:rPr>
        <w:t xml:space="preserve">et la Direction de ESCP </w:t>
      </w:r>
      <w:r w:rsidR="009353D9" w:rsidRPr="00D61F94">
        <w:rPr>
          <w:rFonts w:ascii="Arial" w:hAnsi="Arial" w:cs="Arial"/>
          <w:iCs/>
          <w:color w:val="000000" w:themeColor="text1"/>
        </w:rPr>
        <w:t>se sont ensui</w:t>
      </w:r>
      <w:r w:rsidR="00CF7FAF" w:rsidRPr="00D61F94">
        <w:rPr>
          <w:rFonts w:ascii="Arial" w:hAnsi="Arial" w:cs="Arial"/>
          <w:iCs/>
          <w:color w:val="000000" w:themeColor="text1"/>
        </w:rPr>
        <w:t>te rencontré</w:t>
      </w:r>
      <w:r w:rsidRPr="00D61F94">
        <w:rPr>
          <w:rFonts w:ascii="Arial" w:hAnsi="Arial" w:cs="Arial"/>
          <w:iCs/>
          <w:color w:val="000000" w:themeColor="text1"/>
        </w:rPr>
        <w:t>e</w:t>
      </w:r>
      <w:r w:rsidR="00CF7FAF" w:rsidRPr="00D61F94">
        <w:rPr>
          <w:rFonts w:ascii="Arial" w:hAnsi="Arial" w:cs="Arial"/>
          <w:iCs/>
          <w:color w:val="000000" w:themeColor="text1"/>
        </w:rPr>
        <w:t xml:space="preserve">s pour discuter à </w:t>
      </w:r>
      <w:r w:rsidR="00762B6D" w:rsidRPr="00D61F94">
        <w:rPr>
          <w:rFonts w:ascii="Arial" w:hAnsi="Arial" w:cs="Arial"/>
          <w:iCs/>
          <w:color w:val="000000" w:themeColor="text1"/>
        </w:rPr>
        <w:t>plusieurs</w:t>
      </w:r>
      <w:r w:rsidR="009F7410" w:rsidRPr="00D61F94">
        <w:rPr>
          <w:rFonts w:ascii="Arial" w:hAnsi="Arial" w:cs="Arial"/>
          <w:iCs/>
          <w:color w:val="000000" w:themeColor="text1"/>
        </w:rPr>
        <w:t xml:space="preserve"> reprises</w:t>
      </w:r>
      <w:r w:rsidR="009353D9" w:rsidRPr="00D61F94">
        <w:rPr>
          <w:rFonts w:ascii="Arial" w:hAnsi="Arial" w:cs="Arial"/>
          <w:iCs/>
          <w:color w:val="000000" w:themeColor="text1"/>
        </w:rPr>
        <w:t xml:space="preserve"> les</w:t>
      </w:r>
      <w:r w:rsidR="00CC28E4" w:rsidRPr="00D61F94">
        <w:rPr>
          <w:rFonts w:ascii="Arial" w:hAnsi="Arial" w:cs="Arial"/>
          <w:iCs/>
          <w:color w:val="000000" w:themeColor="text1"/>
        </w:rPr>
        <w:t xml:space="preserve"> </w:t>
      </w:r>
      <w:r w:rsidR="006C0F87" w:rsidRPr="00D61F94">
        <w:rPr>
          <w:rFonts w:ascii="Arial" w:hAnsi="Arial" w:cs="Arial"/>
          <w:iCs/>
          <w:color w:val="000000" w:themeColor="text1"/>
        </w:rPr>
        <w:t>1</w:t>
      </w:r>
      <w:r w:rsidR="00041432" w:rsidRPr="00D61F94">
        <w:rPr>
          <w:rFonts w:ascii="Arial" w:hAnsi="Arial" w:cs="Arial"/>
          <w:iCs/>
          <w:color w:val="000000" w:themeColor="text1"/>
        </w:rPr>
        <w:t>0 et 28 avril</w:t>
      </w:r>
      <w:r w:rsidR="00CC28E4" w:rsidRPr="00D61F94">
        <w:rPr>
          <w:rFonts w:ascii="Arial" w:hAnsi="Arial" w:cs="Arial"/>
          <w:iCs/>
          <w:color w:val="000000" w:themeColor="text1"/>
        </w:rPr>
        <w:t xml:space="preserve"> 202</w:t>
      </w:r>
      <w:r w:rsidR="00041432" w:rsidRPr="00D61F94">
        <w:rPr>
          <w:rFonts w:ascii="Arial" w:hAnsi="Arial" w:cs="Arial"/>
          <w:iCs/>
          <w:color w:val="000000" w:themeColor="text1"/>
        </w:rPr>
        <w:t>5</w:t>
      </w:r>
      <w:r w:rsidR="00CC28E4" w:rsidRPr="00D61F94">
        <w:rPr>
          <w:rFonts w:ascii="Arial" w:hAnsi="Arial" w:cs="Arial"/>
          <w:iCs/>
          <w:color w:val="000000" w:themeColor="text1"/>
        </w:rPr>
        <w:t xml:space="preserve">, </w:t>
      </w:r>
      <w:r w:rsidR="00041432" w:rsidRPr="00D61F94">
        <w:rPr>
          <w:rFonts w:ascii="Arial" w:hAnsi="Arial" w:cs="Arial"/>
          <w:iCs/>
          <w:color w:val="000000" w:themeColor="text1"/>
        </w:rPr>
        <w:t xml:space="preserve">et le </w:t>
      </w:r>
      <w:r w:rsidR="00A9617A" w:rsidRPr="00D61F94">
        <w:rPr>
          <w:rFonts w:ascii="Arial" w:hAnsi="Arial" w:cs="Arial"/>
          <w:iCs/>
          <w:color w:val="000000" w:themeColor="text1"/>
        </w:rPr>
        <w:t>7</w:t>
      </w:r>
      <w:r w:rsidR="00041432" w:rsidRPr="00D61F94">
        <w:rPr>
          <w:rFonts w:ascii="Arial" w:hAnsi="Arial" w:cs="Arial"/>
          <w:iCs/>
          <w:color w:val="000000" w:themeColor="text1"/>
        </w:rPr>
        <w:t xml:space="preserve"> mai 2025</w:t>
      </w:r>
      <w:r w:rsidR="00CC28E4" w:rsidRPr="00D61F94">
        <w:rPr>
          <w:rFonts w:ascii="Arial" w:hAnsi="Arial" w:cs="Arial"/>
          <w:iCs/>
          <w:color w:val="000000" w:themeColor="text1"/>
        </w:rPr>
        <w:t>.</w:t>
      </w:r>
      <w:r w:rsidR="009353D9" w:rsidRPr="00D61F94">
        <w:rPr>
          <w:rFonts w:ascii="Arial" w:hAnsi="Arial" w:cs="Arial"/>
          <w:iCs/>
          <w:color w:val="000000" w:themeColor="text1"/>
        </w:rPr>
        <w:t xml:space="preserve"> </w:t>
      </w:r>
    </w:p>
    <w:p w14:paraId="2C2AFD81" w14:textId="77777777" w:rsidR="009353D9" w:rsidRPr="00D61F94" w:rsidRDefault="009353D9">
      <w:pPr>
        <w:spacing w:after="0" w:line="288" w:lineRule="auto"/>
        <w:jc w:val="both"/>
        <w:rPr>
          <w:rFonts w:ascii="Arial" w:hAnsi="Arial" w:cs="Arial"/>
          <w:iCs/>
          <w:color w:val="000000" w:themeColor="text1"/>
        </w:rPr>
      </w:pPr>
    </w:p>
    <w:p w14:paraId="084BF6F6" w14:textId="586FA59C" w:rsidR="009353D9" w:rsidRPr="00D61F94" w:rsidRDefault="009353D9">
      <w:pPr>
        <w:spacing w:after="0" w:line="288" w:lineRule="auto"/>
        <w:jc w:val="both"/>
        <w:rPr>
          <w:rFonts w:ascii="Arial" w:hAnsi="Arial" w:cs="Arial"/>
          <w:iCs/>
          <w:color w:val="000000" w:themeColor="text1"/>
        </w:rPr>
      </w:pPr>
      <w:r w:rsidRPr="00D61F94">
        <w:rPr>
          <w:rFonts w:ascii="Arial" w:hAnsi="Arial" w:cs="Arial"/>
          <w:iCs/>
          <w:color w:val="000000" w:themeColor="text1"/>
        </w:rPr>
        <w:t xml:space="preserve">Le présent accord est établi afin de constater les points </w:t>
      </w:r>
      <w:r w:rsidR="00BF2098" w:rsidRPr="00D61F94">
        <w:rPr>
          <w:rFonts w:ascii="Arial" w:hAnsi="Arial" w:cs="Arial"/>
          <w:iCs/>
          <w:color w:val="000000" w:themeColor="text1"/>
        </w:rPr>
        <w:t>convenus</w:t>
      </w:r>
      <w:r w:rsidRPr="00D61F94">
        <w:rPr>
          <w:rFonts w:ascii="Arial" w:hAnsi="Arial" w:cs="Arial"/>
          <w:iCs/>
          <w:color w:val="000000" w:themeColor="text1"/>
        </w:rPr>
        <w:t xml:space="preserve"> entre les parties et met un terme au processus de négociations annuelles obligatoires engagé</w:t>
      </w:r>
      <w:r w:rsidR="002B00E8" w:rsidRPr="00D61F94">
        <w:rPr>
          <w:rFonts w:ascii="Arial" w:hAnsi="Arial" w:cs="Arial"/>
          <w:iCs/>
          <w:color w:val="000000" w:themeColor="text1"/>
        </w:rPr>
        <w:t xml:space="preserve"> au titre de l’année 202</w:t>
      </w:r>
      <w:r w:rsidR="00041432" w:rsidRPr="00D61F94">
        <w:rPr>
          <w:rFonts w:ascii="Arial" w:hAnsi="Arial" w:cs="Arial"/>
          <w:iCs/>
          <w:color w:val="000000" w:themeColor="text1"/>
        </w:rPr>
        <w:t>5</w:t>
      </w:r>
      <w:r w:rsidRPr="00D61F94">
        <w:rPr>
          <w:rFonts w:ascii="Arial" w:hAnsi="Arial" w:cs="Arial"/>
          <w:iCs/>
          <w:color w:val="000000" w:themeColor="text1"/>
        </w:rPr>
        <w:t>.</w:t>
      </w:r>
    </w:p>
    <w:p w14:paraId="13C331F3" w14:textId="77777777" w:rsidR="00322019" w:rsidRPr="00D61F94" w:rsidRDefault="00322019">
      <w:pPr>
        <w:spacing w:after="0" w:line="288" w:lineRule="auto"/>
        <w:jc w:val="both"/>
        <w:rPr>
          <w:rFonts w:ascii="Arial" w:hAnsi="Arial" w:cs="Arial"/>
          <w:iCs/>
          <w:color w:val="000000" w:themeColor="text1"/>
        </w:rPr>
      </w:pPr>
    </w:p>
    <w:p w14:paraId="654DFE93" w14:textId="77777777" w:rsidR="009353D9" w:rsidRPr="00D61F94" w:rsidRDefault="009353D9" w:rsidP="00B05C8A">
      <w:pPr>
        <w:spacing w:after="0" w:line="288" w:lineRule="auto"/>
        <w:jc w:val="both"/>
        <w:rPr>
          <w:rFonts w:ascii="Arial" w:hAnsi="Arial" w:cs="Arial"/>
          <w:b/>
          <w:bCs/>
          <w:caps/>
          <w:color w:val="000000" w:themeColor="text1"/>
        </w:rPr>
      </w:pPr>
      <w:r w:rsidRPr="00D61F94">
        <w:rPr>
          <w:rFonts w:ascii="Arial" w:hAnsi="Arial" w:cs="Arial"/>
          <w:b/>
          <w:bCs/>
          <w:caps/>
          <w:color w:val="000000" w:themeColor="text1"/>
        </w:rPr>
        <w:t>ARTICLE 1 - Champ d’application</w:t>
      </w:r>
    </w:p>
    <w:p w14:paraId="7C2C4AFB" w14:textId="77777777" w:rsidR="009353D9" w:rsidRPr="00D61F94" w:rsidRDefault="009353D9" w:rsidP="00B05C8A">
      <w:pPr>
        <w:spacing w:after="0" w:line="288" w:lineRule="auto"/>
        <w:jc w:val="both"/>
        <w:rPr>
          <w:rFonts w:ascii="Arial" w:hAnsi="Arial" w:cs="Arial"/>
          <w:color w:val="000000" w:themeColor="text1"/>
        </w:rPr>
      </w:pPr>
    </w:p>
    <w:p w14:paraId="4A456982" w14:textId="3BAF6B38" w:rsidR="009353D9" w:rsidRPr="00D61F94" w:rsidRDefault="009353D9" w:rsidP="00A12ACD">
      <w:pPr>
        <w:spacing w:after="0" w:line="288" w:lineRule="auto"/>
        <w:jc w:val="both"/>
        <w:rPr>
          <w:rFonts w:ascii="Arial" w:hAnsi="Arial" w:cs="Arial"/>
          <w:color w:val="000000" w:themeColor="text1"/>
        </w:rPr>
      </w:pPr>
      <w:r w:rsidRPr="00D61F94">
        <w:rPr>
          <w:rFonts w:ascii="Arial" w:hAnsi="Arial" w:cs="Arial"/>
          <w:color w:val="000000" w:themeColor="text1"/>
        </w:rPr>
        <w:t>Le présent accord est applicable au personnel EESC de ESCP</w:t>
      </w:r>
      <w:r w:rsidR="009F7410" w:rsidRPr="00D61F94">
        <w:rPr>
          <w:rFonts w:ascii="Arial" w:hAnsi="Arial" w:cs="Arial"/>
          <w:color w:val="000000" w:themeColor="text1"/>
        </w:rPr>
        <w:t xml:space="preserve"> présent à signature de l’accord</w:t>
      </w:r>
      <w:r w:rsidR="00951568">
        <w:rPr>
          <w:rFonts w:ascii="Arial" w:hAnsi="Arial" w:cs="Arial"/>
          <w:color w:val="000000" w:themeColor="text1"/>
        </w:rPr>
        <w:t xml:space="preserve"> ou</w:t>
      </w:r>
      <w:r w:rsidR="0043442B">
        <w:rPr>
          <w:rFonts w:ascii="Arial" w:hAnsi="Arial" w:cs="Arial"/>
          <w:color w:val="000000" w:themeColor="text1"/>
        </w:rPr>
        <w:t xml:space="preserve"> répondant aux conditions énumérées dans chaque article</w:t>
      </w:r>
      <w:r w:rsidRPr="00D61F94">
        <w:rPr>
          <w:rFonts w:ascii="Arial" w:hAnsi="Arial" w:cs="Arial"/>
          <w:color w:val="000000" w:themeColor="text1"/>
        </w:rPr>
        <w:t xml:space="preserve">. </w:t>
      </w:r>
    </w:p>
    <w:p w14:paraId="63ED7079" w14:textId="77777777" w:rsidR="009353D9" w:rsidRPr="00D61F94" w:rsidRDefault="009353D9" w:rsidP="00B05C8A">
      <w:pPr>
        <w:spacing w:after="0" w:line="288" w:lineRule="auto"/>
        <w:jc w:val="both"/>
        <w:rPr>
          <w:rFonts w:ascii="Arial" w:hAnsi="Arial" w:cs="Arial"/>
          <w:color w:val="000000" w:themeColor="text1"/>
        </w:rPr>
      </w:pPr>
    </w:p>
    <w:p w14:paraId="2700C067" w14:textId="77777777" w:rsidR="009353D9" w:rsidRPr="00D61F94" w:rsidRDefault="009353D9" w:rsidP="00B05C8A">
      <w:pPr>
        <w:spacing w:after="0" w:line="288" w:lineRule="auto"/>
        <w:jc w:val="both"/>
        <w:rPr>
          <w:rFonts w:ascii="Arial" w:hAnsi="Arial" w:cs="Arial"/>
          <w:color w:val="000000" w:themeColor="text1"/>
        </w:rPr>
      </w:pPr>
    </w:p>
    <w:p w14:paraId="62E1FF37" w14:textId="7E6859C0" w:rsidR="009353D9" w:rsidRPr="00D61F94" w:rsidRDefault="009353D9" w:rsidP="00B05C8A">
      <w:pPr>
        <w:spacing w:after="0" w:line="288" w:lineRule="auto"/>
        <w:jc w:val="both"/>
        <w:rPr>
          <w:rFonts w:ascii="Arial" w:hAnsi="Arial" w:cs="Arial"/>
          <w:b/>
          <w:color w:val="000000" w:themeColor="text1"/>
        </w:rPr>
      </w:pPr>
      <w:r w:rsidRPr="00D61F94">
        <w:rPr>
          <w:rFonts w:ascii="Arial" w:hAnsi="Arial" w:cs="Arial"/>
          <w:b/>
          <w:color w:val="000000" w:themeColor="text1"/>
        </w:rPr>
        <w:t xml:space="preserve">ARTICLE 2 </w:t>
      </w:r>
      <w:r w:rsidR="008B230C" w:rsidRPr="00D61F94">
        <w:rPr>
          <w:rFonts w:ascii="Arial" w:hAnsi="Arial" w:cs="Arial"/>
          <w:b/>
          <w:color w:val="000000" w:themeColor="text1"/>
        </w:rPr>
        <w:t xml:space="preserve">- </w:t>
      </w:r>
      <w:r w:rsidR="00BF2098" w:rsidRPr="00D61F94">
        <w:rPr>
          <w:rFonts w:ascii="Arial" w:hAnsi="Arial" w:cs="Arial"/>
          <w:b/>
          <w:color w:val="000000" w:themeColor="text1"/>
        </w:rPr>
        <w:t>ACCORD DES PARTIES</w:t>
      </w:r>
    </w:p>
    <w:p w14:paraId="3CC8E571" w14:textId="77777777" w:rsidR="0068454E" w:rsidRPr="00D61F94" w:rsidRDefault="0068454E" w:rsidP="00B05C8A">
      <w:pPr>
        <w:spacing w:after="0" w:line="288" w:lineRule="auto"/>
        <w:jc w:val="both"/>
        <w:rPr>
          <w:rFonts w:ascii="Arial" w:hAnsi="Arial" w:cs="Arial"/>
          <w:b/>
          <w:color w:val="000000" w:themeColor="text1"/>
          <w:u w:val="single"/>
        </w:rPr>
      </w:pPr>
    </w:p>
    <w:p w14:paraId="044822F9" w14:textId="6267A244" w:rsidR="00576EF8" w:rsidRPr="00D61F94" w:rsidRDefault="00576EF8" w:rsidP="00B05C8A">
      <w:pPr>
        <w:spacing w:after="0" w:line="288" w:lineRule="auto"/>
        <w:jc w:val="both"/>
        <w:rPr>
          <w:rFonts w:ascii="Arial" w:hAnsi="Arial" w:cs="Arial"/>
          <w:b/>
          <w:color w:val="000000" w:themeColor="text1"/>
          <w:u w:val="single"/>
        </w:rPr>
      </w:pPr>
      <w:r w:rsidRPr="00D61F94">
        <w:rPr>
          <w:rFonts w:ascii="Arial" w:hAnsi="Arial" w:cs="Arial"/>
          <w:b/>
          <w:color w:val="000000" w:themeColor="text1"/>
          <w:u w:val="single"/>
        </w:rPr>
        <w:t>2.1 – Politique salariale</w:t>
      </w:r>
    </w:p>
    <w:p w14:paraId="25351765" w14:textId="77777777" w:rsidR="00103FFB" w:rsidRPr="00D61F94" w:rsidRDefault="00103FFB" w:rsidP="00B05C8A">
      <w:pPr>
        <w:spacing w:after="0" w:line="288" w:lineRule="auto"/>
        <w:jc w:val="both"/>
        <w:rPr>
          <w:rFonts w:ascii="Arial" w:hAnsi="Arial" w:cs="Arial"/>
          <w:color w:val="000000" w:themeColor="text1"/>
        </w:rPr>
      </w:pPr>
    </w:p>
    <w:p w14:paraId="1373D325" w14:textId="43F1902E" w:rsidR="00103FFB" w:rsidRPr="00D61F94" w:rsidRDefault="00103FFB" w:rsidP="00B05C8A">
      <w:pPr>
        <w:spacing w:after="240" w:line="288" w:lineRule="auto"/>
        <w:jc w:val="both"/>
        <w:rPr>
          <w:rFonts w:ascii="Arial" w:hAnsi="Arial" w:cs="Arial"/>
          <w:color w:val="000000" w:themeColor="text1"/>
        </w:rPr>
      </w:pPr>
      <w:r w:rsidRPr="00D61F94">
        <w:rPr>
          <w:rFonts w:ascii="Arial" w:hAnsi="Arial" w:cs="Arial"/>
          <w:color w:val="000000" w:themeColor="text1"/>
        </w:rPr>
        <w:t>La Direction de l’ESCP a examiné avec une attention particulière les propositions formulées par la délégation syndicale dans le cadre des négociations annuelles obligatoires (NAO). Certaines de ces demandes ont reçu une réponse favorable.</w:t>
      </w:r>
    </w:p>
    <w:p w14:paraId="40A4242F" w14:textId="77777777" w:rsidR="00103FFB" w:rsidRPr="00D61F94" w:rsidRDefault="00103FFB" w:rsidP="00B05C8A">
      <w:pPr>
        <w:spacing w:after="240" w:line="288" w:lineRule="auto"/>
        <w:jc w:val="both"/>
        <w:rPr>
          <w:rFonts w:ascii="Arial" w:hAnsi="Arial" w:cs="Arial"/>
          <w:color w:val="000000" w:themeColor="text1"/>
        </w:rPr>
      </w:pPr>
      <w:r w:rsidRPr="00D61F94">
        <w:rPr>
          <w:rFonts w:ascii="Arial" w:hAnsi="Arial" w:cs="Arial"/>
          <w:color w:val="000000" w:themeColor="text1"/>
        </w:rPr>
        <w:t>La politique salariale de l’ESCP repose sur la reconnaissance des contributions individuelles et collectives. Soucieuse d’adapter sa politique de rémunération au contexte économique national et aux réalités internes, la Direction entend combiner des mesures durables (augmentations générales et individuelles) et des dispositifs ponctuels (primes).</w:t>
      </w:r>
    </w:p>
    <w:p w14:paraId="704BC94E" w14:textId="5F6D9D28" w:rsidR="00103FFB" w:rsidRPr="00D61F94" w:rsidRDefault="00103FFB" w:rsidP="00A12ACD">
      <w:pPr>
        <w:spacing w:after="240" w:line="288" w:lineRule="auto"/>
        <w:jc w:val="both"/>
        <w:rPr>
          <w:rFonts w:ascii="Arial" w:hAnsi="Arial" w:cs="Arial"/>
          <w:color w:val="000000" w:themeColor="text1"/>
        </w:rPr>
      </w:pPr>
      <w:r w:rsidRPr="00D61F94">
        <w:rPr>
          <w:rFonts w:ascii="Arial" w:hAnsi="Arial" w:cs="Arial"/>
          <w:color w:val="000000" w:themeColor="text1"/>
        </w:rPr>
        <w:t>À l’image de l’année 202</w:t>
      </w:r>
      <w:r w:rsidR="00A12ACD" w:rsidRPr="00D61F94">
        <w:rPr>
          <w:rFonts w:ascii="Arial" w:hAnsi="Arial" w:cs="Arial"/>
          <w:color w:val="000000" w:themeColor="text1"/>
        </w:rPr>
        <w:t>4</w:t>
      </w:r>
      <w:r w:rsidRPr="00D61F94">
        <w:rPr>
          <w:rFonts w:ascii="Arial" w:hAnsi="Arial" w:cs="Arial"/>
          <w:color w:val="000000" w:themeColor="text1"/>
        </w:rPr>
        <w:t>, la délégation syndicale a exprimé le souhait de privilégier des augmentations collectives en réponse à l’inflation</w:t>
      </w:r>
      <w:r w:rsidR="00A12ACD" w:rsidRPr="00D61F94">
        <w:rPr>
          <w:rFonts w:ascii="Arial" w:hAnsi="Arial" w:cs="Arial"/>
          <w:color w:val="000000" w:themeColor="text1"/>
        </w:rPr>
        <w:t xml:space="preserve"> et de garantir une évolution pour tous</w:t>
      </w:r>
      <w:r w:rsidRPr="00D61F94">
        <w:rPr>
          <w:rFonts w:ascii="Arial" w:hAnsi="Arial" w:cs="Arial"/>
          <w:color w:val="000000" w:themeColor="text1"/>
        </w:rPr>
        <w:t xml:space="preserve">. La Direction a de ce fait accordé une part importante du budget à cette mesure. </w:t>
      </w:r>
    </w:p>
    <w:p w14:paraId="5C17EA8F" w14:textId="3285B864" w:rsidR="00A607EF" w:rsidRPr="00D61F94" w:rsidRDefault="00103FFB" w:rsidP="00D61F94">
      <w:pPr>
        <w:spacing w:after="240" w:line="288" w:lineRule="auto"/>
        <w:jc w:val="both"/>
        <w:rPr>
          <w:rFonts w:ascii="Arial" w:hAnsi="Arial" w:cs="Arial"/>
          <w:color w:val="000000" w:themeColor="text1"/>
        </w:rPr>
      </w:pPr>
      <w:r w:rsidRPr="00D61F94">
        <w:rPr>
          <w:rFonts w:ascii="Arial" w:hAnsi="Arial" w:cs="Arial"/>
          <w:color w:val="000000" w:themeColor="text1"/>
        </w:rPr>
        <w:t>Elle souligne néanmoins le cumul des autres dispositifs relevant de mesures collectives et permettant d’améliorer le pouvoir d’achat de chaque collaborateur (revalorisation des titres restaurant, augmentation du montant de l’abondement à l’épargne salariale volontaire, hausse du taux de rachat des JRTT, ou encore du forfait mobilité durable).</w:t>
      </w:r>
    </w:p>
    <w:p w14:paraId="3CB8734D" w14:textId="77777777" w:rsidR="00103FFB" w:rsidRPr="00D61F94" w:rsidRDefault="00103FFB" w:rsidP="00B05C8A">
      <w:pPr>
        <w:spacing w:after="240" w:line="288" w:lineRule="auto"/>
        <w:jc w:val="both"/>
        <w:rPr>
          <w:rFonts w:ascii="Arial" w:hAnsi="Arial" w:cs="Arial"/>
          <w:color w:val="000000" w:themeColor="text1"/>
        </w:rPr>
      </w:pPr>
      <w:r w:rsidRPr="00D61F94">
        <w:rPr>
          <w:rFonts w:ascii="Arial" w:hAnsi="Arial" w:cs="Arial"/>
          <w:color w:val="000000" w:themeColor="text1"/>
        </w:rPr>
        <w:t>Plusieurs mesures introduites lors des NAO 2024, ayant rencontré un écho favorable auprès des collaborateurs, seront reconduites en 2025.</w:t>
      </w:r>
    </w:p>
    <w:p w14:paraId="0B2C1563" w14:textId="77777777" w:rsidR="00103FFB" w:rsidRPr="00D61F94" w:rsidRDefault="00103FFB" w:rsidP="00B05C8A">
      <w:pPr>
        <w:spacing w:after="240" w:line="288" w:lineRule="auto"/>
        <w:jc w:val="both"/>
        <w:rPr>
          <w:rFonts w:ascii="Arial" w:hAnsi="Arial" w:cs="Arial"/>
          <w:color w:val="000000" w:themeColor="text1"/>
        </w:rPr>
      </w:pPr>
      <w:r w:rsidRPr="00D61F94">
        <w:rPr>
          <w:rFonts w:ascii="Arial" w:hAnsi="Arial" w:cs="Arial"/>
          <w:color w:val="000000" w:themeColor="text1"/>
        </w:rPr>
        <w:t>À l’issue d’un dialogue constructif, les parties ont trouvé un terrain d’entente et s’accordent sur la mise en œuvre des mesures suivantes :</w:t>
      </w:r>
    </w:p>
    <w:p w14:paraId="1804204C" w14:textId="3CCDFD37" w:rsidR="00103FFB" w:rsidRDefault="00103FFB" w:rsidP="00B05C8A">
      <w:pPr>
        <w:spacing w:after="0" w:line="288" w:lineRule="auto"/>
        <w:jc w:val="both"/>
        <w:rPr>
          <w:rFonts w:ascii="Arial" w:hAnsi="Arial" w:cs="Arial"/>
          <w:color w:val="000000" w:themeColor="text1"/>
        </w:rPr>
      </w:pPr>
    </w:p>
    <w:p w14:paraId="4577F907" w14:textId="77777777" w:rsidR="00E0103F" w:rsidRPr="00D61F94" w:rsidRDefault="00E0103F" w:rsidP="00B05C8A">
      <w:pPr>
        <w:spacing w:after="0" w:line="288" w:lineRule="auto"/>
        <w:jc w:val="both"/>
        <w:rPr>
          <w:rFonts w:ascii="Arial" w:hAnsi="Arial" w:cs="Arial"/>
          <w:color w:val="000000" w:themeColor="text1"/>
        </w:rPr>
      </w:pPr>
    </w:p>
    <w:p w14:paraId="4B53FE2C" w14:textId="58FCE1D8" w:rsidR="009353D9" w:rsidRPr="00D61F94" w:rsidRDefault="009353D9" w:rsidP="00B05C8A">
      <w:pPr>
        <w:spacing w:after="0" w:line="288" w:lineRule="auto"/>
        <w:ind w:left="142" w:firstLine="566"/>
        <w:jc w:val="both"/>
        <w:rPr>
          <w:rFonts w:ascii="Arial" w:hAnsi="Arial" w:cs="Arial"/>
          <w:b/>
          <w:color w:val="000000" w:themeColor="text1"/>
        </w:rPr>
      </w:pPr>
      <w:r w:rsidRPr="00D61F94">
        <w:rPr>
          <w:rFonts w:ascii="Arial" w:hAnsi="Arial" w:cs="Arial"/>
          <w:b/>
          <w:color w:val="000000" w:themeColor="text1"/>
        </w:rPr>
        <w:t>2.1</w:t>
      </w:r>
      <w:r w:rsidR="00576EF8" w:rsidRPr="00D61F94">
        <w:rPr>
          <w:rFonts w:ascii="Arial" w:hAnsi="Arial" w:cs="Arial"/>
          <w:b/>
          <w:color w:val="000000" w:themeColor="text1"/>
        </w:rPr>
        <w:t>.1</w:t>
      </w:r>
      <w:r w:rsidRPr="00D61F94">
        <w:rPr>
          <w:rFonts w:ascii="Arial" w:hAnsi="Arial" w:cs="Arial"/>
          <w:b/>
          <w:color w:val="000000" w:themeColor="text1"/>
        </w:rPr>
        <w:t xml:space="preserve"> Augmentations </w:t>
      </w:r>
      <w:r w:rsidR="00322019" w:rsidRPr="00D61F94">
        <w:rPr>
          <w:rFonts w:ascii="Arial" w:hAnsi="Arial" w:cs="Arial"/>
          <w:b/>
          <w:color w:val="000000" w:themeColor="text1"/>
        </w:rPr>
        <w:t>générales</w:t>
      </w:r>
      <w:r w:rsidR="00D603B1" w:rsidRPr="00D61F94">
        <w:rPr>
          <w:rFonts w:ascii="Arial" w:hAnsi="Arial" w:cs="Arial"/>
          <w:b/>
          <w:color w:val="000000" w:themeColor="text1"/>
        </w:rPr>
        <w:t xml:space="preserve"> </w:t>
      </w:r>
    </w:p>
    <w:p w14:paraId="5B5AB165" w14:textId="41545991" w:rsidR="00322019" w:rsidRPr="00D61F94" w:rsidRDefault="00322019" w:rsidP="00B05C8A">
      <w:pPr>
        <w:spacing w:after="0" w:line="288" w:lineRule="auto"/>
        <w:jc w:val="both"/>
        <w:rPr>
          <w:rFonts w:ascii="Arial" w:hAnsi="Arial" w:cs="Arial"/>
          <w:color w:val="000000" w:themeColor="text1"/>
        </w:rPr>
      </w:pPr>
    </w:p>
    <w:p w14:paraId="53A69817" w14:textId="403DCA96" w:rsidR="00322019" w:rsidRPr="00D61F94" w:rsidRDefault="00322019" w:rsidP="00B05C8A">
      <w:pPr>
        <w:spacing w:after="0" w:line="288" w:lineRule="auto"/>
        <w:jc w:val="both"/>
        <w:rPr>
          <w:rFonts w:ascii="Arial" w:hAnsi="Arial" w:cs="Arial"/>
          <w:color w:val="000000" w:themeColor="text1"/>
        </w:rPr>
      </w:pPr>
      <w:r w:rsidRPr="00D61F94">
        <w:rPr>
          <w:rFonts w:ascii="Arial" w:hAnsi="Arial" w:cs="Arial"/>
          <w:color w:val="000000" w:themeColor="text1"/>
        </w:rPr>
        <w:t xml:space="preserve">L’augmentation générale (AG) des salaires est répartie selon </w:t>
      </w:r>
      <w:r w:rsidR="00576EF8" w:rsidRPr="00D61F94">
        <w:rPr>
          <w:rFonts w:ascii="Arial" w:hAnsi="Arial" w:cs="Arial"/>
          <w:color w:val="000000" w:themeColor="text1"/>
        </w:rPr>
        <w:t>3</w:t>
      </w:r>
      <w:r w:rsidRPr="00D61F94">
        <w:rPr>
          <w:rFonts w:ascii="Arial" w:hAnsi="Arial" w:cs="Arial"/>
          <w:color w:val="000000" w:themeColor="text1"/>
        </w:rPr>
        <w:t xml:space="preserve"> tranches</w:t>
      </w:r>
      <w:r w:rsidR="00B9378E" w:rsidRPr="00D61F94">
        <w:rPr>
          <w:rFonts w:ascii="Arial" w:hAnsi="Arial" w:cs="Arial"/>
          <w:color w:val="000000" w:themeColor="text1"/>
        </w:rPr>
        <w:t xml:space="preserve">, selon le salaire mensuel </w:t>
      </w:r>
      <w:r w:rsidR="00D940E7" w:rsidRPr="00D61F94">
        <w:rPr>
          <w:rFonts w:ascii="Arial" w:hAnsi="Arial" w:cs="Arial"/>
          <w:color w:val="000000" w:themeColor="text1"/>
        </w:rPr>
        <w:t xml:space="preserve">fixe </w:t>
      </w:r>
      <w:r w:rsidR="00B9378E" w:rsidRPr="00D61F94">
        <w:rPr>
          <w:rFonts w:ascii="Arial" w:hAnsi="Arial" w:cs="Arial"/>
          <w:color w:val="000000" w:themeColor="text1"/>
        </w:rPr>
        <w:t>contractuel</w:t>
      </w:r>
      <w:r w:rsidRPr="00D61F94">
        <w:rPr>
          <w:rFonts w:ascii="Arial" w:hAnsi="Arial" w:cs="Arial"/>
          <w:color w:val="000000" w:themeColor="text1"/>
        </w:rPr>
        <w:t> </w:t>
      </w:r>
      <w:r w:rsidR="00B9378E" w:rsidRPr="00D61F94">
        <w:rPr>
          <w:rFonts w:ascii="Arial" w:hAnsi="Arial" w:cs="Arial"/>
          <w:color w:val="000000" w:themeColor="text1"/>
        </w:rPr>
        <w:t>en équivalent temps plein</w:t>
      </w:r>
      <w:r w:rsidR="00C108C5" w:rsidRPr="00D61F94">
        <w:rPr>
          <w:rFonts w:ascii="Arial" w:hAnsi="Arial" w:cs="Arial"/>
          <w:color w:val="000000" w:themeColor="text1"/>
        </w:rPr>
        <w:t xml:space="preserve"> au 1</w:t>
      </w:r>
      <w:r w:rsidR="00C108C5" w:rsidRPr="00D61F94">
        <w:rPr>
          <w:rFonts w:ascii="Arial" w:hAnsi="Arial" w:cs="Arial"/>
          <w:color w:val="000000" w:themeColor="text1"/>
          <w:vertAlign w:val="superscript"/>
        </w:rPr>
        <w:t>er</w:t>
      </w:r>
      <w:r w:rsidR="00C108C5" w:rsidRPr="00D61F94">
        <w:rPr>
          <w:rFonts w:ascii="Arial" w:hAnsi="Arial" w:cs="Arial"/>
          <w:color w:val="000000" w:themeColor="text1"/>
        </w:rPr>
        <w:t xml:space="preserve"> </w:t>
      </w:r>
      <w:r w:rsidR="00A12ACD" w:rsidRPr="00D61F94">
        <w:rPr>
          <w:rFonts w:ascii="Arial" w:hAnsi="Arial" w:cs="Arial"/>
          <w:color w:val="000000" w:themeColor="text1"/>
        </w:rPr>
        <w:t xml:space="preserve">octobre </w:t>
      </w:r>
      <w:r w:rsidR="00C108C5" w:rsidRPr="00D61F94">
        <w:rPr>
          <w:rFonts w:ascii="Arial" w:hAnsi="Arial" w:cs="Arial"/>
          <w:color w:val="000000" w:themeColor="text1"/>
        </w:rPr>
        <w:t>202</w:t>
      </w:r>
      <w:r w:rsidR="0039672B" w:rsidRPr="00D61F94">
        <w:rPr>
          <w:rFonts w:ascii="Arial" w:hAnsi="Arial" w:cs="Arial"/>
          <w:color w:val="000000" w:themeColor="text1"/>
        </w:rPr>
        <w:t>5</w:t>
      </w:r>
      <w:r w:rsidR="00576EF8" w:rsidRPr="00D61F94">
        <w:rPr>
          <w:rFonts w:ascii="Arial" w:hAnsi="Arial" w:cs="Arial"/>
          <w:color w:val="000000" w:themeColor="text1"/>
        </w:rPr>
        <w:t xml:space="preserve"> </w:t>
      </w:r>
      <w:r w:rsidRPr="00D61F94">
        <w:rPr>
          <w:rFonts w:ascii="Arial" w:hAnsi="Arial" w:cs="Arial"/>
          <w:color w:val="000000" w:themeColor="text1"/>
        </w:rPr>
        <w:t>:</w:t>
      </w:r>
    </w:p>
    <w:p w14:paraId="27B272A2" w14:textId="77777777" w:rsidR="00D603B1" w:rsidRPr="00D61F94" w:rsidRDefault="00D603B1" w:rsidP="00B05C8A">
      <w:pPr>
        <w:spacing w:after="0" w:line="288" w:lineRule="auto"/>
        <w:jc w:val="both"/>
        <w:rPr>
          <w:rFonts w:ascii="Arial" w:hAnsi="Arial" w:cs="Arial"/>
          <w:color w:val="000000" w:themeColor="text1"/>
        </w:rPr>
      </w:pPr>
    </w:p>
    <w:p w14:paraId="6D25FCCB" w14:textId="3ED6ACA3" w:rsidR="00762B6D" w:rsidRPr="00D61F94" w:rsidRDefault="00762B6D" w:rsidP="00B05C8A">
      <w:pPr>
        <w:pStyle w:val="Paragraphedeliste"/>
        <w:numPr>
          <w:ilvl w:val="0"/>
          <w:numId w:val="8"/>
        </w:numPr>
        <w:spacing w:after="0" w:line="288" w:lineRule="auto"/>
        <w:jc w:val="both"/>
        <w:rPr>
          <w:rFonts w:ascii="Arial" w:hAnsi="Arial" w:cs="Arial"/>
          <w:b/>
          <w:bCs/>
          <w:color w:val="000000" w:themeColor="text1"/>
        </w:rPr>
      </w:pPr>
      <w:r w:rsidRPr="00D61F94">
        <w:rPr>
          <w:rFonts w:ascii="Arial" w:hAnsi="Arial" w:cs="Arial"/>
          <w:color w:val="000000" w:themeColor="text1"/>
        </w:rPr>
        <w:lastRenderedPageBreak/>
        <w:t>Tranche 1 (salaire &lt; 2.</w:t>
      </w:r>
      <w:r w:rsidR="00F65DBB" w:rsidRPr="00D61F94">
        <w:rPr>
          <w:rFonts w:ascii="Arial" w:hAnsi="Arial" w:cs="Arial"/>
          <w:color w:val="000000" w:themeColor="text1"/>
        </w:rPr>
        <w:t>8</w:t>
      </w:r>
      <w:r w:rsidRPr="00D61F94">
        <w:rPr>
          <w:rFonts w:ascii="Arial" w:hAnsi="Arial" w:cs="Arial"/>
          <w:color w:val="000000" w:themeColor="text1"/>
        </w:rPr>
        <w:t>00 €</w:t>
      </w:r>
      <w:r w:rsidR="00AF015C" w:rsidRPr="00D61F94">
        <w:rPr>
          <w:rFonts w:ascii="Arial" w:hAnsi="Arial" w:cs="Arial"/>
          <w:color w:val="000000" w:themeColor="text1"/>
        </w:rPr>
        <w:t xml:space="preserve">) : </w:t>
      </w:r>
      <w:r w:rsidR="00AF015C" w:rsidRPr="00D61F94">
        <w:rPr>
          <w:rFonts w:ascii="Arial" w:hAnsi="Arial" w:cs="Arial"/>
          <w:color w:val="000000" w:themeColor="text1"/>
        </w:rPr>
        <w:tab/>
      </w:r>
      <w:r w:rsidR="00AF015C" w:rsidRPr="00D61F94">
        <w:rPr>
          <w:rFonts w:ascii="Arial" w:hAnsi="Arial" w:cs="Arial"/>
          <w:color w:val="000000" w:themeColor="text1"/>
        </w:rPr>
        <w:tab/>
      </w:r>
      <w:r w:rsidR="00AF015C" w:rsidRPr="00D61F94">
        <w:rPr>
          <w:rFonts w:ascii="Arial" w:hAnsi="Arial" w:cs="Arial"/>
          <w:color w:val="000000" w:themeColor="text1"/>
        </w:rPr>
        <w:tab/>
      </w:r>
      <w:r w:rsidR="0009439C" w:rsidRPr="00D61F94">
        <w:rPr>
          <w:rFonts w:ascii="Arial" w:hAnsi="Arial" w:cs="Arial"/>
          <w:color w:val="000000" w:themeColor="text1"/>
        </w:rPr>
        <w:tab/>
      </w:r>
      <w:r w:rsidR="00F65DBB" w:rsidRPr="00B05C8A">
        <w:rPr>
          <w:rFonts w:ascii="Arial" w:hAnsi="Arial" w:cs="Arial"/>
          <w:b/>
          <w:bCs/>
          <w:color w:val="000000" w:themeColor="text1"/>
        </w:rPr>
        <w:t xml:space="preserve">AG </w:t>
      </w:r>
      <w:r w:rsidR="00A9617A" w:rsidRPr="00B05C8A">
        <w:rPr>
          <w:rFonts w:ascii="Arial" w:hAnsi="Arial" w:cs="Arial"/>
          <w:b/>
          <w:bCs/>
          <w:color w:val="000000" w:themeColor="text1"/>
        </w:rPr>
        <w:t>2,5</w:t>
      </w:r>
      <w:r w:rsidR="00576EF8" w:rsidRPr="00B05C8A">
        <w:rPr>
          <w:rFonts w:ascii="Arial" w:hAnsi="Arial" w:cs="Arial"/>
          <w:b/>
          <w:bCs/>
          <w:color w:val="000000" w:themeColor="text1"/>
        </w:rPr>
        <w:t xml:space="preserve"> </w:t>
      </w:r>
      <w:r w:rsidR="00F65DBB" w:rsidRPr="00B05C8A">
        <w:rPr>
          <w:rFonts w:ascii="Arial" w:hAnsi="Arial" w:cs="Arial"/>
          <w:b/>
          <w:bCs/>
          <w:color w:val="000000" w:themeColor="text1"/>
        </w:rPr>
        <w:t>%</w:t>
      </w:r>
    </w:p>
    <w:p w14:paraId="655FDDB9" w14:textId="2CAE1300" w:rsidR="00762B6D" w:rsidRPr="00D61F94" w:rsidRDefault="00762B6D" w:rsidP="00B05C8A">
      <w:pPr>
        <w:pStyle w:val="Paragraphedeliste"/>
        <w:numPr>
          <w:ilvl w:val="0"/>
          <w:numId w:val="8"/>
        </w:numPr>
        <w:spacing w:after="0" w:line="288" w:lineRule="auto"/>
        <w:jc w:val="both"/>
        <w:rPr>
          <w:rFonts w:ascii="Arial" w:hAnsi="Arial" w:cs="Arial"/>
          <w:b/>
          <w:bCs/>
          <w:color w:val="000000" w:themeColor="text1"/>
        </w:rPr>
      </w:pPr>
      <w:r w:rsidRPr="00D61F94">
        <w:rPr>
          <w:rFonts w:ascii="Arial" w:hAnsi="Arial" w:cs="Arial"/>
          <w:color w:val="000000" w:themeColor="text1"/>
        </w:rPr>
        <w:t>Tranche 2 (</w:t>
      </w:r>
      <w:r w:rsidR="00F65DBB" w:rsidRPr="00D61F94">
        <w:rPr>
          <w:rFonts w:ascii="Arial" w:hAnsi="Arial" w:cs="Arial"/>
          <w:color w:val="000000" w:themeColor="text1"/>
        </w:rPr>
        <w:t>salaire entre 2.8</w:t>
      </w:r>
      <w:r w:rsidR="00AF015C" w:rsidRPr="00D61F94">
        <w:rPr>
          <w:rFonts w:ascii="Arial" w:hAnsi="Arial" w:cs="Arial"/>
          <w:color w:val="000000" w:themeColor="text1"/>
        </w:rPr>
        <w:t xml:space="preserve">01€ et </w:t>
      </w:r>
      <w:r w:rsidR="00576EF8" w:rsidRPr="00D61F94">
        <w:rPr>
          <w:rFonts w:ascii="Arial" w:hAnsi="Arial" w:cs="Arial"/>
          <w:color w:val="000000" w:themeColor="text1"/>
        </w:rPr>
        <w:t>4</w:t>
      </w:r>
      <w:r w:rsidR="00F65DBB" w:rsidRPr="00D61F94">
        <w:rPr>
          <w:rFonts w:ascii="Arial" w:hAnsi="Arial" w:cs="Arial"/>
          <w:color w:val="000000" w:themeColor="text1"/>
        </w:rPr>
        <w:t>.8</w:t>
      </w:r>
      <w:r w:rsidR="00AF015C" w:rsidRPr="00D61F94">
        <w:rPr>
          <w:rFonts w:ascii="Arial" w:hAnsi="Arial" w:cs="Arial"/>
          <w:color w:val="000000" w:themeColor="text1"/>
        </w:rPr>
        <w:t xml:space="preserve">00 €) : </w:t>
      </w:r>
      <w:r w:rsidR="00AF015C" w:rsidRPr="00D61F94">
        <w:rPr>
          <w:rFonts w:ascii="Arial" w:hAnsi="Arial" w:cs="Arial"/>
          <w:color w:val="000000" w:themeColor="text1"/>
        </w:rPr>
        <w:tab/>
      </w:r>
      <w:r w:rsidR="0009439C" w:rsidRPr="00D61F94">
        <w:rPr>
          <w:rFonts w:ascii="Arial" w:hAnsi="Arial" w:cs="Arial"/>
          <w:color w:val="000000" w:themeColor="text1"/>
        </w:rPr>
        <w:tab/>
      </w:r>
      <w:r w:rsidR="00F65DBB" w:rsidRPr="00B05C8A">
        <w:rPr>
          <w:rFonts w:ascii="Arial" w:hAnsi="Arial" w:cs="Arial"/>
          <w:b/>
          <w:bCs/>
          <w:color w:val="000000" w:themeColor="text1"/>
        </w:rPr>
        <w:t xml:space="preserve">AG </w:t>
      </w:r>
      <w:r w:rsidR="00A9617A" w:rsidRPr="00B05C8A">
        <w:rPr>
          <w:rFonts w:ascii="Arial" w:hAnsi="Arial" w:cs="Arial"/>
          <w:b/>
          <w:bCs/>
          <w:color w:val="000000" w:themeColor="text1"/>
        </w:rPr>
        <w:t>2</w:t>
      </w:r>
      <w:r w:rsidR="00576EF8" w:rsidRPr="00B05C8A">
        <w:rPr>
          <w:rFonts w:ascii="Arial" w:hAnsi="Arial" w:cs="Arial"/>
          <w:b/>
          <w:bCs/>
          <w:color w:val="000000" w:themeColor="text1"/>
        </w:rPr>
        <w:t xml:space="preserve"> </w:t>
      </w:r>
      <w:r w:rsidRPr="00B05C8A">
        <w:rPr>
          <w:rFonts w:ascii="Arial" w:hAnsi="Arial" w:cs="Arial"/>
          <w:b/>
          <w:bCs/>
          <w:color w:val="000000" w:themeColor="text1"/>
        </w:rPr>
        <w:t>%</w:t>
      </w:r>
    </w:p>
    <w:p w14:paraId="4147BBCE" w14:textId="5CD653F6" w:rsidR="00762B6D" w:rsidRPr="00D61F94" w:rsidRDefault="00762B6D" w:rsidP="00B05C8A">
      <w:pPr>
        <w:pStyle w:val="Paragraphedeliste"/>
        <w:numPr>
          <w:ilvl w:val="0"/>
          <w:numId w:val="8"/>
        </w:numPr>
        <w:spacing w:after="0" w:line="288" w:lineRule="auto"/>
        <w:jc w:val="both"/>
        <w:rPr>
          <w:rFonts w:ascii="Arial" w:hAnsi="Arial" w:cs="Arial"/>
          <w:color w:val="000000" w:themeColor="text1"/>
        </w:rPr>
      </w:pPr>
      <w:r w:rsidRPr="00D61F94">
        <w:rPr>
          <w:rFonts w:ascii="Arial" w:hAnsi="Arial" w:cs="Arial"/>
          <w:color w:val="000000" w:themeColor="text1"/>
        </w:rPr>
        <w:t xml:space="preserve">Tranche </w:t>
      </w:r>
      <w:r w:rsidR="00576EF8" w:rsidRPr="00D61F94">
        <w:rPr>
          <w:rFonts w:ascii="Arial" w:hAnsi="Arial" w:cs="Arial"/>
          <w:color w:val="000000" w:themeColor="text1"/>
        </w:rPr>
        <w:t>3</w:t>
      </w:r>
      <w:r w:rsidRPr="00D61F94">
        <w:rPr>
          <w:rFonts w:ascii="Arial" w:hAnsi="Arial" w:cs="Arial"/>
          <w:color w:val="000000" w:themeColor="text1"/>
        </w:rPr>
        <w:t xml:space="preserve"> (</w:t>
      </w:r>
      <w:r w:rsidR="0009439C" w:rsidRPr="00D61F94">
        <w:rPr>
          <w:rFonts w:ascii="Arial" w:hAnsi="Arial" w:cs="Arial"/>
          <w:color w:val="000000" w:themeColor="text1"/>
        </w:rPr>
        <w:t xml:space="preserve">salaire </w:t>
      </w:r>
      <w:r w:rsidR="00F65DBB" w:rsidRPr="00D61F94">
        <w:rPr>
          <w:rFonts w:ascii="Arial" w:hAnsi="Arial" w:cs="Arial"/>
          <w:color w:val="000000" w:themeColor="text1"/>
        </w:rPr>
        <w:t>&gt;</w:t>
      </w:r>
      <w:r w:rsidR="00576EF8" w:rsidRPr="00D61F94">
        <w:rPr>
          <w:rFonts w:ascii="Arial" w:hAnsi="Arial" w:cs="Arial"/>
          <w:color w:val="000000" w:themeColor="text1"/>
        </w:rPr>
        <w:t>4</w:t>
      </w:r>
      <w:r w:rsidR="00F65DBB" w:rsidRPr="00D61F94">
        <w:rPr>
          <w:rFonts w:ascii="Arial" w:hAnsi="Arial" w:cs="Arial"/>
          <w:color w:val="000000" w:themeColor="text1"/>
        </w:rPr>
        <w:t>801</w:t>
      </w:r>
      <w:r w:rsidR="00C108C5" w:rsidRPr="00D61F94">
        <w:rPr>
          <w:rFonts w:ascii="Arial" w:hAnsi="Arial" w:cs="Arial"/>
          <w:color w:val="000000" w:themeColor="text1"/>
        </w:rPr>
        <w:t xml:space="preserve"> €</w:t>
      </w:r>
      <w:r w:rsidR="00F65DBB" w:rsidRPr="00D61F94">
        <w:rPr>
          <w:rFonts w:ascii="Arial" w:hAnsi="Arial" w:cs="Arial"/>
          <w:color w:val="000000" w:themeColor="text1"/>
        </w:rPr>
        <w:t>) :</w:t>
      </w:r>
      <w:r w:rsidR="00F65DBB" w:rsidRPr="00D61F94">
        <w:rPr>
          <w:rFonts w:ascii="Arial" w:hAnsi="Arial" w:cs="Arial"/>
          <w:color w:val="000000" w:themeColor="text1"/>
        </w:rPr>
        <w:tab/>
      </w:r>
      <w:r w:rsidR="00F65DBB" w:rsidRPr="00D61F94">
        <w:rPr>
          <w:rFonts w:ascii="Arial" w:hAnsi="Arial" w:cs="Arial"/>
          <w:color w:val="000000" w:themeColor="text1"/>
        </w:rPr>
        <w:tab/>
      </w:r>
      <w:r w:rsidR="00F65DBB" w:rsidRPr="00D61F94">
        <w:rPr>
          <w:rFonts w:ascii="Arial" w:hAnsi="Arial" w:cs="Arial"/>
          <w:color w:val="000000" w:themeColor="text1"/>
        </w:rPr>
        <w:tab/>
      </w:r>
      <w:r w:rsidR="00F65DBB" w:rsidRPr="00D61F94">
        <w:rPr>
          <w:rFonts w:ascii="Arial" w:hAnsi="Arial" w:cs="Arial"/>
          <w:color w:val="000000" w:themeColor="text1"/>
        </w:rPr>
        <w:tab/>
      </w:r>
      <w:r w:rsidR="00576EF8" w:rsidRPr="00B05C8A">
        <w:rPr>
          <w:rFonts w:ascii="Arial" w:hAnsi="Arial" w:cs="Arial"/>
          <w:b/>
          <w:bCs/>
          <w:color w:val="000000" w:themeColor="text1"/>
        </w:rPr>
        <w:t>AG 1</w:t>
      </w:r>
      <w:r w:rsidR="0026661F" w:rsidRPr="00B05C8A">
        <w:rPr>
          <w:rFonts w:ascii="Arial" w:hAnsi="Arial" w:cs="Arial"/>
          <w:b/>
          <w:bCs/>
          <w:color w:val="000000" w:themeColor="text1"/>
        </w:rPr>
        <w:t>,25</w:t>
      </w:r>
      <w:r w:rsidR="00576EF8" w:rsidRPr="00B05C8A">
        <w:rPr>
          <w:rFonts w:ascii="Arial" w:hAnsi="Arial" w:cs="Arial"/>
          <w:b/>
          <w:bCs/>
          <w:color w:val="000000" w:themeColor="text1"/>
        </w:rPr>
        <w:t xml:space="preserve"> </w:t>
      </w:r>
      <w:r w:rsidRPr="00B05C8A">
        <w:rPr>
          <w:rFonts w:ascii="Arial" w:hAnsi="Arial" w:cs="Arial"/>
          <w:b/>
          <w:bCs/>
          <w:color w:val="000000" w:themeColor="text1"/>
        </w:rPr>
        <w:t>%</w:t>
      </w:r>
      <w:r w:rsidRPr="00D61F94">
        <w:rPr>
          <w:rFonts w:ascii="Arial" w:hAnsi="Arial" w:cs="Arial"/>
          <w:color w:val="000000" w:themeColor="text1"/>
        </w:rPr>
        <w:tab/>
      </w:r>
    </w:p>
    <w:p w14:paraId="70053B8E" w14:textId="77777777" w:rsidR="00322019" w:rsidRPr="00D61F94" w:rsidRDefault="00322019" w:rsidP="00B05C8A">
      <w:pPr>
        <w:spacing w:after="0" w:line="288" w:lineRule="auto"/>
        <w:jc w:val="both"/>
        <w:rPr>
          <w:rFonts w:ascii="Arial" w:hAnsi="Arial" w:cs="Arial"/>
          <w:color w:val="000000" w:themeColor="text1"/>
        </w:rPr>
      </w:pPr>
    </w:p>
    <w:p w14:paraId="74D277B5" w14:textId="6BEBEE68" w:rsidR="00322019" w:rsidRPr="00D61F94" w:rsidRDefault="00322019" w:rsidP="00A12ACD">
      <w:pPr>
        <w:spacing w:after="0" w:line="288" w:lineRule="auto"/>
        <w:jc w:val="both"/>
        <w:rPr>
          <w:rFonts w:ascii="Arial" w:hAnsi="Arial" w:cs="Arial"/>
          <w:color w:val="000000" w:themeColor="text1"/>
        </w:rPr>
      </w:pPr>
      <w:r w:rsidRPr="00D61F94">
        <w:rPr>
          <w:rFonts w:ascii="Arial" w:hAnsi="Arial" w:cs="Arial"/>
          <w:color w:val="000000" w:themeColor="text1"/>
        </w:rPr>
        <w:t xml:space="preserve">Les salariés bénéficiaires des augmentations générales sont les salariés EESC en CDI, présents </w:t>
      </w:r>
      <w:r w:rsidR="00A12ACD" w:rsidRPr="00D61F94">
        <w:rPr>
          <w:rFonts w:ascii="Arial" w:hAnsi="Arial" w:cs="Arial"/>
          <w:color w:val="000000" w:themeColor="text1"/>
        </w:rPr>
        <w:t xml:space="preserve">dans les effectifs </w:t>
      </w:r>
      <w:r w:rsidRPr="00D61F94">
        <w:rPr>
          <w:rFonts w:ascii="Arial" w:hAnsi="Arial" w:cs="Arial"/>
          <w:color w:val="000000" w:themeColor="text1"/>
        </w:rPr>
        <w:t xml:space="preserve">au </w:t>
      </w:r>
      <w:r w:rsidR="00F65DBB" w:rsidRPr="00D61F94">
        <w:rPr>
          <w:rFonts w:ascii="Arial" w:hAnsi="Arial" w:cs="Arial"/>
          <w:color w:val="000000" w:themeColor="text1"/>
        </w:rPr>
        <w:t>31 décembre 202</w:t>
      </w:r>
      <w:r w:rsidR="00BF395D" w:rsidRPr="00D61F94">
        <w:rPr>
          <w:rFonts w:ascii="Arial" w:hAnsi="Arial" w:cs="Arial"/>
          <w:color w:val="000000" w:themeColor="text1"/>
        </w:rPr>
        <w:t>4</w:t>
      </w:r>
      <w:r w:rsidRPr="00D61F94">
        <w:rPr>
          <w:rFonts w:ascii="Arial" w:hAnsi="Arial" w:cs="Arial"/>
          <w:color w:val="000000" w:themeColor="text1"/>
        </w:rPr>
        <w:t xml:space="preserve"> et toujours présents dans les effectifs au </w:t>
      </w:r>
      <w:r w:rsidRPr="00B05C8A">
        <w:rPr>
          <w:rFonts w:ascii="Arial" w:hAnsi="Arial" w:cs="Arial"/>
          <w:color w:val="000000" w:themeColor="text1"/>
        </w:rPr>
        <w:t>1</w:t>
      </w:r>
      <w:r w:rsidRPr="00B05C8A">
        <w:rPr>
          <w:rFonts w:ascii="Arial" w:hAnsi="Arial" w:cs="Arial"/>
          <w:color w:val="000000" w:themeColor="text1"/>
          <w:vertAlign w:val="superscript"/>
        </w:rPr>
        <w:t>er</w:t>
      </w:r>
      <w:r w:rsidRPr="00B05C8A">
        <w:rPr>
          <w:rFonts w:ascii="Arial" w:hAnsi="Arial" w:cs="Arial"/>
          <w:color w:val="000000" w:themeColor="text1"/>
        </w:rPr>
        <w:t xml:space="preserve"> </w:t>
      </w:r>
      <w:r w:rsidR="00A9617A" w:rsidRPr="00B05C8A">
        <w:rPr>
          <w:rFonts w:ascii="Arial" w:hAnsi="Arial" w:cs="Arial"/>
          <w:color w:val="000000" w:themeColor="text1"/>
        </w:rPr>
        <w:t>octobre</w:t>
      </w:r>
      <w:r w:rsidR="00F65DBB" w:rsidRPr="00B05C8A">
        <w:rPr>
          <w:rFonts w:ascii="Arial" w:hAnsi="Arial" w:cs="Arial"/>
          <w:color w:val="000000" w:themeColor="text1"/>
        </w:rPr>
        <w:t xml:space="preserve"> 202</w:t>
      </w:r>
      <w:r w:rsidR="00BF395D" w:rsidRPr="00B05C8A">
        <w:rPr>
          <w:rFonts w:ascii="Arial" w:hAnsi="Arial" w:cs="Arial"/>
          <w:color w:val="000000" w:themeColor="text1"/>
        </w:rPr>
        <w:t>5</w:t>
      </w:r>
      <w:r w:rsidRPr="00D61F94">
        <w:rPr>
          <w:rFonts w:ascii="Arial" w:hAnsi="Arial" w:cs="Arial"/>
          <w:color w:val="000000" w:themeColor="text1"/>
        </w:rPr>
        <w:t>.</w:t>
      </w:r>
    </w:p>
    <w:p w14:paraId="49475470" w14:textId="77777777" w:rsidR="00322019" w:rsidRPr="00D61F94" w:rsidRDefault="00322019" w:rsidP="00D61F94">
      <w:pPr>
        <w:spacing w:after="0" w:line="288" w:lineRule="auto"/>
        <w:jc w:val="both"/>
        <w:rPr>
          <w:rFonts w:ascii="Arial" w:hAnsi="Arial" w:cs="Arial"/>
          <w:color w:val="000000" w:themeColor="text1"/>
        </w:rPr>
      </w:pPr>
    </w:p>
    <w:p w14:paraId="7B23ADA6" w14:textId="204E5215" w:rsidR="00322019" w:rsidRPr="00D61F94" w:rsidRDefault="00322019" w:rsidP="00D61F94">
      <w:pPr>
        <w:spacing w:after="0" w:line="288" w:lineRule="auto"/>
        <w:jc w:val="both"/>
        <w:rPr>
          <w:rFonts w:ascii="Arial" w:hAnsi="Arial" w:cs="Arial"/>
          <w:color w:val="000000" w:themeColor="text1"/>
        </w:rPr>
      </w:pPr>
      <w:r w:rsidRPr="00D61F94">
        <w:rPr>
          <w:rFonts w:ascii="Arial" w:hAnsi="Arial" w:cs="Arial"/>
          <w:color w:val="000000" w:themeColor="text1"/>
        </w:rPr>
        <w:t>La mesur</w:t>
      </w:r>
      <w:r w:rsidR="00A9617A" w:rsidRPr="00D61F94">
        <w:rPr>
          <w:rFonts w:ascii="Arial" w:hAnsi="Arial" w:cs="Arial"/>
          <w:color w:val="000000" w:themeColor="text1"/>
        </w:rPr>
        <w:t xml:space="preserve">e sera appliquée sur la paie </w:t>
      </w:r>
      <w:r w:rsidR="00A9617A" w:rsidRPr="00B05C8A">
        <w:rPr>
          <w:rFonts w:ascii="Arial" w:hAnsi="Arial" w:cs="Arial"/>
          <w:color w:val="000000" w:themeColor="text1"/>
        </w:rPr>
        <w:t xml:space="preserve">d’octobre </w:t>
      </w:r>
      <w:r w:rsidR="00F65DBB" w:rsidRPr="00B05C8A">
        <w:rPr>
          <w:rFonts w:ascii="Arial" w:hAnsi="Arial" w:cs="Arial"/>
          <w:color w:val="000000" w:themeColor="text1"/>
        </w:rPr>
        <w:t>202</w:t>
      </w:r>
      <w:r w:rsidR="00BF395D" w:rsidRPr="00B05C8A">
        <w:rPr>
          <w:rFonts w:ascii="Arial" w:hAnsi="Arial" w:cs="Arial"/>
          <w:color w:val="000000" w:themeColor="text1"/>
        </w:rPr>
        <w:t>5</w:t>
      </w:r>
      <w:r w:rsidRPr="00D61F94">
        <w:rPr>
          <w:rFonts w:ascii="Arial" w:hAnsi="Arial" w:cs="Arial"/>
          <w:color w:val="000000" w:themeColor="text1"/>
        </w:rPr>
        <w:t>.</w:t>
      </w:r>
    </w:p>
    <w:p w14:paraId="2EE46D27" w14:textId="77777777" w:rsidR="00322019" w:rsidRPr="00D61F94" w:rsidRDefault="00322019" w:rsidP="00B05C8A">
      <w:pPr>
        <w:spacing w:after="0" w:line="288" w:lineRule="auto"/>
        <w:ind w:firstLine="708"/>
        <w:jc w:val="both"/>
        <w:rPr>
          <w:rFonts w:ascii="Arial" w:hAnsi="Arial" w:cs="Arial"/>
          <w:b/>
          <w:color w:val="000000" w:themeColor="text1"/>
        </w:rPr>
      </w:pPr>
    </w:p>
    <w:p w14:paraId="2F44DD07" w14:textId="21AACCA2" w:rsidR="00322019" w:rsidRPr="00D61F94" w:rsidRDefault="00322019" w:rsidP="00B05C8A">
      <w:pPr>
        <w:spacing w:after="0" w:line="288" w:lineRule="auto"/>
        <w:ind w:left="142" w:firstLine="566"/>
        <w:jc w:val="both"/>
        <w:rPr>
          <w:rFonts w:ascii="Arial" w:hAnsi="Arial" w:cs="Arial"/>
          <w:b/>
          <w:color w:val="000000" w:themeColor="text1"/>
        </w:rPr>
      </w:pPr>
      <w:r w:rsidRPr="00D61F94">
        <w:rPr>
          <w:rFonts w:ascii="Arial" w:hAnsi="Arial" w:cs="Arial"/>
          <w:b/>
          <w:color w:val="000000" w:themeColor="text1"/>
        </w:rPr>
        <w:t>2.</w:t>
      </w:r>
      <w:r w:rsidR="00576EF8" w:rsidRPr="00D61F94">
        <w:rPr>
          <w:rFonts w:ascii="Arial" w:hAnsi="Arial" w:cs="Arial"/>
          <w:b/>
          <w:color w:val="000000" w:themeColor="text1"/>
        </w:rPr>
        <w:t>1.</w:t>
      </w:r>
      <w:r w:rsidRPr="00D61F94">
        <w:rPr>
          <w:rFonts w:ascii="Arial" w:hAnsi="Arial" w:cs="Arial"/>
          <w:b/>
          <w:color w:val="000000" w:themeColor="text1"/>
        </w:rPr>
        <w:t xml:space="preserve">2 </w:t>
      </w:r>
      <w:r w:rsidR="00DC791A" w:rsidRPr="00D61F94">
        <w:rPr>
          <w:rFonts w:ascii="Arial" w:hAnsi="Arial" w:cs="Arial"/>
          <w:b/>
          <w:color w:val="000000" w:themeColor="text1"/>
        </w:rPr>
        <w:t xml:space="preserve">Augmentations Individuelles, </w:t>
      </w:r>
      <w:r w:rsidRPr="00D61F94">
        <w:rPr>
          <w:rFonts w:ascii="Arial" w:hAnsi="Arial" w:cs="Arial"/>
          <w:b/>
          <w:color w:val="000000" w:themeColor="text1"/>
        </w:rPr>
        <w:t>primes</w:t>
      </w:r>
      <w:r w:rsidR="002546AA" w:rsidRPr="00D61F94">
        <w:rPr>
          <w:color w:val="000000" w:themeColor="text1"/>
        </w:rPr>
        <w:t xml:space="preserve"> </w:t>
      </w:r>
      <w:r w:rsidR="002546AA" w:rsidRPr="00D61F94">
        <w:rPr>
          <w:rFonts w:ascii="Arial" w:hAnsi="Arial" w:cs="Arial"/>
          <w:b/>
          <w:color w:val="000000" w:themeColor="text1"/>
        </w:rPr>
        <w:t>exceptionnelles</w:t>
      </w:r>
      <w:r w:rsidRPr="00D61F94">
        <w:rPr>
          <w:rFonts w:ascii="Arial" w:hAnsi="Arial" w:cs="Arial"/>
          <w:b/>
          <w:color w:val="000000" w:themeColor="text1"/>
        </w:rPr>
        <w:t xml:space="preserve"> </w:t>
      </w:r>
      <w:r w:rsidR="002546AA" w:rsidRPr="00D61F94">
        <w:rPr>
          <w:rFonts w:ascii="Arial" w:hAnsi="Arial" w:cs="Arial"/>
          <w:b/>
          <w:color w:val="000000" w:themeColor="text1"/>
        </w:rPr>
        <w:t>individuelles</w:t>
      </w:r>
      <w:r w:rsidRPr="00D61F94">
        <w:rPr>
          <w:rFonts w:ascii="Arial" w:hAnsi="Arial" w:cs="Arial"/>
          <w:b/>
          <w:color w:val="000000" w:themeColor="text1"/>
        </w:rPr>
        <w:t xml:space="preserve"> </w:t>
      </w:r>
      <w:r w:rsidR="00DC791A" w:rsidRPr="00D61F94">
        <w:rPr>
          <w:rFonts w:ascii="Arial" w:hAnsi="Arial" w:cs="Arial"/>
          <w:b/>
          <w:color w:val="000000" w:themeColor="text1"/>
        </w:rPr>
        <w:t xml:space="preserve">et promotions </w:t>
      </w:r>
    </w:p>
    <w:p w14:paraId="704AC1F0" w14:textId="2A32794B" w:rsidR="009353D9" w:rsidRPr="00D61F94" w:rsidRDefault="009353D9" w:rsidP="00B05C8A">
      <w:pPr>
        <w:spacing w:after="0" w:line="288" w:lineRule="auto"/>
        <w:jc w:val="both"/>
        <w:rPr>
          <w:rFonts w:ascii="Arial" w:hAnsi="Arial" w:cs="Arial"/>
          <w:color w:val="000000" w:themeColor="text1"/>
        </w:rPr>
      </w:pPr>
    </w:p>
    <w:p w14:paraId="7EFEF9DD" w14:textId="1478F425" w:rsidR="008B230C" w:rsidRPr="00D61F94" w:rsidRDefault="00FB73EF" w:rsidP="00A12ACD">
      <w:pPr>
        <w:spacing w:after="0" w:line="288" w:lineRule="auto"/>
        <w:jc w:val="both"/>
        <w:rPr>
          <w:rFonts w:ascii="Arial" w:hAnsi="Arial" w:cs="Arial"/>
          <w:color w:val="000000" w:themeColor="text1"/>
        </w:rPr>
      </w:pPr>
      <w:r w:rsidRPr="00D61F94">
        <w:rPr>
          <w:rFonts w:ascii="Arial" w:hAnsi="Arial" w:cs="Arial"/>
          <w:color w:val="000000" w:themeColor="text1"/>
        </w:rPr>
        <w:t>Le budget alloué aux augmentations individuelles</w:t>
      </w:r>
      <w:r w:rsidR="008B230C" w:rsidRPr="00D61F94">
        <w:rPr>
          <w:rFonts w:ascii="Arial" w:hAnsi="Arial" w:cs="Arial"/>
          <w:color w:val="000000" w:themeColor="text1"/>
        </w:rPr>
        <w:t> </w:t>
      </w:r>
      <w:r w:rsidRPr="00D61F94">
        <w:rPr>
          <w:rFonts w:ascii="Arial" w:hAnsi="Arial" w:cs="Arial"/>
          <w:color w:val="000000" w:themeColor="text1"/>
        </w:rPr>
        <w:t xml:space="preserve">pour les collaborateurs en EESC est de </w:t>
      </w:r>
      <w:r w:rsidR="00A9617A" w:rsidRPr="00B05C8A">
        <w:rPr>
          <w:rFonts w:ascii="Arial" w:hAnsi="Arial" w:cs="Arial"/>
          <w:b/>
          <w:color w:val="000000" w:themeColor="text1"/>
        </w:rPr>
        <w:t>1</w:t>
      </w:r>
      <w:r w:rsidR="00A12ACD" w:rsidRPr="00B05C8A">
        <w:rPr>
          <w:rFonts w:ascii="Arial" w:hAnsi="Arial" w:cs="Arial"/>
          <w:b/>
          <w:color w:val="000000" w:themeColor="text1"/>
        </w:rPr>
        <w:t>89.000</w:t>
      </w:r>
      <w:r w:rsidR="00C4709D" w:rsidRPr="00B05C8A">
        <w:rPr>
          <w:rFonts w:ascii="Arial" w:hAnsi="Arial" w:cs="Arial"/>
          <w:b/>
          <w:color w:val="000000" w:themeColor="text1"/>
        </w:rPr>
        <w:t>€</w:t>
      </w:r>
      <w:r w:rsidR="00576EF8" w:rsidRPr="00B05C8A">
        <w:rPr>
          <w:rFonts w:ascii="Arial" w:hAnsi="Arial" w:cs="Arial"/>
          <w:b/>
          <w:color w:val="000000" w:themeColor="text1"/>
        </w:rPr>
        <w:t xml:space="preserve"> </w:t>
      </w:r>
      <w:r w:rsidR="00576EF8" w:rsidRPr="00B05C8A">
        <w:rPr>
          <w:rFonts w:ascii="Arial" w:hAnsi="Arial" w:cs="Arial"/>
          <w:color w:val="000000" w:themeColor="text1"/>
        </w:rPr>
        <w:t xml:space="preserve">dont </w:t>
      </w:r>
      <w:r w:rsidR="00A12ACD" w:rsidRPr="00B05C8A">
        <w:rPr>
          <w:rFonts w:ascii="Arial" w:hAnsi="Arial" w:cs="Arial"/>
          <w:color w:val="000000" w:themeColor="text1"/>
        </w:rPr>
        <w:t>50.000</w:t>
      </w:r>
      <w:r w:rsidR="00576EF8" w:rsidRPr="00B05C8A">
        <w:rPr>
          <w:rFonts w:ascii="Arial" w:hAnsi="Arial" w:cs="Arial"/>
          <w:color w:val="000000" w:themeColor="text1"/>
        </w:rPr>
        <w:t>€</w:t>
      </w:r>
      <w:r w:rsidR="00576EF8" w:rsidRPr="00D61F94">
        <w:rPr>
          <w:rFonts w:ascii="Arial" w:hAnsi="Arial" w:cs="Arial"/>
          <w:color w:val="000000" w:themeColor="text1"/>
        </w:rPr>
        <w:t xml:space="preserve"> pour les enseignants</w:t>
      </w:r>
      <w:r w:rsidR="00BF2098" w:rsidRPr="00D61F94">
        <w:rPr>
          <w:rFonts w:ascii="Arial" w:hAnsi="Arial" w:cs="Arial"/>
          <w:color w:val="000000" w:themeColor="text1"/>
        </w:rPr>
        <w:t>.</w:t>
      </w:r>
      <w:r w:rsidR="00AE154B" w:rsidRPr="00D61F94">
        <w:rPr>
          <w:rFonts w:ascii="Arial" w:hAnsi="Arial" w:cs="Arial"/>
          <w:color w:val="000000" w:themeColor="text1"/>
        </w:rPr>
        <w:t xml:space="preserve"> Ces augmentations individuelles s</w:t>
      </w:r>
      <w:r w:rsidR="00F65DBB" w:rsidRPr="00D61F94">
        <w:rPr>
          <w:rFonts w:ascii="Arial" w:hAnsi="Arial" w:cs="Arial"/>
          <w:color w:val="000000" w:themeColor="text1"/>
        </w:rPr>
        <w:t>eront attribuées en janvier 202</w:t>
      </w:r>
      <w:r w:rsidR="00BF395D" w:rsidRPr="00D61F94">
        <w:rPr>
          <w:rFonts w:ascii="Arial" w:hAnsi="Arial" w:cs="Arial"/>
          <w:color w:val="000000" w:themeColor="text1"/>
        </w:rPr>
        <w:t>6</w:t>
      </w:r>
      <w:r w:rsidR="00762B6D" w:rsidRPr="00D61F94">
        <w:rPr>
          <w:rFonts w:ascii="Arial" w:hAnsi="Arial" w:cs="Arial"/>
          <w:color w:val="000000" w:themeColor="text1"/>
        </w:rPr>
        <w:t>, après consultation des managers</w:t>
      </w:r>
      <w:r w:rsidR="00AE154B" w:rsidRPr="00D61F94">
        <w:rPr>
          <w:rFonts w:ascii="Arial" w:hAnsi="Arial" w:cs="Arial"/>
          <w:color w:val="000000" w:themeColor="text1"/>
        </w:rPr>
        <w:t xml:space="preserve">. </w:t>
      </w:r>
    </w:p>
    <w:p w14:paraId="16C47FDC" w14:textId="77777777" w:rsidR="0004371F" w:rsidRPr="00D61F94" w:rsidRDefault="0004371F" w:rsidP="00D61F94">
      <w:pPr>
        <w:spacing w:after="0" w:line="288" w:lineRule="auto"/>
        <w:jc w:val="both"/>
        <w:rPr>
          <w:rFonts w:ascii="Arial" w:hAnsi="Arial" w:cs="Arial"/>
          <w:color w:val="000000" w:themeColor="text1"/>
        </w:rPr>
      </w:pPr>
    </w:p>
    <w:p w14:paraId="0B69D60B" w14:textId="04E3071E" w:rsidR="0004371F" w:rsidRPr="00D61F94" w:rsidRDefault="0004371F">
      <w:pPr>
        <w:spacing w:after="0" w:line="288" w:lineRule="auto"/>
        <w:jc w:val="both"/>
        <w:rPr>
          <w:rFonts w:ascii="Arial" w:hAnsi="Arial" w:cs="Arial"/>
          <w:color w:val="000000" w:themeColor="text1"/>
        </w:rPr>
      </w:pPr>
      <w:r w:rsidRPr="00D61F94">
        <w:rPr>
          <w:rFonts w:ascii="Arial" w:hAnsi="Arial" w:cs="Arial"/>
          <w:color w:val="000000" w:themeColor="text1"/>
        </w:rPr>
        <w:t xml:space="preserve">Le budget alloué aux </w:t>
      </w:r>
      <w:r w:rsidR="00BF2098" w:rsidRPr="00D61F94">
        <w:rPr>
          <w:rFonts w:ascii="Arial" w:hAnsi="Arial" w:cs="Arial"/>
          <w:color w:val="000000" w:themeColor="text1"/>
        </w:rPr>
        <w:t>primes exceptionnelles</w:t>
      </w:r>
      <w:r w:rsidRPr="00D61F94">
        <w:rPr>
          <w:rFonts w:ascii="Arial" w:hAnsi="Arial" w:cs="Arial"/>
          <w:color w:val="000000" w:themeColor="text1"/>
        </w:rPr>
        <w:t> </w:t>
      </w:r>
      <w:r w:rsidR="002546AA" w:rsidRPr="00D61F94">
        <w:rPr>
          <w:rFonts w:ascii="Arial" w:hAnsi="Arial" w:cs="Arial"/>
          <w:color w:val="000000" w:themeColor="text1"/>
        </w:rPr>
        <w:t xml:space="preserve">individuelles </w:t>
      </w:r>
      <w:r w:rsidRPr="00D61F94">
        <w:rPr>
          <w:rFonts w:ascii="Arial" w:hAnsi="Arial" w:cs="Arial"/>
          <w:color w:val="000000" w:themeColor="text1"/>
        </w:rPr>
        <w:t xml:space="preserve">pour les collaborateurs en EESC est </w:t>
      </w:r>
      <w:r w:rsidRPr="00B05C8A">
        <w:rPr>
          <w:rFonts w:ascii="Arial" w:hAnsi="Arial" w:cs="Arial"/>
          <w:color w:val="000000" w:themeColor="text1"/>
        </w:rPr>
        <w:t xml:space="preserve">de </w:t>
      </w:r>
      <w:r w:rsidR="00A12ACD" w:rsidRPr="00B05C8A">
        <w:rPr>
          <w:rFonts w:ascii="Arial" w:hAnsi="Arial" w:cs="Arial"/>
          <w:b/>
          <w:color w:val="000000" w:themeColor="text1"/>
        </w:rPr>
        <w:t>200.000</w:t>
      </w:r>
      <w:r w:rsidRPr="00B05C8A">
        <w:rPr>
          <w:rFonts w:ascii="Arial" w:hAnsi="Arial" w:cs="Arial"/>
          <w:b/>
          <w:color w:val="000000" w:themeColor="text1"/>
        </w:rPr>
        <w:t>€</w:t>
      </w:r>
      <w:r w:rsidR="00576EF8" w:rsidRPr="00B05C8A">
        <w:rPr>
          <w:rFonts w:ascii="Arial" w:hAnsi="Arial" w:cs="Arial"/>
          <w:b/>
          <w:color w:val="000000" w:themeColor="text1"/>
        </w:rPr>
        <w:t xml:space="preserve"> </w:t>
      </w:r>
      <w:r w:rsidR="00576EF8" w:rsidRPr="00B05C8A">
        <w:rPr>
          <w:rFonts w:ascii="Arial" w:hAnsi="Arial" w:cs="Arial"/>
          <w:color w:val="000000" w:themeColor="text1"/>
        </w:rPr>
        <w:t xml:space="preserve">dont </w:t>
      </w:r>
      <w:r w:rsidR="00A12ACD" w:rsidRPr="00B05C8A">
        <w:rPr>
          <w:rFonts w:ascii="Arial" w:hAnsi="Arial" w:cs="Arial"/>
          <w:color w:val="000000" w:themeColor="text1"/>
        </w:rPr>
        <w:t>53.000</w:t>
      </w:r>
      <w:r w:rsidR="00576EF8" w:rsidRPr="00B05C8A">
        <w:rPr>
          <w:rFonts w:ascii="Arial" w:hAnsi="Arial" w:cs="Arial"/>
          <w:color w:val="000000" w:themeColor="text1"/>
        </w:rPr>
        <w:t>€</w:t>
      </w:r>
      <w:r w:rsidR="00576EF8" w:rsidRPr="00D61F94">
        <w:rPr>
          <w:rFonts w:ascii="Arial" w:hAnsi="Arial" w:cs="Arial"/>
          <w:color w:val="000000" w:themeColor="text1"/>
        </w:rPr>
        <w:t xml:space="preserve"> pour les enseignants</w:t>
      </w:r>
      <w:r w:rsidRPr="00D61F94">
        <w:rPr>
          <w:rFonts w:ascii="Arial" w:hAnsi="Arial" w:cs="Arial"/>
          <w:color w:val="000000" w:themeColor="text1"/>
        </w:rPr>
        <w:t>.</w:t>
      </w:r>
      <w:r w:rsidR="00AE154B" w:rsidRPr="00D61F94">
        <w:rPr>
          <w:rFonts w:ascii="Arial" w:hAnsi="Arial" w:cs="Arial"/>
          <w:color w:val="000000" w:themeColor="text1"/>
        </w:rPr>
        <w:t xml:space="preserve"> Ces primes individuelles s</w:t>
      </w:r>
      <w:r w:rsidR="00F65DBB" w:rsidRPr="00D61F94">
        <w:rPr>
          <w:rFonts w:ascii="Arial" w:hAnsi="Arial" w:cs="Arial"/>
          <w:color w:val="000000" w:themeColor="text1"/>
        </w:rPr>
        <w:t>eront attribuées</w:t>
      </w:r>
      <w:r w:rsidR="00C108C5" w:rsidRPr="00D61F94">
        <w:rPr>
          <w:rFonts w:ascii="Arial" w:hAnsi="Arial" w:cs="Arial"/>
          <w:color w:val="000000" w:themeColor="text1"/>
        </w:rPr>
        <w:t xml:space="preserve"> </w:t>
      </w:r>
      <w:r w:rsidR="00F65DBB" w:rsidRPr="00D61F94">
        <w:rPr>
          <w:rFonts w:ascii="Arial" w:hAnsi="Arial" w:cs="Arial"/>
          <w:color w:val="000000" w:themeColor="text1"/>
        </w:rPr>
        <w:t>en janvier 202</w:t>
      </w:r>
      <w:r w:rsidR="00BF395D" w:rsidRPr="00D61F94">
        <w:rPr>
          <w:rFonts w:ascii="Arial" w:hAnsi="Arial" w:cs="Arial"/>
          <w:color w:val="000000" w:themeColor="text1"/>
        </w:rPr>
        <w:t>6</w:t>
      </w:r>
      <w:r w:rsidR="00762B6D" w:rsidRPr="00D61F94">
        <w:rPr>
          <w:rFonts w:ascii="Arial" w:hAnsi="Arial" w:cs="Arial"/>
          <w:color w:val="000000" w:themeColor="text1"/>
        </w:rPr>
        <w:t>, après consultation des managers</w:t>
      </w:r>
      <w:r w:rsidR="00AE154B" w:rsidRPr="00D61F94">
        <w:rPr>
          <w:rFonts w:ascii="Arial" w:hAnsi="Arial" w:cs="Arial"/>
          <w:color w:val="000000" w:themeColor="text1"/>
        </w:rPr>
        <w:t>.</w:t>
      </w:r>
    </w:p>
    <w:p w14:paraId="4D47AC30" w14:textId="6244CE99" w:rsidR="00F65DBB" w:rsidRPr="00D61F94" w:rsidRDefault="00F65DBB">
      <w:pPr>
        <w:spacing w:after="0" w:line="288" w:lineRule="auto"/>
        <w:jc w:val="both"/>
        <w:rPr>
          <w:rFonts w:ascii="Arial" w:hAnsi="Arial" w:cs="Arial"/>
          <w:color w:val="000000" w:themeColor="text1"/>
        </w:rPr>
      </w:pPr>
    </w:p>
    <w:p w14:paraId="3DD02459" w14:textId="770D379A" w:rsidR="00D940E7" w:rsidRPr="00D61F94" w:rsidRDefault="004E784F">
      <w:pPr>
        <w:spacing w:after="0" w:line="288" w:lineRule="auto"/>
        <w:jc w:val="both"/>
        <w:rPr>
          <w:rFonts w:ascii="Arial" w:hAnsi="Arial" w:cs="Arial"/>
          <w:color w:val="000000" w:themeColor="text1"/>
        </w:rPr>
      </w:pPr>
      <w:r w:rsidRPr="00D61F94">
        <w:rPr>
          <w:rFonts w:ascii="Arial" w:hAnsi="Arial" w:cs="Arial"/>
          <w:color w:val="000000" w:themeColor="text1"/>
        </w:rPr>
        <w:t>Pour l’année 2025, l</w:t>
      </w:r>
      <w:r w:rsidR="00D940E7" w:rsidRPr="00D61F94">
        <w:rPr>
          <w:rFonts w:ascii="Arial" w:hAnsi="Arial" w:cs="Arial"/>
          <w:color w:val="000000" w:themeColor="text1"/>
        </w:rPr>
        <w:t xml:space="preserve">e budget alloué aux promotions pour les collaborateurs en EESC est </w:t>
      </w:r>
      <w:r w:rsidR="00D940E7" w:rsidRPr="00B05C8A">
        <w:rPr>
          <w:rFonts w:ascii="Arial" w:hAnsi="Arial" w:cs="Arial"/>
          <w:color w:val="000000" w:themeColor="text1"/>
        </w:rPr>
        <w:t xml:space="preserve">de </w:t>
      </w:r>
      <w:r w:rsidR="00A9617A" w:rsidRPr="00B05C8A">
        <w:rPr>
          <w:rFonts w:ascii="Arial" w:hAnsi="Arial" w:cs="Arial"/>
          <w:b/>
          <w:color w:val="000000" w:themeColor="text1"/>
        </w:rPr>
        <w:t>5</w:t>
      </w:r>
      <w:r w:rsidR="00D940E7" w:rsidRPr="00B05C8A">
        <w:rPr>
          <w:rFonts w:ascii="Arial" w:hAnsi="Arial" w:cs="Arial"/>
          <w:b/>
          <w:color w:val="000000" w:themeColor="text1"/>
        </w:rPr>
        <w:t>.</w:t>
      </w:r>
      <w:r w:rsidR="00A9617A" w:rsidRPr="00B05C8A">
        <w:rPr>
          <w:rFonts w:ascii="Arial" w:hAnsi="Arial" w:cs="Arial"/>
          <w:b/>
          <w:color w:val="000000" w:themeColor="text1"/>
        </w:rPr>
        <w:t>5</w:t>
      </w:r>
      <w:r w:rsidR="00D940E7" w:rsidRPr="00B05C8A">
        <w:rPr>
          <w:rFonts w:ascii="Arial" w:hAnsi="Arial" w:cs="Arial"/>
          <w:b/>
          <w:color w:val="000000" w:themeColor="text1"/>
        </w:rPr>
        <w:t>00€</w:t>
      </w:r>
      <w:r w:rsidR="00D940E7" w:rsidRPr="00B05C8A">
        <w:rPr>
          <w:rFonts w:ascii="Arial" w:hAnsi="Arial" w:cs="Arial"/>
          <w:color w:val="000000" w:themeColor="text1"/>
        </w:rPr>
        <w:t>.</w:t>
      </w:r>
      <w:r w:rsidRPr="00D61F94">
        <w:rPr>
          <w:rFonts w:ascii="Arial" w:hAnsi="Arial" w:cs="Arial"/>
          <w:color w:val="000000" w:themeColor="text1"/>
        </w:rPr>
        <w:t xml:space="preserve">, </w:t>
      </w:r>
      <w:r w:rsidRPr="00B05C8A">
        <w:rPr>
          <w:rFonts w:ascii="Arial" w:hAnsi="Arial" w:cs="Arial"/>
          <w:color w:val="000000" w:themeColor="text1"/>
        </w:rPr>
        <w:t>soit un coût annuel de 1</w:t>
      </w:r>
      <w:r w:rsidR="00A9617A" w:rsidRPr="00B05C8A">
        <w:rPr>
          <w:rFonts w:ascii="Arial" w:hAnsi="Arial" w:cs="Arial"/>
          <w:color w:val="000000" w:themeColor="text1"/>
        </w:rPr>
        <w:t>4</w:t>
      </w:r>
      <w:r w:rsidRPr="00B05C8A">
        <w:rPr>
          <w:rFonts w:ascii="Arial" w:hAnsi="Arial" w:cs="Arial"/>
          <w:color w:val="000000" w:themeColor="text1"/>
        </w:rPr>
        <w:t> </w:t>
      </w:r>
      <w:r w:rsidR="00A9617A" w:rsidRPr="00B05C8A">
        <w:rPr>
          <w:rFonts w:ascii="Arial" w:hAnsi="Arial" w:cs="Arial"/>
          <w:color w:val="000000" w:themeColor="text1"/>
        </w:rPr>
        <w:t>3</w:t>
      </w:r>
      <w:r w:rsidRPr="00B05C8A">
        <w:rPr>
          <w:rFonts w:ascii="Arial" w:hAnsi="Arial" w:cs="Arial"/>
          <w:color w:val="000000" w:themeColor="text1"/>
        </w:rPr>
        <w:t>00€.</w:t>
      </w:r>
      <w:r w:rsidR="00D940E7" w:rsidRPr="00D61F94">
        <w:rPr>
          <w:rFonts w:ascii="Arial" w:hAnsi="Arial" w:cs="Arial"/>
          <w:color w:val="000000" w:themeColor="text1"/>
        </w:rPr>
        <w:t xml:space="preserve"> Ce budget sera utilisé dès signature de l’accord et au plus tard sera soldé lors de la campagne de revalorisation et prime de 202</w:t>
      </w:r>
      <w:r w:rsidR="00BF395D" w:rsidRPr="00D61F94">
        <w:rPr>
          <w:rFonts w:ascii="Arial" w:hAnsi="Arial" w:cs="Arial"/>
          <w:color w:val="000000" w:themeColor="text1"/>
        </w:rPr>
        <w:t>5</w:t>
      </w:r>
      <w:r w:rsidR="00D940E7" w:rsidRPr="00D61F94">
        <w:rPr>
          <w:rFonts w:ascii="Arial" w:hAnsi="Arial" w:cs="Arial"/>
          <w:color w:val="000000" w:themeColor="text1"/>
        </w:rPr>
        <w:t>, implémentée en janvier 202</w:t>
      </w:r>
      <w:r w:rsidR="00BF395D" w:rsidRPr="00D61F94">
        <w:rPr>
          <w:rFonts w:ascii="Arial" w:hAnsi="Arial" w:cs="Arial"/>
          <w:color w:val="000000" w:themeColor="text1"/>
        </w:rPr>
        <w:t>6</w:t>
      </w:r>
      <w:r w:rsidR="00D940E7" w:rsidRPr="00D61F94">
        <w:rPr>
          <w:rFonts w:ascii="Arial" w:hAnsi="Arial" w:cs="Arial"/>
          <w:color w:val="000000" w:themeColor="text1"/>
        </w:rPr>
        <w:t>.</w:t>
      </w:r>
    </w:p>
    <w:p w14:paraId="0888F073" w14:textId="273FD67F" w:rsidR="00762B6D" w:rsidRPr="00D61F94" w:rsidRDefault="00762B6D">
      <w:pPr>
        <w:spacing w:after="0" w:line="288" w:lineRule="auto"/>
        <w:jc w:val="both"/>
        <w:rPr>
          <w:rFonts w:ascii="Arial" w:hAnsi="Arial" w:cs="Arial"/>
          <w:color w:val="000000" w:themeColor="text1"/>
        </w:rPr>
      </w:pPr>
    </w:p>
    <w:p w14:paraId="439D8CDB" w14:textId="5C3E44DC" w:rsidR="00762B6D" w:rsidRPr="00D61F94" w:rsidRDefault="00762B6D">
      <w:pPr>
        <w:spacing w:after="0" w:line="288" w:lineRule="auto"/>
        <w:jc w:val="both"/>
        <w:rPr>
          <w:rFonts w:ascii="Arial" w:hAnsi="Arial" w:cs="Arial"/>
          <w:color w:val="000000" w:themeColor="text1"/>
        </w:rPr>
      </w:pPr>
      <w:r w:rsidRPr="00D61F94">
        <w:rPr>
          <w:rFonts w:ascii="Arial" w:hAnsi="Arial" w:cs="Arial"/>
          <w:color w:val="000000" w:themeColor="text1"/>
        </w:rPr>
        <w:t>Une attention particulière sera portée pour les collaborateurs en EESC n’ayant pas bénéficié de revalorisation ni de prime durant les 3 dernières années.</w:t>
      </w:r>
      <w:r w:rsidR="00C108C5" w:rsidRPr="00D61F94">
        <w:rPr>
          <w:rFonts w:ascii="Arial" w:hAnsi="Arial" w:cs="Arial"/>
          <w:color w:val="000000" w:themeColor="text1"/>
        </w:rPr>
        <w:t xml:space="preserve"> De plus, une attention particulière sera portée dans l’attribution et la reconnaissance </w:t>
      </w:r>
      <w:r w:rsidR="00F812C7" w:rsidRPr="00D61F94">
        <w:rPr>
          <w:rFonts w:ascii="Arial" w:hAnsi="Arial" w:cs="Arial"/>
          <w:color w:val="000000" w:themeColor="text1"/>
        </w:rPr>
        <w:t>des collaborateurs pour l’amélioration de l’index égalité Femmes/Hommes de ESCP.</w:t>
      </w:r>
    </w:p>
    <w:p w14:paraId="76452388" w14:textId="77777777" w:rsidR="008B230C" w:rsidRPr="00D61F94" w:rsidRDefault="008B230C">
      <w:pPr>
        <w:spacing w:after="0" w:line="288" w:lineRule="auto"/>
        <w:jc w:val="both"/>
        <w:rPr>
          <w:rFonts w:ascii="Arial" w:hAnsi="Arial" w:cs="Arial"/>
          <w:b/>
          <w:bCs/>
          <w:color w:val="000000" w:themeColor="text1"/>
        </w:rPr>
      </w:pPr>
    </w:p>
    <w:p w14:paraId="557119CE" w14:textId="212322E0" w:rsidR="009353D9" w:rsidRPr="00D61F94" w:rsidRDefault="00C4709D">
      <w:pPr>
        <w:spacing w:after="0" w:line="288" w:lineRule="auto"/>
        <w:jc w:val="both"/>
        <w:rPr>
          <w:rFonts w:ascii="Arial" w:hAnsi="Arial" w:cs="Arial"/>
          <w:color w:val="000000" w:themeColor="text1"/>
        </w:rPr>
      </w:pPr>
      <w:r w:rsidRPr="00D61F94">
        <w:rPr>
          <w:rFonts w:ascii="Arial" w:hAnsi="Arial" w:cs="Arial"/>
          <w:color w:val="000000" w:themeColor="text1"/>
        </w:rPr>
        <w:t>L’attribution des revalorisations individuelles</w:t>
      </w:r>
      <w:r w:rsidR="006A4204" w:rsidRPr="00D61F94">
        <w:rPr>
          <w:rFonts w:ascii="Arial" w:hAnsi="Arial" w:cs="Arial"/>
          <w:color w:val="000000" w:themeColor="text1"/>
        </w:rPr>
        <w:t>, des promotions</w:t>
      </w:r>
      <w:r w:rsidR="0004371F" w:rsidRPr="00D61F94">
        <w:rPr>
          <w:rFonts w:ascii="Arial" w:hAnsi="Arial" w:cs="Arial"/>
          <w:color w:val="000000" w:themeColor="text1"/>
        </w:rPr>
        <w:t xml:space="preserve"> et des primes exceptionnelles</w:t>
      </w:r>
      <w:r w:rsidRPr="00D61F94">
        <w:rPr>
          <w:rFonts w:ascii="Arial" w:hAnsi="Arial" w:cs="Arial"/>
          <w:color w:val="000000" w:themeColor="text1"/>
        </w:rPr>
        <w:t xml:space="preserve"> fera suite à une sollicitation des managers de ESCP et sera arbitrée par la Direction des ressources humaines et les membres de la Direction générale afin d’assurer un respect du budget et l’équité dans le</w:t>
      </w:r>
      <w:r w:rsidR="0004371F" w:rsidRPr="00D61F94">
        <w:rPr>
          <w:rFonts w:ascii="Arial" w:hAnsi="Arial" w:cs="Arial"/>
          <w:color w:val="000000" w:themeColor="text1"/>
        </w:rPr>
        <w:t>urs</w:t>
      </w:r>
      <w:r w:rsidRPr="00D61F94">
        <w:rPr>
          <w:rFonts w:ascii="Arial" w:hAnsi="Arial" w:cs="Arial"/>
          <w:color w:val="000000" w:themeColor="text1"/>
        </w:rPr>
        <w:t xml:space="preserve"> attributions.</w:t>
      </w:r>
    </w:p>
    <w:p w14:paraId="6EF7E859" w14:textId="77777777" w:rsidR="009353D9" w:rsidRPr="00D61F94" w:rsidRDefault="009353D9">
      <w:pPr>
        <w:spacing w:after="0" w:line="288" w:lineRule="auto"/>
        <w:jc w:val="both"/>
        <w:rPr>
          <w:rFonts w:ascii="Arial" w:hAnsi="Arial" w:cs="Arial"/>
          <w:color w:val="000000" w:themeColor="text1"/>
        </w:rPr>
      </w:pPr>
    </w:p>
    <w:p w14:paraId="3799897B" w14:textId="2854F3AF" w:rsidR="009353D9" w:rsidRPr="00D61F94" w:rsidRDefault="009353D9">
      <w:pPr>
        <w:spacing w:after="0" w:line="288" w:lineRule="auto"/>
        <w:jc w:val="both"/>
        <w:rPr>
          <w:rFonts w:ascii="Arial" w:hAnsi="Arial" w:cs="Arial"/>
          <w:color w:val="000000" w:themeColor="text1"/>
        </w:rPr>
      </w:pPr>
      <w:r w:rsidRPr="00D61F94">
        <w:rPr>
          <w:rFonts w:ascii="Arial" w:hAnsi="Arial" w:cs="Arial"/>
          <w:color w:val="000000" w:themeColor="text1"/>
        </w:rPr>
        <w:t>L</w:t>
      </w:r>
      <w:r w:rsidR="00065E33" w:rsidRPr="00D61F94">
        <w:rPr>
          <w:rFonts w:ascii="Arial" w:hAnsi="Arial" w:cs="Arial"/>
          <w:color w:val="000000" w:themeColor="text1"/>
        </w:rPr>
        <w:t>es</w:t>
      </w:r>
      <w:r w:rsidRPr="00D61F94">
        <w:rPr>
          <w:rFonts w:ascii="Arial" w:hAnsi="Arial" w:cs="Arial"/>
          <w:color w:val="000000" w:themeColor="text1"/>
        </w:rPr>
        <w:t xml:space="preserve"> mesure</w:t>
      </w:r>
      <w:r w:rsidR="00065E33" w:rsidRPr="00D61F94">
        <w:rPr>
          <w:rFonts w:ascii="Arial" w:hAnsi="Arial" w:cs="Arial"/>
          <w:color w:val="000000" w:themeColor="text1"/>
        </w:rPr>
        <w:t>s</w:t>
      </w:r>
      <w:r w:rsidRPr="00D61F94">
        <w:rPr>
          <w:rFonts w:ascii="Arial" w:hAnsi="Arial" w:cs="Arial"/>
          <w:color w:val="000000" w:themeColor="text1"/>
        </w:rPr>
        <w:t xml:space="preserve"> ser</w:t>
      </w:r>
      <w:r w:rsidR="00065E33" w:rsidRPr="00D61F94">
        <w:rPr>
          <w:rFonts w:ascii="Arial" w:hAnsi="Arial" w:cs="Arial"/>
          <w:color w:val="000000" w:themeColor="text1"/>
        </w:rPr>
        <w:t>ont appliquées</w:t>
      </w:r>
      <w:r w:rsidRPr="00D61F94">
        <w:rPr>
          <w:rFonts w:ascii="Arial" w:hAnsi="Arial" w:cs="Arial"/>
          <w:color w:val="000000" w:themeColor="text1"/>
        </w:rPr>
        <w:t xml:space="preserve"> </w:t>
      </w:r>
      <w:r w:rsidR="00127C6D" w:rsidRPr="00D61F94">
        <w:rPr>
          <w:rFonts w:ascii="Arial" w:hAnsi="Arial" w:cs="Arial"/>
          <w:color w:val="000000" w:themeColor="text1"/>
        </w:rPr>
        <w:t>sur la paye du mois de</w:t>
      </w:r>
      <w:r w:rsidR="008B230C" w:rsidRPr="00D61F94">
        <w:rPr>
          <w:rFonts w:ascii="Arial" w:hAnsi="Arial" w:cs="Arial"/>
          <w:color w:val="000000" w:themeColor="text1"/>
        </w:rPr>
        <w:t xml:space="preserve"> </w:t>
      </w:r>
      <w:r w:rsidR="00C4709D" w:rsidRPr="00D61F94">
        <w:rPr>
          <w:rFonts w:ascii="Arial" w:hAnsi="Arial" w:cs="Arial"/>
          <w:b/>
          <w:color w:val="000000" w:themeColor="text1"/>
        </w:rPr>
        <w:t>janvier</w:t>
      </w:r>
      <w:r w:rsidR="008B230C" w:rsidRPr="00D61F94">
        <w:rPr>
          <w:rFonts w:ascii="Arial" w:hAnsi="Arial" w:cs="Arial"/>
          <w:b/>
          <w:color w:val="000000" w:themeColor="text1"/>
        </w:rPr>
        <w:t xml:space="preserve"> </w:t>
      </w:r>
      <w:r w:rsidRPr="00D61F94">
        <w:rPr>
          <w:rFonts w:ascii="Arial" w:hAnsi="Arial" w:cs="Arial"/>
          <w:b/>
          <w:color w:val="000000" w:themeColor="text1"/>
        </w:rPr>
        <w:t>202</w:t>
      </w:r>
      <w:r w:rsidR="00BF395D" w:rsidRPr="00D61F94">
        <w:rPr>
          <w:rFonts w:ascii="Arial" w:hAnsi="Arial" w:cs="Arial"/>
          <w:b/>
          <w:color w:val="000000" w:themeColor="text1"/>
        </w:rPr>
        <w:t>6</w:t>
      </w:r>
      <w:r w:rsidRPr="00D61F94">
        <w:rPr>
          <w:rFonts w:ascii="Arial" w:hAnsi="Arial" w:cs="Arial"/>
          <w:color w:val="000000" w:themeColor="text1"/>
        </w:rPr>
        <w:t>.</w:t>
      </w:r>
    </w:p>
    <w:p w14:paraId="67CAED26" w14:textId="4FD5CA13" w:rsidR="00576EF8" w:rsidRPr="00D61F94" w:rsidRDefault="00576EF8">
      <w:pPr>
        <w:spacing w:after="0" w:line="288" w:lineRule="auto"/>
        <w:jc w:val="both"/>
        <w:rPr>
          <w:rFonts w:ascii="Arial" w:hAnsi="Arial" w:cs="Arial"/>
          <w:color w:val="000000" w:themeColor="text1"/>
        </w:rPr>
      </w:pPr>
    </w:p>
    <w:p w14:paraId="5457FBA6" w14:textId="39E1ACB1" w:rsidR="00576EF8" w:rsidRPr="00D61F94" w:rsidRDefault="00576EF8" w:rsidP="00B05C8A">
      <w:pPr>
        <w:spacing w:after="0" w:line="288" w:lineRule="auto"/>
        <w:ind w:left="142" w:firstLine="566"/>
        <w:jc w:val="both"/>
        <w:rPr>
          <w:rFonts w:ascii="Arial" w:hAnsi="Arial" w:cs="Arial"/>
          <w:b/>
          <w:color w:val="000000" w:themeColor="text1"/>
        </w:rPr>
      </w:pPr>
      <w:r w:rsidRPr="00D61F94">
        <w:rPr>
          <w:rFonts w:ascii="Arial" w:hAnsi="Arial" w:cs="Arial"/>
          <w:b/>
          <w:color w:val="000000" w:themeColor="text1"/>
        </w:rPr>
        <w:t>2.1.</w:t>
      </w:r>
      <w:r w:rsidR="0084033A" w:rsidRPr="00D61F94">
        <w:rPr>
          <w:rFonts w:ascii="Arial" w:hAnsi="Arial" w:cs="Arial"/>
          <w:b/>
          <w:color w:val="000000" w:themeColor="text1"/>
        </w:rPr>
        <w:t>3</w:t>
      </w:r>
      <w:r w:rsidRPr="00D61F94">
        <w:rPr>
          <w:rFonts w:ascii="Arial" w:hAnsi="Arial" w:cs="Arial"/>
          <w:b/>
          <w:color w:val="000000" w:themeColor="text1"/>
        </w:rPr>
        <w:t xml:space="preserve"> Mesure de rattrapage des écarts de salaire entre les femmes et les </w:t>
      </w:r>
      <w:r w:rsidR="00E0103F" w:rsidRPr="00D61F94">
        <w:rPr>
          <w:rFonts w:ascii="Arial" w:hAnsi="Arial" w:cs="Arial"/>
          <w:b/>
          <w:color w:val="000000" w:themeColor="text1"/>
        </w:rPr>
        <w:t>hommes</w:t>
      </w:r>
    </w:p>
    <w:p w14:paraId="1F7C7216" w14:textId="4DC9F47C" w:rsidR="00576EF8" w:rsidRPr="00D61F94" w:rsidRDefault="00576EF8" w:rsidP="00A12ACD">
      <w:pPr>
        <w:spacing w:after="0" w:line="288" w:lineRule="auto"/>
        <w:jc w:val="both"/>
        <w:rPr>
          <w:rFonts w:ascii="Arial" w:hAnsi="Arial" w:cs="Arial"/>
          <w:color w:val="000000" w:themeColor="text1"/>
        </w:rPr>
      </w:pPr>
    </w:p>
    <w:p w14:paraId="57B505C6" w14:textId="5FF506AA" w:rsidR="00576EF8" w:rsidRPr="00D61F94" w:rsidRDefault="00576EF8" w:rsidP="00D61F94">
      <w:pPr>
        <w:spacing w:after="0" w:line="288" w:lineRule="auto"/>
        <w:jc w:val="both"/>
        <w:rPr>
          <w:rFonts w:ascii="Arial" w:hAnsi="Arial" w:cs="Arial"/>
          <w:color w:val="000000" w:themeColor="text1"/>
        </w:rPr>
      </w:pPr>
      <w:r w:rsidRPr="00D61F94">
        <w:rPr>
          <w:rFonts w:ascii="Arial" w:hAnsi="Arial" w:cs="Arial"/>
          <w:color w:val="000000" w:themeColor="text1"/>
        </w:rPr>
        <w:t xml:space="preserve">La Direction a souhaité consacrer une mesure spécifique à la réduction des écarts de salaire </w:t>
      </w:r>
      <w:r w:rsidR="00D940E7" w:rsidRPr="00D61F94">
        <w:rPr>
          <w:rFonts w:ascii="Arial" w:hAnsi="Arial" w:cs="Arial"/>
          <w:color w:val="000000" w:themeColor="text1"/>
        </w:rPr>
        <w:t>constatés et n’ayant pas trouvé justification</w:t>
      </w:r>
      <w:r w:rsidRPr="00D61F94">
        <w:rPr>
          <w:rFonts w:ascii="Arial" w:hAnsi="Arial" w:cs="Arial"/>
          <w:color w:val="000000" w:themeColor="text1"/>
        </w:rPr>
        <w:t xml:space="preserve"> entre les femmes et les hommes.</w:t>
      </w:r>
    </w:p>
    <w:p w14:paraId="0767D314" w14:textId="1FBE20A0" w:rsidR="00576EF8" w:rsidRPr="00D61F94" w:rsidRDefault="00576EF8">
      <w:pPr>
        <w:spacing w:after="0" w:line="288" w:lineRule="auto"/>
        <w:jc w:val="both"/>
        <w:rPr>
          <w:rFonts w:ascii="Arial" w:hAnsi="Arial" w:cs="Arial"/>
          <w:color w:val="000000" w:themeColor="text1"/>
        </w:rPr>
      </w:pPr>
      <w:r w:rsidRPr="00D61F94">
        <w:rPr>
          <w:rFonts w:ascii="Arial" w:hAnsi="Arial" w:cs="Arial"/>
          <w:color w:val="000000" w:themeColor="text1"/>
        </w:rPr>
        <w:lastRenderedPageBreak/>
        <w:t>A</w:t>
      </w:r>
      <w:r w:rsidR="00DC791A" w:rsidRPr="00D61F94">
        <w:rPr>
          <w:rFonts w:ascii="Arial" w:hAnsi="Arial" w:cs="Arial"/>
          <w:color w:val="000000" w:themeColor="text1"/>
        </w:rPr>
        <w:t>près</w:t>
      </w:r>
      <w:r w:rsidRPr="00D61F94">
        <w:rPr>
          <w:rFonts w:ascii="Arial" w:hAnsi="Arial" w:cs="Arial"/>
          <w:color w:val="000000" w:themeColor="text1"/>
        </w:rPr>
        <w:t xml:space="preserve"> étude globale des écarts de rémunération</w:t>
      </w:r>
      <w:r w:rsidR="00D04759" w:rsidRPr="00D61F94">
        <w:rPr>
          <w:rFonts w:ascii="Arial" w:hAnsi="Arial" w:cs="Arial"/>
          <w:color w:val="000000" w:themeColor="text1"/>
        </w:rPr>
        <w:t>, la Direction déterminera la population nécessitant un éventuel rattrapage</w:t>
      </w:r>
      <w:r w:rsidR="00DC791A" w:rsidRPr="00D61F94">
        <w:rPr>
          <w:rFonts w:ascii="Arial" w:hAnsi="Arial" w:cs="Arial"/>
          <w:color w:val="000000" w:themeColor="text1"/>
        </w:rPr>
        <w:t xml:space="preserve"> afin d’analyser plus particulièrement les situations</w:t>
      </w:r>
      <w:r w:rsidRPr="00D61F94">
        <w:rPr>
          <w:rFonts w:ascii="Arial" w:hAnsi="Arial" w:cs="Arial"/>
          <w:color w:val="000000" w:themeColor="text1"/>
        </w:rPr>
        <w:t>, en fonction de leur métier, de leur classification, de leur ancienneté et de leur position d’encadrement (manager/non manager).</w:t>
      </w:r>
    </w:p>
    <w:p w14:paraId="4CBBD79F" w14:textId="4E8656CF" w:rsidR="00576EF8" w:rsidRPr="00D61F94" w:rsidRDefault="00576EF8">
      <w:pPr>
        <w:spacing w:after="0" w:line="288" w:lineRule="auto"/>
        <w:jc w:val="both"/>
        <w:rPr>
          <w:rFonts w:ascii="Arial" w:hAnsi="Arial" w:cs="Arial"/>
          <w:color w:val="000000" w:themeColor="text1"/>
        </w:rPr>
      </w:pPr>
    </w:p>
    <w:p w14:paraId="12BD2C8D" w14:textId="79C926DF" w:rsidR="00576EF8" w:rsidRPr="00D61F94" w:rsidRDefault="00576EF8">
      <w:pPr>
        <w:spacing w:after="0" w:line="288" w:lineRule="auto"/>
        <w:jc w:val="both"/>
        <w:rPr>
          <w:rFonts w:ascii="Arial" w:hAnsi="Arial" w:cs="Arial"/>
          <w:color w:val="000000" w:themeColor="text1"/>
        </w:rPr>
      </w:pPr>
      <w:r w:rsidRPr="00D61F94">
        <w:rPr>
          <w:rFonts w:ascii="Arial" w:hAnsi="Arial" w:cs="Arial"/>
          <w:color w:val="000000" w:themeColor="text1"/>
        </w:rPr>
        <w:t xml:space="preserve">Une enveloppe est dédiée à la résorption de ces écarts dans la limite de </w:t>
      </w:r>
      <w:r w:rsidR="0084033A" w:rsidRPr="00B05C8A">
        <w:rPr>
          <w:rFonts w:ascii="Arial" w:hAnsi="Arial" w:cs="Arial"/>
          <w:color w:val="000000" w:themeColor="text1"/>
        </w:rPr>
        <w:t>31.200</w:t>
      </w:r>
      <w:r w:rsidR="0098565C" w:rsidRPr="00B05C8A">
        <w:rPr>
          <w:rFonts w:ascii="Arial" w:hAnsi="Arial" w:cs="Arial"/>
          <w:color w:val="000000" w:themeColor="text1"/>
        </w:rPr>
        <w:t xml:space="preserve"> </w:t>
      </w:r>
      <w:r w:rsidRPr="00B05C8A">
        <w:rPr>
          <w:rFonts w:ascii="Arial" w:hAnsi="Arial" w:cs="Arial"/>
          <w:color w:val="000000" w:themeColor="text1"/>
        </w:rPr>
        <w:t xml:space="preserve">€ </w:t>
      </w:r>
      <w:r w:rsidR="0011183C" w:rsidRPr="00B05C8A">
        <w:rPr>
          <w:rFonts w:ascii="Arial" w:hAnsi="Arial" w:cs="Arial"/>
          <w:color w:val="000000" w:themeColor="text1"/>
        </w:rPr>
        <w:t>brut annuel</w:t>
      </w:r>
      <w:r w:rsidR="0098565C" w:rsidRPr="00B05C8A">
        <w:rPr>
          <w:rFonts w:ascii="Arial" w:hAnsi="Arial" w:cs="Arial"/>
          <w:color w:val="000000" w:themeColor="text1"/>
        </w:rPr>
        <w:t xml:space="preserve"> soit </w:t>
      </w:r>
      <w:r w:rsidR="0084033A" w:rsidRPr="00B05C8A">
        <w:rPr>
          <w:rFonts w:ascii="Arial" w:hAnsi="Arial" w:cs="Arial"/>
          <w:b/>
          <w:color w:val="000000" w:themeColor="text1"/>
        </w:rPr>
        <w:t>12.000</w:t>
      </w:r>
      <w:r w:rsidR="0098565C" w:rsidRPr="00B05C8A">
        <w:rPr>
          <w:rFonts w:ascii="Arial" w:hAnsi="Arial" w:cs="Arial"/>
          <w:b/>
          <w:color w:val="000000" w:themeColor="text1"/>
        </w:rPr>
        <w:t xml:space="preserve"> €</w:t>
      </w:r>
      <w:r w:rsidR="0098565C" w:rsidRPr="00B05C8A">
        <w:rPr>
          <w:rFonts w:ascii="Arial" w:hAnsi="Arial" w:cs="Arial"/>
          <w:color w:val="000000" w:themeColor="text1"/>
        </w:rPr>
        <w:t xml:space="preserve"> pour l’année 202</w:t>
      </w:r>
      <w:r w:rsidR="00D04759" w:rsidRPr="00B05C8A">
        <w:rPr>
          <w:rFonts w:ascii="Arial" w:hAnsi="Arial" w:cs="Arial"/>
          <w:color w:val="000000" w:themeColor="text1"/>
        </w:rPr>
        <w:t>5</w:t>
      </w:r>
      <w:r w:rsidR="0011183C" w:rsidRPr="00D61F94">
        <w:rPr>
          <w:rFonts w:ascii="Arial" w:hAnsi="Arial" w:cs="Arial"/>
          <w:color w:val="000000" w:themeColor="text1"/>
        </w:rPr>
        <w:t xml:space="preserve">, implémentée à compter de </w:t>
      </w:r>
      <w:r w:rsidR="0011183C" w:rsidRPr="00B05C8A">
        <w:rPr>
          <w:rFonts w:ascii="Arial" w:hAnsi="Arial" w:cs="Arial"/>
          <w:color w:val="000000" w:themeColor="text1"/>
        </w:rPr>
        <w:t>juillet 202</w:t>
      </w:r>
      <w:r w:rsidR="00D04759" w:rsidRPr="00B05C8A">
        <w:rPr>
          <w:rFonts w:ascii="Arial" w:hAnsi="Arial" w:cs="Arial"/>
          <w:color w:val="000000" w:themeColor="text1"/>
        </w:rPr>
        <w:t>5</w:t>
      </w:r>
      <w:r w:rsidR="007B613F" w:rsidRPr="00B05C8A">
        <w:rPr>
          <w:rFonts w:ascii="Arial" w:hAnsi="Arial" w:cs="Arial"/>
          <w:color w:val="000000" w:themeColor="text1"/>
        </w:rPr>
        <w:t xml:space="preserve"> et au plus tard en décembre 2025</w:t>
      </w:r>
      <w:r w:rsidRPr="00D61F94">
        <w:rPr>
          <w:rFonts w:ascii="Arial" w:hAnsi="Arial" w:cs="Arial"/>
          <w:color w:val="000000" w:themeColor="text1"/>
        </w:rPr>
        <w:t>.</w:t>
      </w:r>
    </w:p>
    <w:p w14:paraId="40877226" w14:textId="77777777" w:rsidR="00576EF8" w:rsidRPr="00D61F94" w:rsidRDefault="00576EF8">
      <w:pPr>
        <w:spacing w:after="0" w:line="288" w:lineRule="auto"/>
        <w:jc w:val="both"/>
        <w:rPr>
          <w:rFonts w:ascii="Arial" w:hAnsi="Arial" w:cs="Arial"/>
          <w:color w:val="000000" w:themeColor="text1"/>
        </w:rPr>
      </w:pPr>
    </w:p>
    <w:p w14:paraId="04ECEDA2" w14:textId="045E358D" w:rsidR="00576EF8" w:rsidRPr="00D61F94" w:rsidRDefault="00576EF8">
      <w:pPr>
        <w:pStyle w:val="Retraitcorpsdetexte"/>
        <w:ind w:left="0"/>
        <w:jc w:val="both"/>
        <w:rPr>
          <w:rFonts w:ascii="Arial" w:hAnsi="Arial" w:cs="Arial"/>
          <w:color w:val="000000" w:themeColor="text1"/>
        </w:rPr>
      </w:pPr>
      <w:r w:rsidRPr="00D61F94">
        <w:rPr>
          <w:rFonts w:ascii="Arial" w:hAnsi="Arial" w:cs="Arial"/>
          <w:color w:val="000000" w:themeColor="text1"/>
        </w:rPr>
        <w:t>Les écarts de plus de 5 points par rapport aux hommes de la même catégorie, à poste et âge comparables</w:t>
      </w:r>
      <w:r w:rsidRPr="00D61F94">
        <w:t>,</w:t>
      </w:r>
      <w:r w:rsidRPr="00D61F94">
        <w:rPr>
          <w:rFonts w:ascii="Arial" w:hAnsi="Arial" w:cs="Arial"/>
          <w:color w:val="000000" w:themeColor="text1"/>
        </w:rPr>
        <w:t xml:space="preserve"> seront analysés par la Direction des Ressources Humaines. Cette dernière déterminera, en concertation avec la hiérarchie concernée, si la situation présente un caractère justifié ou non ainsi que les mesures d’ajustement à mettre en place.</w:t>
      </w:r>
    </w:p>
    <w:p w14:paraId="52433D1A" w14:textId="5BAD988A" w:rsidR="00576EF8" w:rsidRPr="00D61F94" w:rsidRDefault="00576EF8">
      <w:pPr>
        <w:spacing w:after="0" w:line="288" w:lineRule="auto"/>
        <w:jc w:val="both"/>
        <w:rPr>
          <w:rFonts w:ascii="Arial" w:hAnsi="Arial" w:cs="Arial"/>
          <w:color w:val="000000" w:themeColor="text1"/>
        </w:rPr>
      </w:pPr>
      <w:r w:rsidRPr="00D61F94">
        <w:rPr>
          <w:rFonts w:ascii="Arial" w:hAnsi="Arial" w:cs="Arial"/>
          <w:color w:val="000000" w:themeColor="text1"/>
        </w:rPr>
        <w:t>Un bilan de ces rattrapages sera présenté en Comité Social et économique.</w:t>
      </w:r>
    </w:p>
    <w:p w14:paraId="663D6B9A" w14:textId="730DA2DA" w:rsidR="006550D0" w:rsidRPr="00D61F94" w:rsidRDefault="006550D0">
      <w:pPr>
        <w:spacing w:after="0" w:line="288" w:lineRule="auto"/>
        <w:jc w:val="both"/>
        <w:rPr>
          <w:rFonts w:ascii="Arial" w:hAnsi="Arial" w:cs="Arial"/>
          <w:color w:val="000000" w:themeColor="text1"/>
        </w:rPr>
      </w:pPr>
    </w:p>
    <w:p w14:paraId="53F6B73A" w14:textId="77777777" w:rsidR="00576EF8" w:rsidRPr="00D61F94" w:rsidRDefault="00576EF8">
      <w:pPr>
        <w:pStyle w:val="Retraitcorpsdetexte"/>
        <w:ind w:left="0"/>
        <w:jc w:val="both"/>
        <w:rPr>
          <w:rFonts w:ascii="Arial" w:hAnsi="Arial" w:cs="Arial"/>
          <w:color w:val="000000" w:themeColor="text1"/>
        </w:rPr>
      </w:pPr>
      <w:r w:rsidRPr="00D61F94">
        <w:rPr>
          <w:rFonts w:ascii="Arial" w:hAnsi="Arial" w:cs="Arial"/>
          <w:color w:val="000000" w:themeColor="text1"/>
        </w:rPr>
        <w:t>Ces mesures ne peuvent être ni systématiques ni collectives, un ou des écarts injustifiés devant être préalablement constatés et les situations impérativement individualisées.</w:t>
      </w:r>
    </w:p>
    <w:p w14:paraId="6D2D7B34" w14:textId="20FD4BB3" w:rsidR="00576EF8" w:rsidRPr="00D61F94" w:rsidRDefault="00576EF8">
      <w:pPr>
        <w:spacing w:after="0" w:line="288" w:lineRule="auto"/>
        <w:jc w:val="both"/>
        <w:rPr>
          <w:rFonts w:ascii="Arial" w:hAnsi="Arial" w:cs="Arial"/>
          <w:color w:val="000000" w:themeColor="text1"/>
        </w:rPr>
      </w:pPr>
    </w:p>
    <w:p w14:paraId="35A836E3" w14:textId="453FC126" w:rsidR="0084033A" w:rsidRPr="00D61F94" w:rsidRDefault="0084033A" w:rsidP="00B05C8A">
      <w:pPr>
        <w:spacing w:after="0" w:line="288" w:lineRule="auto"/>
        <w:ind w:left="142" w:firstLine="566"/>
        <w:jc w:val="both"/>
        <w:rPr>
          <w:rFonts w:ascii="Arial" w:hAnsi="Arial" w:cs="Arial"/>
          <w:b/>
          <w:color w:val="000000" w:themeColor="text1"/>
        </w:rPr>
      </w:pPr>
      <w:r w:rsidRPr="00D61F94">
        <w:rPr>
          <w:rFonts w:ascii="Arial" w:hAnsi="Arial" w:cs="Arial"/>
          <w:b/>
          <w:color w:val="000000" w:themeColor="text1"/>
        </w:rPr>
        <w:t xml:space="preserve">2.1.4 Primes sur objectifs </w:t>
      </w:r>
    </w:p>
    <w:p w14:paraId="114E617C" w14:textId="77777777" w:rsidR="0084033A" w:rsidRPr="00D61F94" w:rsidRDefault="0084033A" w:rsidP="00A12ACD">
      <w:pPr>
        <w:spacing w:after="0" w:line="288" w:lineRule="auto"/>
        <w:jc w:val="both"/>
        <w:rPr>
          <w:rFonts w:ascii="Arial" w:hAnsi="Arial" w:cs="Arial"/>
        </w:rPr>
      </w:pPr>
    </w:p>
    <w:p w14:paraId="06FE7C4F" w14:textId="09720C37" w:rsidR="0084033A" w:rsidRPr="00D61F94" w:rsidRDefault="0084033A" w:rsidP="00D61F94">
      <w:pPr>
        <w:spacing w:after="0" w:line="288" w:lineRule="auto"/>
        <w:jc w:val="both"/>
        <w:rPr>
          <w:rFonts w:ascii="Arial" w:hAnsi="Arial" w:cs="Arial"/>
        </w:rPr>
      </w:pPr>
      <w:r w:rsidRPr="00D61F94">
        <w:rPr>
          <w:rFonts w:ascii="Arial" w:hAnsi="Arial" w:cs="Arial"/>
        </w:rPr>
        <w:t xml:space="preserve">Dans un environnement professionnel en constante évolution, il est essentiel de trouver des leviers de motivation efficaces pour stimuler la performance des collaborateurs. Devant la satisfaction des bénéficiaires actuels, </w:t>
      </w:r>
      <w:r w:rsidR="00B05C8A">
        <w:rPr>
          <w:rFonts w:ascii="Arial" w:hAnsi="Arial" w:cs="Arial"/>
        </w:rPr>
        <w:t>la délégation syndicale</w:t>
      </w:r>
      <w:r w:rsidR="007B613F" w:rsidRPr="00D61F94">
        <w:rPr>
          <w:rFonts w:ascii="Arial" w:hAnsi="Arial" w:cs="Arial"/>
        </w:rPr>
        <w:t xml:space="preserve"> et la direction</w:t>
      </w:r>
      <w:r w:rsidRPr="00D61F94">
        <w:rPr>
          <w:rFonts w:ascii="Arial" w:hAnsi="Arial" w:cs="Arial"/>
        </w:rPr>
        <w:t xml:space="preserve"> se sont accordé</w:t>
      </w:r>
      <w:r w:rsidR="00E0103F">
        <w:rPr>
          <w:rFonts w:ascii="Arial" w:hAnsi="Arial" w:cs="Arial"/>
        </w:rPr>
        <w:t>e</w:t>
      </w:r>
      <w:r w:rsidRPr="00D61F94">
        <w:rPr>
          <w:rFonts w:ascii="Arial" w:hAnsi="Arial" w:cs="Arial"/>
        </w:rPr>
        <w:t xml:space="preserve">s pour étendre à d’autres </w:t>
      </w:r>
      <w:r w:rsidR="007B613F" w:rsidRPr="00D61F94">
        <w:rPr>
          <w:rFonts w:ascii="Arial" w:hAnsi="Arial" w:cs="Arial"/>
        </w:rPr>
        <w:t xml:space="preserve">collaborateurs </w:t>
      </w:r>
      <w:r w:rsidRPr="00D61F94">
        <w:rPr>
          <w:rFonts w:ascii="Arial" w:hAnsi="Arial" w:cs="Arial"/>
        </w:rPr>
        <w:t>la mise en place de primes sur objectifs.</w:t>
      </w:r>
    </w:p>
    <w:p w14:paraId="6BF3A742" w14:textId="58589C0D" w:rsidR="0084033A" w:rsidRPr="00D61F94" w:rsidRDefault="0084033A" w:rsidP="00B05C8A">
      <w:pPr>
        <w:spacing w:before="100" w:beforeAutospacing="1" w:after="100" w:afterAutospacing="1" w:line="288" w:lineRule="auto"/>
        <w:jc w:val="both"/>
        <w:rPr>
          <w:rFonts w:ascii="Arial" w:hAnsi="Arial" w:cs="Arial"/>
        </w:rPr>
      </w:pPr>
      <w:r w:rsidRPr="00D61F94">
        <w:rPr>
          <w:rFonts w:ascii="Arial" w:hAnsi="Arial" w:cs="Arial"/>
        </w:rPr>
        <w:t xml:space="preserve">En effet, les primes sur objectifs sont un outil puissant pour stimuler la motivation et la performance des équipes. Elles offrent une récompense tangible pour l'atteinte de résultats concrets, encourageant les employés à se surpasser et à se concentrer sur les priorités de </w:t>
      </w:r>
      <w:r w:rsidR="0043442B">
        <w:rPr>
          <w:rFonts w:ascii="Arial" w:hAnsi="Arial" w:cs="Arial"/>
        </w:rPr>
        <w:t>l’école</w:t>
      </w:r>
      <w:r w:rsidRPr="00D61F94">
        <w:rPr>
          <w:rFonts w:ascii="Arial" w:hAnsi="Arial" w:cs="Arial"/>
        </w:rPr>
        <w:t>.</w:t>
      </w:r>
    </w:p>
    <w:p w14:paraId="7D647088" w14:textId="26853DD1" w:rsidR="0084033A" w:rsidRPr="00D61F94" w:rsidRDefault="0084033A" w:rsidP="00B05C8A">
      <w:pPr>
        <w:spacing w:before="100" w:beforeAutospacing="1" w:after="100" w:afterAutospacing="1" w:line="288" w:lineRule="auto"/>
        <w:jc w:val="both"/>
        <w:rPr>
          <w:rFonts w:ascii="Arial" w:hAnsi="Arial" w:cs="Arial"/>
        </w:rPr>
      </w:pPr>
      <w:r w:rsidRPr="00D61F94">
        <w:rPr>
          <w:rFonts w:ascii="Arial" w:hAnsi="Arial" w:cs="Arial"/>
        </w:rPr>
        <w:t xml:space="preserve">L'instauration de primes sur objectifs permet d'aligner les objectifs individuels avec les objectifs globaux de </w:t>
      </w:r>
      <w:r w:rsidR="007B613F" w:rsidRPr="00D61F94">
        <w:rPr>
          <w:rFonts w:ascii="Arial" w:hAnsi="Arial" w:cs="Arial"/>
        </w:rPr>
        <w:t>l’école</w:t>
      </w:r>
      <w:r w:rsidRPr="00D61F94">
        <w:rPr>
          <w:rFonts w:ascii="Arial" w:hAnsi="Arial" w:cs="Arial"/>
        </w:rPr>
        <w:t>, favorisant ainsi la cohésion et la synergie. Un système bien conçu valorise les employés, renforce leur sentiment d'appartenance et garantit une rémunération équitable basée sur des critères clairs et transparents.</w:t>
      </w:r>
    </w:p>
    <w:p w14:paraId="0BF171B5" w14:textId="65ABC0BF" w:rsidR="0084033A" w:rsidRDefault="0084033A" w:rsidP="00B05C8A">
      <w:pPr>
        <w:spacing w:before="100" w:beforeAutospacing="1" w:after="100" w:afterAutospacing="1" w:line="288" w:lineRule="auto"/>
        <w:jc w:val="both"/>
        <w:rPr>
          <w:rFonts w:ascii="Arial" w:hAnsi="Arial" w:cs="Arial"/>
        </w:rPr>
      </w:pPr>
      <w:r w:rsidRPr="00D61F94">
        <w:rPr>
          <w:rFonts w:ascii="Arial" w:hAnsi="Arial" w:cs="Arial"/>
        </w:rPr>
        <w:t>Les parties à la négociation se sont entendue</w:t>
      </w:r>
      <w:r w:rsidR="0043442B">
        <w:rPr>
          <w:rFonts w:ascii="Arial" w:hAnsi="Arial" w:cs="Arial"/>
        </w:rPr>
        <w:t>s</w:t>
      </w:r>
      <w:r w:rsidRPr="00D61F94">
        <w:rPr>
          <w:rFonts w:ascii="Arial" w:hAnsi="Arial" w:cs="Arial"/>
        </w:rPr>
        <w:t xml:space="preserve"> pour étendre le système des primes sur objectif</w:t>
      </w:r>
      <w:r w:rsidR="00A9617A" w:rsidRPr="00D61F94">
        <w:rPr>
          <w:rFonts w:ascii="Arial" w:hAnsi="Arial" w:cs="Arial"/>
        </w:rPr>
        <w:t>s</w:t>
      </w:r>
      <w:r w:rsidRPr="00D61F94">
        <w:rPr>
          <w:rFonts w:ascii="Arial" w:hAnsi="Arial" w:cs="Arial"/>
        </w:rPr>
        <w:t xml:space="preserve"> à </w:t>
      </w:r>
      <w:r w:rsidR="004E784F" w:rsidRPr="00D61F94">
        <w:rPr>
          <w:rFonts w:ascii="Arial" w:hAnsi="Arial" w:cs="Arial"/>
        </w:rPr>
        <w:t xml:space="preserve">d’autres postes qui seront identifiés au cours de l’année 2025. </w:t>
      </w:r>
      <w:r w:rsidR="007B613F" w:rsidRPr="00D61F94">
        <w:rPr>
          <w:rFonts w:ascii="Arial" w:hAnsi="Arial" w:cs="Arial"/>
        </w:rPr>
        <w:t>L’identification sera faite lors de la campagne annuelle de fin d’année 2025.</w:t>
      </w:r>
    </w:p>
    <w:p w14:paraId="10D434F5" w14:textId="0EB47ACE" w:rsidR="00622BAD" w:rsidRPr="00622BAD" w:rsidRDefault="00622BAD" w:rsidP="00622BAD">
      <w:pPr>
        <w:spacing w:after="0" w:line="288" w:lineRule="auto"/>
        <w:jc w:val="both"/>
        <w:rPr>
          <w:rFonts w:ascii="Arial" w:hAnsi="Arial" w:cs="Arial"/>
        </w:rPr>
      </w:pPr>
      <w:r w:rsidRPr="00622BAD">
        <w:rPr>
          <w:rFonts w:ascii="Arial" w:hAnsi="Arial" w:cs="Arial"/>
        </w:rPr>
        <w:t>La délégation syndicale et la Direction se sont accordées sur un élargissement progressif du</w:t>
      </w:r>
      <w:r>
        <w:rPr>
          <w:rFonts w:ascii="Arial" w:hAnsi="Arial" w:cs="Arial"/>
        </w:rPr>
        <w:t xml:space="preserve"> </w:t>
      </w:r>
      <w:r w:rsidRPr="00622BAD">
        <w:rPr>
          <w:rFonts w:ascii="Arial" w:hAnsi="Arial" w:cs="Arial"/>
        </w:rPr>
        <w:t>nombre de bénéficiaires de cette mesure sur les années à venir, dans le cadre d’une</w:t>
      </w:r>
      <w:r>
        <w:rPr>
          <w:rFonts w:ascii="Arial" w:hAnsi="Arial" w:cs="Arial"/>
        </w:rPr>
        <w:t xml:space="preserve"> </w:t>
      </w:r>
      <w:r w:rsidRPr="00622BAD">
        <w:rPr>
          <w:rFonts w:ascii="Arial" w:hAnsi="Arial" w:cs="Arial"/>
        </w:rPr>
        <w:t>politique salariale permettant la reconnaissance de l’investissement pour les postes ciblés en</w:t>
      </w:r>
      <w:r>
        <w:rPr>
          <w:rFonts w:ascii="Arial" w:hAnsi="Arial" w:cs="Arial"/>
        </w:rPr>
        <w:t xml:space="preserve"> </w:t>
      </w:r>
      <w:r w:rsidRPr="00622BAD">
        <w:rPr>
          <w:rFonts w:ascii="Arial" w:hAnsi="Arial" w:cs="Arial"/>
        </w:rPr>
        <w:t>lien avec les objectifs d’ESCP.</w:t>
      </w:r>
      <w:r w:rsidR="00BD44E7">
        <w:rPr>
          <w:rFonts w:ascii="Arial" w:hAnsi="Arial" w:cs="Arial"/>
          <w:iCs/>
          <w:color w:val="222222"/>
          <w:shd w:val="clear" w:color="auto" w:fill="FFFFFF"/>
        </w:rPr>
        <w:t xml:space="preserve"> </w:t>
      </w:r>
      <w:r>
        <w:rPr>
          <w:rFonts w:ascii="Arial" w:hAnsi="Arial" w:cs="Arial"/>
          <w:iCs/>
          <w:color w:val="222222"/>
          <w:shd w:val="clear" w:color="auto" w:fill="FFFFFF"/>
        </w:rPr>
        <w:t xml:space="preserve">Le déploiement se fera, en accord avec les partenaires sociaux durant </w:t>
      </w:r>
      <w:r>
        <w:rPr>
          <w:rFonts w:ascii="Arial" w:hAnsi="Arial" w:cs="Arial"/>
          <w:iCs/>
          <w:color w:val="222222"/>
          <w:shd w:val="clear" w:color="auto" w:fill="FFFFFF"/>
        </w:rPr>
        <w:lastRenderedPageBreak/>
        <w:t>les NAO et en lien avec le déploiement du plan stratégique ESCP 2026-2030, avec l’ambition d’un déploiement à tous les collaborateurs administratifs d’ici la fin du plan stratégique cité.</w:t>
      </w:r>
    </w:p>
    <w:p w14:paraId="57D52BC5" w14:textId="42CE922E" w:rsidR="00A9617A" w:rsidRPr="00D61F94" w:rsidRDefault="00622BAD" w:rsidP="00B05C8A">
      <w:pPr>
        <w:spacing w:before="100" w:beforeAutospacing="1" w:after="100" w:afterAutospacing="1" w:line="288" w:lineRule="auto"/>
        <w:jc w:val="both"/>
        <w:rPr>
          <w:rFonts w:ascii="Arial" w:hAnsi="Arial" w:cs="Arial"/>
        </w:rPr>
      </w:pPr>
      <w:r>
        <w:rPr>
          <w:rFonts w:ascii="Arial" w:hAnsi="Arial" w:cs="Arial"/>
        </w:rPr>
        <w:t>L</w:t>
      </w:r>
      <w:r w:rsidR="00A9617A" w:rsidRPr="00D61F94">
        <w:rPr>
          <w:rFonts w:ascii="Arial" w:hAnsi="Arial" w:cs="Arial"/>
        </w:rPr>
        <w:t>a prime sur objectifs est une rémunération variable correspondant à un pourcentage de la rémunération brute annuelle pour une année complète, liée à la réalisation d’objectifs qualitatifs et/ou quantitatifs, individuels et/ou collectifs.</w:t>
      </w:r>
      <w:r w:rsidR="007B613F" w:rsidRPr="00D61F94">
        <w:rPr>
          <w:rFonts w:ascii="Arial" w:hAnsi="Arial" w:cs="Arial"/>
        </w:rPr>
        <w:t xml:space="preserve"> La prime fait l’objet d’un avenant et devient ainsi contractuelle.</w:t>
      </w:r>
    </w:p>
    <w:p w14:paraId="27FCFA36" w14:textId="77777777" w:rsidR="00A9617A" w:rsidRPr="00D61F94" w:rsidRDefault="00A9617A" w:rsidP="00B05C8A">
      <w:pPr>
        <w:spacing w:before="100" w:beforeAutospacing="1" w:after="100" w:afterAutospacing="1" w:line="288" w:lineRule="auto"/>
        <w:jc w:val="both"/>
        <w:rPr>
          <w:rFonts w:ascii="Arial" w:hAnsi="Arial" w:cs="Arial"/>
        </w:rPr>
      </w:pPr>
      <w:r w:rsidRPr="00D61F94">
        <w:rPr>
          <w:rFonts w:ascii="Arial" w:hAnsi="Arial" w:cs="Arial"/>
        </w:rPr>
        <w:t>Le cadre annuel de référence est l’année civile, et la prime, sous réserve d’atteinte des objectifs fixés, est versée avec la paie de février de l’année suivante, dès lors que le salarié était présent dans l’effectif au 31 décembre de l’année écoulée.</w:t>
      </w:r>
    </w:p>
    <w:p w14:paraId="113DFE6E" w14:textId="707DE5A2" w:rsidR="0084033A" w:rsidRPr="00D61F94" w:rsidRDefault="0084033A" w:rsidP="00B05C8A">
      <w:pPr>
        <w:spacing w:before="100" w:beforeAutospacing="1" w:after="100" w:afterAutospacing="1" w:line="288" w:lineRule="auto"/>
        <w:jc w:val="both"/>
        <w:rPr>
          <w:rFonts w:ascii="Arial" w:hAnsi="Arial" w:cs="Arial"/>
        </w:rPr>
      </w:pPr>
      <w:r w:rsidRPr="00D61F94">
        <w:rPr>
          <w:rFonts w:ascii="Arial" w:hAnsi="Arial" w:cs="Arial"/>
        </w:rPr>
        <w:t xml:space="preserve">Pour mettre en place un système efficace et juste, des objectifs SMART (Spécifiques, Mesurables, Atteignables, Réalistes et Temporellement définis), seront définis </w:t>
      </w:r>
      <w:r w:rsidR="00A9617A" w:rsidRPr="00D61F94">
        <w:rPr>
          <w:rFonts w:ascii="Arial" w:hAnsi="Arial" w:cs="Arial"/>
        </w:rPr>
        <w:t>chaque année</w:t>
      </w:r>
      <w:r w:rsidRPr="00D61F94">
        <w:rPr>
          <w:rFonts w:ascii="Arial" w:hAnsi="Arial" w:cs="Arial"/>
        </w:rPr>
        <w:t xml:space="preserve"> </w:t>
      </w:r>
      <w:r w:rsidR="00A9617A" w:rsidRPr="00D61F94">
        <w:rPr>
          <w:rFonts w:ascii="Arial" w:hAnsi="Arial" w:cs="Arial"/>
        </w:rPr>
        <w:t>par le management après échange avec le Salarié</w:t>
      </w:r>
      <w:r w:rsidRPr="00D61F94">
        <w:rPr>
          <w:rFonts w:ascii="Arial" w:hAnsi="Arial" w:cs="Arial"/>
        </w:rPr>
        <w:t>.</w:t>
      </w:r>
    </w:p>
    <w:p w14:paraId="12568087" w14:textId="77777777" w:rsidR="0084033A" w:rsidRPr="00D61F94" w:rsidRDefault="0084033A" w:rsidP="00B05C8A">
      <w:pPr>
        <w:spacing w:before="100" w:beforeAutospacing="1" w:after="100" w:afterAutospacing="1" w:line="288" w:lineRule="auto"/>
        <w:jc w:val="both"/>
        <w:rPr>
          <w:rFonts w:ascii="Arial" w:hAnsi="Arial" w:cs="Arial"/>
        </w:rPr>
      </w:pPr>
      <w:r w:rsidRPr="00D61F94">
        <w:rPr>
          <w:rFonts w:ascii="Arial" w:hAnsi="Arial" w:cs="Arial"/>
        </w:rPr>
        <w:t>Un bilan annuel sera réalisé par le collaborateur et son manager lors de l’entretien annuel d’évaluation, ce qui permettra de définir un pourcentage d’atteinte des objectifs et le montant de la prime correspondant.</w:t>
      </w:r>
    </w:p>
    <w:p w14:paraId="56B51D55" w14:textId="4CB3DAE4" w:rsidR="00D603B1" w:rsidRPr="00D61F94" w:rsidRDefault="0084033A" w:rsidP="00B05C8A">
      <w:pPr>
        <w:spacing w:before="100" w:beforeAutospacing="1" w:after="100" w:afterAutospacing="1" w:line="288" w:lineRule="auto"/>
        <w:jc w:val="both"/>
        <w:rPr>
          <w:rFonts w:ascii="Arial" w:hAnsi="Arial" w:cs="Arial"/>
        </w:rPr>
      </w:pPr>
      <w:r w:rsidRPr="00D61F94">
        <w:rPr>
          <w:rFonts w:ascii="Arial" w:hAnsi="Arial" w:cs="Arial"/>
        </w:rPr>
        <w:t>Les avenants correspondants seront établis en vue de la mise en place de cette mesure au 1</w:t>
      </w:r>
      <w:r w:rsidRPr="00D61F94">
        <w:rPr>
          <w:rFonts w:ascii="Arial" w:hAnsi="Arial" w:cs="Arial"/>
          <w:vertAlign w:val="superscript"/>
        </w:rPr>
        <w:t>er</w:t>
      </w:r>
      <w:r w:rsidRPr="00D61F94">
        <w:rPr>
          <w:rFonts w:ascii="Arial" w:hAnsi="Arial" w:cs="Arial"/>
        </w:rPr>
        <w:t xml:space="preserve"> janvier 2026</w:t>
      </w:r>
      <w:r w:rsidR="007B613F" w:rsidRPr="00D61F94">
        <w:rPr>
          <w:rFonts w:ascii="Arial" w:hAnsi="Arial" w:cs="Arial"/>
        </w:rPr>
        <w:t>, au titre de l’année 2026</w:t>
      </w:r>
      <w:r w:rsidRPr="00D61F94">
        <w:rPr>
          <w:rFonts w:ascii="Arial" w:hAnsi="Arial" w:cs="Arial"/>
        </w:rPr>
        <w:t>.</w:t>
      </w:r>
    </w:p>
    <w:p w14:paraId="3FBB79D2" w14:textId="469FC09E" w:rsidR="002546AA" w:rsidRPr="00D61F94" w:rsidRDefault="002546AA" w:rsidP="00B05C8A">
      <w:pPr>
        <w:spacing w:after="0" w:line="288" w:lineRule="auto"/>
        <w:ind w:left="142" w:firstLine="566"/>
        <w:jc w:val="both"/>
        <w:rPr>
          <w:rFonts w:ascii="Arial" w:hAnsi="Arial" w:cs="Arial"/>
          <w:b/>
          <w:color w:val="000000" w:themeColor="text1"/>
        </w:rPr>
      </w:pPr>
      <w:r w:rsidRPr="00D61F94">
        <w:rPr>
          <w:rFonts w:ascii="Arial" w:hAnsi="Arial" w:cs="Arial"/>
          <w:b/>
          <w:color w:val="000000" w:themeColor="text1"/>
        </w:rPr>
        <w:t>2.</w:t>
      </w:r>
      <w:r w:rsidR="0003520C" w:rsidRPr="00D61F94">
        <w:rPr>
          <w:rFonts w:ascii="Arial" w:hAnsi="Arial" w:cs="Arial"/>
          <w:b/>
          <w:color w:val="000000" w:themeColor="text1"/>
        </w:rPr>
        <w:t>1.</w:t>
      </w:r>
      <w:r w:rsidR="00A9617A" w:rsidRPr="00D61F94">
        <w:rPr>
          <w:rFonts w:ascii="Arial" w:hAnsi="Arial" w:cs="Arial"/>
          <w:b/>
          <w:color w:val="000000" w:themeColor="text1"/>
        </w:rPr>
        <w:t>5</w:t>
      </w:r>
      <w:r w:rsidRPr="00D61F94">
        <w:rPr>
          <w:rFonts w:ascii="Arial" w:hAnsi="Arial" w:cs="Arial"/>
          <w:b/>
          <w:color w:val="000000" w:themeColor="text1"/>
        </w:rPr>
        <w:t xml:space="preserve"> </w:t>
      </w:r>
      <w:r w:rsidR="006A4204" w:rsidRPr="00D61F94">
        <w:rPr>
          <w:rFonts w:ascii="Arial" w:hAnsi="Arial" w:cs="Arial"/>
          <w:b/>
          <w:color w:val="000000" w:themeColor="text1"/>
        </w:rPr>
        <w:t>Abondement sur les versements volontaires vers le PEI/PERCOI</w:t>
      </w:r>
    </w:p>
    <w:p w14:paraId="163D4A0E" w14:textId="77777777" w:rsidR="002546AA" w:rsidRPr="00D61F94" w:rsidRDefault="002546AA" w:rsidP="00A12ACD">
      <w:pPr>
        <w:spacing w:after="0" w:line="288" w:lineRule="auto"/>
        <w:ind w:left="142"/>
        <w:jc w:val="both"/>
        <w:rPr>
          <w:rFonts w:ascii="Arial" w:hAnsi="Arial" w:cs="Arial"/>
          <w:b/>
          <w:color w:val="000000" w:themeColor="text1"/>
        </w:rPr>
      </w:pPr>
    </w:p>
    <w:p w14:paraId="732BDFC5" w14:textId="1F099FAE" w:rsidR="00027DB3" w:rsidRPr="00D61F94" w:rsidRDefault="00027DB3" w:rsidP="00D61F94">
      <w:pPr>
        <w:spacing w:after="0" w:line="288" w:lineRule="auto"/>
        <w:jc w:val="both"/>
        <w:rPr>
          <w:rFonts w:ascii="Arial" w:hAnsi="Arial" w:cs="Arial"/>
          <w:color w:val="000000" w:themeColor="text1"/>
        </w:rPr>
      </w:pPr>
      <w:r w:rsidRPr="00D61F94">
        <w:rPr>
          <w:rFonts w:ascii="Arial" w:hAnsi="Arial" w:cs="Arial"/>
          <w:color w:val="000000" w:themeColor="text1"/>
        </w:rPr>
        <w:t xml:space="preserve">ESCP </w:t>
      </w:r>
      <w:r w:rsidR="0003520C" w:rsidRPr="00D61F94">
        <w:rPr>
          <w:rFonts w:ascii="Arial" w:hAnsi="Arial" w:cs="Arial"/>
          <w:color w:val="000000" w:themeColor="text1"/>
        </w:rPr>
        <w:t>reconduit l’</w:t>
      </w:r>
      <w:r w:rsidRPr="00D61F94">
        <w:rPr>
          <w:rFonts w:ascii="Arial" w:hAnsi="Arial" w:cs="Arial"/>
          <w:b/>
          <w:color w:val="000000" w:themeColor="text1"/>
        </w:rPr>
        <w:t xml:space="preserve">abondement de 100% des versements volontaires dans la limite de </w:t>
      </w:r>
      <w:r w:rsidR="0084033A" w:rsidRPr="00B05C8A">
        <w:rPr>
          <w:rFonts w:ascii="Arial" w:hAnsi="Arial" w:cs="Arial"/>
          <w:b/>
          <w:color w:val="000000" w:themeColor="text1"/>
        </w:rPr>
        <w:t>1.0</w:t>
      </w:r>
      <w:r w:rsidRPr="00B05C8A">
        <w:rPr>
          <w:rFonts w:ascii="Arial" w:hAnsi="Arial" w:cs="Arial"/>
          <w:b/>
          <w:color w:val="000000" w:themeColor="text1"/>
        </w:rPr>
        <w:t>00€</w:t>
      </w:r>
      <w:r w:rsidR="00F812C7" w:rsidRPr="00B05C8A">
        <w:rPr>
          <w:rFonts w:ascii="Arial" w:hAnsi="Arial" w:cs="Arial"/>
          <w:b/>
          <w:color w:val="000000" w:themeColor="text1"/>
        </w:rPr>
        <w:t xml:space="preserve"> par an</w:t>
      </w:r>
      <w:r w:rsidRPr="00D61F94">
        <w:rPr>
          <w:rFonts w:ascii="Arial" w:hAnsi="Arial" w:cs="Arial"/>
          <w:color w:val="000000" w:themeColor="text1"/>
        </w:rPr>
        <w:t>, sur le PEI ou le PERCOI</w:t>
      </w:r>
      <w:r w:rsidR="00F812C7" w:rsidRPr="00D61F94">
        <w:rPr>
          <w:rFonts w:ascii="Arial" w:hAnsi="Arial" w:cs="Arial"/>
          <w:color w:val="000000" w:themeColor="text1"/>
        </w:rPr>
        <w:t xml:space="preserve"> proposé par ESCP (géré par EPSOR)</w:t>
      </w:r>
      <w:r w:rsidRPr="00D61F94">
        <w:rPr>
          <w:rFonts w:ascii="Arial" w:hAnsi="Arial" w:cs="Arial"/>
          <w:color w:val="000000" w:themeColor="text1"/>
        </w:rPr>
        <w:t xml:space="preserve"> pour tout collaborateur justifiant de 6 mois d’ancienneté. </w:t>
      </w:r>
    </w:p>
    <w:p w14:paraId="5B392775" w14:textId="15B31850" w:rsidR="0003520C" w:rsidRPr="00D61F94" w:rsidRDefault="0003520C">
      <w:pPr>
        <w:spacing w:after="0" w:line="288" w:lineRule="auto"/>
        <w:jc w:val="both"/>
        <w:rPr>
          <w:rFonts w:ascii="Arial" w:hAnsi="Arial" w:cs="Arial"/>
          <w:color w:val="000000" w:themeColor="text1"/>
        </w:rPr>
      </w:pPr>
    </w:p>
    <w:p w14:paraId="12B882FE" w14:textId="64A37E36" w:rsidR="0003520C" w:rsidRPr="00D61F94" w:rsidRDefault="0003520C">
      <w:pPr>
        <w:spacing w:after="0" w:line="288" w:lineRule="auto"/>
        <w:jc w:val="both"/>
        <w:rPr>
          <w:rFonts w:ascii="Arial" w:hAnsi="Arial" w:cs="Arial"/>
          <w:color w:val="000000" w:themeColor="text1"/>
        </w:rPr>
      </w:pPr>
      <w:r w:rsidRPr="00D61F94">
        <w:rPr>
          <w:rFonts w:ascii="Arial" w:hAnsi="Arial" w:cs="Arial"/>
          <w:color w:val="000000" w:themeColor="text1"/>
        </w:rPr>
        <w:t>La prime d’intéressement placée sur le PEI ou le PERCOI n’est pas considérée comme un versement volontaire et ne donne donc pas lieu à abondement de la part d’ESCP.</w:t>
      </w:r>
    </w:p>
    <w:p w14:paraId="6F2DBAC0" w14:textId="2ED5070F" w:rsidR="0084033A" w:rsidRPr="00D61F94" w:rsidRDefault="0084033A">
      <w:pPr>
        <w:spacing w:after="0" w:line="288" w:lineRule="auto"/>
        <w:jc w:val="both"/>
        <w:rPr>
          <w:rFonts w:ascii="Arial" w:hAnsi="Arial" w:cs="Arial"/>
          <w:color w:val="000000" w:themeColor="text1"/>
        </w:rPr>
      </w:pPr>
    </w:p>
    <w:p w14:paraId="3D7C8B7D" w14:textId="31361FA2" w:rsidR="0084033A" w:rsidRPr="00D61F94" w:rsidRDefault="0084033A">
      <w:pPr>
        <w:spacing w:after="0" w:line="288" w:lineRule="auto"/>
        <w:jc w:val="both"/>
        <w:rPr>
          <w:rFonts w:ascii="Arial" w:hAnsi="Arial" w:cs="Arial"/>
        </w:rPr>
      </w:pPr>
      <w:r w:rsidRPr="00D61F94">
        <w:rPr>
          <w:rFonts w:ascii="Arial" w:hAnsi="Arial" w:cs="Arial"/>
        </w:rPr>
        <w:t>Compte tenu des obligations légales, le montant de l’abondement ne pourra être modifié qu’au 1</w:t>
      </w:r>
      <w:r w:rsidRPr="00D61F94">
        <w:rPr>
          <w:rFonts w:ascii="Arial" w:hAnsi="Arial" w:cs="Arial"/>
          <w:vertAlign w:val="superscript"/>
        </w:rPr>
        <w:t>er</w:t>
      </w:r>
      <w:r w:rsidRPr="00D61F94">
        <w:rPr>
          <w:rFonts w:ascii="Arial" w:hAnsi="Arial" w:cs="Arial"/>
        </w:rPr>
        <w:t xml:space="preserve"> janvier </w:t>
      </w:r>
      <w:r w:rsidR="007B613F" w:rsidRPr="00D61F94">
        <w:rPr>
          <w:rFonts w:ascii="Arial" w:hAnsi="Arial" w:cs="Arial"/>
        </w:rPr>
        <w:t>2026</w:t>
      </w:r>
      <w:r w:rsidRPr="00D61F94">
        <w:rPr>
          <w:rFonts w:ascii="Arial" w:hAnsi="Arial" w:cs="Arial"/>
        </w:rPr>
        <w:t xml:space="preserve">. Aussi l’abondement, tel que prévu dans cet accord, sera versé à hauteur de 1.000€ à la suite de versements volontaires effectués à compter du </w:t>
      </w:r>
      <w:r w:rsidRPr="00B05C8A">
        <w:rPr>
          <w:rFonts w:ascii="Arial" w:hAnsi="Arial" w:cs="Arial"/>
        </w:rPr>
        <w:t>1</w:t>
      </w:r>
      <w:r w:rsidRPr="00B05C8A">
        <w:rPr>
          <w:rFonts w:ascii="Arial" w:hAnsi="Arial" w:cs="Arial"/>
          <w:vertAlign w:val="superscript"/>
        </w:rPr>
        <w:t>er</w:t>
      </w:r>
      <w:r w:rsidRPr="00B05C8A">
        <w:rPr>
          <w:rFonts w:ascii="Arial" w:hAnsi="Arial" w:cs="Arial"/>
        </w:rPr>
        <w:t xml:space="preserve"> janvier 2026</w:t>
      </w:r>
      <w:r w:rsidRPr="00D61F94">
        <w:rPr>
          <w:rFonts w:ascii="Arial" w:hAnsi="Arial" w:cs="Arial"/>
        </w:rPr>
        <w:t xml:space="preserve">. </w:t>
      </w:r>
    </w:p>
    <w:p w14:paraId="3D19D16C" w14:textId="1A85CBC8" w:rsidR="00425398" w:rsidRPr="00D61F94" w:rsidRDefault="00425398">
      <w:pPr>
        <w:spacing w:after="0" w:line="288" w:lineRule="auto"/>
        <w:jc w:val="both"/>
        <w:rPr>
          <w:rFonts w:ascii="Arial" w:hAnsi="Arial" w:cs="Arial"/>
          <w:color w:val="000000" w:themeColor="text1"/>
        </w:rPr>
      </w:pPr>
    </w:p>
    <w:p w14:paraId="0A2F4B4F" w14:textId="77777777" w:rsidR="00425398" w:rsidRPr="00D61F94" w:rsidRDefault="00425398">
      <w:pPr>
        <w:spacing w:after="0" w:line="288" w:lineRule="auto"/>
        <w:jc w:val="both"/>
        <w:rPr>
          <w:rFonts w:ascii="Arial" w:hAnsi="Arial" w:cs="Arial"/>
          <w:color w:val="000000" w:themeColor="text1"/>
        </w:rPr>
      </w:pPr>
    </w:p>
    <w:p w14:paraId="6818C2D8" w14:textId="48B3C79C" w:rsidR="00027DB3" w:rsidRPr="00D61F94" w:rsidRDefault="0068454E" w:rsidP="00B05C8A">
      <w:pPr>
        <w:spacing w:after="0" w:line="288" w:lineRule="auto"/>
        <w:jc w:val="both"/>
        <w:rPr>
          <w:rFonts w:ascii="Arial" w:hAnsi="Arial" w:cs="Arial"/>
          <w:b/>
          <w:color w:val="000000" w:themeColor="text1"/>
          <w:u w:val="single"/>
        </w:rPr>
      </w:pPr>
      <w:r w:rsidRPr="00D61F94">
        <w:rPr>
          <w:rFonts w:ascii="Arial" w:hAnsi="Arial" w:cs="Arial"/>
          <w:b/>
          <w:color w:val="000000" w:themeColor="text1"/>
          <w:u w:val="single"/>
        </w:rPr>
        <w:t>2</w:t>
      </w:r>
      <w:r w:rsidR="0003520C" w:rsidRPr="00D61F94">
        <w:rPr>
          <w:rFonts w:ascii="Arial" w:hAnsi="Arial" w:cs="Arial"/>
          <w:b/>
          <w:color w:val="000000" w:themeColor="text1"/>
          <w:u w:val="single"/>
        </w:rPr>
        <w:t>.2</w:t>
      </w:r>
      <w:r w:rsidR="006E4309" w:rsidRPr="00D61F94">
        <w:rPr>
          <w:rFonts w:ascii="Arial" w:hAnsi="Arial" w:cs="Arial"/>
          <w:b/>
          <w:color w:val="000000" w:themeColor="text1"/>
          <w:u w:val="single"/>
        </w:rPr>
        <w:t xml:space="preserve"> </w:t>
      </w:r>
      <w:r w:rsidR="0026661F" w:rsidRPr="00D61F94">
        <w:rPr>
          <w:rFonts w:ascii="Arial" w:hAnsi="Arial" w:cs="Arial"/>
          <w:b/>
          <w:color w:val="000000" w:themeColor="text1"/>
          <w:u w:val="single"/>
        </w:rPr>
        <w:t xml:space="preserve">Rachat de </w:t>
      </w:r>
      <w:r w:rsidR="00D940E7" w:rsidRPr="00D61F94">
        <w:rPr>
          <w:rFonts w:ascii="Arial" w:hAnsi="Arial" w:cs="Arial"/>
          <w:b/>
          <w:color w:val="000000" w:themeColor="text1"/>
          <w:u w:val="single"/>
        </w:rPr>
        <w:t xml:space="preserve">jours de </w:t>
      </w:r>
      <w:r w:rsidR="0026661F" w:rsidRPr="00D61F94">
        <w:rPr>
          <w:rFonts w:ascii="Arial" w:hAnsi="Arial" w:cs="Arial"/>
          <w:b/>
          <w:color w:val="000000" w:themeColor="text1"/>
          <w:u w:val="single"/>
        </w:rPr>
        <w:t xml:space="preserve">RTT </w:t>
      </w:r>
    </w:p>
    <w:p w14:paraId="5B5C7B80" w14:textId="1EAA1ED7" w:rsidR="00027DB3" w:rsidRPr="00D61F94" w:rsidRDefault="00027DB3" w:rsidP="00B05C8A">
      <w:pPr>
        <w:spacing w:after="0" w:line="288" w:lineRule="auto"/>
        <w:jc w:val="both"/>
        <w:rPr>
          <w:rFonts w:ascii="Arial" w:hAnsi="Arial" w:cs="Arial"/>
          <w:b/>
          <w:color w:val="000000" w:themeColor="text1"/>
        </w:rPr>
      </w:pPr>
    </w:p>
    <w:p w14:paraId="255A0872" w14:textId="3A5C276B" w:rsidR="00027DB3" w:rsidRPr="00D61F94" w:rsidRDefault="00805B80" w:rsidP="00A12ACD">
      <w:pPr>
        <w:spacing w:after="0" w:line="288" w:lineRule="auto"/>
        <w:jc w:val="both"/>
        <w:rPr>
          <w:rFonts w:ascii="Arial" w:hAnsi="Arial" w:cs="Arial"/>
          <w:color w:val="000000" w:themeColor="text1"/>
        </w:rPr>
      </w:pPr>
      <w:r w:rsidRPr="00D61F94">
        <w:rPr>
          <w:rFonts w:ascii="Arial" w:hAnsi="Arial" w:cs="Arial"/>
          <w:color w:val="000000" w:themeColor="text1"/>
        </w:rPr>
        <w:t>Dans la continuité des NAO 202</w:t>
      </w:r>
      <w:r w:rsidR="0007002D" w:rsidRPr="00D61F94">
        <w:rPr>
          <w:rFonts w:ascii="Arial" w:hAnsi="Arial" w:cs="Arial"/>
          <w:color w:val="000000" w:themeColor="text1"/>
        </w:rPr>
        <w:t>4</w:t>
      </w:r>
      <w:r w:rsidRPr="00D61F94">
        <w:rPr>
          <w:rFonts w:ascii="Arial" w:hAnsi="Arial" w:cs="Arial"/>
          <w:color w:val="000000" w:themeColor="text1"/>
        </w:rPr>
        <w:t xml:space="preserve"> et afin d’optimiser l’utilisation des congés payés et RTT, </w:t>
      </w:r>
      <w:r w:rsidR="00027DB3" w:rsidRPr="00D61F94">
        <w:rPr>
          <w:rFonts w:ascii="Arial" w:hAnsi="Arial" w:cs="Arial"/>
          <w:color w:val="000000" w:themeColor="text1"/>
        </w:rPr>
        <w:t xml:space="preserve">ESCP </w:t>
      </w:r>
      <w:r w:rsidR="0068454E" w:rsidRPr="00D61F94">
        <w:rPr>
          <w:rFonts w:ascii="Arial" w:hAnsi="Arial" w:cs="Arial"/>
          <w:color w:val="000000" w:themeColor="text1"/>
        </w:rPr>
        <w:t xml:space="preserve">reconduit </w:t>
      </w:r>
      <w:r w:rsidR="00027DB3" w:rsidRPr="00D61F94">
        <w:rPr>
          <w:rFonts w:ascii="Arial" w:hAnsi="Arial" w:cs="Arial"/>
          <w:color w:val="000000" w:themeColor="text1"/>
        </w:rPr>
        <w:t xml:space="preserve">le dispositif de </w:t>
      </w:r>
      <w:r w:rsidR="00027DB3" w:rsidRPr="00D61F94">
        <w:rPr>
          <w:rFonts w:ascii="Arial" w:hAnsi="Arial" w:cs="Arial"/>
          <w:b/>
          <w:color w:val="000000" w:themeColor="text1"/>
        </w:rPr>
        <w:t>rachat de jours de RTT dans la limite d</w:t>
      </w:r>
      <w:r w:rsidR="00F812C7" w:rsidRPr="00D61F94">
        <w:rPr>
          <w:rFonts w:ascii="Arial" w:hAnsi="Arial" w:cs="Arial"/>
          <w:b/>
          <w:color w:val="000000" w:themeColor="text1"/>
        </w:rPr>
        <w:t>e 3 semaines (15 jours) par an</w:t>
      </w:r>
      <w:r w:rsidR="00A5705E" w:rsidRPr="00D61F94">
        <w:rPr>
          <w:rFonts w:ascii="Arial" w:hAnsi="Arial" w:cs="Arial"/>
          <w:color w:val="000000" w:themeColor="text1"/>
        </w:rPr>
        <w:t xml:space="preserve">, dans la limite monétaire et </w:t>
      </w:r>
      <w:r w:rsidR="00F812C7" w:rsidRPr="00D61F94">
        <w:rPr>
          <w:rFonts w:ascii="Arial" w:hAnsi="Arial" w:cs="Arial"/>
          <w:color w:val="000000" w:themeColor="text1"/>
        </w:rPr>
        <w:t xml:space="preserve">selon les modalités fixées par </w:t>
      </w:r>
      <w:r w:rsidR="0007002D" w:rsidRPr="00D61F94">
        <w:rPr>
          <w:rFonts w:ascii="Arial" w:hAnsi="Arial" w:cs="Arial"/>
          <w:color w:val="000000" w:themeColor="text1"/>
        </w:rPr>
        <w:t>l</w:t>
      </w:r>
      <w:r w:rsidR="00F812C7" w:rsidRPr="00D61F94">
        <w:rPr>
          <w:rFonts w:ascii="Arial" w:hAnsi="Arial" w:cs="Arial"/>
          <w:color w:val="000000" w:themeColor="text1"/>
        </w:rPr>
        <w:t>'article 5 de la loi de finances rectificative pour 2022, pour les années 2023, 2024 et 2025.</w:t>
      </w:r>
    </w:p>
    <w:p w14:paraId="14663A82" w14:textId="1445680D" w:rsidR="00D60790" w:rsidRPr="00D61F94" w:rsidRDefault="00D60790" w:rsidP="00D61F94">
      <w:pPr>
        <w:spacing w:after="0" w:line="288" w:lineRule="auto"/>
        <w:jc w:val="both"/>
        <w:rPr>
          <w:rFonts w:ascii="Arial" w:hAnsi="Arial" w:cs="Arial"/>
          <w:color w:val="000000" w:themeColor="text1"/>
        </w:rPr>
      </w:pPr>
    </w:p>
    <w:p w14:paraId="45B56A27" w14:textId="279604E9" w:rsidR="00F812C7" w:rsidRPr="00D61F94" w:rsidRDefault="00F812C7">
      <w:pPr>
        <w:spacing w:after="0" w:line="288" w:lineRule="auto"/>
        <w:jc w:val="both"/>
        <w:rPr>
          <w:rFonts w:ascii="Arial" w:hAnsi="Arial" w:cs="Arial"/>
          <w:color w:val="000000" w:themeColor="text1"/>
        </w:rPr>
      </w:pPr>
      <w:r w:rsidRPr="00D61F94">
        <w:rPr>
          <w:rFonts w:ascii="Arial" w:hAnsi="Arial" w:cs="Arial"/>
          <w:color w:val="000000" w:themeColor="text1"/>
        </w:rPr>
        <w:lastRenderedPageBreak/>
        <w:t>Une campagne de « Rachat de jour de RTT » sera opérée par la Direction des Ressources humaines, en fin d’année.</w:t>
      </w:r>
    </w:p>
    <w:p w14:paraId="409DCCDC" w14:textId="77777777" w:rsidR="0068454E" w:rsidRPr="00D61F94" w:rsidRDefault="0068454E">
      <w:pPr>
        <w:spacing w:after="0" w:line="288" w:lineRule="auto"/>
        <w:jc w:val="both"/>
        <w:rPr>
          <w:rFonts w:ascii="Arial" w:hAnsi="Arial" w:cs="Arial"/>
          <w:color w:val="000000" w:themeColor="text1"/>
        </w:rPr>
      </w:pPr>
    </w:p>
    <w:p w14:paraId="3BB575CB" w14:textId="70145A62" w:rsidR="0068454E" w:rsidRPr="00D61F94" w:rsidRDefault="0026661F" w:rsidP="00B05C8A">
      <w:pPr>
        <w:pStyle w:val="Default"/>
        <w:ind w:firstLine="708"/>
        <w:jc w:val="both"/>
        <w:rPr>
          <w:b/>
          <w:bCs/>
          <w:sz w:val="22"/>
          <w:szCs w:val="22"/>
        </w:rPr>
      </w:pPr>
      <w:r w:rsidRPr="00D61F94">
        <w:rPr>
          <w:b/>
          <w:bCs/>
          <w:sz w:val="22"/>
          <w:szCs w:val="22"/>
        </w:rPr>
        <w:t>2.2.1</w:t>
      </w:r>
      <w:r w:rsidR="0068454E" w:rsidRPr="00D61F94">
        <w:rPr>
          <w:b/>
          <w:bCs/>
          <w:sz w:val="22"/>
          <w:szCs w:val="22"/>
        </w:rPr>
        <w:t xml:space="preserve"> – Bénéficiaires</w:t>
      </w:r>
    </w:p>
    <w:p w14:paraId="2B42483D" w14:textId="7961E5AF" w:rsidR="0068454E" w:rsidRPr="00D61F94" w:rsidRDefault="0068454E" w:rsidP="00B05C8A">
      <w:pPr>
        <w:pStyle w:val="Default"/>
        <w:ind w:firstLine="708"/>
        <w:jc w:val="both"/>
        <w:rPr>
          <w:i/>
          <w:sz w:val="22"/>
          <w:szCs w:val="22"/>
        </w:rPr>
      </w:pPr>
      <w:r w:rsidRPr="00D61F94">
        <w:rPr>
          <w:b/>
          <w:bCs/>
          <w:i/>
          <w:sz w:val="22"/>
          <w:szCs w:val="22"/>
        </w:rPr>
        <w:t xml:space="preserve"> </w:t>
      </w:r>
    </w:p>
    <w:p w14:paraId="28DA0C27" w14:textId="365C63E5" w:rsidR="0068454E" w:rsidRPr="00D61F94" w:rsidRDefault="00447F34" w:rsidP="00A12ACD">
      <w:pPr>
        <w:spacing w:after="0" w:line="288" w:lineRule="auto"/>
        <w:jc w:val="both"/>
        <w:rPr>
          <w:rFonts w:ascii="Arial" w:hAnsi="Arial" w:cs="Arial"/>
          <w:color w:val="000000" w:themeColor="text1"/>
        </w:rPr>
      </w:pPr>
      <w:r w:rsidRPr="00D61F94">
        <w:rPr>
          <w:rFonts w:ascii="Arial" w:hAnsi="Arial" w:cs="Arial"/>
          <w:color w:val="000000" w:themeColor="text1"/>
        </w:rPr>
        <w:t>La</w:t>
      </w:r>
      <w:r w:rsidR="0068454E" w:rsidRPr="00D61F94">
        <w:rPr>
          <w:rFonts w:ascii="Arial" w:hAnsi="Arial" w:cs="Arial"/>
          <w:color w:val="000000" w:themeColor="text1"/>
        </w:rPr>
        <w:t xml:space="preserve"> présent</w:t>
      </w:r>
      <w:r w:rsidRPr="00D61F94">
        <w:rPr>
          <w:rFonts w:ascii="Arial" w:hAnsi="Arial" w:cs="Arial"/>
          <w:color w:val="000000" w:themeColor="text1"/>
        </w:rPr>
        <w:t xml:space="preserve">e </w:t>
      </w:r>
      <w:r w:rsidR="00805B80" w:rsidRPr="00D61F94">
        <w:rPr>
          <w:rFonts w:ascii="Arial" w:hAnsi="Arial" w:cs="Arial"/>
          <w:color w:val="000000" w:themeColor="text1"/>
        </w:rPr>
        <w:t>mesure</w:t>
      </w:r>
      <w:r w:rsidR="0068454E" w:rsidRPr="00D61F94">
        <w:rPr>
          <w:rFonts w:ascii="Arial" w:hAnsi="Arial" w:cs="Arial"/>
          <w:color w:val="000000" w:themeColor="text1"/>
        </w:rPr>
        <w:t xml:space="preserve"> est applicable </w:t>
      </w:r>
      <w:r w:rsidRPr="00D61F94">
        <w:rPr>
          <w:rFonts w:ascii="Arial" w:hAnsi="Arial" w:cs="Arial"/>
          <w:color w:val="000000" w:themeColor="text1"/>
        </w:rPr>
        <w:t>à l’ensemble du</w:t>
      </w:r>
      <w:r w:rsidR="0068454E" w:rsidRPr="00D61F94">
        <w:rPr>
          <w:rFonts w:ascii="Arial" w:hAnsi="Arial" w:cs="Arial"/>
          <w:color w:val="000000" w:themeColor="text1"/>
        </w:rPr>
        <w:t xml:space="preserve"> personnel administratif, de statut « Employé » ou « Technicien »</w:t>
      </w:r>
      <w:r w:rsidR="004B1012" w:rsidRPr="00D61F94">
        <w:rPr>
          <w:rFonts w:ascii="Arial" w:hAnsi="Arial" w:cs="Arial"/>
          <w:color w:val="000000" w:themeColor="text1"/>
        </w:rPr>
        <w:t xml:space="preserve"> ou « Cadre »</w:t>
      </w:r>
      <w:r w:rsidR="0068454E" w:rsidRPr="00D61F94">
        <w:rPr>
          <w:rFonts w:ascii="Arial" w:hAnsi="Arial" w:cs="Arial"/>
          <w:color w:val="000000" w:themeColor="text1"/>
        </w:rPr>
        <w:t xml:space="preserve">, de l’EESC de ESCP présent à signature de l’accord, en respect de la convention collective de l’enseignement privé indépendant (IDCC 2691). </w:t>
      </w:r>
    </w:p>
    <w:p w14:paraId="1DEB3C31" w14:textId="77777777" w:rsidR="0068454E" w:rsidRPr="00D61F94" w:rsidRDefault="0068454E" w:rsidP="00B05C8A">
      <w:pPr>
        <w:pStyle w:val="Default"/>
        <w:jc w:val="both"/>
        <w:rPr>
          <w:sz w:val="22"/>
          <w:szCs w:val="22"/>
        </w:rPr>
      </w:pPr>
    </w:p>
    <w:p w14:paraId="5010EC4A" w14:textId="4F2BA699" w:rsidR="0068454E" w:rsidRPr="00D61F94" w:rsidRDefault="0026661F" w:rsidP="00B05C8A">
      <w:pPr>
        <w:pStyle w:val="Default"/>
        <w:ind w:firstLine="708"/>
        <w:jc w:val="both"/>
        <w:rPr>
          <w:b/>
          <w:bCs/>
          <w:sz w:val="22"/>
          <w:szCs w:val="22"/>
        </w:rPr>
      </w:pPr>
      <w:r w:rsidRPr="00D61F94">
        <w:rPr>
          <w:b/>
          <w:bCs/>
          <w:sz w:val="22"/>
          <w:szCs w:val="22"/>
        </w:rPr>
        <w:t>2.2.</w:t>
      </w:r>
      <w:r w:rsidR="0068454E" w:rsidRPr="00D61F94">
        <w:rPr>
          <w:b/>
          <w:bCs/>
          <w:sz w:val="22"/>
          <w:szCs w:val="22"/>
        </w:rPr>
        <w:t xml:space="preserve">2 – Modalités de rachat </w:t>
      </w:r>
    </w:p>
    <w:p w14:paraId="0B6401EE" w14:textId="77777777" w:rsidR="0068454E" w:rsidRPr="00D61F94" w:rsidRDefault="0068454E" w:rsidP="00B05C8A">
      <w:pPr>
        <w:pStyle w:val="Default"/>
        <w:jc w:val="both"/>
        <w:rPr>
          <w:sz w:val="22"/>
          <w:szCs w:val="22"/>
        </w:rPr>
      </w:pPr>
    </w:p>
    <w:p w14:paraId="3445AE99" w14:textId="2FB2FDD7" w:rsidR="0068454E" w:rsidRPr="00D61F94" w:rsidRDefault="0068454E" w:rsidP="00A12ACD">
      <w:pPr>
        <w:spacing w:after="0" w:line="288" w:lineRule="auto"/>
        <w:jc w:val="both"/>
        <w:rPr>
          <w:rFonts w:ascii="Arial" w:hAnsi="Arial" w:cs="Arial"/>
          <w:color w:val="000000" w:themeColor="text1"/>
        </w:rPr>
      </w:pPr>
      <w:r w:rsidRPr="00D61F94">
        <w:rPr>
          <w:rFonts w:ascii="Arial" w:hAnsi="Arial" w:cs="Arial"/>
          <w:color w:val="000000" w:themeColor="text1"/>
        </w:rPr>
        <w:t>Les salariés peuvent racheter jusqu'à 15 jours de RTT par année civile. Le montant maximal du rachat ne peut excéder 7.500 € net pour l’année 202</w:t>
      </w:r>
      <w:r w:rsidR="0007002D" w:rsidRPr="00D61F94">
        <w:rPr>
          <w:rFonts w:ascii="Arial" w:hAnsi="Arial" w:cs="Arial"/>
          <w:color w:val="000000" w:themeColor="text1"/>
        </w:rPr>
        <w:t>5</w:t>
      </w:r>
      <w:r w:rsidRPr="00D61F94">
        <w:rPr>
          <w:rFonts w:ascii="Arial" w:hAnsi="Arial" w:cs="Arial"/>
          <w:color w:val="000000" w:themeColor="text1"/>
        </w:rPr>
        <w:t xml:space="preserve">. Le rachat des jours se fera avec une majoration de </w:t>
      </w:r>
      <w:r w:rsidR="00A9617A" w:rsidRPr="00B05C8A">
        <w:rPr>
          <w:rFonts w:ascii="Arial" w:hAnsi="Arial" w:cs="Arial"/>
          <w:color w:val="000000" w:themeColor="text1"/>
        </w:rPr>
        <w:t>20</w:t>
      </w:r>
      <w:r w:rsidRPr="00B05C8A">
        <w:rPr>
          <w:rFonts w:ascii="Arial" w:hAnsi="Arial" w:cs="Arial"/>
          <w:color w:val="000000" w:themeColor="text1"/>
        </w:rPr>
        <w:t xml:space="preserve"> %</w:t>
      </w:r>
      <w:r w:rsidRPr="00D61F94">
        <w:rPr>
          <w:rFonts w:ascii="Arial" w:hAnsi="Arial" w:cs="Arial"/>
          <w:color w:val="000000" w:themeColor="text1"/>
        </w:rPr>
        <w:t xml:space="preserve"> de la rémunération habituelle pour les RTT. </w:t>
      </w:r>
    </w:p>
    <w:p w14:paraId="301AEF3B" w14:textId="77777777" w:rsidR="0068454E" w:rsidRPr="00D61F94" w:rsidRDefault="0068454E" w:rsidP="00D61F94">
      <w:pPr>
        <w:spacing w:after="0" w:line="288" w:lineRule="auto"/>
        <w:jc w:val="both"/>
        <w:rPr>
          <w:rFonts w:ascii="Arial" w:hAnsi="Arial" w:cs="Arial"/>
          <w:color w:val="000000" w:themeColor="text1"/>
        </w:rPr>
      </w:pPr>
    </w:p>
    <w:p w14:paraId="7FCD0DCD" w14:textId="2BA517B6" w:rsidR="0068454E" w:rsidRPr="00D61F94" w:rsidRDefault="0026661F" w:rsidP="00B05C8A">
      <w:pPr>
        <w:pStyle w:val="Default"/>
        <w:ind w:firstLine="708"/>
        <w:jc w:val="both"/>
        <w:rPr>
          <w:b/>
          <w:bCs/>
          <w:sz w:val="22"/>
          <w:szCs w:val="22"/>
        </w:rPr>
      </w:pPr>
      <w:r w:rsidRPr="00D61F94">
        <w:rPr>
          <w:b/>
          <w:bCs/>
          <w:sz w:val="22"/>
          <w:szCs w:val="22"/>
        </w:rPr>
        <w:t>2.2.</w:t>
      </w:r>
      <w:r w:rsidR="0068454E" w:rsidRPr="00D61F94">
        <w:rPr>
          <w:b/>
          <w:bCs/>
          <w:sz w:val="22"/>
          <w:szCs w:val="22"/>
        </w:rPr>
        <w:t>3 – Procédure de demande</w:t>
      </w:r>
    </w:p>
    <w:p w14:paraId="7047E3A5" w14:textId="0618C869" w:rsidR="0068454E" w:rsidRPr="00D61F94" w:rsidRDefault="0068454E" w:rsidP="00B05C8A">
      <w:pPr>
        <w:pStyle w:val="Default"/>
        <w:ind w:firstLine="708"/>
        <w:jc w:val="both"/>
        <w:rPr>
          <w:sz w:val="22"/>
          <w:szCs w:val="22"/>
        </w:rPr>
      </w:pPr>
      <w:r w:rsidRPr="00D61F94">
        <w:rPr>
          <w:b/>
          <w:bCs/>
          <w:sz w:val="22"/>
          <w:szCs w:val="22"/>
        </w:rPr>
        <w:t xml:space="preserve"> </w:t>
      </w:r>
    </w:p>
    <w:p w14:paraId="10F51666" w14:textId="26A1F9E6" w:rsidR="0068454E" w:rsidRPr="00D61F94" w:rsidRDefault="0068454E" w:rsidP="00A12ACD">
      <w:pPr>
        <w:spacing w:after="0" w:line="288" w:lineRule="auto"/>
        <w:jc w:val="both"/>
        <w:rPr>
          <w:rFonts w:ascii="Arial" w:hAnsi="Arial" w:cs="Arial"/>
          <w:color w:val="000000" w:themeColor="text1"/>
        </w:rPr>
      </w:pPr>
      <w:r w:rsidRPr="00D61F94">
        <w:rPr>
          <w:rFonts w:ascii="Arial" w:hAnsi="Arial" w:cs="Arial"/>
          <w:color w:val="000000" w:themeColor="text1"/>
        </w:rPr>
        <w:t xml:space="preserve">Les salariés souhaitant racheter des jours de RTT doivent en faire la demande par </w:t>
      </w:r>
      <w:r w:rsidR="004B1012" w:rsidRPr="00D61F94">
        <w:rPr>
          <w:rFonts w:ascii="Arial" w:hAnsi="Arial" w:cs="Arial"/>
          <w:color w:val="000000" w:themeColor="text1"/>
        </w:rPr>
        <w:t>voie digitale</w:t>
      </w:r>
      <w:r w:rsidRPr="00D61F94">
        <w:rPr>
          <w:rFonts w:ascii="Arial" w:hAnsi="Arial" w:cs="Arial"/>
          <w:color w:val="000000" w:themeColor="text1"/>
        </w:rPr>
        <w:t xml:space="preserve"> auprès des ressources humaines, durant la campagne annuelle initiée par la direction des Ressources humaines. Le paiement des jours demandé sera opéré le mois suivant, au plus tard durant le mois de décembre de l’année. </w:t>
      </w:r>
    </w:p>
    <w:p w14:paraId="481486D1" w14:textId="2EFCAD25" w:rsidR="0003520C" w:rsidRPr="00D61F94" w:rsidRDefault="0068454E" w:rsidP="00D61F94">
      <w:pPr>
        <w:spacing w:after="0" w:line="288" w:lineRule="auto"/>
        <w:jc w:val="both"/>
        <w:rPr>
          <w:rFonts w:ascii="Arial" w:hAnsi="Arial" w:cs="Arial"/>
          <w:color w:val="000000" w:themeColor="text1"/>
        </w:rPr>
      </w:pPr>
      <w:r w:rsidRPr="00D61F94">
        <w:rPr>
          <w:rFonts w:ascii="Arial" w:hAnsi="Arial" w:cs="Arial"/>
          <w:color w:val="000000" w:themeColor="text1"/>
        </w:rPr>
        <w:t>Les salariés seront informés de l'acceptation ou du refus de leur demande.</w:t>
      </w:r>
    </w:p>
    <w:p w14:paraId="31788499" w14:textId="055D8801" w:rsidR="0003520C" w:rsidRPr="00D61F94" w:rsidRDefault="0003520C">
      <w:pPr>
        <w:spacing w:after="0" w:line="288" w:lineRule="auto"/>
        <w:jc w:val="both"/>
        <w:rPr>
          <w:rFonts w:ascii="Arial" w:hAnsi="Arial" w:cs="Arial"/>
          <w:color w:val="000000" w:themeColor="text1"/>
        </w:rPr>
      </w:pPr>
    </w:p>
    <w:p w14:paraId="67BA4564" w14:textId="6E67E51E" w:rsidR="0068454E" w:rsidRPr="00D61F94" w:rsidRDefault="0068454E">
      <w:pPr>
        <w:spacing w:after="0" w:line="288" w:lineRule="auto"/>
        <w:jc w:val="both"/>
        <w:rPr>
          <w:rFonts w:ascii="Arial" w:hAnsi="Arial" w:cs="Arial"/>
          <w:color w:val="000000" w:themeColor="text1"/>
        </w:rPr>
      </w:pPr>
    </w:p>
    <w:p w14:paraId="417AB30E" w14:textId="27674B9D" w:rsidR="0003520C" w:rsidRPr="00D61F94" w:rsidRDefault="0003520C">
      <w:pPr>
        <w:spacing w:after="0" w:line="288" w:lineRule="auto"/>
        <w:jc w:val="both"/>
        <w:rPr>
          <w:rFonts w:ascii="Arial" w:hAnsi="Arial" w:cs="Arial"/>
          <w:color w:val="000000" w:themeColor="text1"/>
          <w:u w:val="single"/>
        </w:rPr>
      </w:pPr>
      <w:r w:rsidRPr="00D61F94">
        <w:rPr>
          <w:rFonts w:ascii="Arial" w:hAnsi="Arial" w:cs="Arial"/>
          <w:b/>
          <w:color w:val="000000" w:themeColor="text1"/>
          <w:u w:val="single"/>
        </w:rPr>
        <w:t xml:space="preserve">2.3 Autres mesures favorables à </w:t>
      </w:r>
      <w:r w:rsidR="00884E65" w:rsidRPr="00D61F94">
        <w:rPr>
          <w:rFonts w:ascii="Arial" w:hAnsi="Arial" w:cs="Arial"/>
          <w:b/>
          <w:color w:val="000000" w:themeColor="text1"/>
          <w:u w:val="single"/>
        </w:rPr>
        <w:t>la qualité de vie au travail</w:t>
      </w:r>
      <w:r w:rsidRPr="00D61F94">
        <w:rPr>
          <w:rFonts w:ascii="Arial" w:hAnsi="Arial" w:cs="Arial"/>
          <w:color w:val="000000" w:themeColor="text1"/>
          <w:u w:val="single"/>
        </w:rPr>
        <w:t xml:space="preserve"> </w:t>
      </w:r>
    </w:p>
    <w:p w14:paraId="13FACCB0" w14:textId="77777777" w:rsidR="0026661F" w:rsidRPr="00D61F94" w:rsidRDefault="0026661F" w:rsidP="00B05C8A">
      <w:pPr>
        <w:spacing w:after="0" w:line="288" w:lineRule="auto"/>
        <w:ind w:firstLine="708"/>
        <w:jc w:val="both"/>
        <w:rPr>
          <w:rFonts w:ascii="Arial" w:hAnsi="Arial" w:cs="Arial"/>
          <w:b/>
        </w:rPr>
      </w:pPr>
    </w:p>
    <w:p w14:paraId="4CC496F8" w14:textId="1C3E7BC1" w:rsidR="00884E65" w:rsidRPr="00D61F94" w:rsidRDefault="00884E65" w:rsidP="00B05C8A">
      <w:pPr>
        <w:spacing w:after="0" w:line="288" w:lineRule="auto"/>
        <w:ind w:left="142" w:firstLine="566"/>
        <w:jc w:val="both"/>
        <w:rPr>
          <w:rFonts w:ascii="Arial" w:hAnsi="Arial" w:cs="Arial"/>
          <w:b/>
          <w:color w:val="000000" w:themeColor="text1"/>
        </w:rPr>
      </w:pPr>
      <w:r w:rsidRPr="00D61F94">
        <w:rPr>
          <w:rFonts w:ascii="Arial" w:hAnsi="Arial" w:cs="Arial"/>
          <w:b/>
          <w:color w:val="000000" w:themeColor="text1"/>
        </w:rPr>
        <w:t xml:space="preserve">2.3.1 Titres restaurants </w:t>
      </w:r>
    </w:p>
    <w:p w14:paraId="2CE0871B" w14:textId="77777777" w:rsidR="00884E65" w:rsidRPr="00D61F94" w:rsidRDefault="00884E65" w:rsidP="00A12ACD">
      <w:pPr>
        <w:spacing w:after="0" w:line="288" w:lineRule="auto"/>
        <w:jc w:val="both"/>
        <w:rPr>
          <w:rFonts w:ascii="Arial" w:hAnsi="Arial" w:cs="Arial"/>
          <w:color w:val="000000" w:themeColor="text1"/>
        </w:rPr>
      </w:pPr>
    </w:p>
    <w:p w14:paraId="3CABD693" w14:textId="79005097" w:rsidR="00884E65" w:rsidRPr="00D61F94" w:rsidRDefault="00884E65" w:rsidP="00A12ACD">
      <w:pPr>
        <w:spacing w:after="0" w:line="288" w:lineRule="auto"/>
        <w:jc w:val="both"/>
        <w:rPr>
          <w:rFonts w:ascii="Arial" w:hAnsi="Arial" w:cs="Arial"/>
          <w:color w:val="000000" w:themeColor="text1"/>
        </w:rPr>
      </w:pPr>
      <w:r w:rsidRPr="00D61F94">
        <w:rPr>
          <w:rFonts w:ascii="Arial" w:hAnsi="Arial" w:cs="Arial"/>
          <w:color w:val="000000" w:themeColor="text1"/>
        </w:rPr>
        <w:t>Les salariés ESCP bénéficie</w:t>
      </w:r>
      <w:r w:rsidR="00E0103F">
        <w:rPr>
          <w:rFonts w:ascii="Arial" w:hAnsi="Arial" w:cs="Arial"/>
          <w:color w:val="000000" w:themeColor="text1"/>
        </w:rPr>
        <w:t>nt</w:t>
      </w:r>
      <w:r w:rsidRPr="00D61F94">
        <w:rPr>
          <w:rFonts w:ascii="Arial" w:hAnsi="Arial" w:cs="Arial"/>
          <w:color w:val="000000" w:themeColor="text1"/>
        </w:rPr>
        <w:t xml:space="preserve"> de titres restaurant depuis le 1</w:t>
      </w:r>
      <w:r w:rsidRPr="00D61F94">
        <w:rPr>
          <w:rFonts w:ascii="Arial" w:hAnsi="Arial" w:cs="Arial"/>
          <w:color w:val="000000" w:themeColor="text1"/>
          <w:vertAlign w:val="superscript"/>
        </w:rPr>
        <w:t>er</w:t>
      </w:r>
      <w:r w:rsidRPr="00D61F94">
        <w:rPr>
          <w:rFonts w:ascii="Arial" w:hAnsi="Arial" w:cs="Arial"/>
          <w:color w:val="000000" w:themeColor="text1"/>
        </w:rPr>
        <w:t xml:space="preserve"> janvier 2024, dès leur embauche.</w:t>
      </w:r>
    </w:p>
    <w:p w14:paraId="27538EFC" w14:textId="77777777" w:rsidR="00884E65" w:rsidRPr="00D61F94" w:rsidRDefault="00884E65" w:rsidP="00D61F94">
      <w:pPr>
        <w:spacing w:after="0" w:line="288" w:lineRule="auto"/>
        <w:jc w:val="both"/>
        <w:rPr>
          <w:rFonts w:ascii="Arial" w:hAnsi="Arial" w:cs="Arial"/>
          <w:color w:val="000000" w:themeColor="text1"/>
        </w:rPr>
      </w:pPr>
      <w:r w:rsidRPr="00D61F94">
        <w:rPr>
          <w:rFonts w:ascii="Arial" w:hAnsi="Arial" w:cs="Arial"/>
          <w:color w:val="000000" w:themeColor="text1"/>
        </w:rPr>
        <w:t xml:space="preserve">Afin d’améliorer le pouvoir d’achat des collaborateurs, il est convenu d’augmenter la valeur faciale des titres restaurant en la portant à </w:t>
      </w:r>
      <w:r w:rsidRPr="00B05C8A">
        <w:rPr>
          <w:rFonts w:ascii="Arial" w:hAnsi="Arial" w:cs="Arial"/>
          <w:b/>
          <w:color w:val="000000" w:themeColor="text1"/>
        </w:rPr>
        <w:t>11 euros</w:t>
      </w:r>
      <w:r w:rsidRPr="00D61F94">
        <w:rPr>
          <w:rFonts w:ascii="Arial" w:hAnsi="Arial" w:cs="Arial"/>
          <w:color w:val="000000" w:themeColor="text1"/>
        </w:rPr>
        <w:t xml:space="preserve"> au lieu de 10 euros.</w:t>
      </w:r>
    </w:p>
    <w:p w14:paraId="4BA11B42" w14:textId="77777777" w:rsidR="00884E65" w:rsidRPr="00D61F94" w:rsidRDefault="00884E65">
      <w:pPr>
        <w:spacing w:after="0" w:line="288" w:lineRule="auto"/>
        <w:jc w:val="both"/>
        <w:rPr>
          <w:rFonts w:ascii="Arial" w:hAnsi="Arial" w:cs="Arial"/>
          <w:color w:val="000000" w:themeColor="text1"/>
        </w:rPr>
      </w:pPr>
    </w:p>
    <w:p w14:paraId="7E9F9847" w14:textId="20B21EF0" w:rsidR="00884E65" w:rsidRPr="00D61F94" w:rsidRDefault="00884E65" w:rsidP="00A12ACD">
      <w:pPr>
        <w:spacing w:after="0" w:line="288" w:lineRule="auto"/>
        <w:jc w:val="both"/>
        <w:rPr>
          <w:rFonts w:ascii="Arial" w:hAnsi="Arial" w:cs="Arial"/>
          <w:color w:val="000000" w:themeColor="text1"/>
        </w:rPr>
      </w:pPr>
      <w:r w:rsidRPr="00D61F94">
        <w:rPr>
          <w:rFonts w:ascii="Arial" w:hAnsi="Arial" w:cs="Arial"/>
          <w:color w:val="000000" w:themeColor="text1"/>
        </w:rPr>
        <w:t>La répartition de la participation au financement est inchangée. Ainsi, chaque titre restaurant sera financé à 60% par ESCP et à 40% par le collaborateur.</w:t>
      </w:r>
    </w:p>
    <w:p w14:paraId="6C59959B" w14:textId="43CD52E5" w:rsidR="00D61F94" w:rsidRPr="00D61F94" w:rsidRDefault="00D61F94" w:rsidP="00D61F94">
      <w:pPr>
        <w:spacing w:after="0" w:line="288" w:lineRule="auto"/>
        <w:jc w:val="both"/>
        <w:rPr>
          <w:rFonts w:ascii="Arial" w:hAnsi="Arial" w:cs="Arial"/>
          <w:color w:val="000000" w:themeColor="text1"/>
        </w:rPr>
      </w:pPr>
    </w:p>
    <w:p w14:paraId="36F1F123" w14:textId="0E648AC7" w:rsidR="00D61F94" w:rsidRPr="00D61F94" w:rsidRDefault="00D61F94" w:rsidP="00D61F94">
      <w:pPr>
        <w:spacing w:after="0" w:line="288" w:lineRule="auto"/>
        <w:jc w:val="both"/>
        <w:rPr>
          <w:rFonts w:ascii="Arial" w:hAnsi="Arial" w:cs="Arial"/>
          <w:color w:val="000000" w:themeColor="text1"/>
        </w:rPr>
      </w:pPr>
      <w:r w:rsidRPr="00D61F94">
        <w:rPr>
          <w:rFonts w:ascii="Arial" w:hAnsi="Arial" w:cs="Arial"/>
          <w:color w:val="000000" w:themeColor="text1"/>
        </w:rPr>
        <w:t>Cette revalorisation sera effectuée à compter du 1</w:t>
      </w:r>
      <w:r w:rsidRPr="00B05C8A">
        <w:rPr>
          <w:rFonts w:ascii="Arial" w:hAnsi="Arial" w:cs="Arial"/>
          <w:color w:val="000000" w:themeColor="text1"/>
          <w:vertAlign w:val="superscript"/>
        </w:rPr>
        <w:t>er</w:t>
      </w:r>
      <w:r w:rsidRPr="00D61F94">
        <w:rPr>
          <w:rFonts w:ascii="Arial" w:hAnsi="Arial" w:cs="Arial"/>
          <w:color w:val="000000" w:themeColor="text1"/>
        </w:rPr>
        <w:t xml:space="preserve"> septembre 2025.</w:t>
      </w:r>
    </w:p>
    <w:p w14:paraId="5F5A6781" w14:textId="77777777" w:rsidR="00884E65" w:rsidRPr="00D61F94" w:rsidRDefault="00884E65" w:rsidP="00B05C8A">
      <w:pPr>
        <w:spacing w:after="0" w:line="288" w:lineRule="auto"/>
        <w:ind w:firstLine="708"/>
        <w:jc w:val="both"/>
        <w:rPr>
          <w:rFonts w:ascii="Arial" w:hAnsi="Arial" w:cs="Arial"/>
          <w:b/>
        </w:rPr>
      </w:pPr>
    </w:p>
    <w:p w14:paraId="2E85002F" w14:textId="7F55FAC0" w:rsidR="0068454E" w:rsidRPr="00D61F94" w:rsidRDefault="0068454E" w:rsidP="00B05C8A">
      <w:pPr>
        <w:spacing w:after="0" w:line="288" w:lineRule="auto"/>
        <w:ind w:firstLine="708"/>
        <w:jc w:val="both"/>
        <w:rPr>
          <w:rFonts w:ascii="Arial" w:hAnsi="Arial" w:cs="Arial"/>
          <w:b/>
        </w:rPr>
      </w:pPr>
      <w:r w:rsidRPr="00D61F94">
        <w:rPr>
          <w:rFonts w:ascii="Arial" w:hAnsi="Arial" w:cs="Arial"/>
          <w:b/>
        </w:rPr>
        <w:t>2.3.</w:t>
      </w:r>
      <w:r w:rsidR="00884E65" w:rsidRPr="00D61F94">
        <w:rPr>
          <w:rFonts w:ascii="Arial" w:hAnsi="Arial" w:cs="Arial"/>
          <w:b/>
        </w:rPr>
        <w:t>2</w:t>
      </w:r>
      <w:r w:rsidRPr="00D61F94">
        <w:rPr>
          <w:rFonts w:ascii="Arial" w:hAnsi="Arial" w:cs="Arial"/>
          <w:b/>
        </w:rPr>
        <w:t xml:space="preserve"> Reconduction du forfait mobilité durable</w:t>
      </w:r>
    </w:p>
    <w:p w14:paraId="3F64E630" w14:textId="77777777" w:rsidR="0068454E" w:rsidRPr="00D61F94" w:rsidRDefault="0068454E" w:rsidP="00B05C8A">
      <w:pPr>
        <w:spacing w:after="0" w:line="288" w:lineRule="auto"/>
        <w:jc w:val="both"/>
        <w:rPr>
          <w:rFonts w:ascii="Arial" w:hAnsi="Arial" w:cs="Arial"/>
          <w:color w:val="000000"/>
        </w:rPr>
      </w:pPr>
    </w:p>
    <w:p w14:paraId="1CDF947C" w14:textId="3B625488" w:rsidR="0068454E" w:rsidRPr="00D61F94" w:rsidRDefault="0068454E" w:rsidP="00A12ACD">
      <w:pPr>
        <w:spacing w:after="0" w:line="288" w:lineRule="auto"/>
        <w:jc w:val="both"/>
        <w:rPr>
          <w:rFonts w:ascii="Arial" w:hAnsi="Arial" w:cs="Arial"/>
          <w:color w:val="000000"/>
        </w:rPr>
      </w:pPr>
      <w:r w:rsidRPr="00D61F94">
        <w:rPr>
          <w:rFonts w:ascii="Arial" w:hAnsi="Arial" w:cs="Arial"/>
          <w:color w:val="000000"/>
        </w:rPr>
        <w:t>Les parties ont convenu de reconduire le forfait mobilité durable (FMD) pour l’année 202</w:t>
      </w:r>
      <w:r w:rsidR="00D61F94" w:rsidRPr="00D61F94">
        <w:rPr>
          <w:rFonts w:ascii="Arial" w:hAnsi="Arial" w:cs="Arial"/>
          <w:color w:val="000000"/>
        </w:rPr>
        <w:t>5</w:t>
      </w:r>
      <w:r w:rsidRPr="00D61F94">
        <w:rPr>
          <w:rFonts w:ascii="Arial" w:hAnsi="Arial" w:cs="Arial"/>
          <w:color w:val="000000"/>
        </w:rPr>
        <w:t xml:space="preserve"> pour une durée d’un an (de janvier 202</w:t>
      </w:r>
      <w:r w:rsidR="0007002D" w:rsidRPr="00D61F94">
        <w:rPr>
          <w:rFonts w:ascii="Arial" w:hAnsi="Arial" w:cs="Arial"/>
          <w:color w:val="000000"/>
        </w:rPr>
        <w:t>5</w:t>
      </w:r>
      <w:r w:rsidRPr="00D61F94">
        <w:rPr>
          <w:rFonts w:ascii="Arial" w:hAnsi="Arial" w:cs="Arial"/>
          <w:color w:val="000000"/>
        </w:rPr>
        <w:t xml:space="preserve"> à décembre 202</w:t>
      </w:r>
      <w:r w:rsidR="0007002D" w:rsidRPr="00D61F94">
        <w:rPr>
          <w:rFonts w:ascii="Arial" w:hAnsi="Arial" w:cs="Arial"/>
          <w:color w:val="000000"/>
        </w:rPr>
        <w:t>5</w:t>
      </w:r>
      <w:r w:rsidRPr="00D61F94">
        <w:rPr>
          <w:rFonts w:ascii="Arial" w:hAnsi="Arial" w:cs="Arial"/>
          <w:color w:val="000000"/>
        </w:rPr>
        <w:t xml:space="preserve">) avec une </w:t>
      </w:r>
      <w:r w:rsidRPr="00D61F94">
        <w:rPr>
          <w:rFonts w:ascii="Arial" w:hAnsi="Arial" w:cs="Arial"/>
          <w:b/>
          <w:color w:val="000000"/>
        </w:rPr>
        <w:t xml:space="preserve">revalorisation de l’indemnité à hauteur maximale de </w:t>
      </w:r>
      <w:r w:rsidR="0007002D" w:rsidRPr="00B05C8A">
        <w:rPr>
          <w:rFonts w:ascii="Arial" w:hAnsi="Arial" w:cs="Arial"/>
          <w:b/>
        </w:rPr>
        <w:t>9</w:t>
      </w:r>
      <w:r w:rsidRPr="00B05C8A">
        <w:rPr>
          <w:rFonts w:ascii="Arial" w:hAnsi="Arial" w:cs="Arial"/>
          <w:b/>
        </w:rPr>
        <w:t>00€</w:t>
      </w:r>
      <w:r w:rsidRPr="00D61F94">
        <w:rPr>
          <w:rFonts w:ascii="Arial" w:hAnsi="Arial" w:cs="Arial"/>
          <w:b/>
          <w:color w:val="000000"/>
        </w:rPr>
        <w:t xml:space="preserve"> nets</w:t>
      </w:r>
      <w:r w:rsidRPr="00D61F94">
        <w:rPr>
          <w:rFonts w:ascii="Arial" w:hAnsi="Arial" w:cs="Arial"/>
          <w:color w:val="000000"/>
        </w:rPr>
        <w:t xml:space="preserve"> pour une année entière. </w:t>
      </w:r>
    </w:p>
    <w:p w14:paraId="485012BE" w14:textId="77777777" w:rsidR="0068454E" w:rsidRPr="00D61F94" w:rsidRDefault="0068454E" w:rsidP="00D61F94">
      <w:pPr>
        <w:spacing w:after="0" w:line="288" w:lineRule="auto"/>
        <w:jc w:val="both"/>
        <w:rPr>
          <w:rFonts w:ascii="Arial" w:hAnsi="Arial" w:cs="Arial"/>
          <w:color w:val="000000"/>
        </w:rPr>
      </w:pPr>
    </w:p>
    <w:p w14:paraId="42EBD79E" w14:textId="5455E6AB" w:rsidR="0068454E" w:rsidRPr="00D61F94" w:rsidRDefault="0068454E">
      <w:pPr>
        <w:spacing w:after="0" w:line="288" w:lineRule="auto"/>
        <w:jc w:val="both"/>
        <w:rPr>
          <w:rFonts w:ascii="Arial" w:hAnsi="Arial" w:cs="Arial"/>
          <w:color w:val="000000"/>
        </w:rPr>
      </w:pPr>
      <w:r w:rsidRPr="00D61F94">
        <w:rPr>
          <w:rFonts w:ascii="Arial" w:hAnsi="Arial" w:cs="Arial"/>
          <w:color w:val="000000"/>
        </w:rPr>
        <w:lastRenderedPageBreak/>
        <w:t xml:space="preserve">En effet, introduit par la loi n° 2020-5041 du 9 mai 2020 relatif au « forfait mobilités durables », le forfait mobilité durable est une exonération fiscale et sociale de la prise en charge par l'employeur des frais de trajet des salariés qui se rendent au travail, à l’aide d’un moyen de transport durable (non thermique). </w:t>
      </w:r>
    </w:p>
    <w:p w14:paraId="6CBBA502" w14:textId="77777777" w:rsidR="0068454E" w:rsidRPr="00D61F94" w:rsidRDefault="0068454E">
      <w:pPr>
        <w:spacing w:after="0" w:line="288" w:lineRule="auto"/>
        <w:jc w:val="both"/>
        <w:rPr>
          <w:rFonts w:ascii="Arial" w:hAnsi="Arial" w:cs="Arial"/>
          <w:color w:val="000000"/>
        </w:rPr>
      </w:pPr>
    </w:p>
    <w:p w14:paraId="1B69EE15" w14:textId="77777777" w:rsidR="0068454E" w:rsidRPr="00D61F94" w:rsidRDefault="0068454E">
      <w:pPr>
        <w:spacing w:after="0" w:line="288" w:lineRule="auto"/>
        <w:jc w:val="both"/>
        <w:rPr>
          <w:rFonts w:ascii="Arial" w:hAnsi="Arial" w:cs="Arial"/>
          <w:color w:val="000000"/>
        </w:rPr>
      </w:pPr>
      <w:r w:rsidRPr="00D61F94">
        <w:rPr>
          <w:rFonts w:ascii="Arial" w:hAnsi="Arial" w:cs="Arial"/>
          <w:color w:val="000000"/>
        </w:rPr>
        <w:t>Les parties conviennent d’appliquer cette disposition pour :</w:t>
      </w:r>
    </w:p>
    <w:p w14:paraId="0E3CE6D7" w14:textId="77777777" w:rsidR="0026661F" w:rsidRPr="00D61F94" w:rsidRDefault="0026661F">
      <w:pPr>
        <w:pStyle w:val="Paragraphedeliste"/>
        <w:numPr>
          <w:ilvl w:val="0"/>
          <w:numId w:val="13"/>
        </w:numPr>
        <w:spacing w:after="0" w:line="288" w:lineRule="auto"/>
        <w:jc w:val="both"/>
        <w:rPr>
          <w:rFonts w:ascii="Arial" w:hAnsi="Arial" w:cs="Arial"/>
          <w:color w:val="000000"/>
        </w:rPr>
      </w:pPr>
      <w:r w:rsidRPr="00D61F94">
        <w:rPr>
          <w:rFonts w:ascii="Arial" w:hAnsi="Arial" w:cs="Arial"/>
          <w:color w:val="000000"/>
        </w:rPr>
        <w:t>Vélo et vélo à assistance électrique (personnel et en location),</w:t>
      </w:r>
    </w:p>
    <w:p w14:paraId="63D270D7" w14:textId="712FF167" w:rsidR="0026661F" w:rsidRPr="00D61F94" w:rsidRDefault="0026661F">
      <w:pPr>
        <w:pStyle w:val="Paragraphedeliste"/>
        <w:numPr>
          <w:ilvl w:val="0"/>
          <w:numId w:val="13"/>
        </w:numPr>
        <w:spacing w:after="0" w:line="288" w:lineRule="auto"/>
        <w:jc w:val="both"/>
        <w:rPr>
          <w:rFonts w:ascii="Arial" w:hAnsi="Arial" w:cs="Arial"/>
          <w:color w:val="000000"/>
        </w:rPr>
      </w:pPr>
      <w:r w:rsidRPr="00D61F94">
        <w:rPr>
          <w:rFonts w:ascii="Arial" w:hAnsi="Arial" w:cs="Arial"/>
          <w:color w:val="000000"/>
        </w:rPr>
        <w:t>Engins de déplacement personnels, cyclomoteurs et motocyclettes en location ou en libre-service (comme les scooters et trottinettes électriques en free floating),</w:t>
      </w:r>
    </w:p>
    <w:p w14:paraId="574CE5C4" w14:textId="75644664" w:rsidR="0007002D" w:rsidRPr="00D61F94" w:rsidRDefault="0007002D">
      <w:pPr>
        <w:pStyle w:val="Paragraphedeliste"/>
        <w:numPr>
          <w:ilvl w:val="0"/>
          <w:numId w:val="13"/>
        </w:numPr>
        <w:spacing w:after="0" w:line="288" w:lineRule="auto"/>
        <w:jc w:val="both"/>
        <w:rPr>
          <w:rFonts w:ascii="Arial" w:hAnsi="Arial" w:cs="Arial"/>
          <w:color w:val="000000"/>
        </w:rPr>
      </w:pPr>
      <w:r w:rsidRPr="00D61F94">
        <w:rPr>
          <w:rFonts w:ascii="Arial" w:hAnsi="Arial" w:cs="Arial"/>
          <w:color w:val="000000"/>
        </w:rPr>
        <w:t>Autopartage avec des véhicules électriques, hybrides rechargeables ou hydrogènes,</w:t>
      </w:r>
    </w:p>
    <w:p w14:paraId="51934BC1" w14:textId="77777777" w:rsidR="0026661F" w:rsidRPr="00D61F94" w:rsidRDefault="0026661F">
      <w:pPr>
        <w:pStyle w:val="Paragraphedeliste"/>
        <w:numPr>
          <w:ilvl w:val="0"/>
          <w:numId w:val="13"/>
        </w:numPr>
        <w:spacing w:after="0" w:line="288" w:lineRule="auto"/>
        <w:jc w:val="both"/>
        <w:rPr>
          <w:rFonts w:ascii="Arial" w:hAnsi="Arial" w:cs="Arial"/>
          <w:color w:val="000000"/>
        </w:rPr>
      </w:pPr>
      <w:r w:rsidRPr="00D61F94">
        <w:rPr>
          <w:rFonts w:ascii="Arial" w:hAnsi="Arial" w:cs="Arial"/>
          <w:color w:val="000000"/>
        </w:rPr>
        <w:t>Engins de déplacement personnel motorisés des particuliers (trottinettes, monoroues, gyropodes, skateboard, hoverboard, etc.).</w:t>
      </w:r>
    </w:p>
    <w:p w14:paraId="689E45CC" w14:textId="77777777" w:rsidR="0068454E" w:rsidRPr="00D61F94" w:rsidRDefault="0068454E">
      <w:pPr>
        <w:spacing w:after="0" w:line="288" w:lineRule="auto"/>
        <w:jc w:val="both"/>
        <w:rPr>
          <w:rFonts w:ascii="Arial" w:hAnsi="Arial" w:cs="Arial"/>
          <w:color w:val="000000"/>
        </w:rPr>
      </w:pPr>
    </w:p>
    <w:p w14:paraId="1AE8863E" w14:textId="07B0D3E6" w:rsidR="0068454E" w:rsidRPr="00D61F94" w:rsidRDefault="00E0103F">
      <w:pPr>
        <w:spacing w:after="0" w:line="288" w:lineRule="auto"/>
        <w:jc w:val="both"/>
        <w:rPr>
          <w:rFonts w:ascii="Arial" w:hAnsi="Arial" w:cs="Arial"/>
          <w:color w:val="000000"/>
        </w:rPr>
      </w:pPr>
      <w:r w:rsidRPr="00E0103F">
        <w:rPr>
          <w:rFonts w:ascii="Arial" w:hAnsi="Arial" w:cs="Arial"/>
          <w:color w:val="000000"/>
        </w:rPr>
        <w:t>Un seul trajet aller-retour sera pris en compte par jour travaillé</w:t>
      </w:r>
      <w:r w:rsidR="0068454E" w:rsidRPr="00D61F94">
        <w:rPr>
          <w:rFonts w:ascii="Arial" w:hAnsi="Arial" w:cs="Arial"/>
          <w:color w:val="000000"/>
        </w:rPr>
        <w:t>. Les jours de télétravail ne rentr</w:t>
      </w:r>
      <w:r w:rsidR="0007002D" w:rsidRPr="00D61F94">
        <w:rPr>
          <w:rFonts w:ascii="Arial" w:hAnsi="Arial" w:cs="Arial"/>
          <w:color w:val="000000"/>
        </w:rPr>
        <w:t>e</w:t>
      </w:r>
      <w:r w:rsidR="0068454E" w:rsidRPr="00D61F94">
        <w:rPr>
          <w:rFonts w:ascii="Arial" w:hAnsi="Arial" w:cs="Arial"/>
          <w:color w:val="000000"/>
        </w:rPr>
        <w:t>nt pas en compte dans le calcul de l’indemnité.</w:t>
      </w:r>
    </w:p>
    <w:p w14:paraId="6572B7E9" w14:textId="77777777" w:rsidR="0068454E" w:rsidRPr="00D61F94" w:rsidRDefault="0068454E">
      <w:pPr>
        <w:spacing w:after="0" w:line="288" w:lineRule="auto"/>
        <w:jc w:val="both"/>
        <w:rPr>
          <w:rFonts w:ascii="Arial" w:hAnsi="Arial" w:cs="Arial"/>
          <w:color w:val="000000"/>
        </w:rPr>
      </w:pPr>
      <w:r w:rsidRPr="00D61F94">
        <w:rPr>
          <w:rFonts w:ascii="Arial" w:hAnsi="Arial" w:cs="Arial"/>
          <w:color w:val="000000"/>
        </w:rPr>
        <w:t>Le nombre de jours travaillés sur l’année sera considéré au regard du nombre de déplacements déclaré pour le calcul de la prime.</w:t>
      </w:r>
    </w:p>
    <w:p w14:paraId="7D06591B" w14:textId="77777777" w:rsidR="0068454E" w:rsidRPr="00D61F94" w:rsidRDefault="0068454E">
      <w:pPr>
        <w:spacing w:after="0" w:line="288" w:lineRule="auto"/>
        <w:jc w:val="both"/>
        <w:rPr>
          <w:rFonts w:ascii="Arial" w:hAnsi="Arial" w:cs="Arial"/>
          <w:color w:val="000000"/>
        </w:rPr>
      </w:pPr>
    </w:p>
    <w:p w14:paraId="77955D7C" w14:textId="6B21DA79" w:rsidR="0068454E" w:rsidRPr="00D61F94" w:rsidRDefault="00CF7112" w:rsidP="00B05C8A">
      <w:pPr>
        <w:spacing w:after="0" w:line="288" w:lineRule="auto"/>
        <w:ind w:left="708" w:firstLine="708"/>
        <w:jc w:val="both"/>
        <w:rPr>
          <w:rFonts w:ascii="Arial" w:hAnsi="Arial" w:cs="Arial"/>
          <w:b/>
          <w:i/>
        </w:rPr>
      </w:pPr>
      <w:r w:rsidRPr="00D61F94">
        <w:rPr>
          <w:rFonts w:ascii="Arial" w:hAnsi="Arial" w:cs="Arial"/>
          <w:b/>
          <w:i/>
        </w:rPr>
        <w:t>2.3.</w:t>
      </w:r>
      <w:r w:rsidR="00884E65" w:rsidRPr="00D61F94">
        <w:rPr>
          <w:rFonts w:ascii="Arial" w:hAnsi="Arial" w:cs="Arial"/>
          <w:b/>
          <w:i/>
        </w:rPr>
        <w:t>2</w:t>
      </w:r>
      <w:r w:rsidRPr="00D61F94">
        <w:rPr>
          <w:rFonts w:ascii="Arial" w:hAnsi="Arial" w:cs="Arial"/>
          <w:b/>
          <w:i/>
        </w:rPr>
        <w:t xml:space="preserve">.1 </w:t>
      </w:r>
      <w:r w:rsidR="0068454E" w:rsidRPr="00D61F94">
        <w:rPr>
          <w:rFonts w:ascii="Arial" w:hAnsi="Arial" w:cs="Arial"/>
          <w:b/>
          <w:i/>
        </w:rPr>
        <w:t xml:space="preserve">Bénéficiaires </w:t>
      </w:r>
    </w:p>
    <w:p w14:paraId="383067D7" w14:textId="77777777" w:rsidR="0068454E" w:rsidRPr="00D61F94" w:rsidRDefault="0068454E" w:rsidP="00A12ACD">
      <w:pPr>
        <w:spacing w:after="0" w:line="288" w:lineRule="auto"/>
        <w:jc w:val="both"/>
        <w:rPr>
          <w:rFonts w:ascii="Arial" w:hAnsi="Arial" w:cs="Arial"/>
          <w:color w:val="000000"/>
        </w:rPr>
      </w:pPr>
    </w:p>
    <w:p w14:paraId="340C7E72" w14:textId="091D971B" w:rsidR="0068454E" w:rsidRPr="00D61F94" w:rsidRDefault="0068454E" w:rsidP="00D61F94">
      <w:pPr>
        <w:spacing w:after="0" w:line="288" w:lineRule="auto"/>
        <w:jc w:val="both"/>
        <w:rPr>
          <w:rFonts w:ascii="Arial" w:hAnsi="Arial" w:cs="Arial"/>
          <w:color w:val="000000"/>
        </w:rPr>
      </w:pPr>
      <w:r w:rsidRPr="00D61F94">
        <w:rPr>
          <w:rFonts w:ascii="Arial" w:hAnsi="Arial" w:cs="Arial"/>
          <w:color w:val="000000"/>
        </w:rPr>
        <w:t>Les bénéficiaires sont les salariés de l’EESC, quelle que soit la nature du contrat, CDI, CDD, et contrat d’alternance d’au moins 3 mois d’ancienneté sur l’année 202</w:t>
      </w:r>
      <w:r w:rsidR="0007002D" w:rsidRPr="00D61F94">
        <w:rPr>
          <w:rFonts w:ascii="Arial" w:hAnsi="Arial" w:cs="Arial"/>
          <w:color w:val="000000"/>
        </w:rPr>
        <w:t>5</w:t>
      </w:r>
      <w:r w:rsidRPr="00D61F94">
        <w:rPr>
          <w:rFonts w:ascii="Arial" w:hAnsi="Arial" w:cs="Arial"/>
          <w:color w:val="000000"/>
        </w:rPr>
        <w:t>.</w:t>
      </w:r>
    </w:p>
    <w:p w14:paraId="5E5B9EFF" w14:textId="77777777" w:rsidR="0068454E" w:rsidRPr="00D61F94" w:rsidRDefault="0068454E">
      <w:pPr>
        <w:spacing w:after="0" w:line="288" w:lineRule="auto"/>
        <w:jc w:val="both"/>
        <w:rPr>
          <w:rFonts w:ascii="Arial" w:hAnsi="Arial" w:cs="Arial"/>
          <w:color w:val="000000"/>
        </w:rPr>
      </w:pPr>
    </w:p>
    <w:p w14:paraId="7BEF96B1" w14:textId="2D62B7C7" w:rsidR="0068454E" w:rsidRPr="00D61F94" w:rsidRDefault="0068454E" w:rsidP="00B05C8A">
      <w:pPr>
        <w:spacing w:after="0" w:line="288" w:lineRule="auto"/>
        <w:ind w:left="850" w:firstLine="566"/>
        <w:jc w:val="both"/>
        <w:rPr>
          <w:rFonts w:ascii="Arial" w:hAnsi="Arial" w:cs="Arial"/>
          <w:b/>
          <w:i/>
        </w:rPr>
      </w:pPr>
      <w:r w:rsidRPr="00D61F94">
        <w:rPr>
          <w:rFonts w:ascii="Arial" w:hAnsi="Arial" w:cs="Arial"/>
          <w:b/>
          <w:i/>
        </w:rPr>
        <w:t>2</w:t>
      </w:r>
      <w:r w:rsidR="00CF7112" w:rsidRPr="00D61F94">
        <w:rPr>
          <w:rFonts w:ascii="Arial" w:hAnsi="Arial" w:cs="Arial"/>
          <w:b/>
          <w:i/>
        </w:rPr>
        <w:t>.3.</w:t>
      </w:r>
      <w:r w:rsidR="00884E65" w:rsidRPr="00D61F94">
        <w:rPr>
          <w:rFonts w:ascii="Arial" w:hAnsi="Arial" w:cs="Arial"/>
          <w:b/>
          <w:i/>
        </w:rPr>
        <w:t>2</w:t>
      </w:r>
      <w:r w:rsidR="00CF7112" w:rsidRPr="00D61F94">
        <w:rPr>
          <w:rFonts w:ascii="Arial" w:hAnsi="Arial" w:cs="Arial"/>
          <w:b/>
          <w:i/>
        </w:rPr>
        <w:t>.2</w:t>
      </w:r>
      <w:r w:rsidRPr="00D61F94">
        <w:rPr>
          <w:rFonts w:ascii="Arial" w:hAnsi="Arial" w:cs="Arial"/>
          <w:b/>
          <w:i/>
        </w:rPr>
        <w:tab/>
        <w:t xml:space="preserve">Montant et plafond forfait Mobilité durable </w:t>
      </w:r>
    </w:p>
    <w:p w14:paraId="31750062" w14:textId="77777777" w:rsidR="0068454E" w:rsidRPr="00D61F94" w:rsidRDefault="0068454E" w:rsidP="00A12ACD">
      <w:pPr>
        <w:spacing w:after="0" w:line="288" w:lineRule="auto"/>
        <w:jc w:val="both"/>
        <w:rPr>
          <w:rFonts w:ascii="Arial" w:hAnsi="Arial" w:cs="Arial"/>
          <w:color w:val="000000"/>
        </w:rPr>
      </w:pPr>
    </w:p>
    <w:p w14:paraId="709C81A5" w14:textId="5E45453D" w:rsidR="0068454E" w:rsidRPr="00D61F94" w:rsidRDefault="0068454E" w:rsidP="00D61F94">
      <w:pPr>
        <w:spacing w:after="0" w:line="288" w:lineRule="auto"/>
        <w:jc w:val="both"/>
        <w:rPr>
          <w:rFonts w:ascii="Arial" w:hAnsi="Arial" w:cs="Arial"/>
          <w:color w:val="000000"/>
        </w:rPr>
      </w:pPr>
      <w:r w:rsidRPr="00D61F94">
        <w:rPr>
          <w:rFonts w:ascii="Arial" w:hAnsi="Arial" w:cs="Arial"/>
          <w:color w:val="000000"/>
        </w:rPr>
        <w:t>Le dispositif étant applicable de janvier à décembre 202</w:t>
      </w:r>
      <w:r w:rsidR="0007002D" w:rsidRPr="00D61F94">
        <w:rPr>
          <w:rFonts w:ascii="Arial" w:hAnsi="Arial" w:cs="Arial"/>
          <w:color w:val="000000"/>
        </w:rPr>
        <w:t>5</w:t>
      </w:r>
      <w:r w:rsidRPr="00D61F94">
        <w:rPr>
          <w:rFonts w:ascii="Arial" w:hAnsi="Arial" w:cs="Arial"/>
          <w:color w:val="000000"/>
        </w:rPr>
        <w:t xml:space="preserve">, l’indemnité est plafonnée à </w:t>
      </w:r>
      <w:r w:rsidR="0007002D" w:rsidRPr="00D61F94">
        <w:rPr>
          <w:rFonts w:ascii="Arial" w:hAnsi="Arial" w:cs="Arial"/>
          <w:b/>
          <w:color w:val="000000"/>
        </w:rPr>
        <w:t>9</w:t>
      </w:r>
      <w:r w:rsidRPr="00D61F94">
        <w:rPr>
          <w:rFonts w:ascii="Arial" w:hAnsi="Arial" w:cs="Arial"/>
          <w:b/>
          <w:color w:val="000000"/>
        </w:rPr>
        <w:t>00€</w:t>
      </w:r>
      <w:r w:rsidR="0026661F" w:rsidRPr="00D61F94">
        <w:rPr>
          <w:rFonts w:ascii="Arial" w:hAnsi="Arial" w:cs="Arial"/>
          <w:color w:val="000000"/>
        </w:rPr>
        <w:t> </w:t>
      </w:r>
      <w:r w:rsidRPr="00D61F94">
        <w:rPr>
          <w:rFonts w:ascii="Arial" w:hAnsi="Arial" w:cs="Arial"/>
          <w:color w:val="000000"/>
        </w:rPr>
        <w:t>nets (exonérés de cotisations sociales et d’impôts sur le revenu) pour l’année 202</w:t>
      </w:r>
      <w:r w:rsidR="0007002D" w:rsidRPr="00D61F94">
        <w:rPr>
          <w:rFonts w:ascii="Arial" w:hAnsi="Arial" w:cs="Arial"/>
          <w:color w:val="000000"/>
        </w:rPr>
        <w:t>5</w:t>
      </w:r>
      <w:r w:rsidRPr="00D61F94">
        <w:rPr>
          <w:rFonts w:ascii="Arial" w:hAnsi="Arial" w:cs="Arial"/>
          <w:color w:val="000000"/>
        </w:rPr>
        <w:t xml:space="preserve"> et pour une année entière</w:t>
      </w:r>
      <w:r w:rsidR="00CF7112" w:rsidRPr="00D61F94">
        <w:rPr>
          <w:rFonts w:ascii="Arial" w:hAnsi="Arial" w:cs="Arial"/>
          <w:color w:val="000000"/>
        </w:rPr>
        <w:t>, montant limite cumulé</w:t>
      </w:r>
      <w:r w:rsidRPr="00D61F94">
        <w:rPr>
          <w:rFonts w:ascii="Arial" w:hAnsi="Arial" w:cs="Arial"/>
        </w:rPr>
        <w:t xml:space="preserve"> </w:t>
      </w:r>
      <w:r w:rsidRPr="00D61F94">
        <w:rPr>
          <w:rFonts w:ascii="Arial" w:hAnsi="Arial" w:cs="Arial"/>
          <w:color w:val="000000"/>
        </w:rPr>
        <w:t>avec le remboursement des autres frais de transport collectif (par exemple : remboursement NAVIGO), en respect du cadre légal.</w:t>
      </w:r>
    </w:p>
    <w:p w14:paraId="3F26932C" w14:textId="77777777" w:rsidR="0068454E" w:rsidRPr="00D61F94" w:rsidRDefault="0068454E">
      <w:pPr>
        <w:spacing w:after="0" w:line="288" w:lineRule="auto"/>
        <w:jc w:val="both"/>
        <w:rPr>
          <w:rFonts w:ascii="Arial" w:hAnsi="Arial" w:cs="Arial"/>
          <w:color w:val="000000"/>
        </w:rPr>
      </w:pPr>
    </w:p>
    <w:p w14:paraId="45E8DF1E" w14:textId="32750FC0" w:rsidR="0068454E" w:rsidRPr="00D61F94" w:rsidRDefault="0068454E">
      <w:pPr>
        <w:spacing w:after="0" w:line="288" w:lineRule="auto"/>
        <w:jc w:val="both"/>
        <w:rPr>
          <w:rFonts w:ascii="Arial" w:hAnsi="Arial" w:cs="Arial"/>
          <w:color w:val="000000"/>
        </w:rPr>
      </w:pPr>
      <w:r w:rsidRPr="00D61F94">
        <w:rPr>
          <w:rFonts w:ascii="Arial" w:hAnsi="Arial" w:cs="Arial"/>
          <w:color w:val="000000"/>
        </w:rPr>
        <w:t>Le versement de cette indemnité s’effectuera e</w:t>
      </w:r>
      <w:r w:rsidRPr="00D61F94">
        <w:rPr>
          <w:rFonts w:ascii="Arial" w:hAnsi="Arial" w:cs="Arial"/>
          <w:color w:val="000000" w:themeColor="text1"/>
        </w:rPr>
        <w:t xml:space="preserve">n année N+1 sous réserve de la présence effective du collaborateur au jour du versement. </w:t>
      </w:r>
      <w:r w:rsidR="0007002D" w:rsidRPr="00D61F94">
        <w:rPr>
          <w:rFonts w:ascii="Arial" w:hAnsi="Arial" w:cs="Arial"/>
          <w:color w:val="000000" w:themeColor="text1"/>
        </w:rPr>
        <w:t>Ainsi, p</w:t>
      </w:r>
      <w:r w:rsidRPr="00D61F94">
        <w:rPr>
          <w:rFonts w:ascii="Arial" w:hAnsi="Arial" w:cs="Arial"/>
          <w:color w:val="000000" w:themeColor="text1"/>
        </w:rPr>
        <w:t xml:space="preserve">our </w:t>
      </w:r>
      <w:r w:rsidRPr="00D61F94">
        <w:rPr>
          <w:rFonts w:ascii="Arial" w:hAnsi="Arial" w:cs="Arial"/>
          <w:color w:val="000000"/>
        </w:rPr>
        <w:t>l’année 202</w:t>
      </w:r>
      <w:r w:rsidR="0007002D" w:rsidRPr="00D61F94">
        <w:rPr>
          <w:rFonts w:ascii="Arial" w:hAnsi="Arial" w:cs="Arial"/>
          <w:color w:val="000000"/>
        </w:rPr>
        <w:t>5</w:t>
      </w:r>
      <w:r w:rsidRPr="00D61F94">
        <w:rPr>
          <w:rFonts w:ascii="Arial" w:hAnsi="Arial" w:cs="Arial"/>
          <w:color w:val="000000"/>
        </w:rPr>
        <w:t>, l’indemnité sera versée en février ou mars de l’année 202</w:t>
      </w:r>
      <w:r w:rsidR="0007002D" w:rsidRPr="00D61F94">
        <w:rPr>
          <w:rFonts w:ascii="Arial" w:hAnsi="Arial" w:cs="Arial"/>
          <w:color w:val="000000"/>
        </w:rPr>
        <w:t>6</w:t>
      </w:r>
      <w:r w:rsidRPr="00D61F94">
        <w:rPr>
          <w:rFonts w:ascii="Arial" w:hAnsi="Arial" w:cs="Arial"/>
          <w:color w:val="000000"/>
        </w:rPr>
        <w:t xml:space="preserve">, si tous les justificatifs ont été transmis. </w:t>
      </w:r>
    </w:p>
    <w:p w14:paraId="11C45D77" w14:textId="77777777" w:rsidR="0068454E" w:rsidRPr="00D61F94" w:rsidRDefault="0068454E">
      <w:pPr>
        <w:spacing w:after="0" w:line="288" w:lineRule="auto"/>
        <w:jc w:val="both"/>
        <w:rPr>
          <w:rFonts w:ascii="Arial" w:hAnsi="Arial" w:cs="Arial"/>
          <w:color w:val="000000"/>
        </w:rPr>
      </w:pPr>
    </w:p>
    <w:p w14:paraId="3542505C" w14:textId="77777777" w:rsidR="0068454E" w:rsidRPr="00D61F94" w:rsidRDefault="0068454E">
      <w:pPr>
        <w:spacing w:after="0" w:line="288" w:lineRule="auto"/>
        <w:jc w:val="both"/>
        <w:rPr>
          <w:rFonts w:ascii="Arial" w:hAnsi="Arial" w:cs="Arial"/>
          <w:color w:val="000000"/>
        </w:rPr>
      </w:pPr>
      <w:r w:rsidRPr="00D61F94">
        <w:rPr>
          <w:rFonts w:ascii="Arial" w:hAnsi="Arial" w:cs="Arial"/>
          <w:color w:val="000000"/>
        </w:rPr>
        <w:t xml:space="preserve">Pour en bénéficier, le salarié devra compléter sur l’honneur le formulaire qui lui sera transmis (cf. Annexe) et fournir l’ensemble des justificatifs demandés, notamment : </w:t>
      </w:r>
    </w:p>
    <w:p w14:paraId="4C11A0C1" w14:textId="77777777" w:rsidR="0068454E" w:rsidRPr="00D61F94" w:rsidRDefault="0068454E">
      <w:pPr>
        <w:spacing w:after="0" w:line="288" w:lineRule="auto"/>
        <w:jc w:val="both"/>
        <w:rPr>
          <w:rFonts w:ascii="Arial" w:hAnsi="Arial" w:cs="Arial"/>
          <w:color w:val="000000"/>
        </w:rPr>
      </w:pPr>
    </w:p>
    <w:p w14:paraId="5B50E2F4" w14:textId="77777777" w:rsidR="0068454E" w:rsidRPr="00D61F94" w:rsidRDefault="0068454E">
      <w:pPr>
        <w:spacing w:after="0" w:line="288" w:lineRule="auto"/>
        <w:jc w:val="both"/>
        <w:rPr>
          <w:rFonts w:ascii="Arial" w:hAnsi="Arial" w:cs="Arial"/>
          <w:color w:val="000000"/>
        </w:rPr>
      </w:pPr>
      <w:r w:rsidRPr="00D61F94">
        <w:rPr>
          <w:rFonts w:ascii="Arial" w:hAnsi="Arial" w:cs="Arial"/>
          <w:color w:val="000000"/>
        </w:rPr>
        <w:t>-</w:t>
      </w:r>
      <w:r w:rsidRPr="00D61F94">
        <w:rPr>
          <w:rFonts w:ascii="Arial" w:hAnsi="Arial" w:cs="Arial"/>
          <w:color w:val="000000"/>
        </w:rPr>
        <w:tab/>
        <w:t>Le trajet domicile / travail</w:t>
      </w:r>
    </w:p>
    <w:p w14:paraId="491F987C" w14:textId="30791D86" w:rsidR="0068454E" w:rsidRDefault="0068454E">
      <w:pPr>
        <w:spacing w:after="0" w:line="288" w:lineRule="auto"/>
        <w:jc w:val="both"/>
        <w:rPr>
          <w:rFonts w:ascii="Arial" w:hAnsi="Arial" w:cs="Arial"/>
          <w:color w:val="000000"/>
        </w:rPr>
      </w:pPr>
      <w:r w:rsidRPr="00D61F94">
        <w:rPr>
          <w:rFonts w:ascii="Arial" w:hAnsi="Arial" w:cs="Arial"/>
          <w:color w:val="000000"/>
        </w:rPr>
        <w:t>-</w:t>
      </w:r>
      <w:r w:rsidRPr="00D61F94">
        <w:rPr>
          <w:rFonts w:ascii="Arial" w:hAnsi="Arial" w:cs="Arial"/>
          <w:color w:val="000000"/>
        </w:rPr>
        <w:tab/>
        <w:t>Si le salarié utilise un vélo avec abonnement (par exemple « Vélib »</w:t>
      </w:r>
      <w:r w:rsidR="0084033A" w:rsidRPr="00D61F94">
        <w:rPr>
          <w:rFonts w:ascii="Arial" w:hAnsi="Arial" w:cs="Arial"/>
          <w:color w:val="000000"/>
        </w:rPr>
        <w:t xml:space="preserve"> </w:t>
      </w:r>
      <w:r w:rsidRPr="00D61F94">
        <w:rPr>
          <w:rFonts w:ascii="Arial" w:hAnsi="Arial" w:cs="Arial"/>
          <w:color w:val="000000"/>
        </w:rPr>
        <w:t>: obligation de fournir les éléments justificatifs de son abonnement).</w:t>
      </w:r>
    </w:p>
    <w:p w14:paraId="316E59C6" w14:textId="7176CE54" w:rsidR="00E0103F" w:rsidRDefault="00E0103F">
      <w:pPr>
        <w:spacing w:after="0" w:line="288" w:lineRule="auto"/>
        <w:jc w:val="both"/>
        <w:rPr>
          <w:rFonts w:ascii="Arial" w:hAnsi="Arial" w:cs="Arial"/>
          <w:color w:val="000000"/>
        </w:rPr>
      </w:pPr>
    </w:p>
    <w:p w14:paraId="75D65EB4" w14:textId="77777777" w:rsidR="00E0103F" w:rsidRPr="00D61F94" w:rsidRDefault="00E0103F">
      <w:pPr>
        <w:spacing w:after="0" w:line="288" w:lineRule="auto"/>
        <w:jc w:val="both"/>
        <w:rPr>
          <w:rFonts w:ascii="Arial" w:hAnsi="Arial" w:cs="Arial"/>
          <w:color w:val="000000"/>
        </w:rPr>
      </w:pPr>
    </w:p>
    <w:p w14:paraId="165BB0A1" w14:textId="77777777" w:rsidR="00D61F94" w:rsidRPr="00D61F94" w:rsidRDefault="00D61F94" w:rsidP="00D61F94">
      <w:pPr>
        <w:spacing w:after="0" w:line="288" w:lineRule="auto"/>
        <w:jc w:val="both"/>
        <w:rPr>
          <w:rFonts w:ascii="Arial" w:hAnsi="Arial" w:cs="Arial"/>
          <w:color w:val="000000" w:themeColor="text1"/>
        </w:rPr>
      </w:pPr>
    </w:p>
    <w:p w14:paraId="15C97A4B" w14:textId="02DD0B41" w:rsidR="009353D9" w:rsidRPr="00D61F94" w:rsidRDefault="009353D9" w:rsidP="00D61F94">
      <w:pPr>
        <w:spacing w:after="0" w:line="288" w:lineRule="auto"/>
        <w:jc w:val="both"/>
        <w:rPr>
          <w:rFonts w:ascii="Arial" w:hAnsi="Arial" w:cs="Arial"/>
          <w:b/>
          <w:caps/>
          <w:color w:val="000000" w:themeColor="text1"/>
        </w:rPr>
      </w:pPr>
      <w:r w:rsidRPr="00D61F94">
        <w:rPr>
          <w:rFonts w:ascii="Arial" w:hAnsi="Arial" w:cs="Arial"/>
          <w:b/>
          <w:caps/>
          <w:color w:val="000000" w:themeColor="text1"/>
        </w:rPr>
        <w:lastRenderedPageBreak/>
        <w:t xml:space="preserve">ARTICLE </w:t>
      </w:r>
      <w:r w:rsidR="0026661F" w:rsidRPr="00D61F94">
        <w:rPr>
          <w:rFonts w:ascii="Arial" w:hAnsi="Arial" w:cs="Arial"/>
          <w:b/>
          <w:caps/>
          <w:color w:val="000000" w:themeColor="text1"/>
        </w:rPr>
        <w:t>3</w:t>
      </w:r>
      <w:r w:rsidRPr="00D61F94">
        <w:rPr>
          <w:rFonts w:ascii="Arial" w:hAnsi="Arial" w:cs="Arial"/>
          <w:b/>
          <w:caps/>
          <w:color w:val="000000" w:themeColor="text1"/>
        </w:rPr>
        <w:t xml:space="preserve"> – Communication de l’accord</w:t>
      </w:r>
    </w:p>
    <w:p w14:paraId="6D653B14" w14:textId="77777777" w:rsidR="009353D9" w:rsidRPr="00D61F94" w:rsidRDefault="009353D9" w:rsidP="00D61F94">
      <w:pPr>
        <w:spacing w:after="0" w:line="288" w:lineRule="auto"/>
        <w:jc w:val="both"/>
        <w:rPr>
          <w:rFonts w:ascii="Arial" w:hAnsi="Arial" w:cs="Arial"/>
          <w:b/>
          <w:color w:val="000000" w:themeColor="text1"/>
        </w:rPr>
      </w:pPr>
    </w:p>
    <w:p w14:paraId="280B6757" w14:textId="64284C3B" w:rsidR="006E4309" w:rsidRPr="00D61F94" w:rsidRDefault="009353D9">
      <w:pPr>
        <w:spacing w:after="0" w:line="288" w:lineRule="auto"/>
        <w:jc w:val="both"/>
        <w:rPr>
          <w:rFonts w:ascii="Arial" w:eastAsiaTheme="minorEastAsia" w:hAnsi="Arial" w:cs="Arial"/>
          <w:color w:val="000000" w:themeColor="text1"/>
        </w:rPr>
      </w:pPr>
      <w:r w:rsidRPr="00D61F94">
        <w:rPr>
          <w:rFonts w:ascii="Arial" w:eastAsiaTheme="minorEastAsia" w:hAnsi="Arial" w:cs="Arial"/>
          <w:color w:val="000000" w:themeColor="text1"/>
        </w:rPr>
        <w:t xml:space="preserve">Le texte du présent accord, une fois signé, sera notifié à l’organisation syndicale représentative </w:t>
      </w:r>
      <w:r w:rsidR="00951568">
        <w:rPr>
          <w:rFonts w:ascii="Arial" w:eastAsiaTheme="minorEastAsia" w:hAnsi="Arial" w:cs="Arial"/>
          <w:color w:val="000000" w:themeColor="text1"/>
        </w:rPr>
        <w:t>au sein de</w:t>
      </w:r>
      <w:r w:rsidR="00951568" w:rsidRPr="00D61F94">
        <w:rPr>
          <w:rFonts w:ascii="Arial" w:eastAsiaTheme="minorEastAsia" w:hAnsi="Arial" w:cs="Arial"/>
          <w:color w:val="000000" w:themeColor="text1"/>
        </w:rPr>
        <w:t xml:space="preserve"> </w:t>
      </w:r>
      <w:r w:rsidR="00B05C8A">
        <w:rPr>
          <w:rFonts w:ascii="Arial" w:eastAsiaTheme="minorEastAsia" w:hAnsi="Arial" w:cs="Arial"/>
          <w:color w:val="000000" w:themeColor="text1"/>
        </w:rPr>
        <w:t>l’</w:t>
      </w:r>
      <w:r w:rsidR="00951568">
        <w:rPr>
          <w:rFonts w:ascii="Arial" w:eastAsiaTheme="minorEastAsia" w:hAnsi="Arial" w:cs="Arial"/>
          <w:color w:val="000000" w:themeColor="text1"/>
        </w:rPr>
        <w:t>établissement</w:t>
      </w:r>
      <w:r w:rsidRPr="00D61F94">
        <w:rPr>
          <w:rFonts w:ascii="Arial" w:eastAsiaTheme="minorEastAsia" w:hAnsi="Arial" w:cs="Arial"/>
          <w:color w:val="000000" w:themeColor="text1"/>
        </w:rPr>
        <w:t>.</w:t>
      </w:r>
    </w:p>
    <w:p w14:paraId="47F42823" w14:textId="5693CF94" w:rsidR="00807819" w:rsidRPr="00D61F94" w:rsidRDefault="00807819" w:rsidP="00A12ACD">
      <w:pPr>
        <w:spacing w:after="0" w:line="288" w:lineRule="auto"/>
        <w:jc w:val="both"/>
        <w:rPr>
          <w:rFonts w:ascii="Arial" w:eastAsiaTheme="minorEastAsia" w:hAnsi="Arial" w:cs="Arial"/>
          <w:color w:val="000000" w:themeColor="text1"/>
        </w:rPr>
      </w:pPr>
    </w:p>
    <w:p w14:paraId="71915447" w14:textId="0AD62676" w:rsidR="00162ADB" w:rsidRPr="00D61F94" w:rsidRDefault="00162ADB" w:rsidP="00D61F94">
      <w:pPr>
        <w:spacing w:after="0" w:line="288" w:lineRule="auto"/>
        <w:jc w:val="both"/>
        <w:rPr>
          <w:rFonts w:ascii="Arial" w:eastAsiaTheme="minorEastAsia" w:hAnsi="Arial" w:cs="Arial"/>
          <w:color w:val="000000" w:themeColor="text1"/>
        </w:rPr>
      </w:pPr>
    </w:p>
    <w:p w14:paraId="6F5B1C87" w14:textId="33DF4500" w:rsidR="009353D9" w:rsidRPr="00D61F94" w:rsidRDefault="009353D9" w:rsidP="00D61F94">
      <w:pPr>
        <w:spacing w:after="0" w:line="288" w:lineRule="auto"/>
        <w:jc w:val="both"/>
        <w:rPr>
          <w:rFonts w:ascii="Arial" w:hAnsi="Arial" w:cs="Arial"/>
          <w:b/>
          <w:caps/>
          <w:color w:val="000000" w:themeColor="text1"/>
        </w:rPr>
      </w:pPr>
      <w:r w:rsidRPr="00D61F94">
        <w:rPr>
          <w:rFonts w:ascii="Arial" w:hAnsi="Arial" w:cs="Arial"/>
          <w:b/>
          <w:caps/>
          <w:color w:val="000000" w:themeColor="text1"/>
        </w:rPr>
        <w:t xml:space="preserve">ARTICLE </w:t>
      </w:r>
      <w:r w:rsidR="0026661F" w:rsidRPr="00D61F94">
        <w:rPr>
          <w:rFonts w:ascii="Arial" w:hAnsi="Arial" w:cs="Arial"/>
          <w:b/>
          <w:caps/>
          <w:color w:val="000000" w:themeColor="text1"/>
        </w:rPr>
        <w:t>4</w:t>
      </w:r>
      <w:r w:rsidRPr="00D61F94">
        <w:rPr>
          <w:rFonts w:ascii="Arial" w:hAnsi="Arial" w:cs="Arial"/>
          <w:b/>
          <w:caps/>
          <w:color w:val="000000" w:themeColor="text1"/>
        </w:rPr>
        <w:t xml:space="preserve"> – Publicité</w:t>
      </w:r>
    </w:p>
    <w:p w14:paraId="15626740" w14:textId="77777777" w:rsidR="009353D9" w:rsidRPr="00D61F94" w:rsidRDefault="009353D9" w:rsidP="00D61F94">
      <w:pPr>
        <w:spacing w:after="0" w:line="288" w:lineRule="auto"/>
        <w:jc w:val="both"/>
        <w:rPr>
          <w:rStyle w:val="Emphaseintense"/>
          <w:rFonts w:ascii="Arial" w:hAnsi="Arial" w:cs="Arial"/>
          <w:b w:val="0"/>
          <w:bCs w:val="0"/>
          <w:i w:val="0"/>
          <w:iCs w:val="0"/>
          <w:color w:val="000000" w:themeColor="text1"/>
        </w:rPr>
      </w:pPr>
    </w:p>
    <w:p w14:paraId="7B1FADA1" w14:textId="349CC533" w:rsidR="009353D9" w:rsidRPr="00D61F94" w:rsidRDefault="009353D9">
      <w:pPr>
        <w:spacing w:after="0" w:line="288" w:lineRule="auto"/>
        <w:jc w:val="both"/>
        <w:rPr>
          <w:rFonts w:ascii="Arial" w:eastAsiaTheme="minorEastAsia" w:hAnsi="Arial" w:cs="Arial"/>
          <w:color w:val="000000" w:themeColor="text1"/>
        </w:rPr>
      </w:pPr>
      <w:r w:rsidRPr="00B05C8A">
        <w:rPr>
          <w:rFonts w:ascii="Arial" w:eastAsiaTheme="minorEastAsia" w:hAnsi="Arial" w:cs="Arial"/>
          <w:color w:val="000000" w:themeColor="text1"/>
        </w:rPr>
        <w:t>Le présent accord sera déposé auprès de la D</w:t>
      </w:r>
      <w:r w:rsidR="00092740" w:rsidRPr="00D61F94">
        <w:rPr>
          <w:rFonts w:ascii="Arial" w:eastAsiaTheme="minorEastAsia" w:hAnsi="Arial" w:cs="Arial"/>
          <w:color w:val="000000" w:themeColor="text1"/>
        </w:rPr>
        <w:t>R</w:t>
      </w:r>
      <w:r w:rsidR="005F642A" w:rsidRPr="00D61F94">
        <w:rPr>
          <w:rFonts w:ascii="Arial" w:eastAsiaTheme="minorEastAsia" w:hAnsi="Arial" w:cs="Arial"/>
          <w:color w:val="000000" w:themeColor="text1"/>
        </w:rPr>
        <w:t>I</w:t>
      </w:r>
      <w:r w:rsidR="00D06D53" w:rsidRPr="00D61F94">
        <w:rPr>
          <w:rFonts w:ascii="Arial" w:eastAsiaTheme="minorEastAsia" w:hAnsi="Arial" w:cs="Arial"/>
          <w:color w:val="000000" w:themeColor="text1"/>
        </w:rPr>
        <w:t>E</w:t>
      </w:r>
      <w:r w:rsidR="00092740" w:rsidRPr="00D61F94">
        <w:rPr>
          <w:rFonts w:ascii="Arial" w:eastAsiaTheme="minorEastAsia" w:hAnsi="Arial" w:cs="Arial"/>
          <w:color w:val="000000" w:themeColor="text1"/>
        </w:rPr>
        <w:t>ETS</w:t>
      </w:r>
      <w:r w:rsidRPr="00D61F94">
        <w:rPr>
          <w:rFonts w:ascii="Arial" w:eastAsiaTheme="minorEastAsia" w:hAnsi="Arial" w:cs="Arial"/>
          <w:color w:val="000000" w:themeColor="text1"/>
        </w:rPr>
        <w:t xml:space="preserve"> par la voie électronique (plateforme </w:t>
      </w:r>
      <w:hyperlink r:id="rId8" w:history="1">
        <w:r w:rsidRPr="00D61F94">
          <w:rPr>
            <w:rStyle w:val="Lienhypertexte"/>
            <w:rFonts w:ascii="Arial" w:eastAsiaTheme="minorEastAsia" w:hAnsi="Arial" w:cs="Arial"/>
            <w:color w:val="000000" w:themeColor="text1"/>
          </w:rPr>
          <w:t>www.teleaccords.travail-emploi.gouv.fr</w:t>
        </w:r>
      </w:hyperlink>
      <w:r w:rsidRPr="00D61F94">
        <w:rPr>
          <w:rFonts w:ascii="Arial" w:eastAsiaTheme="minorEastAsia" w:hAnsi="Arial" w:cs="Arial"/>
          <w:color w:val="000000" w:themeColor="text1"/>
        </w:rPr>
        <w:t>) conformément à l’article D.2231-4 du Code du travail, ainsi qu’au greffe du Conseil de prud'hommes.</w:t>
      </w:r>
    </w:p>
    <w:p w14:paraId="7D45F55D" w14:textId="2286AF26" w:rsidR="00D603B1" w:rsidRPr="00D61F94" w:rsidRDefault="00D603B1">
      <w:pPr>
        <w:spacing w:after="0" w:line="288" w:lineRule="auto"/>
        <w:jc w:val="both"/>
        <w:rPr>
          <w:rFonts w:ascii="Arial" w:eastAsiaTheme="minorEastAsia" w:hAnsi="Arial" w:cs="Arial"/>
          <w:color w:val="000000" w:themeColor="text1"/>
        </w:rPr>
      </w:pPr>
    </w:p>
    <w:p w14:paraId="23F9FD87" w14:textId="77777777" w:rsidR="00D603B1" w:rsidRPr="00D61F94" w:rsidRDefault="00D603B1">
      <w:pPr>
        <w:spacing w:after="0" w:line="288" w:lineRule="auto"/>
        <w:jc w:val="both"/>
        <w:rPr>
          <w:rFonts w:ascii="Arial" w:eastAsiaTheme="minorEastAsia" w:hAnsi="Arial" w:cs="Arial"/>
          <w:color w:val="000000" w:themeColor="text1"/>
        </w:rPr>
      </w:pPr>
    </w:p>
    <w:p w14:paraId="09550037" w14:textId="77777777" w:rsidR="009353D9" w:rsidRPr="00D61F94" w:rsidRDefault="009353D9">
      <w:pPr>
        <w:spacing w:after="0" w:line="288" w:lineRule="auto"/>
        <w:jc w:val="both"/>
        <w:rPr>
          <w:rFonts w:ascii="Arial" w:eastAsiaTheme="minorEastAsia" w:hAnsi="Arial" w:cs="Arial"/>
          <w:color w:val="000000" w:themeColor="text1"/>
        </w:rPr>
      </w:pPr>
    </w:p>
    <w:p w14:paraId="1CF5E1E0" w14:textId="77777777" w:rsidR="009353D9" w:rsidRPr="00D61F94" w:rsidRDefault="009353D9">
      <w:pPr>
        <w:spacing w:after="0" w:line="288" w:lineRule="auto"/>
        <w:jc w:val="both"/>
        <w:rPr>
          <w:rFonts w:ascii="Arial" w:eastAsiaTheme="minorEastAsia" w:hAnsi="Arial" w:cs="Arial"/>
          <w:color w:val="000000" w:themeColor="text1"/>
        </w:rPr>
      </w:pPr>
      <w:r w:rsidRPr="00D61F94">
        <w:rPr>
          <w:rFonts w:ascii="Arial" w:eastAsiaTheme="minorEastAsia" w:hAnsi="Arial" w:cs="Arial"/>
          <w:color w:val="000000" w:themeColor="text1"/>
        </w:rPr>
        <w:t xml:space="preserve">Fait à Paris, le </w:t>
      </w:r>
      <w:r w:rsidRPr="00D61F94">
        <w:rPr>
          <w:rFonts w:ascii="Arial" w:eastAsiaTheme="minorEastAsia" w:hAnsi="Arial" w:cs="Arial"/>
          <w:bCs/>
          <w:i/>
          <w:iCs/>
          <w:color w:val="000000" w:themeColor="text1"/>
        </w:rPr>
        <w:t>_____________________</w:t>
      </w:r>
    </w:p>
    <w:p w14:paraId="1FE70214" w14:textId="77777777" w:rsidR="009353D9" w:rsidRPr="00D61F94" w:rsidRDefault="009353D9">
      <w:pPr>
        <w:spacing w:after="0" w:line="288" w:lineRule="auto"/>
        <w:jc w:val="both"/>
        <w:rPr>
          <w:rFonts w:ascii="Arial" w:eastAsiaTheme="minorEastAsia" w:hAnsi="Arial" w:cs="Arial"/>
          <w:color w:val="000000" w:themeColor="text1"/>
        </w:rPr>
      </w:pPr>
    </w:p>
    <w:p w14:paraId="7C47797A" w14:textId="77777777" w:rsidR="009353D9" w:rsidRPr="00D61F94" w:rsidRDefault="009353D9">
      <w:pPr>
        <w:spacing w:after="0" w:line="288" w:lineRule="auto"/>
        <w:jc w:val="both"/>
        <w:rPr>
          <w:rFonts w:ascii="Arial" w:eastAsiaTheme="minorEastAsia" w:hAnsi="Arial" w:cs="Arial"/>
          <w:color w:val="000000" w:themeColor="text1"/>
        </w:rPr>
      </w:pPr>
    </w:p>
    <w:p w14:paraId="5D0C30B5" w14:textId="77777777" w:rsidR="009353D9" w:rsidRPr="00D61F94" w:rsidRDefault="009353D9">
      <w:pPr>
        <w:spacing w:after="0" w:line="288" w:lineRule="auto"/>
        <w:jc w:val="both"/>
        <w:rPr>
          <w:rFonts w:ascii="Arial" w:hAnsi="Arial" w:cs="Arial"/>
          <w:b/>
          <w:color w:val="000000" w:themeColor="text1"/>
        </w:rPr>
      </w:pPr>
      <w:r w:rsidRPr="00D61F94">
        <w:rPr>
          <w:rFonts w:ascii="Arial" w:hAnsi="Arial" w:cs="Arial"/>
          <w:b/>
          <w:color w:val="000000" w:themeColor="text1"/>
        </w:rPr>
        <w:t xml:space="preserve">Pour la Direction </w:t>
      </w:r>
    </w:p>
    <w:p w14:paraId="37B58578" w14:textId="3D6C7820" w:rsidR="009353D9" w:rsidRPr="00D61F94" w:rsidRDefault="00767807">
      <w:pPr>
        <w:widowControl w:val="0"/>
        <w:spacing w:after="0" w:line="288" w:lineRule="auto"/>
        <w:jc w:val="both"/>
        <w:rPr>
          <w:rFonts w:ascii="Arial" w:hAnsi="Arial" w:cs="Arial"/>
          <w:color w:val="000000" w:themeColor="text1"/>
        </w:rPr>
      </w:pPr>
      <w:r w:rsidRPr="00D61F94">
        <w:rPr>
          <w:rFonts w:ascii="Arial" w:hAnsi="Arial" w:cs="Arial"/>
          <w:color w:val="000000" w:themeColor="text1"/>
        </w:rPr>
        <w:t>Le Directeur g</w:t>
      </w:r>
      <w:r w:rsidR="009353D9" w:rsidRPr="00D61F94">
        <w:rPr>
          <w:rFonts w:ascii="Arial" w:hAnsi="Arial" w:cs="Arial"/>
          <w:color w:val="000000" w:themeColor="text1"/>
        </w:rPr>
        <w:t xml:space="preserve">énéral, </w:t>
      </w:r>
    </w:p>
    <w:p w14:paraId="49CE0DC8" w14:textId="5C4C4F03" w:rsidR="009353D9" w:rsidRPr="00D61F94" w:rsidRDefault="008439EF">
      <w:pPr>
        <w:spacing w:after="0" w:line="288" w:lineRule="auto"/>
        <w:jc w:val="both"/>
        <w:rPr>
          <w:rFonts w:ascii="Arial" w:hAnsi="Arial" w:cs="Arial"/>
          <w:color w:val="000000" w:themeColor="text1"/>
        </w:rPr>
      </w:pPr>
      <w:r>
        <w:rPr>
          <w:rFonts w:ascii="Arial" w:hAnsi="Arial" w:cs="Arial"/>
          <w:color w:val="000000" w:themeColor="text1"/>
        </w:rPr>
        <w:t>___________________</w:t>
      </w:r>
    </w:p>
    <w:p w14:paraId="00F38C8C" w14:textId="77777777" w:rsidR="009353D9" w:rsidRPr="00D61F94" w:rsidRDefault="009353D9">
      <w:pPr>
        <w:spacing w:after="0" w:line="288" w:lineRule="auto"/>
        <w:jc w:val="both"/>
        <w:rPr>
          <w:rFonts w:ascii="Arial" w:hAnsi="Arial" w:cs="Arial"/>
          <w:color w:val="000000" w:themeColor="text1"/>
        </w:rPr>
      </w:pPr>
    </w:p>
    <w:p w14:paraId="1A639700" w14:textId="77777777" w:rsidR="00375EA3" w:rsidRPr="00D61F94" w:rsidRDefault="00375EA3">
      <w:pPr>
        <w:spacing w:after="0" w:line="288" w:lineRule="auto"/>
        <w:jc w:val="both"/>
        <w:rPr>
          <w:rFonts w:ascii="Arial" w:hAnsi="Arial" w:cs="Arial"/>
          <w:color w:val="000000" w:themeColor="text1"/>
        </w:rPr>
      </w:pPr>
    </w:p>
    <w:p w14:paraId="79A4A10E" w14:textId="77777777" w:rsidR="00375EA3" w:rsidRPr="00D61F94" w:rsidRDefault="00375EA3">
      <w:pPr>
        <w:spacing w:after="0" w:line="288" w:lineRule="auto"/>
        <w:jc w:val="both"/>
        <w:rPr>
          <w:rFonts w:ascii="Arial" w:hAnsi="Arial" w:cs="Arial"/>
          <w:color w:val="000000" w:themeColor="text1"/>
        </w:rPr>
      </w:pPr>
    </w:p>
    <w:p w14:paraId="3BC39B6C" w14:textId="77777777" w:rsidR="00375EA3" w:rsidRPr="00D61F94" w:rsidRDefault="00375EA3">
      <w:pPr>
        <w:spacing w:after="0" w:line="288" w:lineRule="auto"/>
        <w:jc w:val="both"/>
        <w:rPr>
          <w:rFonts w:ascii="Arial" w:hAnsi="Arial" w:cs="Arial"/>
          <w:color w:val="000000" w:themeColor="text1"/>
        </w:rPr>
      </w:pPr>
    </w:p>
    <w:p w14:paraId="5A2E4DBB" w14:textId="77777777" w:rsidR="009353D9" w:rsidRPr="00D61F94" w:rsidRDefault="009353D9">
      <w:pPr>
        <w:spacing w:after="0" w:line="288" w:lineRule="auto"/>
        <w:jc w:val="both"/>
        <w:rPr>
          <w:rFonts w:ascii="Arial" w:hAnsi="Arial" w:cs="Arial"/>
          <w:color w:val="000000" w:themeColor="text1"/>
        </w:rPr>
      </w:pPr>
    </w:p>
    <w:p w14:paraId="3D68F46C" w14:textId="77777777" w:rsidR="009353D9" w:rsidRPr="00D61F94" w:rsidRDefault="009353D9">
      <w:pPr>
        <w:spacing w:after="0" w:line="288" w:lineRule="auto"/>
        <w:jc w:val="both"/>
        <w:rPr>
          <w:rFonts w:ascii="Arial" w:hAnsi="Arial" w:cs="Arial"/>
          <w:b/>
          <w:color w:val="000000" w:themeColor="text1"/>
        </w:rPr>
      </w:pPr>
      <w:r w:rsidRPr="00D61F94">
        <w:rPr>
          <w:rFonts w:ascii="Arial" w:hAnsi="Arial" w:cs="Arial"/>
          <w:b/>
          <w:color w:val="000000" w:themeColor="text1"/>
        </w:rPr>
        <w:t xml:space="preserve">Pour l’organisation syndicale CFDT </w:t>
      </w:r>
    </w:p>
    <w:p w14:paraId="47605956" w14:textId="77777777" w:rsidR="00E67F48" w:rsidRPr="00D61F94" w:rsidRDefault="009353D9">
      <w:pPr>
        <w:spacing w:after="0" w:line="288" w:lineRule="auto"/>
        <w:jc w:val="both"/>
        <w:rPr>
          <w:rFonts w:ascii="Arial" w:hAnsi="Arial" w:cs="Arial"/>
          <w:color w:val="000000" w:themeColor="text1"/>
        </w:rPr>
      </w:pPr>
      <w:r w:rsidRPr="00D61F94">
        <w:rPr>
          <w:rFonts w:ascii="Arial" w:hAnsi="Arial" w:cs="Arial"/>
          <w:color w:val="000000" w:themeColor="text1"/>
        </w:rPr>
        <w:t xml:space="preserve">Le Délégué syndical, </w:t>
      </w:r>
    </w:p>
    <w:p w14:paraId="7E75A5E0" w14:textId="25A6ADA8" w:rsidR="009353D9" w:rsidRPr="00A5705E" w:rsidRDefault="008439EF">
      <w:pPr>
        <w:spacing w:after="0" w:line="288" w:lineRule="auto"/>
        <w:jc w:val="both"/>
        <w:rPr>
          <w:rFonts w:ascii="Arial" w:hAnsi="Arial" w:cs="Arial"/>
          <w:b/>
          <w:color w:val="000000" w:themeColor="text1"/>
        </w:rPr>
      </w:pPr>
      <w:r>
        <w:rPr>
          <w:rFonts w:ascii="Arial" w:hAnsi="Arial" w:cs="Arial"/>
          <w:color w:val="000000" w:themeColor="text1"/>
        </w:rPr>
        <w:t>__________________</w:t>
      </w:r>
      <w:bookmarkStart w:id="0" w:name="_GoBack"/>
      <w:bookmarkEnd w:id="0"/>
    </w:p>
    <w:p w14:paraId="02698FFE" w14:textId="77777777" w:rsidR="009353D9" w:rsidRPr="00A5705E" w:rsidRDefault="009353D9">
      <w:pPr>
        <w:tabs>
          <w:tab w:val="left" w:pos="2552"/>
          <w:tab w:val="left" w:pos="6379"/>
        </w:tabs>
        <w:spacing w:after="0"/>
        <w:jc w:val="both"/>
        <w:rPr>
          <w:rFonts w:ascii="Arial" w:hAnsi="Arial" w:cs="Arial"/>
          <w:b/>
          <w:color w:val="000000" w:themeColor="text1"/>
        </w:rPr>
      </w:pPr>
    </w:p>
    <w:p w14:paraId="26C5C271" w14:textId="17EF5939" w:rsidR="00092740" w:rsidRPr="00A5705E" w:rsidRDefault="00092740" w:rsidP="00211F10">
      <w:pPr>
        <w:spacing w:after="160" w:line="259" w:lineRule="auto"/>
        <w:jc w:val="both"/>
        <w:rPr>
          <w:rFonts w:ascii="Arial" w:eastAsia="Times New Roman" w:hAnsi="Arial" w:cs="Arial"/>
          <w:color w:val="000000" w:themeColor="text1"/>
          <w:lang w:eastAsia="zh-TW"/>
        </w:rPr>
      </w:pPr>
    </w:p>
    <w:p w14:paraId="543E9E32" w14:textId="0147D0BD" w:rsidR="00B54C85" w:rsidRPr="00A5705E" w:rsidRDefault="00B54C85" w:rsidP="00211F10">
      <w:pPr>
        <w:spacing w:after="160" w:line="259" w:lineRule="auto"/>
        <w:jc w:val="both"/>
        <w:rPr>
          <w:rFonts w:ascii="Arial" w:eastAsia="Times New Roman" w:hAnsi="Arial" w:cs="Arial"/>
          <w:color w:val="000000" w:themeColor="text1"/>
          <w:lang w:eastAsia="zh-TW"/>
        </w:rPr>
      </w:pPr>
    </w:p>
    <w:p w14:paraId="3B1F9DB4" w14:textId="46F1E153" w:rsidR="00B54C85" w:rsidRPr="00A5705E" w:rsidRDefault="00B54C85" w:rsidP="00211F10">
      <w:pPr>
        <w:spacing w:after="160" w:line="259" w:lineRule="auto"/>
        <w:jc w:val="both"/>
        <w:rPr>
          <w:rFonts w:ascii="Arial" w:eastAsia="Times New Roman" w:hAnsi="Arial" w:cs="Arial"/>
          <w:color w:val="000000" w:themeColor="text1"/>
          <w:lang w:eastAsia="zh-TW"/>
        </w:rPr>
      </w:pPr>
    </w:p>
    <w:p w14:paraId="485E17C6" w14:textId="323416C8" w:rsidR="00B54C85" w:rsidRPr="00A5705E" w:rsidRDefault="00B54C85" w:rsidP="00211F10">
      <w:pPr>
        <w:spacing w:after="160" w:line="259" w:lineRule="auto"/>
        <w:jc w:val="both"/>
        <w:rPr>
          <w:rFonts w:ascii="Arial" w:eastAsia="Times New Roman" w:hAnsi="Arial" w:cs="Arial"/>
          <w:color w:val="000000" w:themeColor="text1"/>
          <w:lang w:eastAsia="zh-TW"/>
        </w:rPr>
      </w:pPr>
    </w:p>
    <w:sectPr w:rsidR="00B54C85" w:rsidRPr="00A5705E" w:rsidSect="0004371F">
      <w:headerReference w:type="default" r:id="rId9"/>
      <w:footerReference w:type="default" r:id="rId10"/>
      <w:pgSz w:w="11906" w:h="16838"/>
      <w:pgMar w:top="2127" w:right="1417" w:bottom="1417" w:left="1417" w:header="708" w:footer="3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63995" w14:textId="77777777" w:rsidR="001105DC" w:rsidRDefault="001105DC" w:rsidP="00D239C8">
      <w:pPr>
        <w:spacing w:after="0" w:line="240" w:lineRule="auto"/>
      </w:pPr>
      <w:r>
        <w:separator/>
      </w:r>
    </w:p>
  </w:endnote>
  <w:endnote w:type="continuationSeparator" w:id="0">
    <w:p w14:paraId="785A997F" w14:textId="77777777" w:rsidR="001105DC" w:rsidRDefault="001105DC" w:rsidP="00D23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2FAF3" w14:textId="0FA4D76A" w:rsidR="00C62A2D" w:rsidRDefault="004B1012" w:rsidP="00C62A2D">
    <w:pPr>
      <w:pStyle w:val="Pieddepage"/>
      <w:rPr>
        <w:rFonts w:ascii="Arial" w:hAnsi="Arial" w:cs="Arial"/>
        <w:color w:val="382F8A"/>
        <w:sz w:val="10"/>
        <w:szCs w:val="10"/>
      </w:rPr>
    </w:pPr>
    <w:r>
      <w:rPr>
        <w:rFonts w:ascii="Arial" w:hAnsi="Arial" w:cs="Arial"/>
        <w:noProof/>
        <w:color w:val="382F8A"/>
        <w:sz w:val="10"/>
        <w:szCs w:val="10"/>
        <w:lang w:eastAsia="fr-FR"/>
      </w:rPr>
      <w:drawing>
        <wp:anchor distT="0" distB="0" distL="114300" distR="114300" simplePos="0" relativeHeight="251676672" behindDoc="0" locked="0" layoutInCell="1" allowOverlap="1" wp14:anchorId="5D75B403" wp14:editId="41E8A871">
          <wp:simplePos x="0" y="0"/>
          <wp:positionH relativeFrom="margin">
            <wp:align>right</wp:align>
          </wp:positionH>
          <wp:positionV relativeFrom="paragraph">
            <wp:posOffset>-446645</wp:posOffset>
          </wp:positionV>
          <wp:extent cx="5760720" cy="67500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75005"/>
                  </a:xfrm>
                  <a:prstGeom prst="rect">
                    <a:avLst/>
                  </a:prstGeom>
                  <a:noFill/>
                </pic:spPr>
              </pic:pic>
            </a:graphicData>
          </a:graphic>
        </wp:anchor>
      </w:drawing>
    </w:r>
    <w:r w:rsidR="00B9378E" w:rsidRPr="00904AD4">
      <w:rPr>
        <w:rFonts w:asciiTheme="majorHAnsi" w:eastAsiaTheme="majorEastAsia" w:hAnsiTheme="majorHAnsi" w:cstheme="majorBidi"/>
        <w:i/>
        <w:noProof/>
        <w:sz w:val="28"/>
        <w:szCs w:val="28"/>
        <w:lang w:eastAsia="fr-FR"/>
      </w:rPr>
      <mc:AlternateContent>
        <mc:Choice Requires="wps">
          <w:drawing>
            <wp:anchor distT="0" distB="0" distL="114300" distR="114300" simplePos="0" relativeHeight="251674624" behindDoc="0" locked="0" layoutInCell="0" allowOverlap="1" wp14:anchorId="3CBD181D" wp14:editId="6B35A07A">
              <wp:simplePos x="0" y="0"/>
              <wp:positionH relativeFrom="rightMargin">
                <wp:posOffset>377687</wp:posOffset>
              </wp:positionH>
              <wp:positionV relativeFrom="page">
                <wp:posOffset>10204726</wp:posOffset>
              </wp:positionV>
              <wp:extent cx="317500" cy="279400"/>
              <wp:effectExtent l="0" t="0" r="25400" b="254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7940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63B61B98" w14:textId="5D6B7AA6" w:rsidR="00B9378E" w:rsidRPr="00904AD4" w:rsidRDefault="00B9378E" w:rsidP="00B9378E">
                          <w:pPr>
                            <w:jc w:val="center"/>
                            <w:rPr>
                              <w:rStyle w:val="Numrodepage"/>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904AD4">
                            <w:fldChar w:fldCharType="begin"/>
                          </w:r>
                          <w:r w:rsidRPr="00904AD4">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instrText>PAGE    \* MERGEFORMAT</w:instrText>
                          </w:r>
                          <w:r w:rsidRPr="00904AD4">
                            <w:fldChar w:fldCharType="separate"/>
                          </w:r>
                          <w:r w:rsidR="008439EF" w:rsidRPr="008439EF">
                            <w:rPr>
                              <w:rStyle w:val="Numrodepage"/>
                              <w:bCs/>
                              <w:noProof/>
                            </w:rPr>
                            <w:t>1</w:t>
                          </w:r>
                          <w:r w:rsidRPr="00904AD4">
                            <w:rPr>
                              <w:rStyle w:val="Numrodepage"/>
                              <w:b/>
                              <w:bCs/>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CBD181D" id="Rectangle 3" o:spid="_x0000_s1026" style="position:absolute;margin-left:29.75pt;margin-top:803.5pt;width:25pt;height:22pt;z-index:2516746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BdCMgIAAJkEAAAOAAAAZHJzL2Uyb0RvYy54bWysVMFu2zAMvQ/YPwi6L3aSZt2MOEWRYsOA&#10;bi3a7QMUWYqNyqJGKXGyrx8lO2675TTsYlAS3yP5SHp5dWgN2yv0DdiSTyc5Z8pKqBq7LfmP75/e&#10;feDMB2ErYcCqkh+V51ert2+WnSvUDGowlUJGJNYXnSt5HYIrsszLWrXCT8ApS48asBWBjrjNKhQd&#10;sbcmm+X5+6wDrByCVN7T7U3/yFeJX2slw53WXgVmSk65hfTF9N3Eb7ZaimKLwtWNHNIQ/5BFKxpL&#10;QUeqGxEE22HzF1XbSAQPOkwktBlo3UiVaqBqpvkf1TzWwqlUC4nj3SiT/3+08tv+HllTlXzOmRUt&#10;teiBRBN2axSbR3k65wvyenT3GAv07hbkk2cW1jV5qWtE6GolKkpqGv2zV4B48ARlm+4rVMQudgGS&#10;UgeNbSQkDdghNeQ4NkQdApN0OZ9eLnJqm6Sn2eXHC7JjBFGcwA59+KygZdEoOVLqiVzsb33oXU8u&#10;MZaxpwRjTn1tPhyN6h8flCYpKO4skaQhVGuDbC9ofISUyobFkIGx5B1hujFmBE7PAU3ohRl9I0yl&#10;4RyB+Tng64gjIkUFG0Zw21jAcwTV0xi59x/aM9QcmxMOmwOJEs0NVEfqFEK/JbTVZNSAvzjraENK&#10;7n/uBCrOzBdL3Y7rlIyLxeWMDni63by8FVYSRcllQM76wzr0C7hz2GxritGrZuGaZkM3qW/P+Qwp&#10;0/ynzg+7Ghfs5Tl5Pf9RVr8BAAD//wMAUEsDBBQABgAIAAAAIQCkXBfj3AAAAAwBAAAPAAAAZHJz&#10;L2Rvd25yZXYueG1sTI/BTsMwEETvSPyDtUjcqF1QShviVAiJGxfaAlcnXpLQeB3ZThv4ejYnOO7s&#10;aOZNsZ1cL04YYudJw3KhQCDV3nbUaDjsn2/WIGIyZE3vCTV8Y4RteXlRmNz6M73iaZcawSEUc6Oh&#10;TWnIpYx1i87EhR+Q+PfpgzOJz9BIG8yZw10vb5VaSWc64obWDPjUYn3cjU7DXfdWD2Ogl2msrPr4&#10;eT/ar73S+vpqenwAkXBKf2aY8RkdSmaq/Eg2il5DtsnYyfpK3fOo2aFmqZqlbKlAloX8P6L8BQAA&#10;//8DAFBLAQItABQABgAIAAAAIQC2gziS/gAAAOEBAAATAAAAAAAAAAAAAAAAAAAAAABbQ29udGVu&#10;dF9UeXBlc10ueG1sUEsBAi0AFAAGAAgAAAAhADj9If/WAAAAlAEAAAsAAAAAAAAAAAAAAAAALwEA&#10;AF9yZWxzLy5yZWxzUEsBAi0AFAAGAAgAAAAhAOTAF0IyAgAAmQQAAA4AAAAAAAAAAAAAAAAALgIA&#10;AGRycy9lMm9Eb2MueG1sUEsBAi0AFAAGAAgAAAAhAKRcF+PcAAAADAEAAA8AAAAAAAAAAAAAAAAA&#10;jAQAAGRycy9kb3ducmV2LnhtbFBLBQYAAAAABAAEAPMAAACVBQAAAAA=&#10;" o:allowincell="f" fillcolor="white [3201]" strokecolor="#4472c4 [3208]" strokeweight="1pt">
              <v:textbox inset="0,,0">
                <w:txbxContent>
                  <w:p w14:paraId="63B61B98" w14:textId="5D6B7AA6" w:rsidR="00B9378E" w:rsidRPr="00904AD4" w:rsidRDefault="00B9378E" w:rsidP="00B9378E">
                    <w:pPr>
                      <w:jc w:val="center"/>
                      <w:rPr>
                        <w:rStyle w:val="Numrodepage"/>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904AD4">
                      <w:fldChar w:fldCharType="begin"/>
                    </w:r>
                    <w:r w:rsidRPr="00904AD4">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instrText>PAGE    \* MERGEFORMAT</w:instrText>
                    </w:r>
                    <w:r w:rsidRPr="00904AD4">
                      <w:fldChar w:fldCharType="separate"/>
                    </w:r>
                    <w:r w:rsidR="008439EF" w:rsidRPr="008439EF">
                      <w:rPr>
                        <w:rStyle w:val="Numrodepage"/>
                        <w:bCs/>
                        <w:noProof/>
                      </w:rPr>
                      <w:t>1</w:t>
                    </w:r>
                    <w:r w:rsidRPr="00904AD4">
                      <w:rPr>
                        <w:rStyle w:val="Numrodepage"/>
                        <w:b/>
                        <w:bCs/>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fldChar w:fldCharType="end"/>
                    </w:r>
                  </w:p>
                </w:txbxContent>
              </v:textbox>
              <w10:wrap anchorx="margin" anchory="page"/>
            </v:rect>
          </w:pict>
        </mc:Fallback>
      </mc:AlternateContent>
    </w:r>
  </w:p>
  <w:p w14:paraId="76222FE4" w14:textId="77777777" w:rsidR="00C62A2D" w:rsidRDefault="00C62A2D" w:rsidP="00C62A2D">
    <w:pPr>
      <w:pStyle w:val="Pieddepage"/>
      <w:rPr>
        <w:rFonts w:ascii="Arial" w:hAnsi="Arial" w:cs="Arial"/>
        <w:color w:val="382F8A"/>
        <w:sz w:val="10"/>
        <w:szCs w:val="10"/>
      </w:rPr>
    </w:pPr>
  </w:p>
  <w:p w14:paraId="18942229" w14:textId="77777777" w:rsidR="00C62A2D" w:rsidRDefault="00C62A2D" w:rsidP="00C62A2D">
    <w:pPr>
      <w:pStyle w:val="Pieddepage"/>
      <w:rPr>
        <w:rFonts w:ascii="Arial" w:hAnsi="Arial" w:cs="Arial"/>
        <w:color w:val="382F8A"/>
        <w:sz w:val="10"/>
        <w:szCs w:val="1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81412" w14:textId="77777777" w:rsidR="001105DC" w:rsidRDefault="001105DC" w:rsidP="00D239C8">
      <w:pPr>
        <w:spacing w:after="0" w:line="240" w:lineRule="auto"/>
      </w:pPr>
      <w:r>
        <w:separator/>
      </w:r>
    </w:p>
  </w:footnote>
  <w:footnote w:type="continuationSeparator" w:id="0">
    <w:p w14:paraId="2B11A55E" w14:textId="77777777" w:rsidR="001105DC" w:rsidRDefault="001105DC" w:rsidP="00D239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64873" w14:textId="70926F8A" w:rsidR="00143DDC" w:rsidRDefault="00143DDC">
    <w:pPr>
      <w:pStyle w:val="En-tte"/>
    </w:pPr>
    <w:r>
      <w:rPr>
        <w:noProof/>
        <w:lang w:eastAsia="fr-FR"/>
      </w:rPr>
      <w:drawing>
        <wp:inline distT="0" distB="0" distL="0" distR="0" wp14:anchorId="7F9EE095" wp14:editId="0D1AA07B">
          <wp:extent cx="1377387" cy="636105"/>
          <wp:effectExtent l="0" t="0" r="0" b="0"/>
          <wp:docPr id="12" name="Image 12" descr="Une image contenant obje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SCP_LOGO_CMJN.png"/>
                  <pic:cNvPicPr/>
                </pic:nvPicPr>
                <pic:blipFill>
                  <a:blip r:embed="rId1">
                    <a:extLst>
                      <a:ext uri="{28A0092B-C50C-407E-A947-70E740481C1C}">
                        <a14:useLocalDpi xmlns:a14="http://schemas.microsoft.com/office/drawing/2010/main" val="0"/>
                      </a:ext>
                    </a:extLst>
                  </a:blip>
                  <a:stretch>
                    <a:fillRect/>
                  </a:stretch>
                </pic:blipFill>
                <pic:spPr>
                  <a:xfrm>
                    <a:off x="0" y="0"/>
                    <a:ext cx="1470009" cy="678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C104E"/>
    <w:multiLevelType w:val="hybridMultilevel"/>
    <w:tmpl w:val="60BEC392"/>
    <w:lvl w:ilvl="0" w:tplc="1716167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FD2F6E"/>
    <w:multiLevelType w:val="hybridMultilevel"/>
    <w:tmpl w:val="88384C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3EE36BB"/>
    <w:multiLevelType w:val="hybridMultilevel"/>
    <w:tmpl w:val="CF14BB8E"/>
    <w:lvl w:ilvl="0" w:tplc="7D742D7E">
      <w:start w:val="2"/>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234E46"/>
    <w:multiLevelType w:val="hybridMultilevel"/>
    <w:tmpl w:val="8C40E95E"/>
    <w:lvl w:ilvl="0" w:tplc="7D742D7E">
      <w:start w:val="2"/>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2AD26E13"/>
    <w:multiLevelType w:val="hybridMultilevel"/>
    <w:tmpl w:val="583ECF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4412F4"/>
    <w:multiLevelType w:val="hybridMultilevel"/>
    <w:tmpl w:val="6CFC8F18"/>
    <w:lvl w:ilvl="0" w:tplc="D6ECAAF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1843F19"/>
    <w:multiLevelType w:val="hybridMultilevel"/>
    <w:tmpl w:val="C3285A1E"/>
    <w:lvl w:ilvl="0" w:tplc="247059EA">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3B57645"/>
    <w:multiLevelType w:val="hybridMultilevel"/>
    <w:tmpl w:val="05E6C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37564F"/>
    <w:multiLevelType w:val="hybridMultilevel"/>
    <w:tmpl w:val="B0A2A880"/>
    <w:lvl w:ilvl="0" w:tplc="4AA8907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D663C2D"/>
    <w:multiLevelType w:val="hybridMultilevel"/>
    <w:tmpl w:val="803AA3F4"/>
    <w:lvl w:ilvl="0" w:tplc="7D742D7E">
      <w:start w:val="2"/>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166538"/>
    <w:multiLevelType w:val="hybridMultilevel"/>
    <w:tmpl w:val="414202C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C140338"/>
    <w:multiLevelType w:val="hybridMultilevel"/>
    <w:tmpl w:val="F4A4B8FA"/>
    <w:lvl w:ilvl="0" w:tplc="396E86E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E241A9C"/>
    <w:multiLevelType w:val="multilevel"/>
    <w:tmpl w:val="25DCF4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9145EC"/>
    <w:multiLevelType w:val="hybridMultilevel"/>
    <w:tmpl w:val="474A6C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9"/>
  </w:num>
  <w:num w:numId="4">
    <w:abstractNumId w:val="2"/>
  </w:num>
  <w:num w:numId="5">
    <w:abstractNumId w:val="1"/>
  </w:num>
  <w:num w:numId="6">
    <w:abstractNumId w:val="6"/>
  </w:num>
  <w:num w:numId="7">
    <w:abstractNumId w:val="8"/>
  </w:num>
  <w:num w:numId="8">
    <w:abstractNumId w:val="7"/>
  </w:num>
  <w:num w:numId="9">
    <w:abstractNumId w:val="10"/>
  </w:num>
  <w:num w:numId="10">
    <w:abstractNumId w:val="5"/>
  </w:num>
  <w:num w:numId="11">
    <w:abstractNumId w:val="12"/>
  </w:num>
  <w:num w:numId="12">
    <w:abstractNumId w:val="4"/>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A90"/>
    <w:rsid w:val="000236E4"/>
    <w:rsid w:val="00027DB3"/>
    <w:rsid w:val="0003520C"/>
    <w:rsid w:val="00041432"/>
    <w:rsid w:val="00042539"/>
    <w:rsid w:val="0004371F"/>
    <w:rsid w:val="00065E33"/>
    <w:rsid w:val="0007002D"/>
    <w:rsid w:val="00092740"/>
    <w:rsid w:val="0009439C"/>
    <w:rsid w:val="000A17B0"/>
    <w:rsid w:val="000B09C4"/>
    <w:rsid w:val="000F4A0C"/>
    <w:rsid w:val="00103FFB"/>
    <w:rsid w:val="001105DC"/>
    <w:rsid w:val="0011183C"/>
    <w:rsid w:val="00127C6D"/>
    <w:rsid w:val="00140F36"/>
    <w:rsid w:val="00143D71"/>
    <w:rsid w:val="00143DDC"/>
    <w:rsid w:val="00161997"/>
    <w:rsid w:val="00162ADB"/>
    <w:rsid w:val="001A593A"/>
    <w:rsid w:val="001A59B0"/>
    <w:rsid w:val="001C16CE"/>
    <w:rsid w:val="001D6A16"/>
    <w:rsid w:val="001E0CA0"/>
    <w:rsid w:val="001F1557"/>
    <w:rsid w:val="00211F10"/>
    <w:rsid w:val="002146DC"/>
    <w:rsid w:val="002440F5"/>
    <w:rsid w:val="002500BF"/>
    <w:rsid w:val="002546AA"/>
    <w:rsid w:val="002628B4"/>
    <w:rsid w:val="002630DE"/>
    <w:rsid w:val="0026661F"/>
    <w:rsid w:val="00277097"/>
    <w:rsid w:val="00280A61"/>
    <w:rsid w:val="00287F01"/>
    <w:rsid w:val="002965ED"/>
    <w:rsid w:val="002B00E8"/>
    <w:rsid w:val="002B41CF"/>
    <w:rsid w:val="002D2BEF"/>
    <w:rsid w:val="002F4E69"/>
    <w:rsid w:val="002F5EC4"/>
    <w:rsid w:val="002F66D4"/>
    <w:rsid w:val="00322019"/>
    <w:rsid w:val="00326122"/>
    <w:rsid w:val="00341028"/>
    <w:rsid w:val="00375EA3"/>
    <w:rsid w:val="003764BD"/>
    <w:rsid w:val="0039672B"/>
    <w:rsid w:val="003A0C32"/>
    <w:rsid w:val="003B2280"/>
    <w:rsid w:val="003E7966"/>
    <w:rsid w:val="0040540E"/>
    <w:rsid w:val="00425398"/>
    <w:rsid w:val="00431BF1"/>
    <w:rsid w:val="004333C1"/>
    <w:rsid w:val="0043442B"/>
    <w:rsid w:val="00437D74"/>
    <w:rsid w:val="00441C08"/>
    <w:rsid w:val="00447F34"/>
    <w:rsid w:val="00452868"/>
    <w:rsid w:val="004637C4"/>
    <w:rsid w:val="00470008"/>
    <w:rsid w:val="00472597"/>
    <w:rsid w:val="00483EDC"/>
    <w:rsid w:val="0049379D"/>
    <w:rsid w:val="004B1012"/>
    <w:rsid w:val="004B2A8C"/>
    <w:rsid w:val="004C37E1"/>
    <w:rsid w:val="004C3C1D"/>
    <w:rsid w:val="004E1929"/>
    <w:rsid w:val="004E784F"/>
    <w:rsid w:val="00501745"/>
    <w:rsid w:val="00525FD8"/>
    <w:rsid w:val="00535347"/>
    <w:rsid w:val="00562AC3"/>
    <w:rsid w:val="00576EF8"/>
    <w:rsid w:val="00584884"/>
    <w:rsid w:val="00593013"/>
    <w:rsid w:val="005C272A"/>
    <w:rsid w:val="005E3C46"/>
    <w:rsid w:val="005F642A"/>
    <w:rsid w:val="00622BAD"/>
    <w:rsid w:val="00624693"/>
    <w:rsid w:val="0063338C"/>
    <w:rsid w:val="006442A8"/>
    <w:rsid w:val="006513B0"/>
    <w:rsid w:val="006550D0"/>
    <w:rsid w:val="0068454E"/>
    <w:rsid w:val="006A365B"/>
    <w:rsid w:val="006A4204"/>
    <w:rsid w:val="006C0F87"/>
    <w:rsid w:val="006D36D2"/>
    <w:rsid w:val="006D4242"/>
    <w:rsid w:val="006D6E73"/>
    <w:rsid w:val="006E4309"/>
    <w:rsid w:val="006F24F1"/>
    <w:rsid w:val="006F49A7"/>
    <w:rsid w:val="006F7604"/>
    <w:rsid w:val="00714D96"/>
    <w:rsid w:val="00721FAF"/>
    <w:rsid w:val="0074425F"/>
    <w:rsid w:val="00762B6D"/>
    <w:rsid w:val="00762E1E"/>
    <w:rsid w:val="00767807"/>
    <w:rsid w:val="00791623"/>
    <w:rsid w:val="00791A48"/>
    <w:rsid w:val="007A0B4A"/>
    <w:rsid w:val="007A5170"/>
    <w:rsid w:val="007B613F"/>
    <w:rsid w:val="007C5990"/>
    <w:rsid w:val="007E3943"/>
    <w:rsid w:val="00805B80"/>
    <w:rsid w:val="00807819"/>
    <w:rsid w:val="00821F76"/>
    <w:rsid w:val="008345AA"/>
    <w:rsid w:val="0084033A"/>
    <w:rsid w:val="008439EF"/>
    <w:rsid w:val="00853665"/>
    <w:rsid w:val="00871D46"/>
    <w:rsid w:val="00884E65"/>
    <w:rsid w:val="00894FA3"/>
    <w:rsid w:val="008A655B"/>
    <w:rsid w:val="008B230C"/>
    <w:rsid w:val="008B76BD"/>
    <w:rsid w:val="008C6046"/>
    <w:rsid w:val="008F2BAE"/>
    <w:rsid w:val="0092015C"/>
    <w:rsid w:val="009202AA"/>
    <w:rsid w:val="009353D9"/>
    <w:rsid w:val="00951568"/>
    <w:rsid w:val="00984063"/>
    <w:rsid w:val="0098565C"/>
    <w:rsid w:val="009C3633"/>
    <w:rsid w:val="009C5C77"/>
    <w:rsid w:val="009D40AC"/>
    <w:rsid w:val="009F1C5A"/>
    <w:rsid w:val="009F7410"/>
    <w:rsid w:val="00A12ACD"/>
    <w:rsid w:val="00A146A1"/>
    <w:rsid w:val="00A148AD"/>
    <w:rsid w:val="00A17D7D"/>
    <w:rsid w:val="00A35867"/>
    <w:rsid w:val="00A41806"/>
    <w:rsid w:val="00A52FAE"/>
    <w:rsid w:val="00A5705E"/>
    <w:rsid w:val="00A607EF"/>
    <w:rsid w:val="00A64A40"/>
    <w:rsid w:val="00A9617A"/>
    <w:rsid w:val="00AA1A08"/>
    <w:rsid w:val="00AE154B"/>
    <w:rsid w:val="00AF015C"/>
    <w:rsid w:val="00B00F6C"/>
    <w:rsid w:val="00B05C8A"/>
    <w:rsid w:val="00B11DFE"/>
    <w:rsid w:val="00B17353"/>
    <w:rsid w:val="00B22A80"/>
    <w:rsid w:val="00B24B7C"/>
    <w:rsid w:val="00B530CB"/>
    <w:rsid w:val="00B54C85"/>
    <w:rsid w:val="00B555FF"/>
    <w:rsid w:val="00B64ADC"/>
    <w:rsid w:val="00B87DE0"/>
    <w:rsid w:val="00B9378E"/>
    <w:rsid w:val="00B96EC9"/>
    <w:rsid w:val="00BA4AB7"/>
    <w:rsid w:val="00BB1449"/>
    <w:rsid w:val="00BB2E0E"/>
    <w:rsid w:val="00BD297E"/>
    <w:rsid w:val="00BD44E7"/>
    <w:rsid w:val="00BF2098"/>
    <w:rsid w:val="00BF395D"/>
    <w:rsid w:val="00BF6B08"/>
    <w:rsid w:val="00C00E8B"/>
    <w:rsid w:val="00C108C5"/>
    <w:rsid w:val="00C10F39"/>
    <w:rsid w:val="00C4500F"/>
    <w:rsid w:val="00C4709D"/>
    <w:rsid w:val="00C53A1C"/>
    <w:rsid w:val="00C6220B"/>
    <w:rsid w:val="00C62A2D"/>
    <w:rsid w:val="00C63A1D"/>
    <w:rsid w:val="00C77F25"/>
    <w:rsid w:val="00C979F2"/>
    <w:rsid w:val="00CC28E4"/>
    <w:rsid w:val="00CF7112"/>
    <w:rsid w:val="00CF7FAF"/>
    <w:rsid w:val="00D04759"/>
    <w:rsid w:val="00D06D53"/>
    <w:rsid w:val="00D239C8"/>
    <w:rsid w:val="00D603B1"/>
    <w:rsid w:val="00D60790"/>
    <w:rsid w:val="00D61F94"/>
    <w:rsid w:val="00D63619"/>
    <w:rsid w:val="00D6792A"/>
    <w:rsid w:val="00D74AA6"/>
    <w:rsid w:val="00D940E7"/>
    <w:rsid w:val="00DA297F"/>
    <w:rsid w:val="00DB072C"/>
    <w:rsid w:val="00DB10D2"/>
    <w:rsid w:val="00DB4F6C"/>
    <w:rsid w:val="00DC791A"/>
    <w:rsid w:val="00DD6E3E"/>
    <w:rsid w:val="00DE38E8"/>
    <w:rsid w:val="00DF0838"/>
    <w:rsid w:val="00E0103F"/>
    <w:rsid w:val="00E01BCE"/>
    <w:rsid w:val="00E315D5"/>
    <w:rsid w:val="00E67F48"/>
    <w:rsid w:val="00E72475"/>
    <w:rsid w:val="00E96495"/>
    <w:rsid w:val="00E97118"/>
    <w:rsid w:val="00EB1F54"/>
    <w:rsid w:val="00EC5347"/>
    <w:rsid w:val="00EC5CD6"/>
    <w:rsid w:val="00ED6A90"/>
    <w:rsid w:val="00EE26EA"/>
    <w:rsid w:val="00F113E7"/>
    <w:rsid w:val="00F2725C"/>
    <w:rsid w:val="00F339C2"/>
    <w:rsid w:val="00F417F4"/>
    <w:rsid w:val="00F46818"/>
    <w:rsid w:val="00F50B27"/>
    <w:rsid w:val="00F65DBB"/>
    <w:rsid w:val="00F701ED"/>
    <w:rsid w:val="00F812C7"/>
    <w:rsid w:val="00FB73EF"/>
    <w:rsid w:val="00FD4B13"/>
    <w:rsid w:val="00FD766B"/>
    <w:rsid w:val="00FF41BD"/>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EA3478"/>
  <w15:docId w15:val="{B3933118-CCE6-4F41-B687-36133688C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A90"/>
    <w:pPr>
      <w:spacing w:after="200" w:line="276" w:lineRule="auto"/>
    </w:pPr>
  </w:style>
  <w:style w:type="paragraph" w:styleId="Titre1">
    <w:name w:val="heading 1"/>
    <w:basedOn w:val="Normal"/>
    <w:next w:val="Normal"/>
    <w:link w:val="Titre1Car"/>
    <w:uiPriority w:val="9"/>
    <w:qFormat/>
    <w:rsid w:val="00F417F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F417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nhideWhenUsed/>
    <w:qFormat/>
    <w:rsid w:val="009353D9"/>
    <w:pPr>
      <w:keepNext/>
      <w:keepLines/>
      <w:spacing w:before="200" w:beforeAutospacing="1" w:after="0" w:afterAutospacing="1" w:line="240" w:lineRule="auto"/>
      <w:outlineLvl w:val="2"/>
    </w:pPr>
    <w:rPr>
      <w:rFonts w:asciiTheme="majorHAnsi" w:eastAsiaTheme="majorEastAsia" w:hAnsiTheme="majorHAnsi" w:cstheme="majorBidi"/>
      <w:b/>
      <w:bCs/>
      <w:color w:val="5B9BD5" w:themeColor="accent1"/>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239C8"/>
    <w:pPr>
      <w:tabs>
        <w:tab w:val="center" w:pos="4536"/>
        <w:tab w:val="right" w:pos="9072"/>
      </w:tabs>
      <w:spacing w:after="0" w:line="240" w:lineRule="auto"/>
    </w:pPr>
  </w:style>
  <w:style w:type="character" w:customStyle="1" w:styleId="En-tteCar">
    <w:name w:val="En-tête Car"/>
    <w:basedOn w:val="Policepardfaut"/>
    <w:link w:val="En-tte"/>
    <w:uiPriority w:val="99"/>
    <w:rsid w:val="00D239C8"/>
  </w:style>
  <w:style w:type="paragraph" w:styleId="Pieddepage">
    <w:name w:val="footer"/>
    <w:basedOn w:val="Normal"/>
    <w:link w:val="PieddepageCar"/>
    <w:uiPriority w:val="99"/>
    <w:unhideWhenUsed/>
    <w:rsid w:val="00D239C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239C8"/>
  </w:style>
  <w:style w:type="paragraph" w:styleId="Notedebasdepage">
    <w:name w:val="footnote text"/>
    <w:basedOn w:val="Normal"/>
    <w:link w:val="NotedebasdepageCar"/>
    <w:uiPriority w:val="99"/>
    <w:semiHidden/>
    <w:unhideWhenUsed/>
    <w:rsid w:val="005C272A"/>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C272A"/>
    <w:rPr>
      <w:sz w:val="20"/>
      <w:szCs w:val="20"/>
    </w:rPr>
  </w:style>
  <w:style w:type="character" w:styleId="Appelnotedebasdep">
    <w:name w:val="footnote reference"/>
    <w:basedOn w:val="Policepardfaut"/>
    <w:uiPriority w:val="99"/>
    <w:semiHidden/>
    <w:unhideWhenUsed/>
    <w:rsid w:val="005C272A"/>
    <w:rPr>
      <w:vertAlign w:val="superscript"/>
    </w:rPr>
  </w:style>
  <w:style w:type="paragraph" w:styleId="Textedebulles">
    <w:name w:val="Balloon Text"/>
    <w:basedOn w:val="Normal"/>
    <w:link w:val="TextedebullesCar"/>
    <w:uiPriority w:val="99"/>
    <w:semiHidden/>
    <w:unhideWhenUsed/>
    <w:rsid w:val="001D6A1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D6A16"/>
    <w:rPr>
      <w:rFonts w:ascii="Segoe UI" w:hAnsi="Segoe UI" w:cs="Segoe UI"/>
      <w:sz w:val="18"/>
      <w:szCs w:val="18"/>
    </w:rPr>
  </w:style>
  <w:style w:type="paragraph" w:styleId="Corpsdetexte">
    <w:name w:val="Body Text"/>
    <w:basedOn w:val="Normal"/>
    <w:link w:val="CorpsdetexteCar"/>
    <w:semiHidden/>
    <w:rsid w:val="007C5990"/>
    <w:pPr>
      <w:spacing w:after="0" w:line="240" w:lineRule="auto"/>
      <w:jc w:val="both"/>
    </w:pPr>
    <w:rPr>
      <w:rFonts w:ascii="Arial" w:eastAsia="Times New Roman" w:hAnsi="Arial" w:cs="Times New Roman"/>
      <w:szCs w:val="20"/>
      <w:lang w:eastAsia="fr-FR"/>
    </w:rPr>
  </w:style>
  <w:style w:type="character" w:customStyle="1" w:styleId="CorpsdetexteCar">
    <w:name w:val="Corps de texte Car"/>
    <w:basedOn w:val="Policepardfaut"/>
    <w:link w:val="Corpsdetexte"/>
    <w:semiHidden/>
    <w:rsid w:val="007C5990"/>
    <w:rPr>
      <w:rFonts w:ascii="Arial" w:eastAsia="Times New Roman" w:hAnsi="Arial" w:cs="Times New Roman"/>
      <w:szCs w:val="20"/>
      <w:lang w:eastAsia="fr-FR"/>
    </w:rPr>
  </w:style>
  <w:style w:type="paragraph" w:customStyle="1" w:styleId="spip">
    <w:name w:val="spip"/>
    <w:basedOn w:val="Normal"/>
    <w:rsid w:val="00BB144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BB144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3Car">
    <w:name w:val="Titre 3 Car"/>
    <w:basedOn w:val="Policepardfaut"/>
    <w:link w:val="Titre3"/>
    <w:rsid w:val="009353D9"/>
    <w:rPr>
      <w:rFonts w:asciiTheme="majorHAnsi" w:eastAsiaTheme="majorEastAsia" w:hAnsiTheme="majorHAnsi" w:cstheme="majorBidi"/>
      <w:b/>
      <w:bCs/>
      <w:color w:val="5B9BD5" w:themeColor="accent1"/>
      <w:sz w:val="24"/>
      <w:szCs w:val="24"/>
      <w:lang w:eastAsia="fr-FR"/>
    </w:rPr>
  </w:style>
  <w:style w:type="paragraph" w:styleId="Paragraphedeliste">
    <w:name w:val="List Paragraph"/>
    <w:basedOn w:val="Normal"/>
    <w:uiPriority w:val="34"/>
    <w:qFormat/>
    <w:rsid w:val="009353D9"/>
    <w:pPr>
      <w:spacing w:after="160" w:line="259" w:lineRule="auto"/>
      <w:ind w:left="720"/>
      <w:contextualSpacing/>
    </w:pPr>
  </w:style>
  <w:style w:type="paragraph" w:styleId="Titre">
    <w:name w:val="Title"/>
    <w:basedOn w:val="Normal"/>
    <w:next w:val="Normal"/>
    <w:link w:val="TitreCar"/>
    <w:uiPriority w:val="10"/>
    <w:qFormat/>
    <w:rsid w:val="009353D9"/>
    <w:pPr>
      <w:pBdr>
        <w:bottom w:val="single" w:sz="8" w:space="4" w:color="5B9BD5" w:themeColor="accent1"/>
      </w:pBdr>
      <w:autoSpaceDE w:val="0"/>
      <w:autoSpaceDN w:val="0"/>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fr-FR"/>
    </w:rPr>
  </w:style>
  <w:style w:type="character" w:customStyle="1" w:styleId="TitreCar">
    <w:name w:val="Titre Car"/>
    <w:basedOn w:val="Policepardfaut"/>
    <w:link w:val="Titre"/>
    <w:uiPriority w:val="10"/>
    <w:rsid w:val="009353D9"/>
    <w:rPr>
      <w:rFonts w:asciiTheme="majorHAnsi" w:eastAsiaTheme="majorEastAsia" w:hAnsiTheme="majorHAnsi" w:cstheme="majorBidi"/>
      <w:color w:val="323E4F" w:themeColor="text2" w:themeShade="BF"/>
      <w:spacing w:val="5"/>
      <w:kern w:val="28"/>
      <w:sz w:val="52"/>
      <w:szCs w:val="52"/>
      <w:lang w:eastAsia="fr-FR"/>
    </w:rPr>
  </w:style>
  <w:style w:type="character" w:styleId="Lienhypertexte">
    <w:name w:val="Hyperlink"/>
    <w:uiPriority w:val="99"/>
    <w:unhideWhenUsed/>
    <w:rsid w:val="009353D9"/>
    <w:rPr>
      <w:color w:val="0563C1"/>
      <w:u w:val="single"/>
    </w:rPr>
  </w:style>
  <w:style w:type="character" w:styleId="Emphaseintense">
    <w:name w:val="Intense Emphasis"/>
    <w:basedOn w:val="Policepardfaut"/>
    <w:uiPriority w:val="21"/>
    <w:qFormat/>
    <w:rsid w:val="009353D9"/>
    <w:rPr>
      <w:b/>
      <w:bCs/>
      <w:i/>
      <w:iCs/>
      <w:color w:val="5B9BD5" w:themeColor="accent1"/>
    </w:rPr>
  </w:style>
  <w:style w:type="paragraph" w:customStyle="1" w:styleId="TitreDocument">
    <w:name w:val="Titre Document"/>
    <w:basedOn w:val="Normal"/>
    <w:link w:val="TitreDocumentCar"/>
    <w:qFormat/>
    <w:rsid w:val="009353D9"/>
    <w:pPr>
      <w:shd w:val="clear" w:color="auto" w:fill="FFFFFF"/>
      <w:spacing w:after="0" w:line="240" w:lineRule="auto"/>
      <w:jc w:val="both"/>
      <w:textAlignment w:val="baseline"/>
    </w:pPr>
    <w:rPr>
      <w:rFonts w:ascii="Arial" w:eastAsia="Times New Roman" w:hAnsi="Arial" w:cs="Arial"/>
      <w:color w:val="525B66"/>
      <w:sz w:val="24"/>
      <w:szCs w:val="24"/>
      <w:lang w:eastAsia="zh-TW"/>
    </w:rPr>
  </w:style>
  <w:style w:type="character" w:customStyle="1" w:styleId="TitreDocumentCar">
    <w:name w:val="Titre Document Car"/>
    <w:basedOn w:val="Policepardfaut"/>
    <w:link w:val="TitreDocument"/>
    <w:rsid w:val="009353D9"/>
    <w:rPr>
      <w:rFonts w:ascii="Arial" w:eastAsia="Times New Roman" w:hAnsi="Arial" w:cs="Arial"/>
      <w:color w:val="525B66"/>
      <w:sz w:val="24"/>
      <w:szCs w:val="24"/>
      <w:shd w:val="clear" w:color="auto" w:fill="FFFFFF"/>
      <w:lang w:eastAsia="zh-TW"/>
    </w:rPr>
  </w:style>
  <w:style w:type="character" w:styleId="Lienhypertextesuivivisit">
    <w:name w:val="FollowedHyperlink"/>
    <w:basedOn w:val="Policepardfaut"/>
    <w:uiPriority w:val="99"/>
    <w:semiHidden/>
    <w:unhideWhenUsed/>
    <w:rsid w:val="00D06D53"/>
    <w:rPr>
      <w:color w:val="954F72" w:themeColor="followedHyperlink"/>
      <w:u w:val="single"/>
    </w:rPr>
  </w:style>
  <w:style w:type="character" w:styleId="Marquedecommentaire">
    <w:name w:val="annotation reference"/>
    <w:basedOn w:val="Policepardfaut"/>
    <w:uiPriority w:val="99"/>
    <w:semiHidden/>
    <w:unhideWhenUsed/>
    <w:rsid w:val="00AA1A08"/>
    <w:rPr>
      <w:sz w:val="16"/>
      <w:szCs w:val="16"/>
    </w:rPr>
  </w:style>
  <w:style w:type="paragraph" w:styleId="Commentaire">
    <w:name w:val="annotation text"/>
    <w:basedOn w:val="Normal"/>
    <w:link w:val="CommentaireCar"/>
    <w:uiPriority w:val="99"/>
    <w:semiHidden/>
    <w:unhideWhenUsed/>
    <w:rsid w:val="00AA1A08"/>
    <w:pPr>
      <w:spacing w:line="240" w:lineRule="auto"/>
    </w:pPr>
    <w:rPr>
      <w:sz w:val="20"/>
      <w:szCs w:val="20"/>
    </w:rPr>
  </w:style>
  <w:style w:type="character" w:customStyle="1" w:styleId="CommentaireCar">
    <w:name w:val="Commentaire Car"/>
    <w:basedOn w:val="Policepardfaut"/>
    <w:link w:val="Commentaire"/>
    <w:uiPriority w:val="99"/>
    <w:semiHidden/>
    <w:rsid w:val="00AA1A08"/>
    <w:rPr>
      <w:sz w:val="20"/>
      <w:szCs w:val="20"/>
    </w:rPr>
  </w:style>
  <w:style w:type="paragraph" w:styleId="Objetducommentaire">
    <w:name w:val="annotation subject"/>
    <w:basedOn w:val="Commentaire"/>
    <w:next w:val="Commentaire"/>
    <w:link w:val="ObjetducommentaireCar"/>
    <w:uiPriority w:val="99"/>
    <w:semiHidden/>
    <w:unhideWhenUsed/>
    <w:rsid w:val="00AA1A08"/>
    <w:rPr>
      <w:b/>
      <w:bCs/>
    </w:rPr>
  </w:style>
  <w:style w:type="character" w:customStyle="1" w:styleId="ObjetducommentaireCar">
    <w:name w:val="Objet du commentaire Car"/>
    <w:basedOn w:val="CommentaireCar"/>
    <w:link w:val="Objetducommentaire"/>
    <w:uiPriority w:val="99"/>
    <w:semiHidden/>
    <w:rsid w:val="00AA1A08"/>
    <w:rPr>
      <w:b/>
      <w:bCs/>
      <w:sz w:val="20"/>
      <w:szCs w:val="20"/>
    </w:rPr>
  </w:style>
  <w:style w:type="character" w:styleId="Numrodepage">
    <w:name w:val="page number"/>
    <w:basedOn w:val="Policepardfaut"/>
    <w:uiPriority w:val="99"/>
    <w:unhideWhenUsed/>
    <w:rsid w:val="00B9378E"/>
  </w:style>
  <w:style w:type="paragraph" w:styleId="Retraitcorpsdetexte">
    <w:name w:val="Body Text Indent"/>
    <w:basedOn w:val="Normal"/>
    <w:link w:val="RetraitcorpsdetexteCar"/>
    <w:uiPriority w:val="99"/>
    <w:semiHidden/>
    <w:unhideWhenUsed/>
    <w:rsid w:val="00576EF8"/>
    <w:pPr>
      <w:spacing w:after="120"/>
      <w:ind w:left="283"/>
    </w:pPr>
  </w:style>
  <w:style w:type="character" w:customStyle="1" w:styleId="RetraitcorpsdetexteCar">
    <w:name w:val="Retrait corps de texte Car"/>
    <w:basedOn w:val="Policepardfaut"/>
    <w:link w:val="Retraitcorpsdetexte"/>
    <w:uiPriority w:val="99"/>
    <w:semiHidden/>
    <w:rsid w:val="00576EF8"/>
  </w:style>
  <w:style w:type="paragraph" w:customStyle="1" w:styleId="Default">
    <w:name w:val="Default"/>
    <w:rsid w:val="0068454E"/>
    <w:pPr>
      <w:autoSpaceDE w:val="0"/>
      <w:autoSpaceDN w:val="0"/>
      <w:adjustRightInd w:val="0"/>
      <w:spacing w:after="0" w:line="240" w:lineRule="auto"/>
    </w:pPr>
    <w:rPr>
      <w:rFonts w:ascii="Arial" w:hAnsi="Arial" w:cs="Arial"/>
      <w:color w:val="000000"/>
      <w:sz w:val="24"/>
      <w:szCs w:val="24"/>
    </w:rPr>
  </w:style>
  <w:style w:type="character" w:customStyle="1" w:styleId="Titre1Car">
    <w:name w:val="Titre 1 Car"/>
    <w:basedOn w:val="Policepardfaut"/>
    <w:link w:val="Titre1"/>
    <w:uiPriority w:val="9"/>
    <w:rsid w:val="00F417F4"/>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sid w:val="00F417F4"/>
    <w:rPr>
      <w:rFonts w:asciiTheme="majorHAnsi" w:eastAsiaTheme="majorEastAsia" w:hAnsiTheme="majorHAnsi" w:cstheme="majorBidi"/>
      <w:color w:val="2E74B5" w:themeColor="accent1" w:themeShade="BF"/>
      <w:sz w:val="26"/>
      <w:szCs w:val="26"/>
    </w:rPr>
  </w:style>
  <w:style w:type="character" w:customStyle="1" w:styleId="apple-tab-span">
    <w:name w:val="apple-tab-span"/>
    <w:basedOn w:val="Policepardfaut"/>
    <w:rsid w:val="00F417F4"/>
  </w:style>
  <w:style w:type="character" w:styleId="lev">
    <w:name w:val="Strong"/>
    <w:basedOn w:val="Policepardfaut"/>
    <w:uiPriority w:val="22"/>
    <w:qFormat/>
    <w:rsid w:val="00F113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46136">
      <w:bodyDiv w:val="1"/>
      <w:marLeft w:val="0"/>
      <w:marRight w:val="0"/>
      <w:marTop w:val="0"/>
      <w:marBottom w:val="0"/>
      <w:divBdr>
        <w:top w:val="none" w:sz="0" w:space="0" w:color="auto"/>
        <w:left w:val="none" w:sz="0" w:space="0" w:color="auto"/>
        <w:bottom w:val="none" w:sz="0" w:space="0" w:color="auto"/>
        <w:right w:val="none" w:sz="0" w:space="0" w:color="auto"/>
      </w:divBdr>
    </w:div>
    <w:div w:id="106197138">
      <w:bodyDiv w:val="1"/>
      <w:marLeft w:val="0"/>
      <w:marRight w:val="0"/>
      <w:marTop w:val="0"/>
      <w:marBottom w:val="0"/>
      <w:divBdr>
        <w:top w:val="none" w:sz="0" w:space="0" w:color="auto"/>
        <w:left w:val="none" w:sz="0" w:space="0" w:color="auto"/>
        <w:bottom w:val="none" w:sz="0" w:space="0" w:color="auto"/>
        <w:right w:val="none" w:sz="0" w:space="0" w:color="auto"/>
      </w:divBdr>
    </w:div>
    <w:div w:id="200172333">
      <w:bodyDiv w:val="1"/>
      <w:marLeft w:val="0"/>
      <w:marRight w:val="0"/>
      <w:marTop w:val="0"/>
      <w:marBottom w:val="0"/>
      <w:divBdr>
        <w:top w:val="none" w:sz="0" w:space="0" w:color="auto"/>
        <w:left w:val="none" w:sz="0" w:space="0" w:color="auto"/>
        <w:bottom w:val="none" w:sz="0" w:space="0" w:color="auto"/>
        <w:right w:val="none" w:sz="0" w:space="0" w:color="auto"/>
      </w:divBdr>
    </w:div>
    <w:div w:id="1784574223">
      <w:bodyDiv w:val="1"/>
      <w:marLeft w:val="0"/>
      <w:marRight w:val="0"/>
      <w:marTop w:val="0"/>
      <w:marBottom w:val="0"/>
      <w:divBdr>
        <w:top w:val="none" w:sz="0" w:space="0" w:color="auto"/>
        <w:left w:val="none" w:sz="0" w:space="0" w:color="auto"/>
        <w:bottom w:val="none" w:sz="0" w:space="0" w:color="auto"/>
        <w:right w:val="none" w:sz="0" w:space="0" w:color="auto"/>
      </w:divBdr>
    </w:div>
    <w:div w:id="197186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E8BB4466-7B62-4C04-8A6D-EDDFF4FDF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2410</Words>
  <Characters>13259</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Mickael ROUSSEAU</dc:creator>
  <cp:keywords/>
  <dc:description/>
  <cp:lastModifiedBy>atouraine</cp:lastModifiedBy>
  <cp:revision>2</cp:revision>
  <cp:lastPrinted>2025-05-26T13:08:00Z</cp:lastPrinted>
  <dcterms:created xsi:type="dcterms:W3CDTF">2025-05-27T13:32:00Z</dcterms:created>
  <dcterms:modified xsi:type="dcterms:W3CDTF">2025-05-27T13:32:00Z</dcterms:modified>
</cp:coreProperties>
</file>