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C2CA9" w14:textId="32AD4003" w:rsidR="00717C6B" w:rsidRPr="00EA4F9A" w:rsidRDefault="00EA4F9A" w:rsidP="00EA4F9A">
      <w:pPr>
        <w:pStyle w:val="Titre"/>
        <w:pBdr>
          <w:top w:val="single" w:sz="4" w:space="1" w:color="auto"/>
          <w:left w:val="single" w:sz="4" w:space="4" w:color="auto"/>
          <w:bottom w:val="single" w:sz="4" w:space="1" w:color="auto"/>
          <w:right w:val="single" w:sz="4" w:space="4" w:color="auto"/>
        </w:pBdr>
        <w:shd w:val="clear" w:color="auto" w:fill="C1E4F5" w:themeFill="accent1" w:themeFillTint="33"/>
        <w:spacing w:after="0"/>
        <w:contextualSpacing w:val="0"/>
        <w:jc w:val="center"/>
        <w:rPr>
          <w:rFonts w:ascii="Calibri Light" w:eastAsia="Times New Roman" w:hAnsi="Calibri Light" w:cs="Calibri Light"/>
          <w:b/>
          <w:color w:val="153D63" w:themeColor="text2" w:themeTint="E6"/>
          <w:spacing w:val="0"/>
          <w:kern w:val="0"/>
          <w:sz w:val="28"/>
          <w:szCs w:val="28"/>
          <w14:ligatures w14:val="none"/>
        </w:rPr>
      </w:pPr>
      <w:r w:rsidRPr="00EA4F9A">
        <w:rPr>
          <w:rFonts w:ascii="Calibri Light" w:eastAsia="Times New Roman" w:hAnsi="Calibri Light" w:cs="Calibri Light"/>
          <w:b/>
          <w:color w:val="153D63" w:themeColor="text2" w:themeTint="E6"/>
          <w:spacing w:val="0"/>
          <w:kern w:val="0"/>
          <w:sz w:val="28"/>
          <w:szCs w:val="28"/>
          <w14:ligatures w14:val="none"/>
        </w:rPr>
        <w:t>Accord</w:t>
      </w:r>
      <w:r w:rsidR="00717C6B" w:rsidRPr="00EA4F9A">
        <w:rPr>
          <w:rFonts w:ascii="Calibri Light" w:eastAsia="Times New Roman" w:hAnsi="Calibri Light" w:cs="Calibri Light"/>
          <w:b/>
          <w:color w:val="153D63" w:themeColor="text2" w:themeTint="E6"/>
          <w:spacing w:val="0"/>
          <w:kern w:val="0"/>
          <w:sz w:val="28"/>
          <w:szCs w:val="28"/>
          <w14:ligatures w14:val="none"/>
        </w:rPr>
        <w:t xml:space="preserve"> relatif au Travail en Temps Alterné (TTA) et le Travail en Temps Alterné Fractionné (TTAF) pour le Personnel Navigant </w:t>
      </w:r>
      <w:r w:rsidRPr="00EA4F9A">
        <w:rPr>
          <w:rFonts w:ascii="Calibri Light" w:eastAsia="Times New Roman" w:hAnsi="Calibri Light" w:cs="Calibri Light"/>
          <w:b/>
          <w:color w:val="153D63" w:themeColor="text2" w:themeTint="E6"/>
          <w:spacing w:val="0"/>
          <w:kern w:val="0"/>
          <w:sz w:val="28"/>
          <w:szCs w:val="28"/>
          <w14:ligatures w14:val="none"/>
        </w:rPr>
        <w:t>Commercial</w:t>
      </w:r>
      <w:r w:rsidR="00717C6B" w:rsidRPr="00EA4F9A">
        <w:rPr>
          <w:rFonts w:ascii="Calibri Light" w:eastAsia="Times New Roman" w:hAnsi="Calibri Light" w:cs="Calibri Light"/>
          <w:b/>
          <w:color w:val="153D63" w:themeColor="text2" w:themeTint="E6"/>
          <w:spacing w:val="0"/>
          <w:kern w:val="0"/>
          <w:sz w:val="28"/>
          <w:szCs w:val="28"/>
          <w14:ligatures w14:val="none"/>
        </w:rPr>
        <w:t xml:space="preserve"> (PN</w:t>
      </w:r>
      <w:r w:rsidRPr="00EA4F9A">
        <w:rPr>
          <w:rFonts w:ascii="Calibri Light" w:eastAsia="Times New Roman" w:hAnsi="Calibri Light" w:cs="Calibri Light"/>
          <w:b/>
          <w:color w:val="153D63" w:themeColor="text2" w:themeTint="E6"/>
          <w:spacing w:val="0"/>
          <w:kern w:val="0"/>
          <w:sz w:val="28"/>
          <w:szCs w:val="28"/>
          <w14:ligatures w14:val="none"/>
        </w:rPr>
        <w:t>C</w:t>
      </w:r>
      <w:r w:rsidR="00717C6B" w:rsidRPr="00EA4F9A">
        <w:rPr>
          <w:rFonts w:ascii="Calibri Light" w:eastAsia="Times New Roman" w:hAnsi="Calibri Light" w:cs="Calibri Light"/>
          <w:b/>
          <w:color w:val="153D63" w:themeColor="text2" w:themeTint="E6"/>
          <w:spacing w:val="0"/>
          <w:kern w:val="0"/>
          <w:sz w:val="28"/>
          <w:szCs w:val="28"/>
          <w14:ligatures w14:val="none"/>
        </w:rPr>
        <w:t>)</w:t>
      </w:r>
    </w:p>
    <w:p w14:paraId="780F9456" w14:textId="6B8E925E" w:rsidR="00717C6B" w:rsidRPr="00EE5275" w:rsidRDefault="00717C6B">
      <w:pPr>
        <w:rPr>
          <w:rFonts w:ascii="Calibri Light" w:hAnsi="Calibri Light" w:cs="Calibri Light"/>
        </w:rPr>
      </w:pPr>
    </w:p>
    <w:p w14:paraId="3C9DAF0F" w14:textId="02B07440" w:rsidR="00717C6B" w:rsidRPr="00EE5275" w:rsidRDefault="00717C6B" w:rsidP="00717C6B">
      <w:pPr>
        <w:spacing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b/>
          <w:bCs/>
          <w:color w:val="153D63" w:themeColor="text2" w:themeTint="E6"/>
          <w:sz w:val="22"/>
          <w:szCs w:val="22"/>
        </w:rPr>
        <w:t>Entre les soussignées</w:t>
      </w:r>
      <w:r w:rsidRPr="00EE5275">
        <w:rPr>
          <w:rFonts w:ascii="Calibri Light" w:hAnsi="Calibri Light" w:cs="Calibri Light"/>
          <w:color w:val="153D63" w:themeColor="text2" w:themeTint="E6"/>
          <w:sz w:val="22"/>
          <w:szCs w:val="22"/>
        </w:rPr>
        <w:t xml:space="preserve"> :</w:t>
      </w:r>
    </w:p>
    <w:p w14:paraId="08519E0E" w14:textId="77777777" w:rsidR="00717C6B" w:rsidRPr="00EE5275" w:rsidRDefault="00717C6B" w:rsidP="00717C6B">
      <w:pPr>
        <w:spacing w:line="239" w:lineRule="exact"/>
        <w:jc w:val="both"/>
        <w:rPr>
          <w:rFonts w:ascii="Calibri Light" w:hAnsi="Calibri Light" w:cs="Calibri Light"/>
          <w:color w:val="153D63" w:themeColor="text2" w:themeTint="E6"/>
          <w:sz w:val="22"/>
          <w:szCs w:val="22"/>
        </w:rPr>
      </w:pPr>
    </w:p>
    <w:p w14:paraId="54B9E285" w14:textId="763163C3" w:rsidR="00717C6B" w:rsidRPr="00EE5275" w:rsidRDefault="00717C6B" w:rsidP="00717C6B">
      <w:pPr>
        <w:spacing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 xml:space="preserve">La société FRENCH BEE, Société par actions simplifiée au capital social de 10 960 390 euros dont le siège social sis à BELLEVILLE SUR VIE (85170), Actipôle 85, immatriculée sous le numéro 520 168 030 au RCS de LA ROCHE SUR YON, représentée par </w:t>
      </w:r>
      <w:r w:rsidR="00E143B7">
        <w:rPr>
          <w:rFonts w:ascii="Calibri Light" w:hAnsi="Calibri Light" w:cs="Calibri Light"/>
          <w:color w:val="153D63" w:themeColor="text2" w:themeTint="E6"/>
          <w:sz w:val="22"/>
          <w:szCs w:val="22"/>
        </w:rPr>
        <w:t>XXXXXXXXXXXX</w:t>
      </w:r>
      <w:r w:rsidRPr="00EE5275">
        <w:rPr>
          <w:rFonts w:ascii="Calibri Light" w:hAnsi="Calibri Light" w:cs="Calibri Light"/>
          <w:color w:val="153D63" w:themeColor="text2" w:themeTint="E6"/>
          <w:sz w:val="22"/>
          <w:szCs w:val="22"/>
        </w:rPr>
        <w:t>, Directeur Général.</w:t>
      </w:r>
    </w:p>
    <w:p w14:paraId="7A33E500" w14:textId="77777777" w:rsidR="00717C6B" w:rsidRPr="00EE5275" w:rsidRDefault="00717C6B" w:rsidP="00717C6B">
      <w:pPr>
        <w:spacing w:line="239" w:lineRule="exact"/>
        <w:jc w:val="both"/>
        <w:rPr>
          <w:rFonts w:ascii="Calibri Light" w:hAnsi="Calibri Light" w:cs="Calibri Light"/>
          <w:color w:val="153D63" w:themeColor="text2" w:themeTint="E6"/>
          <w:sz w:val="22"/>
          <w:szCs w:val="22"/>
        </w:rPr>
      </w:pPr>
    </w:p>
    <w:p w14:paraId="33E5254A" w14:textId="56FC8B8B" w:rsidR="00717C6B" w:rsidRPr="00EE5275" w:rsidRDefault="00717C6B" w:rsidP="00717C6B">
      <w:pPr>
        <w:spacing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Ensemble composant la représentation patronale ci-après nommée « la Direction »</w:t>
      </w:r>
      <w:r w:rsidR="008505E1" w:rsidRPr="00EE5275">
        <w:rPr>
          <w:rFonts w:ascii="Calibri Light" w:hAnsi="Calibri Light" w:cs="Calibri Light"/>
          <w:color w:val="153D63" w:themeColor="text2" w:themeTint="E6"/>
          <w:sz w:val="22"/>
          <w:szCs w:val="22"/>
        </w:rPr>
        <w:t xml:space="preserve"> ou « La Compagnie »</w:t>
      </w:r>
      <w:r w:rsidRPr="00EE5275">
        <w:rPr>
          <w:rFonts w:ascii="Calibri Light" w:hAnsi="Calibri Light" w:cs="Calibri Light"/>
          <w:color w:val="153D63" w:themeColor="text2" w:themeTint="E6"/>
          <w:sz w:val="22"/>
          <w:szCs w:val="22"/>
        </w:rPr>
        <w:t xml:space="preserve"> ;</w:t>
      </w:r>
    </w:p>
    <w:p w14:paraId="78D45E1F" w14:textId="77777777" w:rsidR="00717C6B" w:rsidRPr="00EE5275" w:rsidRDefault="00717C6B" w:rsidP="00717C6B">
      <w:pPr>
        <w:spacing w:line="239" w:lineRule="exact"/>
        <w:jc w:val="both"/>
        <w:rPr>
          <w:rFonts w:ascii="Calibri Light" w:hAnsi="Calibri Light" w:cs="Calibri Light"/>
          <w:color w:val="153D63" w:themeColor="text2" w:themeTint="E6"/>
          <w:sz w:val="22"/>
          <w:szCs w:val="22"/>
        </w:rPr>
      </w:pPr>
    </w:p>
    <w:p w14:paraId="062BCE17" w14:textId="77777777" w:rsidR="00717C6B" w:rsidRPr="00EE5275" w:rsidRDefault="00717C6B" w:rsidP="00717C6B">
      <w:pPr>
        <w:spacing w:line="239" w:lineRule="exact"/>
        <w:ind w:left="7788"/>
        <w:jc w:val="both"/>
        <w:rPr>
          <w:rFonts w:ascii="Calibri Light" w:hAnsi="Calibri Light" w:cs="Calibri Light"/>
          <w:b/>
          <w:bCs/>
          <w:color w:val="153D63" w:themeColor="text2" w:themeTint="E6"/>
          <w:sz w:val="22"/>
          <w:szCs w:val="22"/>
        </w:rPr>
      </w:pPr>
      <w:r w:rsidRPr="00EE5275">
        <w:rPr>
          <w:rFonts w:ascii="Calibri Light" w:hAnsi="Calibri Light" w:cs="Calibri Light"/>
          <w:b/>
          <w:bCs/>
          <w:color w:val="153D63" w:themeColor="text2" w:themeTint="E6"/>
          <w:sz w:val="22"/>
          <w:szCs w:val="22"/>
        </w:rPr>
        <w:t>D’une part,</w:t>
      </w:r>
    </w:p>
    <w:p w14:paraId="598E0186" w14:textId="77777777" w:rsidR="00717C6B" w:rsidRPr="00EE5275" w:rsidRDefault="00717C6B" w:rsidP="00717C6B">
      <w:pPr>
        <w:rPr>
          <w:rFonts w:ascii="Calibri Light" w:hAnsi="Calibri Light" w:cs="Calibri Light"/>
          <w:color w:val="153D63" w:themeColor="text2" w:themeTint="E6"/>
        </w:rPr>
      </w:pPr>
    </w:p>
    <w:p w14:paraId="09E85E2D" w14:textId="3496012A" w:rsidR="00717C6B" w:rsidRPr="00EE5275" w:rsidRDefault="00717C6B" w:rsidP="00717C6B">
      <w:pPr>
        <w:spacing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u w:val="single"/>
        </w:rPr>
        <w:t>Les syndicats suivants affiliés aux organisations représentatives de la branche d'activité au sens de l'article L. 2231-1 du Code du travail</w:t>
      </w:r>
      <w:r w:rsidRPr="00EE5275">
        <w:rPr>
          <w:rFonts w:ascii="Calibri Light" w:hAnsi="Calibri Light" w:cs="Calibri Light"/>
          <w:color w:val="153D63" w:themeColor="text2" w:themeTint="E6"/>
          <w:sz w:val="22"/>
          <w:szCs w:val="22"/>
        </w:rPr>
        <w:t xml:space="preserve"> :</w:t>
      </w:r>
      <w:r w:rsidRPr="00EE5275">
        <w:rPr>
          <w:rFonts w:ascii="Calibri Light" w:hAnsi="Calibri Light" w:cs="Calibri Light"/>
          <w:color w:val="153D63" w:themeColor="text2" w:themeTint="E6"/>
          <w:sz w:val="22"/>
          <w:szCs w:val="22"/>
        </w:rPr>
        <w:tab/>
      </w:r>
    </w:p>
    <w:p w14:paraId="32718AA3" w14:textId="77777777" w:rsidR="00717C6B" w:rsidRPr="00EE5275" w:rsidRDefault="00717C6B" w:rsidP="00717C6B">
      <w:pPr>
        <w:spacing w:line="239" w:lineRule="exact"/>
        <w:jc w:val="both"/>
        <w:rPr>
          <w:rFonts w:ascii="Calibri Light" w:hAnsi="Calibri Light" w:cs="Calibri Light"/>
          <w:color w:val="153D63" w:themeColor="text2" w:themeTint="E6"/>
          <w:sz w:val="22"/>
          <w:szCs w:val="22"/>
        </w:rPr>
      </w:pPr>
    </w:p>
    <w:p w14:paraId="6BEAD891" w14:textId="77777777" w:rsidR="00EA4F9A" w:rsidRPr="00EA4F9A" w:rsidRDefault="00EA4F9A" w:rsidP="00EA4F9A">
      <w:pPr>
        <w:spacing w:line="239" w:lineRule="exact"/>
        <w:jc w:val="both"/>
        <w:rPr>
          <w:rFonts w:ascii="Calibri Light" w:hAnsi="Calibri Light" w:cs="Calibri Light"/>
          <w:b/>
          <w:bCs/>
          <w:color w:val="153D63" w:themeColor="text2" w:themeTint="E6"/>
          <w:sz w:val="22"/>
          <w:szCs w:val="22"/>
        </w:rPr>
      </w:pPr>
      <w:r w:rsidRPr="00EA4F9A">
        <w:rPr>
          <w:rFonts w:ascii="Calibri Light" w:hAnsi="Calibri Light" w:cs="Calibri Light"/>
          <w:b/>
          <w:bCs/>
          <w:color w:val="153D63" w:themeColor="text2" w:themeTint="E6"/>
          <w:sz w:val="22"/>
          <w:szCs w:val="22"/>
        </w:rPr>
        <w:t>La Confédération Générale du Travail (CGT)</w:t>
      </w:r>
    </w:p>
    <w:p w14:paraId="2B83191B" w14:textId="35D2F890" w:rsidR="00EA4F9A" w:rsidRPr="00EA4F9A" w:rsidRDefault="00EA4F9A" w:rsidP="00EA4F9A">
      <w:pPr>
        <w:spacing w:line="239" w:lineRule="exact"/>
        <w:jc w:val="both"/>
        <w:rPr>
          <w:rFonts w:ascii="Calibri Light" w:hAnsi="Calibri Light" w:cs="Calibri Light"/>
          <w:color w:val="153D63" w:themeColor="text2" w:themeTint="E6"/>
          <w:sz w:val="22"/>
          <w:szCs w:val="22"/>
        </w:rPr>
      </w:pPr>
      <w:r w:rsidRPr="00EA4F9A">
        <w:rPr>
          <w:rFonts w:ascii="Calibri Light" w:hAnsi="Calibri Light" w:cs="Calibri Light"/>
          <w:color w:val="153D63" w:themeColor="text2" w:themeTint="E6"/>
          <w:sz w:val="22"/>
          <w:szCs w:val="22"/>
        </w:rPr>
        <w:t xml:space="preserve">Représentée par </w:t>
      </w:r>
      <w:r w:rsidR="00E143B7">
        <w:rPr>
          <w:rFonts w:ascii="Calibri Light" w:hAnsi="Calibri Light" w:cs="Calibri Light"/>
          <w:color w:val="153D63" w:themeColor="text2" w:themeTint="E6"/>
          <w:sz w:val="22"/>
          <w:szCs w:val="22"/>
        </w:rPr>
        <w:t>XXXXXXXXXXXXXXXXXXXXX</w:t>
      </w:r>
    </w:p>
    <w:p w14:paraId="5F66DFF9" w14:textId="77777777" w:rsidR="00EA4F9A" w:rsidRPr="00E3239A" w:rsidRDefault="00EA4F9A" w:rsidP="00EA4F9A">
      <w:pPr>
        <w:autoSpaceDE w:val="0"/>
        <w:autoSpaceDN w:val="0"/>
        <w:adjustRightInd w:val="0"/>
        <w:rPr>
          <w:rFonts w:cstheme="minorHAnsi"/>
          <w:color w:val="1F4E7A"/>
          <w:sz w:val="22"/>
          <w:szCs w:val="22"/>
        </w:rPr>
      </w:pPr>
    </w:p>
    <w:p w14:paraId="08AB3205" w14:textId="77777777" w:rsidR="00EA4F9A" w:rsidRPr="00EA4F9A" w:rsidRDefault="00EA4F9A" w:rsidP="00EA4F9A">
      <w:pPr>
        <w:spacing w:line="239" w:lineRule="exact"/>
        <w:jc w:val="both"/>
        <w:rPr>
          <w:rFonts w:ascii="Calibri Light" w:hAnsi="Calibri Light" w:cs="Calibri Light"/>
          <w:b/>
          <w:bCs/>
          <w:color w:val="153D63" w:themeColor="text2" w:themeTint="E6"/>
          <w:sz w:val="22"/>
          <w:szCs w:val="22"/>
        </w:rPr>
      </w:pPr>
      <w:r w:rsidRPr="00EA4F9A">
        <w:rPr>
          <w:rFonts w:ascii="Calibri Light" w:hAnsi="Calibri Light" w:cs="Calibri Light"/>
          <w:b/>
          <w:bCs/>
          <w:color w:val="153D63" w:themeColor="text2" w:themeTint="E6"/>
          <w:sz w:val="22"/>
          <w:szCs w:val="22"/>
        </w:rPr>
        <w:t>Le Syndicat National du Personnel Navigant Commercial (SNPNC) - FO</w:t>
      </w:r>
    </w:p>
    <w:p w14:paraId="20731605" w14:textId="68727DA2" w:rsidR="00717C6B" w:rsidRPr="00EA4F9A" w:rsidRDefault="00EA4F9A" w:rsidP="00EA4F9A">
      <w:pPr>
        <w:spacing w:line="239" w:lineRule="exact"/>
        <w:jc w:val="both"/>
        <w:rPr>
          <w:rFonts w:ascii="Calibri Light" w:hAnsi="Calibri Light" w:cs="Calibri Light"/>
          <w:color w:val="153D63" w:themeColor="text2" w:themeTint="E6"/>
          <w:sz w:val="22"/>
          <w:szCs w:val="22"/>
        </w:rPr>
      </w:pPr>
      <w:r w:rsidRPr="00EA4F9A">
        <w:rPr>
          <w:rFonts w:ascii="Calibri Light" w:hAnsi="Calibri Light" w:cs="Calibri Light"/>
          <w:color w:val="153D63" w:themeColor="text2" w:themeTint="E6"/>
          <w:sz w:val="22"/>
          <w:szCs w:val="22"/>
        </w:rPr>
        <w:t xml:space="preserve">Représenté par </w:t>
      </w:r>
      <w:r w:rsidR="00E143B7">
        <w:rPr>
          <w:rFonts w:ascii="Calibri Light" w:hAnsi="Calibri Light" w:cs="Calibri Light"/>
          <w:color w:val="153D63" w:themeColor="text2" w:themeTint="E6"/>
          <w:sz w:val="22"/>
          <w:szCs w:val="22"/>
        </w:rPr>
        <w:t>XXXXXXXXXXXXXXXXXXXXX</w:t>
      </w:r>
    </w:p>
    <w:p w14:paraId="7A2077CF" w14:textId="77777777" w:rsidR="00717C6B" w:rsidRPr="00EE5275" w:rsidRDefault="00717C6B" w:rsidP="00717C6B">
      <w:pPr>
        <w:spacing w:line="239" w:lineRule="exact"/>
        <w:ind w:left="7788"/>
        <w:jc w:val="both"/>
        <w:rPr>
          <w:rFonts w:ascii="Calibri Light" w:hAnsi="Calibri Light" w:cs="Calibri Light"/>
          <w:b/>
          <w:bCs/>
          <w:color w:val="153D63" w:themeColor="text2" w:themeTint="E6"/>
          <w:sz w:val="22"/>
          <w:szCs w:val="22"/>
        </w:rPr>
      </w:pPr>
      <w:r w:rsidRPr="00EE5275">
        <w:rPr>
          <w:rFonts w:ascii="Calibri Light" w:hAnsi="Calibri Light" w:cs="Calibri Light"/>
          <w:b/>
          <w:bCs/>
          <w:color w:val="153D63" w:themeColor="text2" w:themeTint="E6"/>
          <w:sz w:val="22"/>
          <w:szCs w:val="22"/>
        </w:rPr>
        <w:t>D’autre part,</w:t>
      </w:r>
    </w:p>
    <w:p w14:paraId="4AA130AB" w14:textId="77777777" w:rsidR="00717C6B" w:rsidRPr="00EE5275" w:rsidRDefault="00717C6B" w:rsidP="00717C6B">
      <w:pPr>
        <w:spacing w:line="239" w:lineRule="exact"/>
        <w:jc w:val="both"/>
        <w:rPr>
          <w:rFonts w:ascii="Calibri Light" w:hAnsi="Calibri Light" w:cs="Calibri Light"/>
          <w:color w:val="153D63" w:themeColor="text2" w:themeTint="E6"/>
          <w:sz w:val="22"/>
          <w:szCs w:val="22"/>
        </w:rPr>
      </w:pPr>
    </w:p>
    <w:p w14:paraId="24D4DC53" w14:textId="77777777" w:rsidR="00717C6B" w:rsidRPr="00EE5275" w:rsidRDefault="00717C6B" w:rsidP="00717C6B">
      <w:pPr>
        <w:spacing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Ci-après nommés ensemble « Les Parties »</w:t>
      </w:r>
    </w:p>
    <w:p w14:paraId="15152B94" w14:textId="77777777" w:rsidR="00717C6B" w:rsidRPr="00EE5275" w:rsidRDefault="00717C6B" w:rsidP="00717C6B">
      <w:pPr>
        <w:rPr>
          <w:rFonts w:ascii="Calibri Light" w:hAnsi="Calibri Light" w:cs="Calibri Light"/>
          <w:color w:val="153D63" w:themeColor="text2" w:themeTint="E6"/>
        </w:rPr>
      </w:pPr>
    </w:p>
    <w:p w14:paraId="683594EB" w14:textId="77777777" w:rsidR="00717C6B" w:rsidRPr="00EE5275" w:rsidRDefault="00717C6B" w:rsidP="00717C6B">
      <w:pPr>
        <w:spacing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b/>
          <w:bCs/>
          <w:color w:val="153D63" w:themeColor="text2" w:themeTint="E6"/>
          <w:sz w:val="22"/>
          <w:szCs w:val="22"/>
        </w:rPr>
        <w:t>Il a été convenu et arrêté ce qui suit</w:t>
      </w:r>
      <w:r w:rsidRPr="00EE5275">
        <w:rPr>
          <w:rFonts w:ascii="Calibri Light" w:hAnsi="Calibri Light" w:cs="Calibri Light"/>
          <w:color w:val="153D63" w:themeColor="text2" w:themeTint="E6"/>
          <w:sz w:val="22"/>
          <w:szCs w:val="22"/>
        </w:rPr>
        <w:t xml:space="preserve"> :</w:t>
      </w:r>
    </w:p>
    <w:p w14:paraId="6A9EF880" w14:textId="77777777" w:rsidR="00717C6B" w:rsidRPr="00EE5275" w:rsidRDefault="00717C6B" w:rsidP="00717C6B">
      <w:pPr>
        <w:rPr>
          <w:rFonts w:ascii="Calibri Light" w:eastAsia="Times New Roman" w:hAnsi="Calibri Light" w:cs="Calibri Light"/>
          <w:color w:val="182950"/>
          <w:sz w:val="18"/>
          <w:szCs w:val="18"/>
        </w:rPr>
      </w:pPr>
    </w:p>
    <w:p w14:paraId="639AE0E4" w14:textId="29FB1D21" w:rsidR="008505E1" w:rsidRPr="00EE5275" w:rsidRDefault="008505E1">
      <w:pPr>
        <w:rPr>
          <w:rFonts w:ascii="Calibri Light" w:hAnsi="Calibri Light" w:cs="Calibri Light"/>
        </w:rPr>
      </w:pPr>
    </w:p>
    <w:p w14:paraId="219946AB" w14:textId="77777777" w:rsidR="008505E1" w:rsidRPr="00EE5275" w:rsidRDefault="008505E1">
      <w:pPr>
        <w:rPr>
          <w:rFonts w:ascii="Calibri Light" w:hAnsi="Calibri Light" w:cs="Calibri Light"/>
        </w:rPr>
      </w:pPr>
      <w:r w:rsidRPr="00EE5275">
        <w:rPr>
          <w:rFonts w:ascii="Calibri Light" w:hAnsi="Calibri Light" w:cs="Calibri Light"/>
        </w:rPr>
        <w:br w:type="page"/>
      </w:r>
    </w:p>
    <w:p w14:paraId="107FA1B9" w14:textId="144EBFA6" w:rsidR="008505E1" w:rsidRPr="00EE5275" w:rsidRDefault="008505E1" w:rsidP="00EA4F9A">
      <w:pPr>
        <w:pBdr>
          <w:bottom w:val="single" w:sz="4" w:space="1" w:color="auto"/>
        </w:pBdr>
        <w:spacing w:line="239" w:lineRule="exact"/>
        <w:jc w:val="both"/>
        <w:rPr>
          <w:rFonts w:ascii="Calibri Light" w:hAnsi="Calibri Light" w:cs="Calibri Light"/>
          <w:b/>
          <w:bCs/>
          <w:color w:val="153D63" w:themeColor="text2" w:themeTint="E6"/>
        </w:rPr>
      </w:pPr>
      <w:r w:rsidRPr="00EE5275">
        <w:rPr>
          <w:rFonts w:ascii="Calibri Light" w:hAnsi="Calibri Light" w:cs="Calibri Light"/>
          <w:b/>
          <w:bCs/>
          <w:color w:val="153D63" w:themeColor="text2" w:themeTint="E6"/>
        </w:rPr>
        <w:lastRenderedPageBreak/>
        <w:t>PREAMBULE</w:t>
      </w:r>
    </w:p>
    <w:p w14:paraId="28BE8B05" w14:textId="4B9197A2" w:rsidR="008505E1" w:rsidRPr="00EE5275" w:rsidRDefault="008505E1" w:rsidP="00EA4F9A">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Le présent a</w:t>
      </w:r>
      <w:r w:rsidR="00EA4F9A">
        <w:rPr>
          <w:rFonts w:ascii="Calibri Light" w:hAnsi="Calibri Light" w:cs="Calibri Light"/>
          <w:color w:val="153D63" w:themeColor="text2" w:themeTint="E6"/>
          <w:sz w:val="22"/>
          <w:szCs w:val="22"/>
        </w:rPr>
        <w:t>ccord</w:t>
      </w:r>
      <w:r w:rsidRPr="00EE5275">
        <w:rPr>
          <w:rFonts w:ascii="Calibri Light" w:hAnsi="Calibri Light" w:cs="Calibri Light"/>
          <w:color w:val="153D63" w:themeColor="text2" w:themeTint="E6"/>
          <w:sz w:val="22"/>
          <w:szCs w:val="22"/>
        </w:rPr>
        <w:t xml:space="preserve"> a pour objet de définir le nouveau régime d’aménagement selon la formule du travail en temps alterné et du travail en temps alterné fractionné pour les Personnel Navigant </w:t>
      </w:r>
      <w:r w:rsidR="00EA4F9A">
        <w:rPr>
          <w:rFonts w:ascii="Calibri Light" w:hAnsi="Calibri Light" w:cs="Calibri Light"/>
          <w:color w:val="153D63" w:themeColor="text2" w:themeTint="E6"/>
          <w:sz w:val="22"/>
          <w:szCs w:val="22"/>
        </w:rPr>
        <w:t>Commercial</w:t>
      </w:r>
      <w:r w:rsidRPr="00EE5275">
        <w:rPr>
          <w:rFonts w:ascii="Calibri Light" w:hAnsi="Calibri Light" w:cs="Calibri Light"/>
          <w:color w:val="153D63" w:themeColor="text2" w:themeTint="E6"/>
          <w:sz w:val="22"/>
          <w:szCs w:val="22"/>
        </w:rPr>
        <w:t xml:space="preserve"> (PN</w:t>
      </w:r>
      <w:r w:rsidR="00EA4F9A">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permettant à ces derniers d’alterner des périodes d’activité et d’inactivité sur une année civile.</w:t>
      </w:r>
    </w:p>
    <w:p w14:paraId="24BD9E6C" w14:textId="77777777" w:rsidR="00493237" w:rsidRPr="00EE5275" w:rsidRDefault="00493237" w:rsidP="00EA4F9A">
      <w:pPr>
        <w:spacing w:after="0" w:line="239" w:lineRule="exact"/>
        <w:jc w:val="both"/>
        <w:rPr>
          <w:rFonts w:ascii="Calibri Light" w:hAnsi="Calibri Light" w:cs="Calibri Light"/>
          <w:color w:val="153D63" w:themeColor="text2" w:themeTint="E6"/>
          <w:sz w:val="22"/>
          <w:szCs w:val="22"/>
        </w:rPr>
      </w:pPr>
    </w:p>
    <w:p w14:paraId="7BBE317B" w14:textId="595FC735" w:rsidR="00493237" w:rsidRPr="00EE5275" w:rsidRDefault="00493237" w:rsidP="00EA4F9A">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Le travail en temps alterné comporte une succession de périodes d’activité et de périodes d’inactivité sans solde réparties sur l’année civile, pour le temps alterné au mois, selon les pourcentages précisés par l’employeur selon ses besoins et définis dans l’avenant au contrat de travail, et, pour les périodes d’inactivité inférieures au mois complet, en nombre de jours mensuels compris entre 6 et 15 (le nombre de jours d’inactivité devant être identique chaque mois concerné et fixé pour l’année).</w:t>
      </w:r>
    </w:p>
    <w:p w14:paraId="2ECF4130" w14:textId="77777777" w:rsidR="008505E1" w:rsidRPr="00EE5275" w:rsidRDefault="008505E1" w:rsidP="00EA4F9A">
      <w:pPr>
        <w:spacing w:after="0" w:line="239" w:lineRule="exact"/>
        <w:jc w:val="both"/>
        <w:rPr>
          <w:rFonts w:ascii="Calibri Light" w:hAnsi="Calibri Light" w:cs="Calibri Light"/>
          <w:color w:val="153D63" w:themeColor="text2" w:themeTint="E6"/>
          <w:sz w:val="22"/>
          <w:szCs w:val="22"/>
        </w:rPr>
      </w:pPr>
    </w:p>
    <w:p w14:paraId="60048968" w14:textId="5E477330" w:rsidR="008505E1" w:rsidRPr="00EE5275" w:rsidRDefault="008505E1" w:rsidP="00EA4F9A">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 xml:space="preserve">La décision de faire bénéficier </w:t>
      </w:r>
      <w:r w:rsidR="00EA4F9A">
        <w:rPr>
          <w:rFonts w:ascii="Calibri Light" w:hAnsi="Calibri Light" w:cs="Calibri Light"/>
          <w:color w:val="153D63" w:themeColor="text2" w:themeTint="E6"/>
          <w:sz w:val="22"/>
          <w:szCs w:val="22"/>
        </w:rPr>
        <w:t xml:space="preserve">à </w:t>
      </w:r>
      <w:r w:rsidRPr="00EE5275">
        <w:rPr>
          <w:rFonts w:ascii="Calibri Light" w:hAnsi="Calibri Light" w:cs="Calibri Light"/>
          <w:color w:val="153D63" w:themeColor="text2" w:themeTint="E6"/>
          <w:sz w:val="22"/>
          <w:szCs w:val="22"/>
        </w:rPr>
        <w:t>un PN</w:t>
      </w:r>
      <w:r w:rsidR="00EA4F9A">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du régime particulier du travail en temps alterné ou du travail en temps alterné fractionné relève du pouvoir d’appréciation de la Direction, en considération des conditions définies dans le présent accord et de la situation économique de l’entreprise.</w:t>
      </w:r>
    </w:p>
    <w:p w14:paraId="291832C0" w14:textId="77777777" w:rsidR="008505E1" w:rsidRPr="00EE5275" w:rsidRDefault="008505E1" w:rsidP="00EA4F9A">
      <w:pPr>
        <w:spacing w:after="0" w:line="239" w:lineRule="exact"/>
        <w:jc w:val="both"/>
        <w:rPr>
          <w:rFonts w:ascii="Calibri Light" w:hAnsi="Calibri Light" w:cs="Calibri Light"/>
          <w:color w:val="153D63" w:themeColor="text2" w:themeTint="E6"/>
          <w:sz w:val="22"/>
          <w:szCs w:val="22"/>
        </w:rPr>
      </w:pPr>
    </w:p>
    <w:p w14:paraId="205FACAB" w14:textId="77777777" w:rsidR="008505E1" w:rsidRPr="00EE5275" w:rsidRDefault="008505E1" w:rsidP="00EA4F9A">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Les modalités du travail en temps alterné et du travail en temps alterné fractionné et la définition du planning tiendront compte de la butée du maintien de compétence et de la réinitialisation de celui-ci.</w:t>
      </w:r>
    </w:p>
    <w:p w14:paraId="116FE973" w14:textId="77777777" w:rsidR="008505E1" w:rsidRPr="00EE5275" w:rsidRDefault="008505E1" w:rsidP="00EA4F9A">
      <w:pPr>
        <w:spacing w:after="0" w:line="239" w:lineRule="exact"/>
        <w:jc w:val="both"/>
        <w:rPr>
          <w:rFonts w:ascii="Calibri Light" w:hAnsi="Calibri Light" w:cs="Calibri Light"/>
          <w:color w:val="153D63" w:themeColor="text2" w:themeTint="E6"/>
          <w:sz w:val="22"/>
          <w:szCs w:val="22"/>
        </w:rPr>
      </w:pPr>
    </w:p>
    <w:p w14:paraId="0D5BA5A4" w14:textId="7E101ED1" w:rsidR="008505E1" w:rsidRPr="00EE5275" w:rsidRDefault="008505E1" w:rsidP="00EA4F9A">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Pendant les périodes d’inactivité, le contrat de travail du PN</w:t>
      </w:r>
      <w:r w:rsidR="00EA4F9A">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est suspendu.</w:t>
      </w:r>
    </w:p>
    <w:p w14:paraId="0FEE3549" w14:textId="77777777" w:rsidR="008505E1" w:rsidRPr="00EE5275" w:rsidRDefault="008505E1" w:rsidP="00EA4F9A">
      <w:pPr>
        <w:spacing w:after="0" w:line="239" w:lineRule="exact"/>
        <w:jc w:val="both"/>
        <w:rPr>
          <w:rFonts w:ascii="Calibri Light" w:hAnsi="Calibri Light" w:cs="Calibri Light"/>
          <w:color w:val="153D63" w:themeColor="text2" w:themeTint="E6"/>
          <w:sz w:val="22"/>
          <w:szCs w:val="22"/>
        </w:rPr>
      </w:pPr>
    </w:p>
    <w:p w14:paraId="37F69651" w14:textId="77777777" w:rsidR="008505E1" w:rsidRDefault="008505E1" w:rsidP="00EA4F9A">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u w:val="single"/>
        </w:rPr>
        <w:t>Dans le cadre du travail en temps alterné</w:t>
      </w:r>
      <w:r w:rsidRPr="00EE5275">
        <w:rPr>
          <w:rFonts w:ascii="Calibri Light" w:hAnsi="Calibri Light" w:cs="Calibri Light"/>
          <w:color w:val="153D63" w:themeColor="text2" w:themeTint="E6"/>
          <w:sz w:val="22"/>
          <w:szCs w:val="22"/>
        </w:rPr>
        <w:t xml:space="preserve"> :</w:t>
      </w:r>
    </w:p>
    <w:p w14:paraId="7598E22F" w14:textId="77777777" w:rsidR="00EA4F9A" w:rsidRPr="00EE5275" w:rsidRDefault="00EA4F9A" w:rsidP="00EA4F9A">
      <w:pPr>
        <w:spacing w:after="0" w:line="239" w:lineRule="exact"/>
        <w:jc w:val="both"/>
        <w:rPr>
          <w:rFonts w:ascii="Calibri Light" w:hAnsi="Calibri Light" w:cs="Calibri Light"/>
          <w:color w:val="153D63" w:themeColor="text2" w:themeTint="E6"/>
          <w:sz w:val="22"/>
          <w:szCs w:val="22"/>
        </w:rPr>
      </w:pPr>
    </w:p>
    <w:p w14:paraId="2321AC60" w14:textId="2F8BF717" w:rsidR="008A5192" w:rsidRPr="00EE5275" w:rsidRDefault="008505E1" w:rsidP="00EA4F9A">
      <w:pPr>
        <w:pStyle w:val="Paragraphedeliste"/>
        <w:numPr>
          <w:ilvl w:val="0"/>
          <w:numId w:val="2"/>
        </w:num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Les périodes d'activité et d’inactivité sont fixées par mois calendaires complets ; il est précisé qu’en aucun cas une période d’inactivité ne pourra excéder deux mois civils consécutifs.</w:t>
      </w:r>
    </w:p>
    <w:p w14:paraId="279309D2" w14:textId="77777777" w:rsidR="008A5192" w:rsidRPr="00EE5275" w:rsidRDefault="008A5192">
      <w:pPr>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br w:type="page"/>
      </w:r>
    </w:p>
    <w:p w14:paraId="462FED67" w14:textId="7AA20A44" w:rsidR="008505E1" w:rsidRPr="00EE5275" w:rsidRDefault="008A5192" w:rsidP="00804FDF">
      <w:pPr>
        <w:pBdr>
          <w:bottom w:val="single" w:sz="4" w:space="1" w:color="auto"/>
        </w:pBdr>
        <w:spacing w:after="0" w:line="239" w:lineRule="exact"/>
        <w:jc w:val="both"/>
        <w:rPr>
          <w:rFonts w:ascii="Calibri Light" w:hAnsi="Calibri Light" w:cs="Calibri Light"/>
          <w:b/>
          <w:bCs/>
          <w:color w:val="153D63" w:themeColor="text2" w:themeTint="E6"/>
        </w:rPr>
      </w:pPr>
      <w:r w:rsidRPr="00EE5275">
        <w:rPr>
          <w:rFonts w:ascii="Calibri Light" w:hAnsi="Calibri Light" w:cs="Calibri Light"/>
          <w:b/>
          <w:bCs/>
          <w:color w:val="153D63" w:themeColor="text2" w:themeTint="E6"/>
        </w:rPr>
        <w:lastRenderedPageBreak/>
        <w:t xml:space="preserve">ARTICLE 1 : </w:t>
      </w:r>
      <w:r w:rsidR="007C3815" w:rsidRPr="00EE5275">
        <w:rPr>
          <w:rFonts w:ascii="Calibri Light" w:hAnsi="Calibri Light" w:cs="Calibri Light"/>
          <w:b/>
          <w:bCs/>
          <w:color w:val="153D63" w:themeColor="text2" w:themeTint="E6"/>
        </w:rPr>
        <w:t>Définition</w:t>
      </w:r>
      <w:r w:rsidR="00A95422" w:rsidRPr="00EE5275">
        <w:rPr>
          <w:rFonts w:ascii="Calibri Light" w:hAnsi="Calibri Light" w:cs="Calibri Light"/>
          <w:b/>
          <w:bCs/>
          <w:color w:val="153D63" w:themeColor="text2" w:themeTint="E6"/>
        </w:rPr>
        <w:t xml:space="preserve"> </w:t>
      </w:r>
    </w:p>
    <w:p w14:paraId="19DFB0FF" w14:textId="77777777" w:rsidR="00EA4F9A" w:rsidRDefault="00EA4F9A" w:rsidP="00EA4F9A">
      <w:pPr>
        <w:spacing w:after="0" w:line="239" w:lineRule="exact"/>
        <w:jc w:val="both"/>
        <w:rPr>
          <w:rFonts w:ascii="Calibri Light" w:hAnsi="Calibri Light" w:cs="Calibri Light"/>
          <w:color w:val="153D63" w:themeColor="text2" w:themeTint="E6"/>
          <w:sz w:val="22"/>
          <w:szCs w:val="22"/>
        </w:rPr>
      </w:pPr>
    </w:p>
    <w:p w14:paraId="5038ABDE" w14:textId="43832999" w:rsidR="00A95422" w:rsidRPr="00EE5275" w:rsidRDefault="00A95422" w:rsidP="00EA4F9A">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Le travail en temps alterné s’effectue au sein de la compagnie French Bee uniquement par mois calendaire complet d’inactivité.</w:t>
      </w:r>
    </w:p>
    <w:p w14:paraId="292644C2" w14:textId="77777777" w:rsidR="00A95422" w:rsidRPr="00EE5275" w:rsidRDefault="00A95422" w:rsidP="00EA4F9A">
      <w:pPr>
        <w:spacing w:after="0" w:line="239" w:lineRule="exact"/>
        <w:jc w:val="both"/>
        <w:rPr>
          <w:rFonts w:ascii="Calibri Light" w:hAnsi="Calibri Light" w:cs="Calibri Light"/>
          <w:color w:val="153D63" w:themeColor="text2" w:themeTint="E6"/>
          <w:sz w:val="22"/>
          <w:szCs w:val="22"/>
        </w:rPr>
      </w:pPr>
    </w:p>
    <w:p w14:paraId="3C28898A" w14:textId="5019E500" w:rsidR="00A95422" w:rsidRPr="00EE5275" w:rsidRDefault="00A95422" w:rsidP="00EA4F9A">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Le travail en temps alterné pourra bénéficier aux PN</w:t>
      </w:r>
      <w:r w:rsidR="00EA4F9A">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volontaires éligibles auprès de la CRPNPAC, après accord de la Compagnie et régularisation d’un avenant individuel pour une durée de deux ans.</w:t>
      </w:r>
    </w:p>
    <w:p w14:paraId="445B679E" w14:textId="77777777" w:rsidR="00A95422" w:rsidRPr="00EE5275" w:rsidRDefault="00A95422" w:rsidP="00EA4F9A">
      <w:pPr>
        <w:spacing w:after="0" w:line="239" w:lineRule="exact"/>
        <w:jc w:val="both"/>
        <w:rPr>
          <w:rFonts w:ascii="Calibri Light" w:hAnsi="Calibri Light" w:cs="Calibri Light"/>
          <w:color w:val="153D63" w:themeColor="text2" w:themeTint="E6"/>
          <w:sz w:val="22"/>
          <w:szCs w:val="22"/>
        </w:rPr>
      </w:pPr>
    </w:p>
    <w:p w14:paraId="01A2E787" w14:textId="77777777" w:rsidR="00A95422" w:rsidRDefault="00A95422" w:rsidP="00EA4F9A">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Il est rappelé qu’au vue des effectifs de l’entreprise, le travail en temps alterné et le travail en temps alterné fractionné seront soumis à quota.</w:t>
      </w:r>
    </w:p>
    <w:p w14:paraId="3622D861" w14:textId="77777777" w:rsidR="00EA4F9A" w:rsidRPr="00EE5275" w:rsidRDefault="00EA4F9A" w:rsidP="00EA4F9A">
      <w:pPr>
        <w:spacing w:after="0" w:line="239" w:lineRule="exact"/>
        <w:jc w:val="both"/>
        <w:rPr>
          <w:rFonts w:ascii="Calibri Light" w:hAnsi="Calibri Light" w:cs="Calibri Light"/>
          <w:color w:val="153D63" w:themeColor="text2" w:themeTint="E6"/>
          <w:sz w:val="22"/>
          <w:szCs w:val="22"/>
        </w:rPr>
      </w:pPr>
    </w:p>
    <w:p w14:paraId="6198D253" w14:textId="66D06836" w:rsidR="00A95422" w:rsidRPr="00EE5275" w:rsidRDefault="00A95422" w:rsidP="00EA4F9A">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Des campagnes partielles pourront être mises en place chaque année suivant les disponibilités et la situation de l’entreprise.</w:t>
      </w:r>
    </w:p>
    <w:p w14:paraId="2AF1375F" w14:textId="77777777" w:rsidR="008A5192" w:rsidRPr="00EE5275" w:rsidRDefault="008A5192" w:rsidP="00EA4F9A">
      <w:pPr>
        <w:spacing w:after="0"/>
        <w:rPr>
          <w:rFonts w:ascii="Calibri Light" w:hAnsi="Calibri Light" w:cs="Calibri Light"/>
        </w:rPr>
      </w:pPr>
    </w:p>
    <w:p w14:paraId="37FD4008" w14:textId="74F9520C" w:rsidR="00A95422" w:rsidRPr="00EE5275" w:rsidRDefault="00A95422" w:rsidP="00A95422">
      <w:pPr>
        <w:pBdr>
          <w:bottom w:val="single" w:sz="4" w:space="1" w:color="auto"/>
        </w:pBdr>
        <w:spacing w:line="239" w:lineRule="exact"/>
        <w:jc w:val="both"/>
        <w:rPr>
          <w:rFonts w:ascii="Calibri Light" w:hAnsi="Calibri Light" w:cs="Calibri Light"/>
          <w:b/>
          <w:bCs/>
          <w:color w:val="153D63" w:themeColor="text2" w:themeTint="E6"/>
        </w:rPr>
      </w:pPr>
      <w:r w:rsidRPr="00EE5275">
        <w:rPr>
          <w:rFonts w:ascii="Calibri Light" w:hAnsi="Calibri Light" w:cs="Calibri Light"/>
          <w:b/>
          <w:bCs/>
          <w:color w:val="153D63" w:themeColor="text2" w:themeTint="E6"/>
        </w:rPr>
        <w:t>ARTICLE 2 : Principe</w:t>
      </w:r>
    </w:p>
    <w:p w14:paraId="58B2289A" w14:textId="77777777" w:rsidR="00EA4F9A" w:rsidRDefault="00EA4F9A" w:rsidP="00EA4F9A">
      <w:pPr>
        <w:spacing w:after="0" w:line="239" w:lineRule="exact"/>
        <w:jc w:val="both"/>
        <w:rPr>
          <w:rFonts w:ascii="Calibri Light" w:hAnsi="Calibri Light" w:cs="Calibri Light"/>
          <w:color w:val="153D63" w:themeColor="text2" w:themeTint="E6"/>
          <w:sz w:val="22"/>
          <w:szCs w:val="22"/>
        </w:rPr>
      </w:pPr>
    </w:p>
    <w:p w14:paraId="1FF8A1BE" w14:textId="3A047967" w:rsidR="00A95422" w:rsidRPr="00EE5275" w:rsidRDefault="00A95422" w:rsidP="00EA4F9A">
      <w:pPr>
        <w:spacing w:after="0" w:line="239" w:lineRule="exact"/>
        <w:jc w:val="both"/>
        <w:rPr>
          <w:rFonts w:ascii="Calibri Light" w:hAnsi="Calibri Light" w:cs="Calibri Light"/>
          <w:b/>
          <w:bCs/>
          <w:color w:val="153D63" w:themeColor="text2" w:themeTint="E6"/>
          <w:sz w:val="22"/>
          <w:szCs w:val="22"/>
        </w:rPr>
      </w:pPr>
      <w:r w:rsidRPr="00EE5275">
        <w:rPr>
          <w:rFonts w:ascii="Calibri Light" w:hAnsi="Calibri Light" w:cs="Calibri Light"/>
          <w:b/>
          <w:bCs/>
          <w:color w:val="153D63" w:themeColor="text2" w:themeTint="E6"/>
          <w:sz w:val="22"/>
          <w:szCs w:val="22"/>
        </w:rPr>
        <w:t xml:space="preserve">2.1 - </w:t>
      </w:r>
      <w:r w:rsidRPr="00EE5275">
        <w:rPr>
          <w:rFonts w:ascii="Calibri Light" w:hAnsi="Calibri Light" w:cs="Calibri Light"/>
          <w:b/>
          <w:bCs/>
          <w:color w:val="153D63" w:themeColor="text2" w:themeTint="E6"/>
          <w:sz w:val="22"/>
          <w:szCs w:val="22"/>
          <w:u w:val="single"/>
        </w:rPr>
        <w:t>Travail en Temps Alterné (TTA)</w:t>
      </w:r>
      <w:r w:rsidRPr="00EE5275">
        <w:rPr>
          <w:rFonts w:ascii="Calibri Light" w:hAnsi="Calibri Light" w:cs="Calibri Light"/>
          <w:b/>
          <w:bCs/>
          <w:color w:val="153D63" w:themeColor="text2" w:themeTint="E6"/>
          <w:sz w:val="22"/>
          <w:szCs w:val="22"/>
        </w:rPr>
        <w:t xml:space="preserve"> :</w:t>
      </w:r>
    </w:p>
    <w:p w14:paraId="2061CBE5" w14:textId="77777777" w:rsidR="00A95422" w:rsidRPr="00EE5275" w:rsidRDefault="00A95422" w:rsidP="00EA4F9A">
      <w:pPr>
        <w:spacing w:after="0" w:line="239" w:lineRule="exact"/>
        <w:jc w:val="both"/>
        <w:rPr>
          <w:rFonts w:ascii="Calibri Light" w:hAnsi="Calibri Light" w:cs="Calibri Light"/>
          <w:color w:val="153D63" w:themeColor="text2" w:themeTint="E6"/>
          <w:sz w:val="22"/>
          <w:szCs w:val="22"/>
        </w:rPr>
      </w:pPr>
    </w:p>
    <w:p w14:paraId="0B65FE31" w14:textId="19FA8537" w:rsidR="00A95422" w:rsidRDefault="00A95422" w:rsidP="00EA4F9A">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Le régime de TTA mis en place par l’entreprise permet aux salariés, de choisir suivant les formules de travail suivantes :</w:t>
      </w:r>
    </w:p>
    <w:p w14:paraId="517E9E4B" w14:textId="77777777" w:rsidR="00EA4F9A" w:rsidRPr="00EE5275" w:rsidRDefault="00EA4F9A" w:rsidP="00EA4F9A">
      <w:pPr>
        <w:spacing w:after="0" w:line="239" w:lineRule="exact"/>
        <w:jc w:val="both"/>
        <w:rPr>
          <w:rFonts w:ascii="Calibri Light" w:hAnsi="Calibri Light" w:cs="Calibri Light"/>
          <w:color w:val="153D63" w:themeColor="text2" w:themeTint="E6"/>
          <w:sz w:val="22"/>
          <w:szCs w:val="22"/>
        </w:rPr>
      </w:pPr>
    </w:p>
    <w:p w14:paraId="62D5582B" w14:textId="4F3991D3" w:rsidR="00A95422" w:rsidRPr="00EE5275" w:rsidRDefault="00A95422" w:rsidP="00EA4F9A">
      <w:pPr>
        <w:pStyle w:val="Paragraphedeliste"/>
        <w:numPr>
          <w:ilvl w:val="0"/>
          <w:numId w:val="6"/>
        </w:numPr>
        <w:spacing w:after="0" w:line="240" w:lineRule="auto"/>
        <w:ind w:left="714" w:hanging="357"/>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Activité à 50% :   6 mois d’activité et 6 mois d’inactivité sans solde ;</w:t>
      </w:r>
    </w:p>
    <w:p w14:paraId="1499D690" w14:textId="61663B02" w:rsidR="00A95422" w:rsidRPr="00EE5275" w:rsidRDefault="00A95422" w:rsidP="00EA4F9A">
      <w:pPr>
        <w:pStyle w:val="Paragraphedeliste"/>
        <w:numPr>
          <w:ilvl w:val="0"/>
          <w:numId w:val="6"/>
        </w:numPr>
        <w:spacing w:after="0" w:line="240" w:lineRule="auto"/>
        <w:ind w:left="714" w:hanging="357"/>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Activité à 66% :   8 mois d’activité et 4 mois d’inactivité sans solde ;</w:t>
      </w:r>
    </w:p>
    <w:p w14:paraId="4320D1DC" w14:textId="2F31A1BF" w:rsidR="004C68AD" w:rsidRPr="00EE5275" w:rsidRDefault="00A95422" w:rsidP="00EA4F9A">
      <w:pPr>
        <w:pStyle w:val="Paragraphedeliste"/>
        <w:numPr>
          <w:ilvl w:val="0"/>
          <w:numId w:val="6"/>
        </w:numPr>
        <w:spacing w:after="0" w:line="240" w:lineRule="auto"/>
        <w:ind w:left="714" w:hanging="357"/>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Activité à 75% :   9 mois d’activité et 3 mois d’inactivité sans solde ;</w:t>
      </w:r>
    </w:p>
    <w:p w14:paraId="7A5CA09B" w14:textId="14AE067F" w:rsidR="00A95422" w:rsidRPr="00EE5275" w:rsidRDefault="00A95422" w:rsidP="00EA4F9A">
      <w:pPr>
        <w:pStyle w:val="Paragraphedeliste"/>
        <w:numPr>
          <w:ilvl w:val="0"/>
          <w:numId w:val="6"/>
        </w:numPr>
        <w:spacing w:after="0" w:line="240" w:lineRule="auto"/>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Activité à 83% : 10 mois d’activité et 2 mois d’inactivité sans solde ;</w:t>
      </w:r>
    </w:p>
    <w:p w14:paraId="30FBCCC0" w14:textId="5C05029E" w:rsidR="004D64E2" w:rsidRPr="00EE5275" w:rsidRDefault="00A95422" w:rsidP="00EA4F9A">
      <w:pPr>
        <w:pStyle w:val="Paragraphedeliste"/>
        <w:numPr>
          <w:ilvl w:val="0"/>
          <w:numId w:val="6"/>
        </w:numPr>
        <w:spacing w:after="0" w:line="240" w:lineRule="auto"/>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Activité à 92% : 11 mois d’activité et 1 mois d’inactivité sans solde</w:t>
      </w:r>
      <w:r w:rsidR="004C68AD" w:rsidRPr="00EE5275">
        <w:rPr>
          <w:rFonts w:ascii="Calibri Light" w:hAnsi="Calibri Light" w:cs="Calibri Light"/>
          <w:color w:val="153D63" w:themeColor="text2" w:themeTint="E6"/>
          <w:sz w:val="22"/>
          <w:szCs w:val="22"/>
        </w:rPr>
        <w:t>.</w:t>
      </w:r>
    </w:p>
    <w:p w14:paraId="57AA6658" w14:textId="77777777" w:rsidR="004D64E2" w:rsidRPr="00EE5275" w:rsidRDefault="004D64E2" w:rsidP="00EA4F9A">
      <w:pPr>
        <w:pStyle w:val="Paragraphedeliste"/>
        <w:spacing w:after="0" w:line="240" w:lineRule="auto"/>
        <w:jc w:val="both"/>
        <w:rPr>
          <w:rFonts w:ascii="Calibri Light" w:hAnsi="Calibri Light" w:cs="Calibri Light"/>
          <w:color w:val="153D63" w:themeColor="text2" w:themeTint="E6"/>
          <w:sz w:val="22"/>
          <w:szCs w:val="22"/>
        </w:rPr>
      </w:pPr>
    </w:p>
    <w:p w14:paraId="47C0CFA7" w14:textId="02229A58" w:rsidR="00A95422" w:rsidRPr="00EE5275" w:rsidRDefault="00A95422" w:rsidP="00EA4F9A">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Le choix du pourcentage d’activité est laissé à l’initiative du PN</w:t>
      </w:r>
      <w:r w:rsidR="00EA4F9A">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concerné qui le fera connaître à la Compagnie au moment de sa candidature.</w:t>
      </w:r>
      <w:r w:rsidR="004D64E2" w:rsidRPr="00EE5275">
        <w:rPr>
          <w:rFonts w:ascii="Calibri Light" w:hAnsi="Calibri Light" w:cs="Calibri Light"/>
          <w:color w:val="153D63" w:themeColor="text2" w:themeTint="E6"/>
          <w:sz w:val="22"/>
          <w:szCs w:val="22"/>
        </w:rPr>
        <w:t xml:space="preserve"> </w:t>
      </w:r>
      <w:r w:rsidRPr="00EE5275">
        <w:rPr>
          <w:rFonts w:ascii="Calibri Light" w:hAnsi="Calibri Light" w:cs="Calibri Light"/>
          <w:color w:val="153D63" w:themeColor="text2" w:themeTint="E6"/>
          <w:sz w:val="22"/>
          <w:szCs w:val="22"/>
        </w:rPr>
        <w:t>Dans tous les cas, les mois de juillet, août et décembre ne pourront pas être des mois d’inactivité et les périodes d’inactivité ne pourront pas dépasser plus de deux mois consécutifs.</w:t>
      </w:r>
    </w:p>
    <w:p w14:paraId="73CB0E3D" w14:textId="77777777" w:rsidR="004D64E2" w:rsidRPr="00EE5275" w:rsidRDefault="004D64E2" w:rsidP="00EA4F9A">
      <w:pPr>
        <w:spacing w:after="0" w:line="239" w:lineRule="exact"/>
        <w:jc w:val="both"/>
        <w:rPr>
          <w:rFonts w:ascii="Calibri Light" w:hAnsi="Calibri Light" w:cs="Calibri Light"/>
          <w:color w:val="153D63" w:themeColor="text2" w:themeTint="E6"/>
          <w:sz w:val="22"/>
          <w:szCs w:val="22"/>
        </w:rPr>
      </w:pPr>
    </w:p>
    <w:p w14:paraId="38BCA3DD" w14:textId="67EC60EB" w:rsidR="00A95422" w:rsidRPr="00EE5275" w:rsidRDefault="00A95422" w:rsidP="00EA4F9A">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Après soumission des choix des mois d’inactivité par le PN</w:t>
      </w:r>
      <w:r w:rsidR="00EA4F9A">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concerné, le régime d’activité et les mois finalement retenus sont à la discrétion de l’employeur. L’employeur en informera alors le salarié par e-mail, conformément au calendrier défini à l’article 5.2 du présent accord.</w:t>
      </w:r>
    </w:p>
    <w:p w14:paraId="5AC16C2E" w14:textId="77777777" w:rsidR="00EA4F9A" w:rsidRDefault="00EA4F9A" w:rsidP="00EA4F9A">
      <w:pPr>
        <w:spacing w:after="0" w:line="239" w:lineRule="exact"/>
        <w:jc w:val="both"/>
        <w:rPr>
          <w:rFonts w:ascii="Calibri Light" w:hAnsi="Calibri Light" w:cs="Calibri Light"/>
          <w:color w:val="153D63" w:themeColor="text2" w:themeTint="E6"/>
          <w:sz w:val="22"/>
          <w:szCs w:val="22"/>
        </w:rPr>
      </w:pPr>
    </w:p>
    <w:p w14:paraId="6B6F0104" w14:textId="1C86E13A" w:rsidR="009727E7" w:rsidRDefault="00A95422" w:rsidP="00EA4F9A">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Le salarié sera alors libre d’accepter ou refuser la proposition de l’employeur par retour d’e-mail</w:t>
      </w:r>
      <w:r w:rsidR="00EA4F9A">
        <w:rPr>
          <w:rFonts w:ascii="Calibri Light" w:hAnsi="Calibri Light" w:cs="Calibri Light"/>
          <w:color w:val="153D63" w:themeColor="text2" w:themeTint="E6"/>
          <w:sz w:val="22"/>
          <w:szCs w:val="22"/>
        </w:rPr>
        <w:t>.</w:t>
      </w:r>
    </w:p>
    <w:p w14:paraId="3C1B4F61" w14:textId="77777777" w:rsidR="00FA4557" w:rsidRDefault="00FA4557" w:rsidP="00EA4F9A">
      <w:pPr>
        <w:spacing w:after="0" w:line="239" w:lineRule="exact"/>
        <w:jc w:val="both"/>
        <w:rPr>
          <w:rFonts w:ascii="Calibri Light" w:hAnsi="Calibri Light" w:cs="Calibri Light"/>
          <w:color w:val="153D63" w:themeColor="text2" w:themeTint="E6"/>
          <w:sz w:val="22"/>
          <w:szCs w:val="22"/>
        </w:rPr>
      </w:pPr>
    </w:p>
    <w:p w14:paraId="0538B807" w14:textId="77777777" w:rsidR="00FA4557" w:rsidRDefault="00FA4557" w:rsidP="00EA4F9A">
      <w:pPr>
        <w:spacing w:after="0" w:line="239" w:lineRule="exact"/>
        <w:jc w:val="both"/>
        <w:rPr>
          <w:rFonts w:ascii="Calibri Light" w:hAnsi="Calibri Light" w:cs="Calibri Light"/>
          <w:color w:val="153D63" w:themeColor="text2" w:themeTint="E6"/>
          <w:sz w:val="22"/>
          <w:szCs w:val="22"/>
        </w:rPr>
      </w:pPr>
      <w:r w:rsidRPr="00FA4557">
        <w:rPr>
          <w:rFonts w:ascii="Calibri Light" w:hAnsi="Calibri Light" w:cs="Calibri Light"/>
          <w:color w:val="153D63" w:themeColor="text2" w:themeTint="E6"/>
          <w:sz w:val="22"/>
          <w:szCs w:val="22"/>
        </w:rPr>
        <w:t xml:space="preserve">Pour l’activité à 50%, un binôme doit être mis en place au sein de la même base (ex : 2 CCL ou 2 CC), soit l’équivalent d’un temps plein. Un « binôme » s’entend de plusieurs PNC de même fonction (ex : 2 CC ou 2 CC upranker) dont les taux d’activité cumulés correspondent à un ou plusieurs emplois équivalent temps plein. La création du binôme est l’initiative des PNC concernés. </w:t>
      </w:r>
    </w:p>
    <w:p w14:paraId="3C205BA7" w14:textId="77777777" w:rsidR="00FA4557" w:rsidRDefault="00FA4557" w:rsidP="00EA4F9A">
      <w:pPr>
        <w:spacing w:after="0" w:line="239" w:lineRule="exact"/>
        <w:jc w:val="both"/>
        <w:rPr>
          <w:rFonts w:ascii="Calibri Light" w:hAnsi="Calibri Light" w:cs="Calibri Light"/>
          <w:color w:val="153D63" w:themeColor="text2" w:themeTint="E6"/>
          <w:sz w:val="22"/>
          <w:szCs w:val="22"/>
        </w:rPr>
      </w:pPr>
    </w:p>
    <w:p w14:paraId="11D38145" w14:textId="77777777" w:rsidR="00FA4557" w:rsidRDefault="00FA4557" w:rsidP="00EA4F9A">
      <w:pPr>
        <w:spacing w:after="0" w:line="239" w:lineRule="exact"/>
        <w:jc w:val="both"/>
        <w:rPr>
          <w:rFonts w:ascii="Calibri Light" w:hAnsi="Calibri Light" w:cs="Calibri Light"/>
          <w:color w:val="153D63" w:themeColor="text2" w:themeTint="E6"/>
          <w:sz w:val="22"/>
          <w:szCs w:val="22"/>
        </w:rPr>
      </w:pPr>
      <w:r w:rsidRPr="00FA4557">
        <w:rPr>
          <w:rFonts w:ascii="Calibri Light" w:hAnsi="Calibri Light" w:cs="Calibri Light"/>
          <w:color w:val="153D63" w:themeColor="text2" w:themeTint="E6"/>
          <w:sz w:val="22"/>
          <w:szCs w:val="22"/>
        </w:rPr>
        <w:t xml:space="preserve">L’activité à 50% est alors une succession d’un mois calendaire d’activité et d’un mois calendaire d’inactivité. </w:t>
      </w:r>
    </w:p>
    <w:p w14:paraId="4094A4D3" w14:textId="77777777" w:rsidR="00FA4557" w:rsidRDefault="00FA4557" w:rsidP="00EA4F9A">
      <w:pPr>
        <w:spacing w:after="0" w:line="239" w:lineRule="exact"/>
        <w:jc w:val="both"/>
        <w:rPr>
          <w:rFonts w:ascii="Calibri Light" w:hAnsi="Calibri Light" w:cs="Calibri Light"/>
          <w:color w:val="153D63" w:themeColor="text2" w:themeTint="E6"/>
          <w:sz w:val="22"/>
          <w:szCs w:val="22"/>
        </w:rPr>
      </w:pPr>
    </w:p>
    <w:p w14:paraId="63B77A3C" w14:textId="77777777" w:rsidR="00FA4557" w:rsidRDefault="00FA4557" w:rsidP="00EA4F9A">
      <w:pPr>
        <w:spacing w:after="0" w:line="239" w:lineRule="exact"/>
        <w:jc w:val="both"/>
        <w:rPr>
          <w:rFonts w:ascii="Calibri Light" w:hAnsi="Calibri Light" w:cs="Calibri Light"/>
          <w:color w:val="153D63" w:themeColor="text2" w:themeTint="E6"/>
          <w:sz w:val="22"/>
          <w:szCs w:val="22"/>
        </w:rPr>
      </w:pPr>
      <w:r w:rsidRPr="00FA4557">
        <w:rPr>
          <w:rFonts w:ascii="Calibri Light" w:hAnsi="Calibri Light" w:cs="Calibri Light"/>
          <w:color w:val="153D63" w:themeColor="text2" w:themeTint="E6"/>
          <w:sz w:val="22"/>
          <w:szCs w:val="22"/>
        </w:rPr>
        <w:t xml:space="preserve">Lors de sa demande le salarié fera des desideratas des mois concernés mais le choix des mois d’inactivité reste à la discrétion de l’employeur. </w:t>
      </w:r>
    </w:p>
    <w:p w14:paraId="78414B50" w14:textId="77777777" w:rsidR="00FA4557" w:rsidRDefault="00FA4557" w:rsidP="00EA4F9A">
      <w:pPr>
        <w:spacing w:after="0" w:line="239" w:lineRule="exact"/>
        <w:jc w:val="both"/>
        <w:rPr>
          <w:rFonts w:ascii="Calibri Light" w:hAnsi="Calibri Light" w:cs="Calibri Light"/>
          <w:color w:val="153D63" w:themeColor="text2" w:themeTint="E6"/>
          <w:sz w:val="22"/>
          <w:szCs w:val="22"/>
        </w:rPr>
      </w:pPr>
    </w:p>
    <w:p w14:paraId="4F8759CD" w14:textId="10D937E0" w:rsidR="00FA4557" w:rsidRDefault="00FA4557" w:rsidP="00EA4F9A">
      <w:pPr>
        <w:spacing w:after="0" w:line="239" w:lineRule="exact"/>
        <w:jc w:val="both"/>
        <w:rPr>
          <w:rFonts w:ascii="Calibri Light" w:hAnsi="Calibri Light" w:cs="Calibri Light"/>
          <w:color w:val="153D63" w:themeColor="text2" w:themeTint="E6"/>
          <w:sz w:val="22"/>
          <w:szCs w:val="22"/>
        </w:rPr>
      </w:pPr>
      <w:r w:rsidRPr="00FA4557">
        <w:rPr>
          <w:rFonts w:ascii="Calibri Light" w:hAnsi="Calibri Light" w:cs="Calibri Light"/>
          <w:color w:val="153D63" w:themeColor="text2" w:themeTint="E6"/>
          <w:sz w:val="22"/>
          <w:szCs w:val="22"/>
        </w:rPr>
        <w:t>Le choix des mois d’inactivité sur les périodes de pointe (1er juillet au 31 août et du 1er au 31 décembre) est possible.</w:t>
      </w:r>
    </w:p>
    <w:p w14:paraId="7CB44308" w14:textId="77777777" w:rsidR="00FA4557" w:rsidRDefault="00FA4557" w:rsidP="00EA4F9A">
      <w:pPr>
        <w:spacing w:after="0" w:line="239" w:lineRule="exact"/>
        <w:jc w:val="both"/>
        <w:rPr>
          <w:rFonts w:ascii="Calibri Light" w:hAnsi="Calibri Light" w:cs="Calibri Light"/>
          <w:color w:val="153D63" w:themeColor="text2" w:themeTint="E6"/>
          <w:sz w:val="22"/>
          <w:szCs w:val="22"/>
        </w:rPr>
      </w:pPr>
    </w:p>
    <w:p w14:paraId="3AEEEA63" w14:textId="1D2B6FBF" w:rsidR="00FA4557" w:rsidRPr="00EE5275" w:rsidRDefault="00FA4557" w:rsidP="00EA4F9A">
      <w:pPr>
        <w:spacing w:after="0" w:line="239" w:lineRule="exact"/>
        <w:jc w:val="both"/>
        <w:rPr>
          <w:rFonts w:ascii="Calibri Light" w:hAnsi="Calibri Light" w:cs="Calibri Light"/>
          <w:color w:val="153D63" w:themeColor="text2" w:themeTint="E6"/>
          <w:sz w:val="22"/>
          <w:szCs w:val="22"/>
        </w:rPr>
      </w:pPr>
      <w:r w:rsidRPr="00FA4557">
        <w:rPr>
          <w:rFonts w:ascii="Calibri Light" w:hAnsi="Calibri Light" w:cs="Calibri Light"/>
          <w:color w:val="153D63" w:themeColor="text2" w:themeTint="E6"/>
          <w:sz w:val="22"/>
          <w:szCs w:val="22"/>
        </w:rPr>
        <w:lastRenderedPageBreak/>
        <w:t>Dans l’hypothèse d’un temps alterné dont l’activité est de 66%, 75%, 83% ou 92%, le binôme n’est pas nécessaire mais le PNC ne pourra pas solliciter la suspension de son contrat de travail pendant les périodes de pointe, du 1er juillet au 31 août inclus et du 1er décembre au 31 décembre inclus.</w:t>
      </w:r>
    </w:p>
    <w:p w14:paraId="06FCFD0D" w14:textId="77777777" w:rsidR="004D64E2" w:rsidRPr="00EE5275" w:rsidRDefault="004D64E2" w:rsidP="00EA4F9A">
      <w:pPr>
        <w:spacing w:after="0" w:line="239" w:lineRule="exact"/>
        <w:jc w:val="both"/>
        <w:rPr>
          <w:rFonts w:ascii="Calibri Light" w:hAnsi="Calibri Light" w:cs="Calibri Light"/>
          <w:color w:val="153D63" w:themeColor="text2" w:themeTint="E6"/>
          <w:sz w:val="22"/>
          <w:szCs w:val="22"/>
        </w:rPr>
      </w:pPr>
    </w:p>
    <w:p w14:paraId="3134E4C2" w14:textId="3284A1C8" w:rsidR="00A95422" w:rsidRPr="00EE5275" w:rsidRDefault="00A95422" w:rsidP="00A95422">
      <w:pPr>
        <w:spacing w:line="239" w:lineRule="exact"/>
        <w:jc w:val="both"/>
        <w:rPr>
          <w:rFonts w:ascii="Calibri Light" w:hAnsi="Calibri Light" w:cs="Calibri Light"/>
          <w:b/>
          <w:bCs/>
          <w:color w:val="153D63" w:themeColor="text2" w:themeTint="E6"/>
          <w:sz w:val="22"/>
          <w:szCs w:val="22"/>
        </w:rPr>
      </w:pPr>
      <w:r w:rsidRPr="00EE5275">
        <w:rPr>
          <w:rFonts w:ascii="Calibri Light" w:hAnsi="Calibri Light" w:cs="Calibri Light"/>
          <w:b/>
          <w:bCs/>
          <w:color w:val="153D63" w:themeColor="text2" w:themeTint="E6"/>
          <w:sz w:val="22"/>
          <w:szCs w:val="22"/>
        </w:rPr>
        <w:t xml:space="preserve">2.2 - </w:t>
      </w:r>
      <w:r w:rsidRPr="00EE5275">
        <w:rPr>
          <w:rFonts w:ascii="Calibri Light" w:hAnsi="Calibri Light" w:cs="Calibri Light"/>
          <w:b/>
          <w:bCs/>
          <w:color w:val="153D63" w:themeColor="text2" w:themeTint="E6"/>
          <w:sz w:val="22"/>
          <w:szCs w:val="22"/>
          <w:u w:val="single"/>
        </w:rPr>
        <w:t xml:space="preserve">Travail en Temps Alterné Fractionné </w:t>
      </w:r>
      <w:r w:rsidRPr="00EE5275">
        <w:rPr>
          <w:rFonts w:ascii="Calibri Light" w:hAnsi="Calibri Light" w:cs="Calibri Light"/>
          <w:b/>
          <w:bCs/>
          <w:color w:val="153D63" w:themeColor="text2" w:themeTint="E6"/>
          <w:sz w:val="22"/>
          <w:szCs w:val="22"/>
        </w:rPr>
        <w:t>:</w:t>
      </w:r>
    </w:p>
    <w:p w14:paraId="3B997AF7" w14:textId="64C0BECC" w:rsidR="00F8572E" w:rsidRPr="00F8572E" w:rsidRDefault="00F8572E" w:rsidP="00F8572E">
      <w:pPr>
        <w:spacing w:after="0" w:line="239" w:lineRule="exact"/>
        <w:jc w:val="both"/>
        <w:rPr>
          <w:rFonts w:ascii="Calibri Light" w:hAnsi="Calibri Light" w:cs="Calibri Light"/>
          <w:color w:val="153D63" w:themeColor="text2" w:themeTint="E6"/>
          <w:sz w:val="22"/>
          <w:szCs w:val="22"/>
        </w:rPr>
      </w:pPr>
      <w:r w:rsidRPr="00F8572E">
        <w:rPr>
          <w:rFonts w:ascii="Calibri Light" w:hAnsi="Calibri Light" w:cs="Calibri Light"/>
          <w:color w:val="153D63" w:themeColor="text2" w:themeTint="E6"/>
          <w:sz w:val="22"/>
          <w:szCs w:val="22"/>
        </w:rPr>
        <w:t xml:space="preserve">Le régime de Travail en temps Alterné Fractionné </w:t>
      </w:r>
      <w:r w:rsidR="0083003D">
        <w:rPr>
          <w:rFonts w:ascii="Calibri Light" w:hAnsi="Calibri Light" w:cs="Calibri Light"/>
          <w:color w:val="153D63" w:themeColor="text2" w:themeTint="E6"/>
          <w:sz w:val="22"/>
          <w:szCs w:val="22"/>
        </w:rPr>
        <w:t xml:space="preserve">(TTAF) </w:t>
      </w:r>
      <w:r w:rsidRPr="00F8572E">
        <w:rPr>
          <w:rFonts w:ascii="Calibri Light" w:hAnsi="Calibri Light" w:cs="Calibri Light"/>
          <w:color w:val="153D63" w:themeColor="text2" w:themeTint="E6"/>
          <w:sz w:val="22"/>
          <w:szCs w:val="22"/>
        </w:rPr>
        <w:t>mis en place par l’entreprise permet aux salariés de choisir suivant les formules de travail suivantes :</w:t>
      </w:r>
    </w:p>
    <w:p w14:paraId="0A0F19D8" w14:textId="77777777" w:rsidR="00F8572E" w:rsidRPr="00F8572E" w:rsidRDefault="00F8572E" w:rsidP="00F8572E">
      <w:pPr>
        <w:spacing w:after="0" w:line="239" w:lineRule="exact"/>
        <w:jc w:val="both"/>
        <w:rPr>
          <w:rFonts w:ascii="Calibri Light" w:hAnsi="Calibri Light" w:cs="Calibri Light"/>
          <w:color w:val="153D63" w:themeColor="text2" w:themeTint="E6"/>
          <w:sz w:val="22"/>
          <w:szCs w:val="22"/>
        </w:rPr>
      </w:pPr>
    </w:p>
    <w:p w14:paraId="005F2B38" w14:textId="77777777" w:rsidR="00F8572E" w:rsidRPr="00F8572E" w:rsidRDefault="00F8572E" w:rsidP="00F8572E">
      <w:pPr>
        <w:pStyle w:val="Paragraphedeliste"/>
        <w:numPr>
          <w:ilvl w:val="0"/>
          <w:numId w:val="11"/>
        </w:numPr>
        <w:spacing w:after="0" w:line="239" w:lineRule="exact"/>
        <w:jc w:val="both"/>
        <w:rPr>
          <w:rFonts w:ascii="Calibri Light" w:hAnsi="Calibri Light" w:cs="Calibri Light"/>
          <w:color w:val="153D63" w:themeColor="text2" w:themeTint="E6"/>
          <w:sz w:val="22"/>
          <w:szCs w:val="22"/>
        </w:rPr>
      </w:pPr>
      <w:r w:rsidRPr="00F8572E">
        <w:rPr>
          <w:rFonts w:ascii="Calibri Light" w:hAnsi="Calibri Light" w:cs="Calibri Light"/>
          <w:color w:val="153D63" w:themeColor="text2" w:themeTint="E6"/>
          <w:sz w:val="22"/>
          <w:szCs w:val="22"/>
        </w:rPr>
        <w:t xml:space="preserve">Activité de 50% : 15 jours d’inactivité mensuel sans solde ; </w:t>
      </w:r>
    </w:p>
    <w:p w14:paraId="5E09BC36" w14:textId="77777777" w:rsidR="00F8572E" w:rsidRPr="00F8572E" w:rsidRDefault="00F8572E" w:rsidP="00F8572E">
      <w:pPr>
        <w:pStyle w:val="Paragraphedeliste"/>
        <w:numPr>
          <w:ilvl w:val="0"/>
          <w:numId w:val="11"/>
        </w:numPr>
        <w:spacing w:after="0" w:line="239" w:lineRule="exact"/>
        <w:jc w:val="both"/>
        <w:rPr>
          <w:rFonts w:ascii="Calibri Light" w:hAnsi="Calibri Light" w:cs="Calibri Light"/>
          <w:color w:val="153D63" w:themeColor="text2" w:themeTint="E6"/>
          <w:sz w:val="22"/>
          <w:szCs w:val="22"/>
        </w:rPr>
      </w:pPr>
      <w:r w:rsidRPr="00F8572E">
        <w:rPr>
          <w:rFonts w:ascii="Calibri Light" w:hAnsi="Calibri Light" w:cs="Calibri Light"/>
          <w:color w:val="153D63" w:themeColor="text2" w:themeTint="E6"/>
          <w:sz w:val="22"/>
          <w:szCs w:val="22"/>
        </w:rPr>
        <w:t>Activité de 75% : 7 jours d’inactivité mensuel sans solde.</w:t>
      </w:r>
    </w:p>
    <w:p w14:paraId="36865EA7" w14:textId="77777777" w:rsidR="00F8572E" w:rsidRPr="00F8572E" w:rsidRDefault="00F8572E" w:rsidP="00F8572E">
      <w:pPr>
        <w:spacing w:after="0" w:line="239" w:lineRule="exact"/>
        <w:jc w:val="both"/>
        <w:rPr>
          <w:rFonts w:ascii="Calibri Light" w:hAnsi="Calibri Light" w:cs="Calibri Light"/>
          <w:color w:val="153D63" w:themeColor="text2" w:themeTint="E6"/>
          <w:sz w:val="22"/>
          <w:szCs w:val="22"/>
        </w:rPr>
      </w:pPr>
    </w:p>
    <w:p w14:paraId="5BE9F845" w14:textId="77777777" w:rsidR="00F8572E" w:rsidRPr="00F8572E" w:rsidRDefault="00F8572E" w:rsidP="00F8572E">
      <w:pPr>
        <w:spacing w:after="0" w:line="239" w:lineRule="exact"/>
        <w:jc w:val="both"/>
        <w:rPr>
          <w:rFonts w:ascii="Calibri Light" w:hAnsi="Calibri Light" w:cs="Calibri Light"/>
          <w:color w:val="153D63" w:themeColor="text2" w:themeTint="E6"/>
          <w:sz w:val="22"/>
          <w:szCs w:val="22"/>
        </w:rPr>
      </w:pPr>
      <w:r w:rsidRPr="00F8572E">
        <w:rPr>
          <w:rFonts w:ascii="Calibri Light" w:hAnsi="Calibri Light" w:cs="Calibri Light"/>
          <w:color w:val="153D63" w:themeColor="text2" w:themeTint="E6"/>
          <w:sz w:val="22"/>
          <w:szCs w:val="22"/>
        </w:rPr>
        <w:t>Pour une activité à 50 %, toute période de TTAF devra obligatoirement commencer le 1er ou le 16 du mois, sans possibilité de débuter à une autre date. En raison de la particularité du nombre de jours du mois de février, la période de TTAF pourra exceptionnellement débuter le 1er ou le 14 de ce mois.</w:t>
      </w:r>
    </w:p>
    <w:p w14:paraId="39E65379" w14:textId="77777777" w:rsidR="00F8572E" w:rsidRPr="00F8572E" w:rsidRDefault="00F8572E" w:rsidP="00F8572E">
      <w:pPr>
        <w:spacing w:after="0" w:line="239" w:lineRule="exact"/>
        <w:jc w:val="both"/>
        <w:rPr>
          <w:rFonts w:ascii="Calibri Light" w:hAnsi="Calibri Light" w:cs="Calibri Light"/>
          <w:color w:val="153D63" w:themeColor="text2" w:themeTint="E6"/>
          <w:sz w:val="22"/>
          <w:szCs w:val="22"/>
        </w:rPr>
      </w:pPr>
    </w:p>
    <w:p w14:paraId="541D0BB8" w14:textId="0A9E8D74" w:rsidR="00F8572E" w:rsidRPr="00F8572E" w:rsidRDefault="00F8572E" w:rsidP="00F8572E">
      <w:pPr>
        <w:spacing w:after="0" w:line="239" w:lineRule="exact"/>
        <w:jc w:val="both"/>
        <w:rPr>
          <w:rFonts w:ascii="Calibri Light" w:hAnsi="Calibri Light" w:cs="Calibri Light"/>
          <w:color w:val="153D63" w:themeColor="text2" w:themeTint="E6"/>
          <w:sz w:val="22"/>
          <w:szCs w:val="22"/>
        </w:rPr>
      </w:pPr>
      <w:r w:rsidRPr="00F8572E">
        <w:rPr>
          <w:rFonts w:ascii="Calibri Light" w:hAnsi="Calibri Light" w:cs="Calibri Light"/>
          <w:color w:val="153D63" w:themeColor="text2" w:themeTint="E6"/>
          <w:sz w:val="22"/>
          <w:szCs w:val="22"/>
        </w:rPr>
        <w:t>Pour une activité à 75 %, les jours d'inactivité devront être programmés soit durant les 7 premiers jours du mois, soit durant les 7 derniers. Le PN</w:t>
      </w:r>
      <w:r>
        <w:rPr>
          <w:rFonts w:ascii="Calibri Light" w:hAnsi="Calibri Light" w:cs="Calibri Light"/>
          <w:color w:val="153D63" w:themeColor="text2" w:themeTint="E6"/>
          <w:sz w:val="22"/>
          <w:szCs w:val="22"/>
        </w:rPr>
        <w:t>C</w:t>
      </w:r>
      <w:r w:rsidRPr="00F8572E">
        <w:rPr>
          <w:rFonts w:ascii="Calibri Light" w:hAnsi="Calibri Light" w:cs="Calibri Light"/>
          <w:color w:val="153D63" w:themeColor="text2" w:themeTint="E6"/>
          <w:sz w:val="22"/>
          <w:szCs w:val="22"/>
        </w:rPr>
        <w:t xml:space="preserve"> effectuera un choix initial de TTAF, qui restera en vigueur pendant toute la période concernée, sans possibilité de modification.</w:t>
      </w:r>
    </w:p>
    <w:p w14:paraId="7957659C" w14:textId="77777777" w:rsidR="00F8572E" w:rsidRPr="00F8572E" w:rsidRDefault="00F8572E" w:rsidP="00F8572E">
      <w:pPr>
        <w:spacing w:after="0" w:line="239" w:lineRule="exact"/>
        <w:jc w:val="both"/>
        <w:rPr>
          <w:rFonts w:ascii="Calibri Light" w:hAnsi="Calibri Light" w:cs="Calibri Light"/>
          <w:color w:val="153D63" w:themeColor="text2" w:themeTint="E6"/>
          <w:sz w:val="22"/>
          <w:szCs w:val="22"/>
        </w:rPr>
      </w:pPr>
    </w:p>
    <w:p w14:paraId="28E214B9" w14:textId="042790AD" w:rsidR="00F8572E" w:rsidRPr="00F8572E" w:rsidRDefault="00F8572E" w:rsidP="00F8572E">
      <w:pPr>
        <w:spacing w:after="0" w:line="239" w:lineRule="exact"/>
        <w:jc w:val="both"/>
        <w:rPr>
          <w:rFonts w:ascii="Calibri Light" w:hAnsi="Calibri Light" w:cs="Calibri Light"/>
          <w:color w:val="153D63" w:themeColor="text2" w:themeTint="E6"/>
          <w:sz w:val="22"/>
          <w:szCs w:val="22"/>
        </w:rPr>
      </w:pPr>
      <w:r w:rsidRPr="00F8572E">
        <w:rPr>
          <w:rFonts w:ascii="Calibri Light" w:hAnsi="Calibri Light" w:cs="Calibri Light"/>
          <w:color w:val="153D63" w:themeColor="text2" w:themeTint="E6"/>
          <w:sz w:val="22"/>
          <w:szCs w:val="22"/>
        </w:rPr>
        <w:t>Le choix des périodes d’inactivité est laissé à l’initiative du PN</w:t>
      </w:r>
      <w:r>
        <w:rPr>
          <w:rFonts w:ascii="Calibri Light" w:hAnsi="Calibri Light" w:cs="Calibri Light"/>
          <w:color w:val="153D63" w:themeColor="text2" w:themeTint="E6"/>
          <w:sz w:val="22"/>
          <w:szCs w:val="22"/>
        </w:rPr>
        <w:t>C</w:t>
      </w:r>
      <w:r w:rsidRPr="00F8572E">
        <w:rPr>
          <w:rFonts w:ascii="Calibri Light" w:hAnsi="Calibri Light" w:cs="Calibri Light"/>
          <w:color w:val="153D63" w:themeColor="text2" w:themeTint="E6"/>
          <w:sz w:val="22"/>
          <w:szCs w:val="22"/>
        </w:rPr>
        <w:t xml:space="preserve"> concerné qui le fera connaître à la Compagnie au moment de sa candidature.</w:t>
      </w:r>
    </w:p>
    <w:p w14:paraId="0441CB36" w14:textId="77777777" w:rsidR="00F8572E" w:rsidRPr="00F8572E" w:rsidRDefault="00F8572E" w:rsidP="00F8572E">
      <w:pPr>
        <w:spacing w:after="0" w:line="239" w:lineRule="exact"/>
        <w:jc w:val="both"/>
        <w:rPr>
          <w:rFonts w:ascii="Calibri Light" w:hAnsi="Calibri Light" w:cs="Calibri Light"/>
          <w:color w:val="153D63" w:themeColor="text2" w:themeTint="E6"/>
          <w:sz w:val="22"/>
          <w:szCs w:val="22"/>
        </w:rPr>
      </w:pPr>
    </w:p>
    <w:p w14:paraId="6B1D8D76" w14:textId="77777777" w:rsidR="00F8572E" w:rsidRPr="00F8572E" w:rsidRDefault="00F8572E" w:rsidP="00F8572E">
      <w:pPr>
        <w:spacing w:after="0" w:line="239" w:lineRule="exact"/>
        <w:jc w:val="both"/>
        <w:rPr>
          <w:rFonts w:ascii="Calibri Light" w:hAnsi="Calibri Light" w:cs="Calibri Light"/>
          <w:color w:val="153D63" w:themeColor="text2" w:themeTint="E6"/>
          <w:sz w:val="22"/>
          <w:szCs w:val="22"/>
        </w:rPr>
      </w:pPr>
      <w:r w:rsidRPr="00F8572E">
        <w:rPr>
          <w:rFonts w:ascii="Calibri Light" w:hAnsi="Calibri Light" w:cs="Calibri Light"/>
          <w:color w:val="153D63" w:themeColor="text2" w:themeTint="E6"/>
          <w:sz w:val="22"/>
          <w:szCs w:val="22"/>
        </w:rPr>
        <w:t>Le TTAF est réparti sur l’année civile à l’exception des périodes suivantes :</w:t>
      </w:r>
    </w:p>
    <w:p w14:paraId="67C8E692" w14:textId="77777777" w:rsidR="00F8572E" w:rsidRPr="00F8572E" w:rsidRDefault="00F8572E" w:rsidP="00F8572E">
      <w:pPr>
        <w:spacing w:after="0" w:line="239" w:lineRule="exact"/>
        <w:jc w:val="both"/>
        <w:rPr>
          <w:rFonts w:ascii="Calibri Light" w:hAnsi="Calibri Light" w:cs="Calibri Light"/>
          <w:color w:val="153D63" w:themeColor="text2" w:themeTint="E6"/>
          <w:sz w:val="22"/>
          <w:szCs w:val="22"/>
        </w:rPr>
      </w:pPr>
    </w:p>
    <w:p w14:paraId="287747B1" w14:textId="77777777" w:rsidR="00FA4557" w:rsidRDefault="00FA4557" w:rsidP="00F8572E">
      <w:pPr>
        <w:pStyle w:val="Paragraphedeliste"/>
        <w:numPr>
          <w:ilvl w:val="0"/>
          <w:numId w:val="10"/>
        </w:numPr>
        <w:spacing w:after="0" w:line="239" w:lineRule="exact"/>
        <w:jc w:val="both"/>
        <w:rPr>
          <w:rFonts w:ascii="Calibri Light" w:hAnsi="Calibri Light" w:cs="Calibri Light"/>
          <w:color w:val="153D63" w:themeColor="text2" w:themeTint="E6"/>
          <w:sz w:val="22"/>
          <w:szCs w:val="22"/>
        </w:rPr>
      </w:pPr>
      <w:r>
        <w:rPr>
          <w:rFonts w:ascii="Calibri Light" w:hAnsi="Calibri Light" w:cs="Calibri Light"/>
          <w:color w:val="153D63" w:themeColor="text2" w:themeTint="E6"/>
          <w:sz w:val="22"/>
          <w:szCs w:val="22"/>
        </w:rPr>
        <w:t>01-15 janvier ;</w:t>
      </w:r>
    </w:p>
    <w:p w14:paraId="160F586E" w14:textId="77777777" w:rsidR="00FA4557" w:rsidRDefault="00FA4557" w:rsidP="00F8572E">
      <w:pPr>
        <w:pStyle w:val="Paragraphedeliste"/>
        <w:numPr>
          <w:ilvl w:val="0"/>
          <w:numId w:val="10"/>
        </w:numPr>
        <w:spacing w:after="0" w:line="239" w:lineRule="exact"/>
        <w:jc w:val="both"/>
        <w:rPr>
          <w:rFonts w:ascii="Calibri Light" w:hAnsi="Calibri Light" w:cs="Calibri Light"/>
          <w:color w:val="153D63" w:themeColor="text2" w:themeTint="E6"/>
          <w:sz w:val="22"/>
          <w:szCs w:val="22"/>
        </w:rPr>
      </w:pPr>
      <w:r>
        <w:rPr>
          <w:rFonts w:ascii="Calibri Light" w:hAnsi="Calibri Light" w:cs="Calibri Light"/>
          <w:color w:val="153D63" w:themeColor="text2" w:themeTint="E6"/>
          <w:sz w:val="22"/>
          <w:szCs w:val="22"/>
        </w:rPr>
        <w:t>16-30 juin ;</w:t>
      </w:r>
    </w:p>
    <w:p w14:paraId="1D8DF9CA" w14:textId="46D93692" w:rsidR="00F8572E" w:rsidRPr="00F8572E" w:rsidRDefault="00F8572E" w:rsidP="00F8572E">
      <w:pPr>
        <w:pStyle w:val="Paragraphedeliste"/>
        <w:numPr>
          <w:ilvl w:val="0"/>
          <w:numId w:val="10"/>
        </w:numPr>
        <w:spacing w:after="0" w:line="239" w:lineRule="exact"/>
        <w:jc w:val="both"/>
        <w:rPr>
          <w:rFonts w:ascii="Calibri Light" w:hAnsi="Calibri Light" w:cs="Calibri Light"/>
          <w:color w:val="153D63" w:themeColor="text2" w:themeTint="E6"/>
          <w:sz w:val="22"/>
          <w:szCs w:val="22"/>
        </w:rPr>
      </w:pPr>
      <w:r w:rsidRPr="00F8572E">
        <w:rPr>
          <w:rFonts w:ascii="Calibri Light" w:hAnsi="Calibri Light" w:cs="Calibri Light"/>
          <w:color w:val="153D63" w:themeColor="text2" w:themeTint="E6"/>
          <w:sz w:val="22"/>
          <w:szCs w:val="22"/>
        </w:rPr>
        <w:t>01-31 juillet</w:t>
      </w:r>
      <w:r>
        <w:rPr>
          <w:rFonts w:ascii="Calibri Light" w:hAnsi="Calibri Light" w:cs="Calibri Light"/>
          <w:color w:val="153D63" w:themeColor="text2" w:themeTint="E6"/>
          <w:sz w:val="22"/>
          <w:szCs w:val="22"/>
        </w:rPr>
        <w:t> ;</w:t>
      </w:r>
    </w:p>
    <w:p w14:paraId="6AB48037" w14:textId="33CF4B77" w:rsidR="00F8572E" w:rsidRDefault="00F8572E" w:rsidP="00F8572E">
      <w:pPr>
        <w:pStyle w:val="Paragraphedeliste"/>
        <w:numPr>
          <w:ilvl w:val="0"/>
          <w:numId w:val="10"/>
        </w:numPr>
        <w:spacing w:after="0" w:line="239" w:lineRule="exact"/>
        <w:jc w:val="both"/>
        <w:rPr>
          <w:rFonts w:ascii="Calibri Light" w:hAnsi="Calibri Light" w:cs="Calibri Light"/>
          <w:color w:val="153D63" w:themeColor="text2" w:themeTint="E6"/>
          <w:sz w:val="22"/>
          <w:szCs w:val="22"/>
        </w:rPr>
      </w:pPr>
      <w:r w:rsidRPr="00F8572E">
        <w:rPr>
          <w:rFonts w:ascii="Calibri Light" w:hAnsi="Calibri Light" w:cs="Calibri Light"/>
          <w:color w:val="153D63" w:themeColor="text2" w:themeTint="E6"/>
          <w:sz w:val="22"/>
          <w:szCs w:val="22"/>
        </w:rPr>
        <w:t>01-31 août</w:t>
      </w:r>
      <w:r>
        <w:rPr>
          <w:rFonts w:ascii="Calibri Light" w:hAnsi="Calibri Light" w:cs="Calibri Light"/>
          <w:color w:val="153D63" w:themeColor="text2" w:themeTint="E6"/>
          <w:sz w:val="22"/>
          <w:szCs w:val="22"/>
        </w:rPr>
        <w:t> ;</w:t>
      </w:r>
    </w:p>
    <w:p w14:paraId="1BB7F731" w14:textId="5E7716C3" w:rsidR="00FA4557" w:rsidRPr="00F8572E" w:rsidRDefault="00FA4557" w:rsidP="00F8572E">
      <w:pPr>
        <w:pStyle w:val="Paragraphedeliste"/>
        <w:numPr>
          <w:ilvl w:val="0"/>
          <w:numId w:val="10"/>
        </w:numPr>
        <w:spacing w:after="0" w:line="239" w:lineRule="exact"/>
        <w:jc w:val="both"/>
        <w:rPr>
          <w:rFonts w:ascii="Calibri Light" w:hAnsi="Calibri Light" w:cs="Calibri Light"/>
          <w:color w:val="153D63" w:themeColor="text2" w:themeTint="E6"/>
          <w:sz w:val="22"/>
          <w:szCs w:val="22"/>
        </w:rPr>
      </w:pPr>
      <w:r>
        <w:rPr>
          <w:rFonts w:ascii="Calibri Light" w:hAnsi="Calibri Light" w:cs="Calibri Light"/>
          <w:color w:val="153D63" w:themeColor="text2" w:themeTint="E6"/>
          <w:sz w:val="22"/>
          <w:szCs w:val="22"/>
        </w:rPr>
        <w:t>01-15 septembre ;</w:t>
      </w:r>
    </w:p>
    <w:p w14:paraId="1F2191D3" w14:textId="65892CF5" w:rsidR="00F8572E" w:rsidRPr="00F8572E" w:rsidRDefault="00F8572E" w:rsidP="00F8572E">
      <w:pPr>
        <w:pStyle w:val="Paragraphedeliste"/>
        <w:numPr>
          <w:ilvl w:val="0"/>
          <w:numId w:val="10"/>
        </w:numPr>
        <w:spacing w:after="0" w:line="239" w:lineRule="exact"/>
        <w:jc w:val="both"/>
        <w:rPr>
          <w:rFonts w:ascii="Calibri Light" w:hAnsi="Calibri Light" w:cs="Calibri Light"/>
          <w:color w:val="153D63" w:themeColor="text2" w:themeTint="E6"/>
          <w:sz w:val="22"/>
          <w:szCs w:val="22"/>
        </w:rPr>
      </w:pPr>
      <w:r w:rsidRPr="00F8572E">
        <w:rPr>
          <w:rFonts w:ascii="Calibri Light" w:hAnsi="Calibri Light" w:cs="Calibri Light"/>
          <w:color w:val="153D63" w:themeColor="text2" w:themeTint="E6"/>
          <w:sz w:val="22"/>
          <w:szCs w:val="22"/>
        </w:rPr>
        <w:t>16-31 décembre</w:t>
      </w:r>
      <w:r>
        <w:rPr>
          <w:rFonts w:ascii="Calibri Light" w:hAnsi="Calibri Light" w:cs="Calibri Light"/>
          <w:color w:val="153D63" w:themeColor="text2" w:themeTint="E6"/>
          <w:sz w:val="22"/>
          <w:szCs w:val="22"/>
        </w:rPr>
        <w:t>.</w:t>
      </w:r>
    </w:p>
    <w:p w14:paraId="65E40293" w14:textId="77777777" w:rsidR="00F8572E" w:rsidRPr="00F8572E" w:rsidRDefault="00F8572E" w:rsidP="00F8572E">
      <w:pPr>
        <w:spacing w:after="0" w:line="239" w:lineRule="exact"/>
        <w:jc w:val="both"/>
        <w:rPr>
          <w:rFonts w:ascii="Calibri Light" w:hAnsi="Calibri Light" w:cs="Calibri Light"/>
          <w:color w:val="153D63" w:themeColor="text2" w:themeTint="E6"/>
          <w:sz w:val="22"/>
          <w:szCs w:val="22"/>
        </w:rPr>
      </w:pPr>
    </w:p>
    <w:p w14:paraId="7743A0B5" w14:textId="620BE836" w:rsidR="00F8572E" w:rsidRPr="00F8572E" w:rsidRDefault="00F8572E" w:rsidP="00F8572E">
      <w:pPr>
        <w:spacing w:after="0" w:line="239" w:lineRule="exact"/>
        <w:jc w:val="both"/>
        <w:rPr>
          <w:rFonts w:ascii="Calibri Light" w:hAnsi="Calibri Light" w:cs="Calibri Light"/>
          <w:color w:val="153D63" w:themeColor="text2" w:themeTint="E6"/>
          <w:sz w:val="22"/>
          <w:szCs w:val="22"/>
        </w:rPr>
      </w:pPr>
      <w:r w:rsidRPr="00F8572E">
        <w:rPr>
          <w:rFonts w:ascii="Calibri Light" w:hAnsi="Calibri Light" w:cs="Calibri Light"/>
          <w:color w:val="153D63" w:themeColor="text2" w:themeTint="E6"/>
          <w:sz w:val="22"/>
          <w:szCs w:val="22"/>
        </w:rPr>
        <w:t>Après soumission des choix des périodes d’inactivité par le PN</w:t>
      </w:r>
      <w:r w:rsidR="009727E7">
        <w:rPr>
          <w:rFonts w:ascii="Calibri Light" w:hAnsi="Calibri Light" w:cs="Calibri Light"/>
          <w:color w:val="153D63" w:themeColor="text2" w:themeTint="E6"/>
          <w:sz w:val="22"/>
          <w:szCs w:val="22"/>
        </w:rPr>
        <w:t>C</w:t>
      </w:r>
      <w:r w:rsidRPr="00F8572E">
        <w:rPr>
          <w:rFonts w:ascii="Calibri Light" w:hAnsi="Calibri Light" w:cs="Calibri Light"/>
          <w:color w:val="153D63" w:themeColor="text2" w:themeTint="E6"/>
          <w:sz w:val="22"/>
          <w:szCs w:val="22"/>
        </w:rPr>
        <w:t xml:space="preserve"> concerné, les périodes d’inactivité finalement retenues seront à la discrétion de l’employeur. L’employeur en informera alors le salarié par e-mail, conformément au calendrier défini à l’article 5.2 du présent accord de sa décision</w:t>
      </w:r>
    </w:p>
    <w:p w14:paraId="787941C0" w14:textId="77777777" w:rsidR="00F8572E" w:rsidRPr="00F8572E" w:rsidRDefault="00F8572E" w:rsidP="00F8572E">
      <w:pPr>
        <w:spacing w:after="0" w:line="239" w:lineRule="exact"/>
        <w:jc w:val="both"/>
        <w:rPr>
          <w:rFonts w:ascii="Calibri Light" w:hAnsi="Calibri Light" w:cs="Calibri Light"/>
          <w:color w:val="153D63" w:themeColor="text2" w:themeTint="E6"/>
          <w:sz w:val="22"/>
          <w:szCs w:val="22"/>
        </w:rPr>
      </w:pPr>
    </w:p>
    <w:p w14:paraId="5EDC68A5" w14:textId="2D07AA63" w:rsidR="00F8572E" w:rsidRDefault="00F8572E" w:rsidP="00F8572E">
      <w:pPr>
        <w:spacing w:after="0" w:line="239" w:lineRule="exact"/>
        <w:jc w:val="both"/>
        <w:rPr>
          <w:rFonts w:ascii="Calibri Light" w:hAnsi="Calibri Light" w:cs="Calibri Light"/>
          <w:color w:val="153D63" w:themeColor="text2" w:themeTint="E6"/>
          <w:sz w:val="22"/>
          <w:szCs w:val="22"/>
        </w:rPr>
      </w:pPr>
      <w:r w:rsidRPr="00F8572E">
        <w:rPr>
          <w:rFonts w:ascii="Calibri Light" w:hAnsi="Calibri Light" w:cs="Calibri Light"/>
          <w:color w:val="153D63" w:themeColor="text2" w:themeTint="E6"/>
          <w:sz w:val="22"/>
          <w:szCs w:val="22"/>
        </w:rPr>
        <w:t>Le salarié sera alors libre d’accepter ou refuser la proposition de l’employeur par retour d’e-mail</w:t>
      </w:r>
      <w:r>
        <w:rPr>
          <w:rFonts w:ascii="Calibri Light" w:hAnsi="Calibri Light" w:cs="Calibri Light"/>
          <w:color w:val="153D63" w:themeColor="text2" w:themeTint="E6"/>
          <w:sz w:val="22"/>
          <w:szCs w:val="22"/>
        </w:rPr>
        <w:t>.</w:t>
      </w:r>
    </w:p>
    <w:p w14:paraId="721002B4" w14:textId="77777777" w:rsidR="0044427B" w:rsidRDefault="0044427B" w:rsidP="00F8572E">
      <w:pPr>
        <w:spacing w:after="0" w:line="239" w:lineRule="exact"/>
        <w:jc w:val="both"/>
        <w:rPr>
          <w:rFonts w:ascii="Calibri Light" w:hAnsi="Calibri Light" w:cs="Calibri Light"/>
          <w:color w:val="153D63" w:themeColor="text2" w:themeTint="E6"/>
          <w:sz w:val="22"/>
          <w:szCs w:val="22"/>
        </w:rPr>
      </w:pPr>
    </w:p>
    <w:p w14:paraId="5A97E393" w14:textId="77777777" w:rsidR="00131D98" w:rsidRDefault="0044427B" w:rsidP="00F8572E">
      <w:pPr>
        <w:spacing w:after="0" w:line="239" w:lineRule="exact"/>
        <w:jc w:val="both"/>
        <w:rPr>
          <w:rFonts w:ascii="Calibri Light" w:hAnsi="Calibri Light" w:cs="Calibri Light"/>
          <w:color w:val="153D63" w:themeColor="text2" w:themeTint="E6"/>
          <w:sz w:val="22"/>
          <w:szCs w:val="22"/>
        </w:rPr>
      </w:pPr>
      <w:r>
        <w:rPr>
          <w:rFonts w:ascii="Calibri Light" w:hAnsi="Calibri Light" w:cs="Calibri Light"/>
          <w:color w:val="153D63" w:themeColor="text2" w:themeTint="E6"/>
          <w:sz w:val="22"/>
          <w:szCs w:val="22"/>
        </w:rPr>
        <w:t xml:space="preserve">La Compagnie appliquera la proratisation des seuils pour le TTAF. </w:t>
      </w:r>
    </w:p>
    <w:p w14:paraId="459960BE" w14:textId="6A82F739" w:rsidR="0044427B" w:rsidRPr="00F8572E" w:rsidRDefault="00131D98" w:rsidP="00F8572E">
      <w:pPr>
        <w:spacing w:after="0" w:line="239" w:lineRule="exact"/>
        <w:jc w:val="both"/>
        <w:rPr>
          <w:rFonts w:ascii="Calibri Light" w:hAnsi="Calibri Light" w:cs="Calibri Light"/>
          <w:color w:val="153D63" w:themeColor="text2" w:themeTint="E6"/>
          <w:sz w:val="22"/>
          <w:szCs w:val="22"/>
        </w:rPr>
      </w:pPr>
      <w:r w:rsidRPr="00131D98">
        <w:rPr>
          <w:rFonts w:ascii="Calibri Light" w:hAnsi="Calibri Light" w:cs="Calibri Light"/>
          <w:color w:val="153D63" w:themeColor="text2" w:themeTint="E6"/>
          <w:sz w:val="22"/>
          <w:szCs w:val="22"/>
        </w:rPr>
        <w:t>Les seuils de déclenchements des PHV complémentaires et des heures supplémentaires seront abaissés chaque mois concerné par le TTAF au prorata temporis des jours d’inactivité du PN</w:t>
      </w:r>
      <w:r w:rsidR="00E4084A">
        <w:rPr>
          <w:rFonts w:ascii="Calibri Light" w:hAnsi="Calibri Light" w:cs="Calibri Light"/>
          <w:color w:val="153D63" w:themeColor="text2" w:themeTint="E6"/>
          <w:sz w:val="22"/>
          <w:szCs w:val="22"/>
        </w:rPr>
        <w:t>C</w:t>
      </w:r>
      <w:r w:rsidRPr="00131D98">
        <w:rPr>
          <w:rFonts w:ascii="Calibri Light" w:hAnsi="Calibri Light" w:cs="Calibri Light"/>
          <w:color w:val="153D63" w:themeColor="text2" w:themeTint="E6"/>
          <w:sz w:val="22"/>
          <w:szCs w:val="22"/>
        </w:rPr>
        <w:t>.</w:t>
      </w:r>
    </w:p>
    <w:p w14:paraId="48A7728F" w14:textId="77777777" w:rsidR="00F8572E" w:rsidRPr="00EC29A6" w:rsidRDefault="00F8572E" w:rsidP="00F8572E">
      <w:pPr>
        <w:spacing w:after="0" w:line="239" w:lineRule="exact"/>
        <w:jc w:val="both"/>
        <w:rPr>
          <w:rFonts w:asciiTheme="majorHAnsi" w:hAnsiTheme="majorHAnsi" w:cstheme="majorHAnsi"/>
          <w:b/>
          <w:bCs/>
          <w:color w:val="153D63" w:themeColor="text2" w:themeTint="E6"/>
          <w:sz w:val="22"/>
          <w:szCs w:val="22"/>
        </w:rPr>
      </w:pPr>
    </w:p>
    <w:p w14:paraId="5AE2B203" w14:textId="77777777" w:rsidR="00F8572E" w:rsidRDefault="00F8572E" w:rsidP="00F8572E">
      <w:pPr>
        <w:spacing w:after="0" w:line="239" w:lineRule="exact"/>
        <w:jc w:val="both"/>
        <w:rPr>
          <w:rFonts w:asciiTheme="majorHAnsi" w:hAnsiTheme="majorHAnsi" w:cstheme="majorHAnsi"/>
          <w:b/>
          <w:bCs/>
          <w:color w:val="153D63" w:themeColor="text2" w:themeTint="E6"/>
          <w:sz w:val="22"/>
          <w:szCs w:val="22"/>
          <w:u w:val="single"/>
        </w:rPr>
      </w:pPr>
      <w:r w:rsidRPr="00EC29A6">
        <w:rPr>
          <w:rFonts w:asciiTheme="majorHAnsi" w:hAnsiTheme="majorHAnsi" w:cstheme="majorHAnsi"/>
          <w:b/>
          <w:bCs/>
          <w:color w:val="153D63" w:themeColor="text2" w:themeTint="E6"/>
          <w:sz w:val="22"/>
          <w:szCs w:val="22"/>
        </w:rPr>
        <w:t xml:space="preserve">2.3 – </w:t>
      </w:r>
      <w:r w:rsidRPr="00EC29A6">
        <w:rPr>
          <w:rFonts w:asciiTheme="majorHAnsi" w:hAnsiTheme="majorHAnsi" w:cstheme="majorHAnsi"/>
          <w:b/>
          <w:bCs/>
          <w:color w:val="153D63" w:themeColor="text2" w:themeTint="E6"/>
          <w:sz w:val="22"/>
          <w:szCs w:val="22"/>
          <w:u w:val="single"/>
        </w:rPr>
        <w:t>Jours OFF</w:t>
      </w:r>
    </w:p>
    <w:p w14:paraId="45D403AB" w14:textId="77777777" w:rsidR="00F8572E" w:rsidRPr="00EC29A6" w:rsidRDefault="00F8572E" w:rsidP="00F8572E">
      <w:pPr>
        <w:spacing w:after="0" w:line="239" w:lineRule="exact"/>
        <w:jc w:val="both"/>
        <w:rPr>
          <w:rFonts w:asciiTheme="majorHAnsi" w:hAnsiTheme="majorHAnsi" w:cstheme="majorHAnsi"/>
          <w:b/>
          <w:bCs/>
          <w:color w:val="153D63" w:themeColor="text2" w:themeTint="E6"/>
          <w:sz w:val="22"/>
          <w:szCs w:val="22"/>
        </w:rPr>
      </w:pPr>
    </w:p>
    <w:p w14:paraId="719D8425" w14:textId="6E17ED08" w:rsidR="00F8572E" w:rsidRPr="00F8572E" w:rsidRDefault="00F8572E" w:rsidP="00F8572E">
      <w:pPr>
        <w:spacing w:after="0" w:line="239" w:lineRule="exact"/>
        <w:jc w:val="both"/>
        <w:rPr>
          <w:rFonts w:ascii="Calibri Light" w:hAnsi="Calibri Light" w:cs="Calibri Light"/>
          <w:color w:val="153D63" w:themeColor="text2" w:themeTint="E6"/>
          <w:sz w:val="22"/>
          <w:szCs w:val="22"/>
        </w:rPr>
      </w:pPr>
      <w:r w:rsidRPr="00F8572E">
        <w:rPr>
          <w:rFonts w:ascii="Calibri Light" w:hAnsi="Calibri Light" w:cs="Calibri Light"/>
          <w:color w:val="153D63" w:themeColor="text2" w:themeTint="E6"/>
          <w:sz w:val="22"/>
          <w:szCs w:val="22"/>
        </w:rPr>
        <w:t>Les nombres de jours OFF mensuels, semestriels et annuels sont proratisés en fonction du nombre de jours d’absence du PN</w:t>
      </w:r>
      <w:r w:rsidR="009727E7">
        <w:rPr>
          <w:rFonts w:ascii="Calibri Light" w:hAnsi="Calibri Light" w:cs="Calibri Light"/>
          <w:color w:val="153D63" w:themeColor="text2" w:themeTint="E6"/>
          <w:sz w:val="22"/>
          <w:szCs w:val="22"/>
        </w:rPr>
        <w:t>C</w:t>
      </w:r>
      <w:r w:rsidRPr="00F8572E">
        <w:rPr>
          <w:rFonts w:ascii="Calibri Light" w:hAnsi="Calibri Light" w:cs="Calibri Light"/>
          <w:color w:val="153D63" w:themeColor="text2" w:themeTint="E6"/>
          <w:sz w:val="22"/>
          <w:szCs w:val="22"/>
        </w:rPr>
        <w:t xml:space="preserve"> sur le mois, le semestre et l’année (période(s) d’inactivité du temps de TTAF incluses).</w:t>
      </w:r>
    </w:p>
    <w:p w14:paraId="0F14AD58" w14:textId="77777777" w:rsidR="004D64E2" w:rsidRPr="00EE5275" w:rsidRDefault="004D64E2" w:rsidP="00804FDF">
      <w:pPr>
        <w:pBdr>
          <w:bottom w:val="single" w:sz="4" w:space="0" w:color="auto"/>
        </w:pBdr>
        <w:spacing w:after="0" w:line="239" w:lineRule="exact"/>
        <w:jc w:val="both"/>
        <w:rPr>
          <w:rFonts w:ascii="Calibri Light" w:hAnsi="Calibri Light" w:cs="Calibri Light"/>
          <w:b/>
          <w:bCs/>
          <w:color w:val="153D63" w:themeColor="text2" w:themeTint="E6"/>
        </w:rPr>
      </w:pPr>
    </w:p>
    <w:p w14:paraId="5AF1DCC0" w14:textId="187EC1FC" w:rsidR="00DA1100" w:rsidRPr="00EE5275" w:rsidRDefault="00DA1100" w:rsidP="00804FDF">
      <w:pPr>
        <w:pBdr>
          <w:bottom w:val="single" w:sz="4" w:space="0" w:color="auto"/>
        </w:pBdr>
        <w:spacing w:after="0" w:line="239" w:lineRule="exact"/>
        <w:jc w:val="both"/>
        <w:rPr>
          <w:rFonts w:ascii="Calibri Light" w:hAnsi="Calibri Light" w:cs="Calibri Light"/>
          <w:b/>
          <w:bCs/>
          <w:color w:val="153D63" w:themeColor="text2" w:themeTint="E6"/>
        </w:rPr>
      </w:pPr>
      <w:r w:rsidRPr="00EE5275">
        <w:rPr>
          <w:rFonts w:ascii="Calibri Light" w:hAnsi="Calibri Light" w:cs="Calibri Light"/>
          <w:b/>
          <w:bCs/>
          <w:color w:val="153D63" w:themeColor="text2" w:themeTint="E6"/>
        </w:rPr>
        <w:t>ARTICLE 3 : Conditions générales </w:t>
      </w:r>
    </w:p>
    <w:p w14:paraId="575ACD6F" w14:textId="77777777" w:rsidR="00804FDF" w:rsidRDefault="00804FDF" w:rsidP="00F8572E">
      <w:pPr>
        <w:spacing w:after="0" w:line="239" w:lineRule="exact"/>
        <w:jc w:val="both"/>
        <w:rPr>
          <w:rFonts w:ascii="Calibri Light" w:hAnsi="Calibri Light" w:cs="Calibri Light"/>
          <w:color w:val="153D63" w:themeColor="text2" w:themeTint="E6"/>
          <w:sz w:val="22"/>
          <w:szCs w:val="22"/>
        </w:rPr>
      </w:pPr>
    </w:p>
    <w:p w14:paraId="6A0880FB" w14:textId="3214D60A" w:rsidR="00DA1100" w:rsidRDefault="00DA1100" w:rsidP="00F8572E">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 xml:space="preserve">Les navigants bénéficiaires du régime de TTA ou du </w:t>
      </w:r>
      <w:r w:rsidR="009937B3">
        <w:rPr>
          <w:rFonts w:ascii="Calibri Light" w:hAnsi="Calibri Light" w:cs="Calibri Light"/>
          <w:color w:val="153D63" w:themeColor="text2" w:themeTint="E6"/>
          <w:sz w:val="22"/>
          <w:szCs w:val="22"/>
        </w:rPr>
        <w:t>TTAF</w:t>
      </w:r>
      <w:r w:rsidRPr="00EE5275">
        <w:rPr>
          <w:rFonts w:ascii="Calibri Light" w:hAnsi="Calibri Light" w:cs="Calibri Light"/>
          <w:color w:val="153D63" w:themeColor="text2" w:themeTint="E6"/>
          <w:sz w:val="22"/>
          <w:szCs w:val="22"/>
        </w:rPr>
        <w:t xml:space="preserve"> désirant procéder à une liquidation partielle de leurs droits à pension CRPN dans le cadre du TTA ou du </w:t>
      </w:r>
      <w:r w:rsidR="0083003D">
        <w:rPr>
          <w:rFonts w:ascii="Calibri Light" w:hAnsi="Calibri Light" w:cs="Calibri Light"/>
          <w:color w:val="153D63" w:themeColor="text2" w:themeTint="E6"/>
          <w:sz w:val="22"/>
          <w:szCs w:val="22"/>
        </w:rPr>
        <w:t>TTAF</w:t>
      </w:r>
      <w:r w:rsidRPr="00EE5275">
        <w:rPr>
          <w:rFonts w:ascii="Calibri Light" w:hAnsi="Calibri Light" w:cs="Calibri Light"/>
          <w:color w:val="153D63" w:themeColor="text2" w:themeTint="E6"/>
          <w:sz w:val="22"/>
          <w:szCs w:val="22"/>
        </w:rPr>
        <w:t xml:space="preserve"> s’engagent à n’exercer aucune activité de navigant professionnel rémunérée pendant les mois d’inactivité programmés.</w:t>
      </w:r>
    </w:p>
    <w:p w14:paraId="0D8C13F7" w14:textId="77777777" w:rsidR="00F8572E" w:rsidRPr="00EE5275" w:rsidRDefault="00F8572E" w:rsidP="00F8572E">
      <w:pPr>
        <w:spacing w:after="0" w:line="239" w:lineRule="exact"/>
        <w:jc w:val="both"/>
        <w:rPr>
          <w:rFonts w:ascii="Calibri Light" w:hAnsi="Calibri Light" w:cs="Calibri Light"/>
          <w:color w:val="153D63" w:themeColor="text2" w:themeTint="E6"/>
          <w:sz w:val="22"/>
          <w:szCs w:val="22"/>
        </w:rPr>
      </w:pPr>
    </w:p>
    <w:p w14:paraId="634906D5" w14:textId="2DE2788E" w:rsidR="00DA1100" w:rsidRPr="00EE5275" w:rsidRDefault="00DA1100" w:rsidP="00F8572E">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lastRenderedPageBreak/>
        <w:t xml:space="preserve">Cependant, les navigants bénéficiaires du régime de TTA ou du </w:t>
      </w:r>
      <w:r w:rsidR="009937B3">
        <w:rPr>
          <w:rFonts w:ascii="Calibri Light" w:hAnsi="Calibri Light" w:cs="Calibri Light"/>
          <w:color w:val="153D63" w:themeColor="text2" w:themeTint="E6"/>
          <w:sz w:val="22"/>
          <w:szCs w:val="22"/>
        </w:rPr>
        <w:t>TTAF</w:t>
      </w:r>
      <w:r w:rsidRPr="00EE5275">
        <w:rPr>
          <w:rFonts w:ascii="Calibri Light" w:hAnsi="Calibri Light" w:cs="Calibri Light"/>
          <w:color w:val="153D63" w:themeColor="text2" w:themeTint="E6"/>
          <w:sz w:val="22"/>
          <w:szCs w:val="22"/>
        </w:rPr>
        <w:t xml:space="preserve"> ne désirant pas ou ne pouvant pas procéder à une liquidation de leurs droits à pension CRPN dans le cadre du TTA ou du </w:t>
      </w:r>
      <w:r w:rsidR="0083003D">
        <w:rPr>
          <w:rFonts w:ascii="Calibri Light" w:hAnsi="Calibri Light" w:cs="Calibri Light"/>
          <w:color w:val="153D63" w:themeColor="text2" w:themeTint="E6"/>
          <w:sz w:val="22"/>
          <w:szCs w:val="22"/>
        </w:rPr>
        <w:t>TTAF</w:t>
      </w:r>
      <w:r w:rsidRPr="00EE5275">
        <w:rPr>
          <w:rFonts w:ascii="Calibri Light" w:hAnsi="Calibri Light" w:cs="Calibri Light"/>
          <w:color w:val="153D63" w:themeColor="text2" w:themeTint="E6"/>
          <w:sz w:val="22"/>
          <w:szCs w:val="22"/>
        </w:rPr>
        <w:t>ont la possibilité d’exercer une autre activité compatible avec les obligations résultant de leur contrat de travail.</w:t>
      </w:r>
    </w:p>
    <w:p w14:paraId="0397F791" w14:textId="77777777" w:rsidR="00DA1100" w:rsidRPr="00EE5275" w:rsidRDefault="00DA1100" w:rsidP="00F8572E">
      <w:pPr>
        <w:spacing w:after="0" w:line="239" w:lineRule="exact"/>
        <w:jc w:val="both"/>
        <w:rPr>
          <w:rFonts w:ascii="Calibri Light" w:hAnsi="Calibri Light" w:cs="Calibri Light"/>
          <w:color w:val="153D63" w:themeColor="text2" w:themeTint="E6"/>
          <w:sz w:val="22"/>
          <w:szCs w:val="22"/>
        </w:rPr>
      </w:pPr>
    </w:p>
    <w:p w14:paraId="616ED980" w14:textId="17DFE276" w:rsidR="00DA1100" w:rsidRDefault="00DA1100" w:rsidP="00F8572E">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Le PN</w:t>
      </w:r>
      <w:r w:rsidR="00F8572E">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s’assurera de conserver une disponibilité suffisante pour être planifié en vol par rapport aux butées annuelles d’heures de vol et de temps de service.</w:t>
      </w:r>
    </w:p>
    <w:p w14:paraId="4645C878" w14:textId="77777777" w:rsidR="00F8572E" w:rsidRPr="00EE5275" w:rsidRDefault="00F8572E" w:rsidP="00F8572E">
      <w:pPr>
        <w:spacing w:after="0" w:line="239" w:lineRule="exact"/>
        <w:jc w:val="both"/>
        <w:rPr>
          <w:rFonts w:ascii="Calibri Light" w:hAnsi="Calibri Light" w:cs="Calibri Light"/>
          <w:color w:val="153D63" w:themeColor="text2" w:themeTint="E6"/>
          <w:sz w:val="22"/>
          <w:szCs w:val="22"/>
        </w:rPr>
      </w:pPr>
    </w:p>
    <w:p w14:paraId="75B112B0" w14:textId="76AE56EB" w:rsidR="00DA1100" w:rsidRDefault="00DA1100" w:rsidP="00F8572E">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Dans le cadre de la mise en œuvre du présent accord, les parties signataires s’accordent sur la nécessité de maintenir les compétences de chaque PN</w:t>
      </w:r>
      <w:r w:rsidR="00F8572E">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bénéficiaire du </w:t>
      </w:r>
      <w:r w:rsidR="0083003D">
        <w:rPr>
          <w:rFonts w:ascii="Calibri Light" w:hAnsi="Calibri Light" w:cs="Calibri Light"/>
          <w:color w:val="153D63" w:themeColor="text2" w:themeTint="E6"/>
          <w:sz w:val="22"/>
          <w:szCs w:val="22"/>
        </w:rPr>
        <w:t>TTA</w:t>
      </w:r>
      <w:r w:rsidRPr="00EE5275">
        <w:rPr>
          <w:rFonts w:ascii="Calibri Light" w:hAnsi="Calibri Light" w:cs="Calibri Light"/>
          <w:color w:val="153D63" w:themeColor="text2" w:themeTint="E6"/>
          <w:sz w:val="22"/>
          <w:szCs w:val="22"/>
        </w:rPr>
        <w:t xml:space="preserve"> ou du </w:t>
      </w:r>
      <w:r w:rsidR="0083003D">
        <w:rPr>
          <w:rFonts w:ascii="Calibri Light" w:hAnsi="Calibri Light" w:cs="Calibri Light"/>
          <w:color w:val="153D63" w:themeColor="text2" w:themeTint="E6"/>
          <w:sz w:val="22"/>
          <w:szCs w:val="22"/>
        </w:rPr>
        <w:t>TTAF</w:t>
      </w:r>
      <w:r w:rsidRPr="00EE5275">
        <w:rPr>
          <w:rFonts w:ascii="Calibri Light" w:hAnsi="Calibri Light" w:cs="Calibri Light"/>
          <w:color w:val="153D63" w:themeColor="text2" w:themeTint="E6"/>
          <w:sz w:val="22"/>
          <w:szCs w:val="22"/>
        </w:rPr>
        <w:t>, notamment par la fixation d’un volume d’activité annuel adapté.</w:t>
      </w:r>
    </w:p>
    <w:p w14:paraId="7310351B" w14:textId="77777777" w:rsidR="00F8572E" w:rsidRPr="00EE5275" w:rsidRDefault="00F8572E" w:rsidP="00F8572E">
      <w:pPr>
        <w:spacing w:after="0" w:line="239" w:lineRule="exact"/>
        <w:jc w:val="both"/>
        <w:rPr>
          <w:rFonts w:ascii="Calibri Light" w:hAnsi="Calibri Light" w:cs="Calibri Light"/>
          <w:color w:val="153D63" w:themeColor="text2" w:themeTint="E6"/>
          <w:sz w:val="22"/>
          <w:szCs w:val="22"/>
        </w:rPr>
      </w:pPr>
    </w:p>
    <w:p w14:paraId="5D64E1B1" w14:textId="2EB82230" w:rsidR="00DA1100" w:rsidRDefault="00DA1100" w:rsidP="00F8572E">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Il est rappelé que nonobstant la suspension du contrat de travail, les PN</w:t>
      </w:r>
      <w:r w:rsidR="00F8572E">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bénéficiaires du régime de TTA ou du </w:t>
      </w:r>
      <w:r w:rsidR="0083003D">
        <w:rPr>
          <w:rFonts w:ascii="Calibri Light" w:hAnsi="Calibri Light" w:cs="Calibri Light"/>
          <w:color w:val="153D63" w:themeColor="text2" w:themeTint="E6"/>
          <w:sz w:val="22"/>
          <w:szCs w:val="22"/>
        </w:rPr>
        <w:t>TTAF</w:t>
      </w:r>
      <w:r w:rsidR="0083003D" w:rsidRPr="00EE5275">
        <w:rPr>
          <w:rFonts w:ascii="Calibri Light" w:hAnsi="Calibri Light" w:cs="Calibri Light"/>
          <w:color w:val="153D63" w:themeColor="text2" w:themeTint="E6"/>
          <w:sz w:val="22"/>
          <w:szCs w:val="22"/>
        </w:rPr>
        <w:t xml:space="preserve"> </w:t>
      </w:r>
      <w:r w:rsidRPr="00EE5275">
        <w:rPr>
          <w:rFonts w:ascii="Calibri Light" w:hAnsi="Calibri Light" w:cs="Calibri Light"/>
          <w:color w:val="153D63" w:themeColor="text2" w:themeTint="E6"/>
          <w:sz w:val="22"/>
          <w:szCs w:val="22"/>
        </w:rPr>
        <w:t>demeurent liés à la Compagnie et sont donc soumis aux dispositions du droit commun du travail, du Code des Transports et du Code de l’Aviation Civile.</w:t>
      </w:r>
    </w:p>
    <w:p w14:paraId="4EA56315" w14:textId="77777777" w:rsidR="00F8572E" w:rsidRPr="00EE5275" w:rsidRDefault="00F8572E" w:rsidP="00F8572E">
      <w:pPr>
        <w:spacing w:after="0" w:line="239" w:lineRule="exact"/>
        <w:jc w:val="both"/>
        <w:rPr>
          <w:rFonts w:ascii="Calibri Light" w:hAnsi="Calibri Light" w:cs="Calibri Light"/>
          <w:color w:val="153D63" w:themeColor="text2" w:themeTint="E6"/>
          <w:sz w:val="22"/>
          <w:szCs w:val="22"/>
        </w:rPr>
      </w:pPr>
    </w:p>
    <w:p w14:paraId="11E4294E" w14:textId="259B2096" w:rsidR="007D405A" w:rsidRPr="00EE5275" w:rsidRDefault="00DA1100" w:rsidP="00F8572E">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 xml:space="preserve">Les dispositifs de TTA et de </w:t>
      </w:r>
      <w:r w:rsidR="009937B3">
        <w:rPr>
          <w:rFonts w:ascii="Calibri Light" w:hAnsi="Calibri Light" w:cs="Calibri Light"/>
          <w:color w:val="153D63" w:themeColor="text2" w:themeTint="E6"/>
          <w:sz w:val="22"/>
          <w:szCs w:val="22"/>
        </w:rPr>
        <w:t>TTAF</w:t>
      </w:r>
      <w:r w:rsidRPr="00EE5275">
        <w:rPr>
          <w:rFonts w:ascii="Calibri Light" w:hAnsi="Calibri Light" w:cs="Calibri Light"/>
          <w:color w:val="153D63" w:themeColor="text2" w:themeTint="E6"/>
          <w:sz w:val="22"/>
          <w:szCs w:val="22"/>
        </w:rPr>
        <w:t xml:space="preserve"> ne sont pas cumulables.</w:t>
      </w:r>
    </w:p>
    <w:p w14:paraId="2A3F616A" w14:textId="77777777" w:rsidR="007D405A" w:rsidRPr="00EE5275" w:rsidRDefault="007D405A" w:rsidP="00F8572E">
      <w:pPr>
        <w:pBdr>
          <w:bottom w:val="single" w:sz="4" w:space="0" w:color="auto"/>
        </w:pBdr>
        <w:spacing w:after="0" w:line="239" w:lineRule="exact"/>
        <w:jc w:val="both"/>
        <w:rPr>
          <w:rFonts w:ascii="Calibri Light" w:hAnsi="Calibri Light" w:cs="Calibri Light"/>
          <w:b/>
          <w:bCs/>
          <w:color w:val="153D63" w:themeColor="text2" w:themeTint="E6"/>
        </w:rPr>
      </w:pPr>
    </w:p>
    <w:p w14:paraId="5488D04A" w14:textId="51CC92CF" w:rsidR="00DA1100" w:rsidRPr="00EE5275" w:rsidRDefault="00DA1100" w:rsidP="00F8572E">
      <w:pPr>
        <w:pBdr>
          <w:bottom w:val="single" w:sz="4" w:space="0" w:color="auto"/>
        </w:pBdr>
        <w:spacing w:after="0" w:line="239" w:lineRule="exact"/>
        <w:jc w:val="both"/>
        <w:rPr>
          <w:rFonts w:ascii="Calibri Light" w:hAnsi="Calibri Light" w:cs="Calibri Light"/>
          <w:b/>
          <w:bCs/>
          <w:color w:val="153D63" w:themeColor="text2" w:themeTint="E6"/>
        </w:rPr>
      </w:pPr>
      <w:r w:rsidRPr="00EE5275">
        <w:rPr>
          <w:rFonts w:ascii="Calibri Light" w:hAnsi="Calibri Light" w:cs="Calibri Light"/>
          <w:b/>
          <w:bCs/>
          <w:color w:val="153D63" w:themeColor="text2" w:themeTint="E6"/>
        </w:rPr>
        <w:t>ARTICLE 4 : Conditions d’accès </w:t>
      </w:r>
    </w:p>
    <w:p w14:paraId="10738701" w14:textId="77777777" w:rsidR="004F0F09" w:rsidRDefault="004F0F09" w:rsidP="00F8572E">
      <w:pPr>
        <w:spacing w:after="0" w:line="239" w:lineRule="exact"/>
        <w:jc w:val="both"/>
        <w:rPr>
          <w:rFonts w:ascii="Calibri Light" w:hAnsi="Calibri Light" w:cs="Calibri Light"/>
          <w:color w:val="153D63" w:themeColor="text2" w:themeTint="E6"/>
          <w:sz w:val="22"/>
          <w:szCs w:val="22"/>
        </w:rPr>
      </w:pPr>
    </w:p>
    <w:p w14:paraId="18C7F277" w14:textId="5A4EE6EB" w:rsidR="00F8572E" w:rsidRPr="00EE5275" w:rsidRDefault="00F8572E" w:rsidP="00A95422">
      <w:pPr>
        <w:spacing w:line="239" w:lineRule="exact"/>
        <w:jc w:val="both"/>
        <w:rPr>
          <w:rFonts w:ascii="Calibri Light" w:hAnsi="Calibri Light" w:cs="Calibri Light"/>
          <w:color w:val="153D63" w:themeColor="text2" w:themeTint="E6"/>
          <w:sz w:val="22"/>
          <w:szCs w:val="22"/>
        </w:rPr>
      </w:pPr>
      <w:r>
        <w:rPr>
          <w:rFonts w:ascii="Calibri Light" w:hAnsi="Calibri Light" w:cs="Calibri Light"/>
          <w:color w:val="153D63" w:themeColor="text2" w:themeTint="E6"/>
          <w:sz w:val="22"/>
          <w:szCs w:val="22"/>
        </w:rPr>
        <w:t xml:space="preserve">Afin de pouvoir bénéficier du dispositif TTA ou TTAF, le PNC doit répondre à des conditions d’accès : </w:t>
      </w:r>
    </w:p>
    <w:p w14:paraId="0BA34632" w14:textId="50244E0E" w:rsidR="00DA1100" w:rsidRPr="00EE5275" w:rsidRDefault="00DA1100" w:rsidP="00DA1100">
      <w:pPr>
        <w:pStyle w:val="Paragraphedeliste"/>
        <w:numPr>
          <w:ilvl w:val="0"/>
          <w:numId w:val="7"/>
        </w:numPr>
        <w:spacing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Être titulaire d’un contrat à durée indéterminée de PN</w:t>
      </w:r>
      <w:r w:rsidR="00F8572E">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au sein de French Bee ;</w:t>
      </w:r>
    </w:p>
    <w:p w14:paraId="11C8A8B6" w14:textId="77F91A0E" w:rsidR="00DA1100" w:rsidRPr="00EE5275" w:rsidRDefault="00DA1100" w:rsidP="00DA1100">
      <w:pPr>
        <w:pStyle w:val="Paragraphedeliste"/>
        <w:numPr>
          <w:ilvl w:val="0"/>
          <w:numId w:val="7"/>
        </w:numPr>
        <w:spacing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Avoir une ancienneté minimum de 2 ans dans l’entreprise ;</w:t>
      </w:r>
    </w:p>
    <w:p w14:paraId="59FCF89A" w14:textId="365E4A1C" w:rsidR="00DA1100" w:rsidRPr="00EE5275" w:rsidRDefault="00DA1100" w:rsidP="00DA1100">
      <w:pPr>
        <w:pStyle w:val="Paragraphedeliste"/>
        <w:numPr>
          <w:ilvl w:val="0"/>
          <w:numId w:val="7"/>
        </w:numPr>
        <w:spacing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Avoir une ancienneté dans la fonction de 12 mois à partir de sa prise de fonction ;</w:t>
      </w:r>
    </w:p>
    <w:p w14:paraId="58DA0569" w14:textId="16CDEB7C" w:rsidR="00DA1100" w:rsidRPr="00EE5275" w:rsidRDefault="00DA1100" w:rsidP="00DA1100">
      <w:pPr>
        <w:pStyle w:val="Paragraphedeliste"/>
        <w:numPr>
          <w:ilvl w:val="0"/>
          <w:numId w:val="7"/>
        </w:numPr>
        <w:spacing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 xml:space="preserve">Ne pas avoir de mission dans l’encadrement </w:t>
      </w:r>
      <w:r w:rsidR="00F8572E">
        <w:rPr>
          <w:rFonts w:ascii="Calibri Light" w:hAnsi="Calibri Light" w:cs="Calibri Light"/>
          <w:color w:val="153D63" w:themeColor="text2" w:themeTint="E6"/>
          <w:sz w:val="22"/>
          <w:szCs w:val="22"/>
        </w:rPr>
        <w:t>ou dans l’instruction au 1</w:t>
      </w:r>
      <w:r w:rsidR="00F8572E" w:rsidRPr="00F8572E">
        <w:rPr>
          <w:rFonts w:ascii="Calibri Light" w:hAnsi="Calibri Light" w:cs="Calibri Light"/>
          <w:color w:val="153D63" w:themeColor="text2" w:themeTint="E6"/>
          <w:sz w:val="22"/>
          <w:szCs w:val="22"/>
          <w:vertAlign w:val="superscript"/>
        </w:rPr>
        <w:t>er</w:t>
      </w:r>
      <w:r w:rsidR="00F8572E">
        <w:rPr>
          <w:rFonts w:ascii="Calibri Light" w:hAnsi="Calibri Light" w:cs="Calibri Light"/>
          <w:color w:val="153D63" w:themeColor="text2" w:themeTint="E6"/>
          <w:sz w:val="22"/>
          <w:szCs w:val="22"/>
        </w:rPr>
        <w:t xml:space="preserve"> jour de la période de référence </w:t>
      </w:r>
      <w:r w:rsidRPr="00EE5275">
        <w:rPr>
          <w:rFonts w:ascii="Calibri Light" w:hAnsi="Calibri Light" w:cs="Calibri Light"/>
          <w:color w:val="153D63" w:themeColor="text2" w:themeTint="E6"/>
          <w:sz w:val="22"/>
          <w:szCs w:val="22"/>
        </w:rPr>
        <w:t>;</w:t>
      </w:r>
    </w:p>
    <w:p w14:paraId="38DC1242" w14:textId="411C069E" w:rsidR="004D64E2" w:rsidRDefault="00DA1100" w:rsidP="00DA1100">
      <w:pPr>
        <w:pStyle w:val="Paragraphedeliste"/>
        <w:numPr>
          <w:ilvl w:val="0"/>
          <w:numId w:val="7"/>
        </w:numPr>
        <w:spacing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Avoir formulé la demande par écrit dans les délais impartis et selon les conditions définies par le présent accord</w:t>
      </w:r>
      <w:r w:rsidR="00F8572E">
        <w:rPr>
          <w:rFonts w:ascii="Calibri Light" w:hAnsi="Calibri Light" w:cs="Calibri Light"/>
          <w:color w:val="153D63" w:themeColor="text2" w:themeTint="E6"/>
          <w:sz w:val="22"/>
          <w:szCs w:val="22"/>
        </w:rPr>
        <w:t> ;</w:t>
      </w:r>
    </w:p>
    <w:p w14:paraId="3722B1F4" w14:textId="578B886D" w:rsidR="00DA1100" w:rsidRPr="00EE5275" w:rsidRDefault="00DA1100" w:rsidP="00DA1100">
      <w:pPr>
        <w:spacing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Pour des raisons d’équité, les PN</w:t>
      </w:r>
      <w:r w:rsidR="00F8572E">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ayant déjà eu accès au TTA et/ou </w:t>
      </w:r>
      <w:r w:rsidR="009937B3">
        <w:rPr>
          <w:rFonts w:ascii="Calibri Light" w:hAnsi="Calibri Light" w:cs="Calibri Light"/>
          <w:color w:val="153D63" w:themeColor="text2" w:themeTint="E6"/>
          <w:sz w:val="22"/>
          <w:szCs w:val="22"/>
        </w:rPr>
        <w:t>TTAF</w:t>
      </w:r>
      <w:r w:rsidR="007D405A" w:rsidRPr="00EE5275">
        <w:rPr>
          <w:rFonts w:ascii="Calibri Light" w:hAnsi="Calibri Light" w:cs="Calibri Light"/>
          <w:color w:val="153D63" w:themeColor="text2" w:themeTint="E6"/>
          <w:sz w:val="22"/>
          <w:szCs w:val="22"/>
        </w:rPr>
        <w:t xml:space="preserve"> </w:t>
      </w:r>
      <w:r w:rsidRPr="00EE5275">
        <w:rPr>
          <w:rFonts w:ascii="Calibri Light" w:hAnsi="Calibri Light" w:cs="Calibri Light"/>
          <w:color w:val="153D63" w:themeColor="text2" w:themeTint="E6"/>
          <w:sz w:val="22"/>
          <w:szCs w:val="22"/>
        </w:rPr>
        <w:t>ne sont pas prioritaires sur les nouvelles demandes</w:t>
      </w:r>
      <w:r w:rsidR="00F8572E">
        <w:rPr>
          <w:rFonts w:ascii="Calibri Light" w:hAnsi="Calibri Light" w:cs="Calibri Light"/>
          <w:color w:val="153D63" w:themeColor="text2" w:themeTint="E6"/>
          <w:sz w:val="22"/>
          <w:szCs w:val="22"/>
        </w:rPr>
        <w:t>.</w:t>
      </w:r>
    </w:p>
    <w:p w14:paraId="709D88AE" w14:textId="08F955F9" w:rsidR="00EE5275" w:rsidRDefault="00DA1100" w:rsidP="00F8572E">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 xml:space="preserve">Les conditions d’accès s’apprécient à date de </w:t>
      </w:r>
      <w:r w:rsidR="009937B3">
        <w:rPr>
          <w:rFonts w:ascii="Calibri Light" w:hAnsi="Calibri Light" w:cs="Calibri Light"/>
          <w:color w:val="153D63" w:themeColor="text2" w:themeTint="E6"/>
          <w:sz w:val="22"/>
          <w:szCs w:val="22"/>
        </w:rPr>
        <w:t>fin de la</w:t>
      </w:r>
      <w:r w:rsidRPr="00EE5275">
        <w:rPr>
          <w:rFonts w:ascii="Calibri Light" w:hAnsi="Calibri Light" w:cs="Calibri Light"/>
          <w:color w:val="153D63" w:themeColor="text2" w:themeTint="E6"/>
          <w:sz w:val="22"/>
          <w:szCs w:val="22"/>
        </w:rPr>
        <w:t xml:space="preserve"> campagne au cours de laquelle le TTA ou le </w:t>
      </w:r>
      <w:r w:rsidR="009937B3">
        <w:rPr>
          <w:rFonts w:ascii="Calibri Light" w:hAnsi="Calibri Light" w:cs="Calibri Light"/>
          <w:color w:val="153D63" w:themeColor="text2" w:themeTint="E6"/>
          <w:sz w:val="22"/>
          <w:szCs w:val="22"/>
        </w:rPr>
        <w:t xml:space="preserve">TTAF </w:t>
      </w:r>
      <w:r w:rsidRPr="00EE5275">
        <w:rPr>
          <w:rFonts w:ascii="Calibri Light" w:hAnsi="Calibri Light" w:cs="Calibri Light"/>
          <w:color w:val="153D63" w:themeColor="text2" w:themeTint="E6"/>
          <w:sz w:val="22"/>
          <w:szCs w:val="22"/>
        </w:rPr>
        <w:t>est sollicité</w:t>
      </w:r>
      <w:r w:rsidR="007D405A" w:rsidRPr="00EE5275">
        <w:rPr>
          <w:rFonts w:ascii="Calibri Light" w:hAnsi="Calibri Light" w:cs="Calibri Light"/>
          <w:color w:val="153D63" w:themeColor="text2" w:themeTint="E6"/>
          <w:sz w:val="22"/>
          <w:szCs w:val="22"/>
        </w:rPr>
        <w:t>.</w:t>
      </w:r>
    </w:p>
    <w:p w14:paraId="631A927A" w14:textId="77777777" w:rsidR="00F8572E" w:rsidRPr="00EE5275" w:rsidRDefault="00F8572E" w:rsidP="00F8572E">
      <w:pPr>
        <w:spacing w:after="0" w:line="239" w:lineRule="exact"/>
        <w:jc w:val="both"/>
        <w:rPr>
          <w:rFonts w:ascii="Calibri Light" w:hAnsi="Calibri Light" w:cs="Calibri Light"/>
          <w:color w:val="153D63" w:themeColor="text2" w:themeTint="E6"/>
          <w:sz w:val="22"/>
          <w:szCs w:val="22"/>
        </w:rPr>
      </w:pPr>
    </w:p>
    <w:p w14:paraId="6F6071AE" w14:textId="61CBF81F" w:rsidR="007D405A" w:rsidRPr="00EE5275" w:rsidRDefault="007D405A" w:rsidP="009937B3">
      <w:pPr>
        <w:pBdr>
          <w:bottom w:val="single" w:sz="4" w:space="0" w:color="auto"/>
        </w:pBdr>
        <w:spacing w:after="0" w:line="239" w:lineRule="exact"/>
        <w:jc w:val="both"/>
        <w:rPr>
          <w:rFonts w:ascii="Calibri Light" w:hAnsi="Calibri Light" w:cs="Calibri Light"/>
          <w:b/>
          <w:bCs/>
          <w:color w:val="153D63" w:themeColor="text2" w:themeTint="E6"/>
        </w:rPr>
      </w:pPr>
      <w:r w:rsidRPr="00EE5275">
        <w:rPr>
          <w:rFonts w:ascii="Calibri Light" w:hAnsi="Calibri Light" w:cs="Calibri Light"/>
          <w:b/>
          <w:bCs/>
          <w:color w:val="153D63" w:themeColor="text2" w:themeTint="E6"/>
        </w:rPr>
        <w:t xml:space="preserve">ARTICLE 5 : Mise en œuvre des régimes du </w:t>
      </w:r>
      <w:r w:rsidR="00F8572E">
        <w:rPr>
          <w:rFonts w:ascii="Calibri Light" w:hAnsi="Calibri Light" w:cs="Calibri Light"/>
          <w:b/>
          <w:bCs/>
          <w:color w:val="153D63" w:themeColor="text2" w:themeTint="E6"/>
        </w:rPr>
        <w:t>Travail en T</w:t>
      </w:r>
      <w:r w:rsidRPr="00EE5275">
        <w:rPr>
          <w:rFonts w:ascii="Calibri Light" w:hAnsi="Calibri Light" w:cs="Calibri Light"/>
          <w:b/>
          <w:bCs/>
          <w:color w:val="153D63" w:themeColor="text2" w:themeTint="E6"/>
        </w:rPr>
        <w:t xml:space="preserve">emps </w:t>
      </w:r>
      <w:r w:rsidR="00F8572E">
        <w:rPr>
          <w:rFonts w:ascii="Calibri Light" w:hAnsi="Calibri Light" w:cs="Calibri Light"/>
          <w:b/>
          <w:bCs/>
          <w:color w:val="153D63" w:themeColor="text2" w:themeTint="E6"/>
        </w:rPr>
        <w:t>A</w:t>
      </w:r>
      <w:r w:rsidRPr="00EE5275">
        <w:rPr>
          <w:rFonts w:ascii="Calibri Light" w:hAnsi="Calibri Light" w:cs="Calibri Light"/>
          <w:b/>
          <w:bCs/>
          <w:color w:val="153D63" w:themeColor="text2" w:themeTint="E6"/>
        </w:rPr>
        <w:t xml:space="preserve">lterné </w:t>
      </w:r>
      <w:r w:rsidR="00F8572E">
        <w:rPr>
          <w:rFonts w:ascii="Calibri Light" w:hAnsi="Calibri Light" w:cs="Calibri Light"/>
          <w:b/>
          <w:bCs/>
          <w:color w:val="153D63" w:themeColor="text2" w:themeTint="E6"/>
        </w:rPr>
        <w:t>(TTA) et du Travail en Temps Alterné Fractionné (TTAF)</w:t>
      </w:r>
    </w:p>
    <w:p w14:paraId="1DFAC640" w14:textId="77777777" w:rsidR="009937B3" w:rsidRDefault="009937B3" w:rsidP="009937B3">
      <w:pPr>
        <w:spacing w:after="0" w:line="239" w:lineRule="exact"/>
        <w:jc w:val="both"/>
        <w:rPr>
          <w:rFonts w:ascii="Calibri Light" w:hAnsi="Calibri Light" w:cs="Calibri Light"/>
          <w:b/>
          <w:bCs/>
          <w:color w:val="153D63" w:themeColor="text2" w:themeTint="E6"/>
          <w:sz w:val="22"/>
          <w:szCs w:val="22"/>
          <w:u w:val="single"/>
        </w:rPr>
      </w:pPr>
    </w:p>
    <w:p w14:paraId="6566BE13" w14:textId="09550703" w:rsidR="00EE5275" w:rsidRPr="009937B3" w:rsidRDefault="007D405A" w:rsidP="009937B3">
      <w:pPr>
        <w:spacing w:after="0" w:line="239" w:lineRule="exact"/>
        <w:jc w:val="both"/>
        <w:rPr>
          <w:rFonts w:ascii="Calibri Light" w:hAnsi="Calibri Light" w:cs="Calibri Light"/>
          <w:b/>
          <w:bCs/>
          <w:color w:val="153D63" w:themeColor="text2" w:themeTint="E6"/>
          <w:sz w:val="22"/>
          <w:szCs w:val="22"/>
          <w:u w:val="single"/>
        </w:rPr>
      </w:pPr>
      <w:r w:rsidRPr="00EE5275">
        <w:rPr>
          <w:rFonts w:ascii="Calibri Light" w:hAnsi="Calibri Light" w:cs="Calibri Light"/>
          <w:b/>
          <w:bCs/>
          <w:color w:val="153D63" w:themeColor="text2" w:themeTint="E6"/>
          <w:sz w:val="22"/>
          <w:szCs w:val="22"/>
          <w:u w:val="single"/>
        </w:rPr>
        <w:t>5.1 – Quotas</w:t>
      </w:r>
    </w:p>
    <w:p w14:paraId="484B39E8" w14:textId="77777777" w:rsidR="009937B3" w:rsidRDefault="009937B3" w:rsidP="009937B3">
      <w:pPr>
        <w:spacing w:after="0" w:line="239" w:lineRule="exact"/>
        <w:jc w:val="both"/>
        <w:rPr>
          <w:rFonts w:ascii="Calibri Light" w:hAnsi="Calibri Light" w:cs="Calibri Light"/>
          <w:color w:val="153D63" w:themeColor="text2" w:themeTint="E6"/>
          <w:sz w:val="22"/>
          <w:szCs w:val="22"/>
        </w:rPr>
      </w:pPr>
    </w:p>
    <w:p w14:paraId="2AA6742C" w14:textId="48A6F67F" w:rsidR="007D405A" w:rsidRPr="00EE5275" w:rsidRDefault="007D405A"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L’attribution des périodes d’inactivité est effectuée par la compagnie de telle sorte que le nombre de PN</w:t>
      </w:r>
      <w:r w:rsidR="009937B3">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sous les régimes du TTA et </w:t>
      </w:r>
      <w:r w:rsidR="009937B3">
        <w:rPr>
          <w:rFonts w:ascii="Calibri Light" w:hAnsi="Calibri Light" w:cs="Calibri Light"/>
          <w:color w:val="153D63" w:themeColor="text2" w:themeTint="E6"/>
          <w:sz w:val="22"/>
          <w:szCs w:val="22"/>
        </w:rPr>
        <w:t>TTAF</w:t>
      </w:r>
      <w:r w:rsidR="004F2159" w:rsidRPr="00EE5275">
        <w:rPr>
          <w:rFonts w:ascii="Calibri Light" w:hAnsi="Calibri Light" w:cs="Calibri Light"/>
          <w:color w:val="153D63" w:themeColor="text2" w:themeTint="E6"/>
          <w:sz w:val="22"/>
          <w:szCs w:val="22"/>
        </w:rPr>
        <w:t xml:space="preserve"> </w:t>
      </w:r>
      <w:r w:rsidRPr="00EE5275">
        <w:rPr>
          <w:rFonts w:ascii="Calibri Light" w:hAnsi="Calibri Light" w:cs="Calibri Light"/>
          <w:color w:val="153D63" w:themeColor="text2" w:themeTint="E6"/>
          <w:sz w:val="22"/>
          <w:szCs w:val="22"/>
        </w:rPr>
        <w:t xml:space="preserve">prévu en inactivité par fonction soit compatible avec l’activité de la Compagnie, sans remettre en cause le bénéfice du </w:t>
      </w:r>
      <w:r w:rsidR="009937B3">
        <w:rPr>
          <w:rFonts w:ascii="Calibri Light" w:hAnsi="Calibri Light" w:cs="Calibri Light"/>
          <w:color w:val="153D63" w:themeColor="text2" w:themeTint="E6"/>
          <w:sz w:val="22"/>
          <w:szCs w:val="22"/>
        </w:rPr>
        <w:t>TTA</w:t>
      </w:r>
      <w:r w:rsidR="00EE5275" w:rsidRPr="00EE5275">
        <w:rPr>
          <w:rFonts w:ascii="Calibri Light" w:hAnsi="Calibri Light" w:cs="Calibri Light"/>
          <w:color w:val="153D63" w:themeColor="text2" w:themeTint="E6"/>
          <w:sz w:val="22"/>
          <w:szCs w:val="22"/>
        </w:rPr>
        <w:t xml:space="preserve"> </w:t>
      </w:r>
      <w:r w:rsidRPr="00EE5275">
        <w:rPr>
          <w:rFonts w:ascii="Calibri Light" w:hAnsi="Calibri Light" w:cs="Calibri Light"/>
          <w:color w:val="153D63" w:themeColor="text2" w:themeTint="E6"/>
          <w:sz w:val="22"/>
          <w:szCs w:val="22"/>
        </w:rPr>
        <w:t xml:space="preserve">ou </w:t>
      </w:r>
      <w:r w:rsidR="009937B3">
        <w:rPr>
          <w:rFonts w:ascii="Calibri Light" w:hAnsi="Calibri Light" w:cs="Calibri Light"/>
          <w:color w:val="153D63" w:themeColor="text2" w:themeTint="E6"/>
          <w:sz w:val="22"/>
          <w:szCs w:val="22"/>
        </w:rPr>
        <w:t>TTAF</w:t>
      </w:r>
      <w:r w:rsidR="004F2159" w:rsidRPr="00EE5275">
        <w:rPr>
          <w:rFonts w:ascii="Calibri Light" w:hAnsi="Calibri Light" w:cs="Calibri Light"/>
          <w:color w:val="153D63" w:themeColor="text2" w:themeTint="E6"/>
          <w:sz w:val="22"/>
          <w:szCs w:val="22"/>
        </w:rPr>
        <w:t xml:space="preserve"> </w:t>
      </w:r>
      <w:r w:rsidRPr="00EE5275">
        <w:rPr>
          <w:rFonts w:ascii="Calibri Light" w:hAnsi="Calibri Light" w:cs="Calibri Light"/>
          <w:color w:val="153D63" w:themeColor="text2" w:themeTint="E6"/>
          <w:sz w:val="22"/>
          <w:szCs w:val="22"/>
        </w:rPr>
        <w:t>déjà accordé.</w:t>
      </w:r>
    </w:p>
    <w:p w14:paraId="71896B0E" w14:textId="77777777" w:rsidR="009937B3" w:rsidRDefault="009937B3" w:rsidP="009937B3">
      <w:pPr>
        <w:spacing w:after="0" w:line="239" w:lineRule="exact"/>
        <w:jc w:val="both"/>
        <w:rPr>
          <w:rFonts w:ascii="Calibri Light" w:hAnsi="Calibri Light" w:cs="Calibri Light"/>
          <w:color w:val="153D63" w:themeColor="text2" w:themeTint="E6"/>
          <w:sz w:val="22"/>
          <w:szCs w:val="22"/>
        </w:rPr>
      </w:pPr>
    </w:p>
    <w:p w14:paraId="3C2D214E" w14:textId="7671383B" w:rsidR="007D405A" w:rsidRPr="00EE5275" w:rsidRDefault="007D405A"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 xml:space="preserve">Un dépassement du quota pourra être accordé au cas par cas par FRENCH BEE en fonction du régime de TTA ou </w:t>
      </w:r>
      <w:r w:rsidR="009937B3">
        <w:rPr>
          <w:rFonts w:ascii="Calibri Light" w:hAnsi="Calibri Light" w:cs="Calibri Light"/>
          <w:color w:val="153D63" w:themeColor="text2" w:themeTint="E6"/>
          <w:sz w:val="22"/>
          <w:szCs w:val="22"/>
        </w:rPr>
        <w:t>TTAF</w:t>
      </w:r>
      <w:r w:rsidR="004F2159" w:rsidRPr="00EE5275">
        <w:rPr>
          <w:rFonts w:ascii="Calibri Light" w:hAnsi="Calibri Light" w:cs="Calibri Light"/>
          <w:color w:val="153D63" w:themeColor="text2" w:themeTint="E6"/>
          <w:sz w:val="22"/>
          <w:szCs w:val="22"/>
        </w:rPr>
        <w:t xml:space="preserve"> </w:t>
      </w:r>
      <w:r w:rsidRPr="00EE5275">
        <w:rPr>
          <w:rFonts w:ascii="Calibri Light" w:hAnsi="Calibri Light" w:cs="Calibri Light"/>
          <w:color w:val="153D63" w:themeColor="text2" w:themeTint="E6"/>
          <w:sz w:val="22"/>
          <w:szCs w:val="22"/>
        </w:rPr>
        <w:t>choisi par chaque PN</w:t>
      </w:r>
      <w:r w:rsidR="009727E7">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et des nécessités de l’exploitation.</w:t>
      </w:r>
    </w:p>
    <w:p w14:paraId="28DB2E8C" w14:textId="77777777" w:rsidR="009937B3" w:rsidRDefault="009937B3" w:rsidP="009937B3">
      <w:pPr>
        <w:spacing w:after="0" w:line="239" w:lineRule="exact"/>
        <w:jc w:val="both"/>
        <w:rPr>
          <w:rFonts w:ascii="Calibri Light" w:hAnsi="Calibri Light" w:cs="Calibri Light"/>
          <w:b/>
          <w:bCs/>
          <w:color w:val="153D63" w:themeColor="text2" w:themeTint="E6"/>
          <w:sz w:val="22"/>
          <w:szCs w:val="22"/>
          <w:u w:val="single"/>
        </w:rPr>
      </w:pPr>
    </w:p>
    <w:p w14:paraId="6AC21E67" w14:textId="389435A8" w:rsidR="004F2159" w:rsidRPr="00EE5275" w:rsidRDefault="007D405A" w:rsidP="009937B3">
      <w:pPr>
        <w:spacing w:after="0" w:line="239" w:lineRule="exact"/>
        <w:jc w:val="both"/>
        <w:rPr>
          <w:rFonts w:ascii="Calibri Light" w:hAnsi="Calibri Light" w:cs="Calibri Light"/>
          <w:b/>
          <w:bCs/>
          <w:color w:val="153D63" w:themeColor="text2" w:themeTint="E6"/>
          <w:sz w:val="22"/>
          <w:szCs w:val="22"/>
          <w:u w:val="single"/>
        </w:rPr>
      </w:pPr>
      <w:r w:rsidRPr="00EE5275">
        <w:rPr>
          <w:rFonts w:ascii="Calibri Light" w:hAnsi="Calibri Light" w:cs="Calibri Light"/>
          <w:b/>
          <w:bCs/>
          <w:color w:val="153D63" w:themeColor="text2" w:themeTint="E6"/>
          <w:sz w:val="22"/>
          <w:szCs w:val="22"/>
          <w:u w:val="single"/>
        </w:rPr>
        <w:t>5.2 – Calendrier</w:t>
      </w:r>
    </w:p>
    <w:p w14:paraId="2F78CEEC" w14:textId="77777777" w:rsidR="009937B3" w:rsidRDefault="009937B3" w:rsidP="009937B3">
      <w:pPr>
        <w:spacing w:after="0" w:line="239" w:lineRule="exact"/>
        <w:jc w:val="both"/>
        <w:rPr>
          <w:rFonts w:ascii="Calibri Light" w:hAnsi="Calibri Light" w:cs="Calibri Light"/>
          <w:color w:val="153D63" w:themeColor="text2" w:themeTint="E6"/>
          <w:sz w:val="22"/>
          <w:szCs w:val="22"/>
        </w:rPr>
      </w:pPr>
    </w:p>
    <w:p w14:paraId="7011670F" w14:textId="3876DB6F" w:rsidR="007D405A" w:rsidRPr="00EE5275" w:rsidRDefault="007D405A"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 xml:space="preserve">La campagne de volontariat pour bénéficier du régime de TTA ou </w:t>
      </w:r>
      <w:r w:rsidR="009937B3">
        <w:rPr>
          <w:rFonts w:ascii="Calibri Light" w:hAnsi="Calibri Light" w:cs="Calibri Light"/>
          <w:color w:val="153D63" w:themeColor="text2" w:themeTint="E6"/>
          <w:sz w:val="22"/>
          <w:szCs w:val="22"/>
        </w:rPr>
        <w:t>TTAF</w:t>
      </w:r>
      <w:r w:rsidR="004F2159" w:rsidRPr="00EE5275">
        <w:rPr>
          <w:rFonts w:ascii="Calibri Light" w:hAnsi="Calibri Light" w:cs="Calibri Light"/>
          <w:color w:val="153D63" w:themeColor="text2" w:themeTint="E6"/>
          <w:sz w:val="22"/>
          <w:szCs w:val="22"/>
        </w:rPr>
        <w:t xml:space="preserve"> </w:t>
      </w:r>
      <w:r w:rsidRPr="00EE5275">
        <w:rPr>
          <w:rFonts w:ascii="Calibri Light" w:hAnsi="Calibri Light" w:cs="Calibri Light"/>
          <w:color w:val="153D63" w:themeColor="text2" w:themeTint="E6"/>
          <w:sz w:val="22"/>
          <w:szCs w:val="22"/>
        </w:rPr>
        <w:t>s’effectue une fois par an.</w:t>
      </w:r>
    </w:p>
    <w:p w14:paraId="4D3832B1" w14:textId="77777777" w:rsidR="009937B3" w:rsidRDefault="009937B3" w:rsidP="009937B3">
      <w:pPr>
        <w:spacing w:after="0" w:line="239" w:lineRule="exact"/>
        <w:jc w:val="both"/>
        <w:rPr>
          <w:rFonts w:ascii="Calibri Light" w:hAnsi="Calibri Light" w:cs="Calibri Light"/>
          <w:color w:val="153D63" w:themeColor="text2" w:themeTint="E6"/>
          <w:sz w:val="22"/>
          <w:szCs w:val="22"/>
        </w:rPr>
      </w:pPr>
    </w:p>
    <w:p w14:paraId="6234A09F" w14:textId="48FCF689" w:rsidR="007D405A" w:rsidRPr="00EE5275" w:rsidRDefault="007D405A"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 xml:space="preserve">Pour 2025, et de manière dérogatoire, les formules d’activité possibles et les postes ouverts au régime du </w:t>
      </w:r>
      <w:r w:rsidR="0083003D">
        <w:rPr>
          <w:rFonts w:ascii="Calibri Light" w:hAnsi="Calibri Light" w:cs="Calibri Light"/>
          <w:color w:val="153D63" w:themeColor="text2" w:themeTint="E6"/>
          <w:sz w:val="22"/>
          <w:szCs w:val="22"/>
        </w:rPr>
        <w:t>TTA</w:t>
      </w:r>
      <w:r w:rsidRPr="00EE5275">
        <w:rPr>
          <w:rFonts w:ascii="Calibri Light" w:hAnsi="Calibri Light" w:cs="Calibri Light"/>
          <w:color w:val="153D63" w:themeColor="text2" w:themeTint="E6"/>
          <w:sz w:val="22"/>
          <w:szCs w:val="22"/>
        </w:rPr>
        <w:t xml:space="preserve"> et </w:t>
      </w:r>
      <w:r w:rsidR="0083003D">
        <w:rPr>
          <w:rFonts w:ascii="Calibri Light" w:hAnsi="Calibri Light" w:cs="Calibri Light"/>
          <w:color w:val="153D63" w:themeColor="text2" w:themeTint="E6"/>
          <w:sz w:val="22"/>
          <w:szCs w:val="22"/>
        </w:rPr>
        <w:t>TTAF</w:t>
      </w:r>
      <w:r w:rsidR="0083003D" w:rsidRPr="00EE5275">
        <w:rPr>
          <w:rFonts w:ascii="Calibri Light" w:hAnsi="Calibri Light" w:cs="Calibri Light"/>
          <w:color w:val="153D63" w:themeColor="text2" w:themeTint="E6"/>
          <w:sz w:val="22"/>
          <w:szCs w:val="22"/>
        </w:rPr>
        <w:t xml:space="preserve"> </w:t>
      </w:r>
      <w:r w:rsidRPr="00EE5275">
        <w:rPr>
          <w:rFonts w:ascii="Calibri Light" w:hAnsi="Calibri Light" w:cs="Calibri Light"/>
          <w:color w:val="153D63" w:themeColor="text2" w:themeTint="E6"/>
          <w:sz w:val="22"/>
          <w:szCs w:val="22"/>
        </w:rPr>
        <w:t>seront proposés une fois les formalités de dépôt du présent accord réalisées.</w:t>
      </w:r>
    </w:p>
    <w:p w14:paraId="3C0E1FBC" w14:textId="77777777" w:rsidR="009937B3" w:rsidRDefault="009937B3" w:rsidP="009937B3">
      <w:pPr>
        <w:spacing w:after="0" w:line="239" w:lineRule="exact"/>
        <w:jc w:val="both"/>
        <w:rPr>
          <w:rFonts w:ascii="Calibri Light" w:hAnsi="Calibri Light" w:cs="Calibri Light"/>
          <w:color w:val="153D63" w:themeColor="text2" w:themeTint="E6"/>
          <w:sz w:val="22"/>
          <w:szCs w:val="22"/>
        </w:rPr>
      </w:pPr>
    </w:p>
    <w:p w14:paraId="1802DA1E" w14:textId="7FFD8617" w:rsidR="007D405A" w:rsidRPr="00EE5275" w:rsidRDefault="007D405A"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Pour les années suivantes, la Direction fera connaître les postes ouverts, au plus tard le 31 mai de l’année N-1.</w:t>
      </w:r>
    </w:p>
    <w:p w14:paraId="43A0235B" w14:textId="77777777" w:rsidR="009937B3" w:rsidRDefault="009937B3" w:rsidP="009937B3">
      <w:pPr>
        <w:spacing w:after="0" w:line="239" w:lineRule="exact"/>
        <w:jc w:val="both"/>
        <w:rPr>
          <w:rFonts w:ascii="Calibri Light" w:hAnsi="Calibri Light" w:cs="Calibri Light"/>
          <w:color w:val="153D63" w:themeColor="text2" w:themeTint="E6"/>
          <w:sz w:val="22"/>
          <w:szCs w:val="22"/>
        </w:rPr>
      </w:pPr>
    </w:p>
    <w:p w14:paraId="22BD70E9" w14:textId="10026F9F" w:rsidR="0044427B" w:rsidRDefault="007D405A"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lastRenderedPageBreak/>
        <w:t>Par la suite, les campagnes s’ouvriront au mois de juin de l’année N-1, ainsi :</w:t>
      </w:r>
    </w:p>
    <w:p w14:paraId="4F6D2B62" w14:textId="77777777" w:rsidR="009937B3" w:rsidRPr="00EE5275" w:rsidRDefault="009937B3" w:rsidP="009937B3">
      <w:pPr>
        <w:spacing w:after="0" w:line="239" w:lineRule="exact"/>
        <w:jc w:val="both"/>
        <w:rPr>
          <w:rFonts w:ascii="Calibri Light" w:hAnsi="Calibri Light" w:cs="Calibri Light"/>
          <w:color w:val="153D63" w:themeColor="text2" w:themeTint="E6"/>
          <w:sz w:val="22"/>
          <w:szCs w:val="22"/>
        </w:rPr>
      </w:pPr>
    </w:p>
    <w:p w14:paraId="5391E178" w14:textId="3BB72EB0" w:rsidR="007D405A" w:rsidRPr="00EE5275" w:rsidRDefault="007D405A" w:rsidP="009937B3">
      <w:pPr>
        <w:pStyle w:val="Paragraphedeliste"/>
        <w:numPr>
          <w:ilvl w:val="0"/>
          <w:numId w:val="8"/>
        </w:num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La direction propose le quota à l’ensemble des PN</w:t>
      </w:r>
      <w:r w:rsidR="009937B3">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 au plus tard le 31 mai de l’année N-</w:t>
      </w:r>
      <w:r w:rsidR="009937B3" w:rsidRPr="00EE5275">
        <w:rPr>
          <w:rFonts w:ascii="Calibri Light" w:hAnsi="Calibri Light" w:cs="Calibri Light"/>
          <w:color w:val="153D63" w:themeColor="text2" w:themeTint="E6"/>
          <w:sz w:val="22"/>
          <w:szCs w:val="22"/>
        </w:rPr>
        <w:t>1 ;</w:t>
      </w:r>
    </w:p>
    <w:p w14:paraId="1E839E0D" w14:textId="0D1A1020" w:rsidR="007D405A" w:rsidRPr="00EE5275" w:rsidRDefault="007D405A" w:rsidP="009937B3">
      <w:pPr>
        <w:pStyle w:val="Paragraphedeliste"/>
        <w:numPr>
          <w:ilvl w:val="0"/>
          <w:numId w:val="8"/>
        </w:num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 xml:space="preserve">Toute demande doit être écrite et envoyée concomitamment par </w:t>
      </w:r>
      <w:r w:rsidR="009937B3" w:rsidRPr="00EE5275">
        <w:rPr>
          <w:rFonts w:ascii="Calibri Light" w:hAnsi="Calibri Light" w:cs="Calibri Light"/>
          <w:color w:val="153D63" w:themeColor="text2" w:themeTint="E6"/>
          <w:sz w:val="22"/>
          <w:szCs w:val="22"/>
        </w:rPr>
        <w:t>courriel</w:t>
      </w:r>
      <w:r w:rsidRPr="00EE5275">
        <w:rPr>
          <w:rFonts w:ascii="Calibri Light" w:hAnsi="Calibri Light" w:cs="Calibri Light"/>
          <w:color w:val="153D63" w:themeColor="text2" w:themeTint="E6"/>
          <w:sz w:val="22"/>
          <w:szCs w:val="22"/>
        </w:rPr>
        <w:t xml:space="preserve"> à </w:t>
      </w:r>
      <w:hyperlink r:id="rId7">
        <w:r w:rsidRPr="009937B3">
          <w:rPr>
            <w:rFonts w:ascii="Calibri Light" w:hAnsi="Calibri Light" w:cs="Calibri Light"/>
            <w:color w:val="153D63" w:themeColor="text2" w:themeTint="E6"/>
            <w:sz w:val="22"/>
            <w:szCs w:val="22"/>
            <w:u w:val="single"/>
          </w:rPr>
          <w:t>hr@frenchbee.com</w:t>
        </w:r>
      </w:hyperlink>
      <w:r w:rsidRPr="00EE5275">
        <w:rPr>
          <w:rFonts w:ascii="Calibri Light" w:hAnsi="Calibri Light" w:cs="Calibri Light"/>
          <w:color w:val="153D63" w:themeColor="text2" w:themeTint="E6"/>
          <w:sz w:val="22"/>
          <w:szCs w:val="22"/>
        </w:rPr>
        <w:t xml:space="preserve"> du 1er au 30 juin de l’année N-</w:t>
      </w:r>
      <w:r w:rsidR="009937B3" w:rsidRPr="00EE5275">
        <w:rPr>
          <w:rFonts w:ascii="Calibri Light" w:hAnsi="Calibri Light" w:cs="Calibri Light"/>
          <w:color w:val="153D63" w:themeColor="text2" w:themeTint="E6"/>
          <w:sz w:val="22"/>
          <w:szCs w:val="22"/>
        </w:rPr>
        <w:t>1 ;</w:t>
      </w:r>
    </w:p>
    <w:p w14:paraId="283DF499" w14:textId="3FD42B34" w:rsidR="00493237" w:rsidRDefault="007D405A" w:rsidP="009937B3">
      <w:pPr>
        <w:pStyle w:val="Paragraphedeliste"/>
        <w:numPr>
          <w:ilvl w:val="0"/>
          <w:numId w:val="8"/>
        </w:num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Communication des attributions : au plus tard le 30 septembre de l’année N-1.</w:t>
      </w:r>
    </w:p>
    <w:p w14:paraId="351F0695" w14:textId="77777777" w:rsidR="009937B3" w:rsidRPr="009937B3" w:rsidRDefault="009937B3" w:rsidP="009937B3">
      <w:pPr>
        <w:spacing w:after="0" w:line="239" w:lineRule="exact"/>
        <w:jc w:val="both"/>
        <w:rPr>
          <w:rFonts w:ascii="Calibri Light" w:hAnsi="Calibri Light" w:cs="Calibri Light"/>
          <w:color w:val="153D63" w:themeColor="text2" w:themeTint="E6"/>
          <w:sz w:val="22"/>
          <w:szCs w:val="22"/>
        </w:rPr>
      </w:pPr>
    </w:p>
    <w:p w14:paraId="3172C57D" w14:textId="1D37D16E" w:rsidR="00493237" w:rsidRDefault="00493237"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Aucun changement dans la programmation des jours off mensuels définie pour l’année ne peut intervenir du seul fait de l’employeur ou du navigant, sauf cas de force majeure ou cas énumérés dans les accords d’entreprise. Aucun changement de rythme d’activité n’est possible en cours d’année civile, hors retour à une activité à temps plein</w:t>
      </w:r>
      <w:r w:rsidR="000F391A">
        <w:rPr>
          <w:rFonts w:ascii="Calibri Light" w:hAnsi="Calibri Light" w:cs="Calibri Light"/>
          <w:color w:val="153D63" w:themeColor="text2" w:themeTint="E6"/>
          <w:sz w:val="22"/>
          <w:szCs w:val="22"/>
        </w:rPr>
        <w:t>.</w:t>
      </w:r>
    </w:p>
    <w:p w14:paraId="7C96D1EB" w14:textId="77777777" w:rsidR="009727E7" w:rsidRDefault="009727E7" w:rsidP="009937B3">
      <w:pPr>
        <w:spacing w:after="0" w:line="239" w:lineRule="exact"/>
        <w:jc w:val="both"/>
        <w:rPr>
          <w:rFonts w:ascii="Calibri Light" w:hAnsi="Calibri Light" w:cs="Calibri Light"/>
          <w:color w:val="153D63" w:themeColor="text2" w:themeTint="E6"/>
          <w:sz w:val="22"/>
          <w:szCs w:val="22"/>
        </w:rPr>
      </w:pPr>
    </w:p>
    <w:p w14:paraId="3C5CFA99" w14:textId="0D72B54B" w:rsidR="009727E7" w:rsidRPr="00EE5275" w:rsidRDefault="00BC7B80" w:rsidP="009937B3">
      <w:pPr>
        <w:spacing w:after="0" w:line="239" w:lineRule="exact"/>
        <w:jc w:val="both"/>
        <w:rPr>
          <w:rFonts w:ascii="Calibri Light" w:hAnsi="Calibri Light" w:cs="Calibri Light"/>
          <w:color w:val="153D63" w:themeColor="text2" w:themeTint="E6"/>
          <w:sz w:val="22"/>
          <w:szCs w:val="22"/>
        </w:rPr>
      </w:pPr>
      <w:r w:rsidRPr="00BC7B80">
        <w:rPr>
          <w:rFonts w:ascii="Calibri Light" w:hAnsi="Calibri Light" w:cs="Calibri Light"/>
          <w:color w:val="153D63" w:themeColor="text2" w:themeTint="E6"/>
          <w:sz w:val="22"/>
          <w:szCs w:val="22"/>
        </w:rPr>
        <w:t>Par dérogation à ce calendrier, les salariées de retour de congé maternité ne sont pas soumises à la période de candidature annuelle. Si elles souhaitent bénéficier, à leur retour, du régime de TTAF</w:t>
      </w:r>
      <w:r>
        <w:rPr>
          <w:rFonts w:ascii="Calibri Light" w:hAnsi="Calibri Light" w:cs="Calibri Light"/>
          <w:color w:val="153D63" w:themeColor="text2" w:themeTint="E6"/>
          <w:sz w:val="22"/>
          <w:szCs w:val="22"/>
        </w:rPr>
        <w:t xml:space="preserve">, </w:t>
      </w:r>
      <w:r w:rsidRPr="00BC7B80">
        <w:rPr>
          <w:rFonts w:ascii="Calibri Light" w:hAnsi="Calibri Light" w:cs="Calibri Light"/>
          <w:color w:val="153D63" w:themeColor="text2" w:themeTint="E6"/>
          <w:sz w:val="22"/>
          <w:szCs w:val="22"/>
        </w:rPr>
        <w:t>elles devront en informer la Direction avant leur départ en congé maternité. Cette demande sera alors instruite indépendamment du calendrier général et ne pourra concerner que le TTAF à 50 %.</w:t>
      </w:r>
    </w:p>
    <w:p w14:paraId="714572DE" w14:textId="77777777" w:rsidR="004D64E2" w:rsidRPr="00EE5275" w:rsidRDefault="004D64E2" w:rsidP="009937B3">
      <w:pPr>
        <w:spacing w:after="0" w:line="239" w:lineRule="exact"/>
        <w:jc w:val="both"/>
        <w:rPr>
          <w:rFonts w:ascii="Calibri Light" w:hAnsi="Calibri Light" w:cs="Calibri Light"/>
          <w:b/>
          <w:bCs/>
          <w:color w:val="153D63" w:themeColor="text2" w:themeTint="E6"/>
          <w:sz w:val="22"/>
          <w:szCs w:val="22"/>
          <w:u w:val="single"/>
        </w:rPr>
      </w:pPr>
    </w:p>
    <w:p w14:paraId="6A6BEA83" w14:textId="1054AA22" w:rsidR="007D405A" w:rsidRDefault="007D405A" w:rsidP="009937B3">
      <w:pPr>
        <w:spacing w:after="0" w:line="239" w:lineRule="exact"/>
        <w:jc w:val="both"/>
        <w:rPr>
          <w:rFonts w:ascii="Calibri Light" w:hAnsi="Calibri Light" w:cs="Calibri Light"/>
          <w:b/>
          <w:bCs/>
          <w:color w:val="153D63" w:themeColor="text2" w:themeTint="E6"/>
          <w:sz w:val="22"/>
          <w:szCs w:val="22"/>
          <w:u w:val="single"/>
        </w:rPr>
      </w:pPr>
      <w:r w:rsidRPr="00EE5275">
        <w:rPr>
          <w:rFonts w:ascii="Calibri Light" w:hAnsi="Calibri Light" w:cs="Calibri Light"/>
          <w:b/>
          <w:bCs/>
          <w:color w:val="153D63" w:themeColor="text2" w:themeTint="E6"/>
          <w:sz w:val="22"/>
          <w:szCs w:val="22"/>
          <w:u w:val="single"/>
        </w:rPr>
        <w:t>5.3 – Ordre de priorité</w:t>
      </w:r>
    </w:p>
    <w:p w14:paraId="621B982F" w14:textId="77777777" w:rsidR="009937B3" w:rsidRPr="00EE5275" w:rsidRDefault="009937B3" w:rsidP="009937B3">
      <w:pPr>
        <w:spacing w:after="0" w:line="239" w:lineRule="exact"/>
        <w:jc w:val="both"/>
        <w:rPr>
          <w:rFonts w:ascii="Calibri Light" w:hAnsi="Calibri Light" w:cs="Calibri Light"/>
          <w:b/>
          <w:bCs/>
          <w:color w:val="153D63" w:themeColor="text2" w:themeTint="E6"/>
          <w:sz w:val="22"/>
          <w:szCs w:val="22"/>
          <w:u w:val="single"/>
        </w:rPr>
      </w:pPr>
    </w:p>
    <w:p w14:paraId="65E92497" w14:textId="49483DC0" w:rsidR="007D405A" w:rsidRDefault="007D405A"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 xml:space="preserve">L’ancienneté sera utilisée comme « règle de priorité ». Si deux salariés ont la même ancienneté en CDI, la règle de départage </w:t>
      </w:r>
      <w:r w:rsidR="009937B3">
        <w:rPr>
          <w:rFonts w:ascii="Calibri Light" w:hAnsi="Calibri Light" w:cs="Calibri Light"/>
          <w:color w:val="153D63" w:themeColor="text2" w:themeTint="E6"/>
          <w:sz w:val="22"/>
          <w:szCs w:val="22"/>
        </w:rPr>
        <w:t>sera le motif familial.</w:t>
      </w:r>
    </w:p>
    <w:p w14:paraId="35CA9BAB" w14:textId="77777777" w:rsidR="009937B3" w:rsidRPr="00EE5275" w:rsidRDefault="009937B3" w:rsidP="009937B3">
      <w:pPr>
        <w:spacing w:after="0" w:line="239" w:lineRule="exact"/>
        <w:jc w:val="both"/>
        <w:rPr>
          <w:rFonts w:ascii="Calibri Light" w:hAnsi="Calibri Light" w:cs="Calibri Light"/>
          <w:color w:val="153D63" w:themeColor="text2" w:themeTint="E6"/>
          <w:sz w:val="22"/>
          <w:szCs w:val="22"/>
        </w:rPr>
      </w:pPr>
    </w:p>
    <w:p w14:paraId="3E688A90" w14:textId="498A4ED2" w:rsidR="007D405A" w:rsidRDefault="007D405A" w:rsidP="009937B3">
      <w:pPr>
        <w:spacing w:after="0" w:line="239" w:lineRule="exact"/>
        <w:jc w:val="both"/>
        <w:rPr>
          <w:rFonts w:ascii="Calibri Light" w:hAnsi="Calibri Light" w:cs="Calibri Light"/>
          <w:b/>
          <w:bCs/>
          <w:color w:val="153D63" w:themeColor="text2" w:themeTint="E6"/>
          <w:sz w:val="22"/>
          <w:szCs w:val="22"/>
          <w:u w:val="single"/>
        </w:rPr>
      </w:pPr>
      <w:r w:rsidRPr="00EE5275">
        <w:rPr>
          <w:rFonts w:ascii="Calibri Light" w:hAnsi="Calibri Light" w:cs="Calibri Light"/>
          <w:b/>
          <w:bCs/>
          <w:color w:val="153D63" w:themeColor="text2" w:themeTint="E6"/>
          <w:sz w:val="22"/>
          <w:szCs w:val="22"/>
          <w:u w:val="single"/>
        </w:rPr>
        <w:t>5.4 – Formalisation</w:t>
      </w:r>
    </w:p>
    <w:p w14:paraId="24C6A9FB" w14:textId="77777777" w:rsidR="009937B3" w:rsidRPr="00EE5275" w:rsidRDefault="009937B3" w:rsidP="009937B3">
      <w:pPr>
        <w:spacing w:after="0" w:line="239" w:lineRule="exact"/>
        <w:jc w:val="both"/>
        <w:rPr>
          <w:rFonts w:ascii="Calibri Light" w:hAnsi="Calibri Light" w:cs="Calibri Light"/>
          <w:b/>
          <w:bCs/>
          <w:color w:val="153D63" w:themeColor="text2" w:themeTint="E6"/>
          <w:sz w:val="22"/>
          <w:szCs w:val="22"/>
          <w:u w:val="single"/>
        </w:rPr>
      </w:pPr>
    </w:p>
    <w:p w14:paraId="75C25E9B" w14:textId="0DE53242" w:rsidR="007D405A" w:rsidRPr="00EE5275" w:rsidRDefault="007D405A"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Une fois accepté, le contrat de travail du PN</w:t>
      </w:r>
      <w:r w:rsidR="009937B3">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bénéficiaire du TTA ou </w:t>
      </w:r>
      <w:r w:rsidR="009937B3">
        <w:rPr>
          <w:rFonts w:ascii="Calibri Light" w:hAnsi="Calibri Light" w:cs="Calibri Light"/>
          <w:color w:val="153D63" w:themeColor="text2" w:themeTint="E6"/>
          <w:sz w:val="22"/>
          <w:szCs w:val="22"/>
        </w:rPr>
        <w:t>TTAF</w:t>
      </w:r>
      <w:r w:rsidRPr="00EE5275">
        <w:rPr>
          <w:rFonts w:ascii="Calibri Light" w:hAnsi="Calibri Light" w:cs="Calibri Light"/>
          <w:color w:val="153D63" w:themeColor="text2" w:themeTint="E6"/>
          <w:sz w:val="22"/>
          <w:szCs w:val="22"/>
        </w:rPr>
        <w:t xml:space="preserve"> est amendé par voie d’avenant.</w:t>
      </w:r>
    </w:p>
    <w:p w14:paraId="6ED3342A" w14:textId="77777777" w:rsidR="007D405A" w:rsidRPr="00EE5275" w:rsidRDefault="007D405A" w:rsidP="009937B3">
      <w:pPr>
        <w:spacing w:after="0" w:line="239" w:lineRule="exact"/>
        <w:jc w:val="both"/>
        <w:rPr>
          <w:rFonts w:ascii="Calibri Light" w:hAnsi="Calibri Light" w:cs="Calibri Light"/>
          <w:color w:val="153D63" w:themeColor="text2" w:themeTint="E6"/>
          <w:sz w:val="22"/>
          <w:szCs w:val="22"/>
        </w:rPr>
      </w:pPr>
    </w:p>
    <w:p w14:paraId="01BBFBCD" w14:textId="7EC35EAD" w:rsidR="004F2159" w:rsidRPr="00EE5275" w:rsidRDefault="004F2159" w:rsidP="009937B3">
      <w:pPr>
        <w:pBdr>
          <w:bottom w:val="single" w:sz="4" w:space="0" w:color="auto"/>
        </w:pBdr>
        <w:spacing w:after="0" w:line="239" w:lineRule="exact"/>
        <w:jc w:val="both"/>
        <w:rPr>
          <w:rFonts w:ascii="Calibri Light" w:hAnsi="Calibri Light" w:cs="Calibri Light"/>
          <w:b/>
          <w:bCs/>
          <w:color w:val="153D63" w:themeColor="text2" w:themeTint="E6"/>
        </w:rPr>
      </w:pPr>
      <w:r w:rsidRPr="00EE5275">
        <w:rPr>
          <w:rFonts w:ascii="Calibri Light" w:hAnsi="Calibri Light" w:cs="Calibri Light"/>
          <w:b/>
          <w:bCs/>
          <w:color w:val="153D63" w:themeColor="text2" w:themeTint="E6"/>
        </w:rPr>
        <w:t xml:space="preserve">ARTICLE 6 : Régime de travail à temps alterné </w:t>
      </w:r>
    </w:p>
    <w:p w14:paraId="2B0154FF" w14:textId="77777777" w:rsidR="009937B3" w:rsidRDefault="009937B3" w:rsidP="009937B3">
      <w:pPr>
        <w:spacing w:after="0" w:line="239" w:lineRule="exact"/>
        <w:jc w:val="both"/>
        <w:rPr>
          <w:rFonts w:ascii="Calibri Light" w:hAnsi="Calibri Light" w:cs="Calibri Light"/>
          <w:color w:val="153D63" w:themeColor="text2" w:themeTint="E6"/>
          <w:sz w:val="22"/>
          <w:szCs w:val="22"/>
        </w:rPr>
      </w:pPr>
    </w:p>
    <w:p w14:paraId="1E999622" w14:textId="25904705" w:rsidR="004C68AD" w:rsidRPr="00EE5275" w:rsidRDefault="004C68AD" w:rsidP="009937B3">
      <w:pPr>
        <w:spacing w:after="0" w:line="239" w:lineRule="exact"/>
        <w:jc w:val="both"/>
        <w:rPr>
          <w:rFonts w:ascii="Calibri Light" w:hAnsi="Calibri Light" w:cs="Calibri Light"/>
          <w:b/>
          <w:bCs/>
          <w:color w:val="153D63" w:themeColor="text2" w:themeTint="E6"/>
          <w:sz w:val="22"/>
          <w:szCs w:val="22"/>
          <w:u w:val="single"/>
        </w:rPr>
      </w:pPr>
      <w:r w:rsidRPr="00EE5275">
        <w:rPr>
          <w:rFonts w:ascii="Calibri Light" w:hAnsi="Calibri Light" w:cs="Calibri Light"/>
          <w:b/>
          <w:bCs/>
          <w:color w:val="153D63" w:themeColor="text2" w:themeTint="E6"/>
          <w:sz w:val="22"/>
          <w:szCs w:val="22"/>
          <w:u w:val="single"/>
        </w:rPr>
        <w:t>6.1 - Conditions de travail</w:t>
      </w:r>
    </w:p>
    <w:p w14:paraId="0AF45567" w14:textId="21D86140" w:rsidR="004C68AD" w:rsidRDefault="004C68AD"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Pendant les mois d’activité, le PN</w:t>
      </w:r>
      <w:r w:rsidR="009937B3">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travaillant en TTA ou en </w:t>
      </w:r>
      <w:r w:rsidR="009937B3">
        <w:rPr>
          <w:rFonts w:ascii="Calibri Light" w:hAnsi="Calibri Light" w:cs="Calibri Light"/>
          <w:color w:val="153D63" w:themeColor="text2" w:themeTint="E6"/>
          <w:sz w:val="22"/>
          <w:szCs w:val="22"/>
        </w:rPr>
        <w:t>TTAF</w:t>
      </w:r>
      <w:r w:rsidRPr="00EE5275">
        <w:rPr>
          <w:rFonts w:ascii="Calibri Light" w:hAnsi="Calibri Light" w:cs="Calibri Light"/>
          <w:color w:val="153D63" w:themeColor="text2" w:themeTint="E6"/>
          <w:sz w:val="22"/>
          <w:szCs w:val="22"/>
        </w:rPr>
        <w:t xml:space="preserve"> bénéficie des mêmes droits et demeure soumis aux mêmes conditions de travail que les PN</w:t>
      </w:r>
      <w:r w:rsidR="009937B3">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travaillant à temps plein.</w:t>
      </w:r>
    </w:p>
    <w:p w14:paraId="7B1829A1" w14:textId="77777777" w:rsidR="009937B3" w:rsidRPr="00EE5275" w:rsidRDefault="009937B3" w:rsidP="009937B3">
      <w:pPr>
        <w:spacing w:after="0" w:line="239" w:lineRule="exact"/>
        <w:jc w:val="both"/>
        <w:rPr>
          <w:rFonts w:ascii="Calibri Light" w:hAnsi="Calibri Light" w:cs="Calibri Light"/>
          <w:color w:val="153D63" w:themeColor="text2" w:themeTint="E6"/>
          <w:sz w:val="22"/>
          <w:szCs w:val="22"/>
        </w:rPr>
      </w:pPr>
    </w:p>
    <w:p w14:paraId="0A6FA9D5" w14:textId="21C2B441" w:rsidR="004C68AD" w:rsidRPr="00EE5275" w:rsidRDefault="004C68AD" w:rsidP="009937B3">
      <w:pPr>
        <w:spacing w:after="0" w:line="239" w:lineRule="exact"/>
        <w:jc w:val="both"/>
        <w:rPr>
          <w:rFonts w:ascii="Calibri Light" w:hAnsi="Calibri Light" w:cs="Calibri Light"/>
          <w:b/>
          <w:bCs/>
          <w:color w:val="153D63" w:themeColor="text2" w:themeTint="E6"/>
          <w:sz w:val="22"/>
          <w:szCs w:val="22"/>
          <w:u w:val="single"/>
        </w:rPr>
      </w:pPr>
      <w:r w:rsidRPr="00EE5275">
        <w:rPr>
          <w:rFonts w:ascii="Calibri Light" w:hAnsi="Calibri Light" w:cs="Calibri Light"/>
          <w:b/>
          <w:bCs/>
          <w:color w:val="153D63" w:themeColor="text2" w:themeTint="E6"/>
          <w:sz w:val="22"/>
          <w:szCs w:val="22"/>
          <w:u w:val="single"/>
        </w:rPr>
        <w:t>6.2 - Limitation du temps de travail annue</w:t>
      </w:r>
      <w:r w:rsidR="004D64E2" w:rsidRPr="00EE5275">
        <w:rPr>
          <w:rFonts w:ascii="Calibri Light" w:hAnsi="Calibri Light" w:cs="Calibri Light"/>
          <w:b/>
          <w:bCs/>
          <w:color w:val="153D63" w:themeColor="text2" w:themeTint="E6"/>
          <w:sz w:val="22"/>
          <w:szCs w:val="22"/>
          <w:u w:val="single"/>
        </w:rPr>
        <w:t>l</w:t>
      </w:r>
    </w:p>
    <w:p w14:paraId="72853ED3" w14:textId="77777777" w:rsidR="009937B3" w:rsidRDefault="009937B3" w:rsidP="009937B3">
      <w:pPr>
        <w:spacing w:after="0" w:line="239" w:lineRule="exact"/>
        <w:jc w:val="both"/>
        <w:rPr>
          <w:rFonts w:ascii="Calibri Light" w:hAnsi="Calibri Light" w:cs="Calibri Light"/>
          <w:color w:val="153D63" w:themeColor="text2" w:themeTint="E6"/>
          <w:sz w:val="22"/>
          <w:szCs w:val="22"/>
        </w:rPr>
      </w:pPr>
    </w:p>
    <w:p w14:paraId="78D2F71D" w14:textId="19CB36B9" w:rsidR="004C68AD" w:rsidRPr="00EE5275" w:rsidRDefault="004C68AD"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Les dispositions concernant la durée du travail (droit commun, droit aérien) sont applicables au PN</w:t>
      </w:r>
      <w:r w:rsidR="009937B3">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bénéficiant du régime du TTA ou du </w:t>
      </w:r>
      <w:r w:rsidR="009937B3">
        <w:rPr>
          <w:rFonts w:ascii="Calibri Light" w:hAnsi="Calibri Light" w:cs="Calibri Light"/>
          <w:color w:val="153D63" w:themeColor="text2" w:themeTint="E6"/>
          <w:sz w:val="22"/>
          <w:szCs w:val="22"/>
        </w:rPr>
        <w:t>TTAF</w:t>
      </w:r>
      <w:r w:rsidRPr="00EE5275">
        <w:rPr>
          <w:rFonts w:ascii="Calibri Light" w:hAnsi="Calibri Light" w:cs="Calibri Light"/>
          <w:color w:val="153D63" w:themeColor="text2" w:themeTint="E6"/>
          <w:sz w:val="22"/>
          <w:szCs w:val="22"/>
        </w:rPr>
        <w:t>.</w:t>
      </w:r>
    </w:p>
    <w:p w14:paraId="505F1037" w14:textId="77777777" w:rsidR="004C68AD" w:rsidRPr="00EE5275" w:rsidRDefault="004C68AD" w:rsidP="009937B3">
      <w:pPr>
        <w:spacing w:after="0" w:line="239" w:lineRule="exact"/>
        <w:jc w:val="both"/>
        <w:rPr>
          <w:rFonts w:ascii="Calibri Light" w:hAnsi="Calibri Light" w:cs="Calibri Light"/>
          <w:color w:val="153D63" w:themeColor="text2" w:themeTint="E6"/>
          <w:sz w:val="22"/>
          <w:szCs w:val="22"/>
        </w:rPr>
      </w:pPr>
    </w:p>
    <w:p w14:paraId="7A69D2E3" w14:textId="5F9CB72E" w:rsidR="00EE5275" w:rsidRDefault="004C68AD" w:rsidP="009937B3">
      <w:pPr>
        <w:spacing w:after="0" w:line="239" w:lineRule="exact"/>
        <w:jc w:val="both"/>
        <w:rPr>
          <w:rFonts w:ascii="Calibri Light" w:hAnsi="Calibri Light" w:cs="Calibri Light"/>
          <w:b/>
          <w:bCs/>
          <w:color w:val="153D63" w:themeColor="text2" w:themeTint="E6"/>
          <w:sz w:val="22"/>
          <w:szCs w:val="22"/>
          <w:u w:val="single"/>
        </w:rPr>
      </w:pPr>
      <w:r w:rsidRPr="00EE5275">
        <w:rPr>
          <w:rFonts w:ascii="Calibri Light" w:hAnsi="Calibri Light" w:cs="Calibri Light"/>
          <w:b/>
          <w:bCs/>
          <w:color w:val="153D63" w:themeColor="text2" w:themeTint="E6"/>
          <w:sz w:val="22"/>
          <w:szCs w:val="22"/>
          <w:u w:val="single"/>
        </w:rPr>
        <w:t xml:space="preserve">6.3 </w:t>
      </w:r>
      <w:r w:rsidR="00EE5275" w:rsidRPr="00EE5275">
        <w:rPr>
          <w:rFonts w:ascii="Calibri Light" w:hAnsi="Calibri Light" w:cs="Calibri Light"/>
          <w:b/>
          <w:bCs/>
          <w:color w:val="153D63" w:themeColor="text2" w:themeTint="E6"/>
          <w:sz w:val="22"/>
          <w:szCs w:val="22"/>
          <w:u w:val="single"/>
        </w:rPr>
        <w:t>–</w:t>
      </w:r>
      <w:r w:rsidRPr="00EE5275">
        <w:rPr>
          <w:rFonts w:ascii="Calibri Light" w:hAnsi="Calibri Light" w:cs="Calibri Light"/>
          <w:b/>
          <w:bCs/>
          <w:color w:val="153D63" w:themeColor="text2" w:themeTint="E6"/>
          <w:sz w:val="22"/>
          <w:szCs w:val="22"/>
          <w:u w:val="single"/>
        </w:rPr>
        <w:t xml:space="preserve"> Durée</w:t>
      </w:r>
    </w:p>
    <w:p w14:paraId="1FE9D79D" w14:textId="77777777" w:rsidR="009937B3" w:rsidRPr="00EE5275" w:rsidRDefault="009937B3" w:rsidP="009937B3">
      <w:pPr>
        <w:spacing w:after="0" w:line="239" w:lineRule="exact"/>
        <w:jc w:val="both"/>
        <w:rPr>
          <w:rFonts w:ascii="Calibri Light" w:hAnsi="Calibri Light" w:cs="Calibri Light"/>
          <w:b/>
          <w:bCs/>
          <w:color w:val="153D63" w:themeColor="text2" w:themeTint="E6"/>
          <w:sz w:val="22"/>
          <w:szCs w:val="22"/>
          <w:u w:val="single"/>
        </w:rPr>
      </w:pPr>
    </w:p>
    <w:p w14:paraId="35388CC3" w14:textId="09951C12" w:rsidR="004C68AD" w:rsidRPr="00EE5275" w:rsidRDefault="004C68AD" w:rsidP="009937B3">
      <w:pPr>
        <w:spacing w:after="0" w:line="239" w:lineRule="exact"/>
        <w:jc w:val="both"/>
        <w:rPr>
          <w:rFonts w:ascii="Calibri Light" w:hAnsi="Calibri Light" w:cs="Calibri Light"/>
          <w:b/>
          <w:bCs/>
          <w:color w:val="153D63" w:themeColor="text2" w:themeTint="E6"/>
          <w:sz w:val="22"/>
          <w:szCs w:val="22"/>
          <w:u w:val="single"/>
        </w:rPr>
      </w:pPr>
      <w:r w:rsidRPr="00EE5275">
        <w:rPr>
          <w:rFonts w:ascii="Calibri Light" w:hAnsi="Calibri Light" w:cs="Calibri Light"/>
          <w:color w:val="153D63" w:themeColor="text2" w:themeTint="E6"/>
          <w:sz w:val="22"/>
          <w:szCs w:val="22"/>
        </w:rPr>
        <w:t xml:space="preserve">Le bénéfice d’un TTA ou d’un </w:t>
      </w:r>
      <w:r w:rsidR="009937B3">
        <w:rPr>
          <w:rFonts w:ascii="Calibri Light" w:hAnsi="Calibri Light" w:cs="Calibri Light"/>
          <w:color w:val="153D63" w:themeColor="text2" w:themeTint="E6"/>
          <w:sz w:val="22"/>
          <w:szCs w:val="22"/>
        </w:rPr>
        <w:t>TTAF</w:t>
      </w:r>
      <w:r w:rsidR="009937B3" w:rsidRPr="00EE5275">
        <w:rPr>
          <w:rFonts w:ascii="Calibri Light" w:hAnsi="Calibri Light" w:cs="Calibri Light"/>
          <w:color w:val="153D63" w:themeColor="text2" w:themeTint="E6"/>
          <w:sz w:val="22"/>
          <w:szCs w:val="22"/>
        </w:rPr>
        <w:t xml:space="preserve"> </w:t>
      </w:r>
      <w:r w:rsidRPr="00EE5275">
        <w:rPr>
          <w:rFonts w:ascii="Calibri Light" w:hAnsi="Calibri Light" w:cs="Calibri Light"/>
          <w:color w:val="153D63" w:themeColor="text2" w:themeTint="E6"/>
          <w:sz w:val="22"/>
          <w:szCs w:val="22"/>
        </w:rPr>
        <w:t>est accordé à chaque PN</w:t>
      </w:r>
      <w:r w:rsidR="009727E7">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pour une durée </w:t>
      </w:r>
      <w:r w:rsidR="009937B3">
        <w:rPr>
          <w:rFonts w:ascii="Calibri Light" w:hAnsi="Calibri Light" w:cs="Calibri Light"/>
          <w:color w:val="153D63" w:themeColor="text2" w:themeTint="E6"/>
          <w:sz w:val="22"/>
          <w:szCs w:val="22"/>
        </w:rPr>
        <w:t>d’un an renouvelable</w:t>
      </w:r>
      <w:r w:rsidRPr="00EE5275">
        <w:rPr>
          <w:rFonts w:ascii="Calibri Light" w:hAnsi="Calibri Light" w:cs="Calibri Light"/>
          <w:color w:val="153D63" w:themeColor="text2" w:themeTint="E6"/>
          <w:sz w:val="22"/>
          <w:szCs w:val="22"/>
        </w:rPr>
        <w:t xml:space="preserve">. Le TTA ou le </w:t>
      </w:r>
      <w:r w:rsidR="009937B3">
        <w:rPr>
          <w:rFonts w:ascii="Calibri Light" w:hAnsi="Calibri Light" w:cs="Calibri Light"/>
          <w:color w:val="153D63" w:themeColor="text2" w:themeTint="E6"/>
          <w:sz w:val="22"/>
          <w:szCs w:val="22"/>
        </w:rPr>
        <w:t>TTAF</w:t>
      </w:r>
      <w:r w:rsidR="009937B3" w:rsidRPr="00EE5275">
        <w:rPr>
          <w:rFonts w:ascii="Calibri Light" w:hAnsi="Calibri Light" w:cs="Calibri Light"/>
          <w:color w:val="153D63" w:themeColor="text2" w:themeTint="E6"/>
          <w:sz w:val="22"/>
          <w:szCs w:val="22"/>
        </w:rPr>
        <w:t xml:space="preserve"> </w:t>
      </w:r>
      <w:r w:rsidRPr="00EE5275">
        <w:rPr>
          <w:rFonts w:ascii="Calibri Light" w:hAnsi="Calibri Light" w:cs="Calibri Light"/>
          <w:color w:val="153D63" w:themeColor="text2" w:themeTint="E6"/>
          <w:sz w:val="22"/>
          <w:szCs w:val="22"/>
        </w:rPr>
        <w:t>démarre au 1er janvier de chaque année civile.</w:t>
      </w:r>
    </w:p>
    <w:p w14:paraId="557CECA8" w14:textId="77777777" w:rsidR="004C68AD" w:rsidRPr="00EE5275" w:rsidRDefault="004C68AD" w:rsidP="009937B3">
      <w:pPr>
        <w:spacing w:after="0" w:line="239" w:lineRule="exact"/>
        <w:jc w:val="both"/>
        <w:rPr>
          <w:rFonts w:ascii="Calibri Light" w:hAnsi="Calibri Light" w:cs="Calibri Light"/>
          <w:color w:val="153D63" w:themeColor="text2" w:themeTint="E6"/>
          <w:sz w:val="22"/>
          <w:szCs w:val="22"/>
        </w:rPr>
      </w:pPr>
    </w:p>
    <w:p w14:paraId="24735F87" w14:textId="15386B69" w:rsidR="004C68AD" w:rsidRDefault="004C68AD" w:rsidP="009937B3">
      <w:pPr>
        <w:spacing w:after="0" w:line="239" w:lineRule="exact"/>
        <w:jc w:val="both"/>
        <w:rPr>
          <w:rFonts w:ascii="Calibri Light" w:hAnsi="Calibri Light" w:cs="Calibri Light"/>
          <w:b/>
          <w:bCs/>
          <w:color w:val="153D63" w:themeColor="text2" w:themeTint="E6"/>
          <w:sz w:val="22"/>
          <w:szCs w:val="22"/>
          <w:u w:val="single"/>
        </w:rPr>
      </w:pPr>
      <w:r w:rsidRPr="00EE5275">
        <w:rPr>
          <w:rFonts w:ascii="Calibri Light" w:hAnsi="Calibri Light" w:cs="Calibri Light"/>
          <w:b/>
          <w:bCs/>
          <w:color w:val="153D63" w:themeColor="text2" w:themeTint="E6"/>
          <w:sz w:val="22"/>
          <w:szCs w:val="22"/>
          <w:u w:val="single"/>
        </w:rPr>
        <w:t>6.4 - Reprise à temps complet anticipé</w:t>
      </w:r>
    </w:p>
    <w:p w14:paraId="099E823A" w14:textId="77777777" w:rsidR="009937B3" w:rsidRPr="00EE5275" w:rsidRDefault="009937B3" w:rsidP="009937B3">
      <w:pPr>
        <w:spacing w:after="0" w:line="239" w:lineRule="exact"/>
        <w:jc w:val="both"/>
        <w:rPr>
          <w:rFonts w:ascii="Calibri Light" w:hAnsi="Calibri Light" w:cs="Calibri Light"/>
          <w:b/>
          <w:bCs/>
          <w:color w:val="153D63" w:themeColor="text2" w:themeTint="E6"/>
          <w:sz w:val="22"/>
          <w:szCs w:val="22"/>
          <w:u w:val="single"/>
        </w:rPr>
      </w:pPr>
    </w:p>
    <w:p w14:paraId="792475C9" w14:textId="77777777" w:rsidR="004C68AD" w:rsidRDefault="004C68AD" w:rsidP="009937B3">
      <w:pPr>
        <w:spacing w:after="0" w:line="239" w:lineRule="exact"/>
        <w:ind w:firstLine="708"/>
        <w:jc w:val="both"/>
        <w:rPr>
          <w:rFonts w:ascii="Calibri Light" w:hAnsi="Calibri Light" w:cs="Calibri Light"/>
          <w:b/>
          <w:bCs/>
          <w:i/>
          <w:iCs/>
          <w:color w:val="153D63" w:themeColor="text2" w:themeTint="E6"/>
          <w:sz w:val="22"/>
          <w:szCs w:val="22"/>
        </w:rPr>
      </w:pPr>
      <w:r w:rsidRPr="00EE5275">
        <w:rPr>
          <w:rFonts w:ascii="Calibri Light" w:hAnsi="Calibri Light" w:cs="Calibri Light"/>
          <w:b/>
          <w:bCs/>
          <w:i/>
          <w:iCs/>
          <w:color w:val="153D63" w:themeColor="text2" w:themeTint="E6"/>
          <w:sz w:val="22"/>
          <w:szCs w:val="22"/>
        </w:rPr>
        <w:t>6.4.1 - A la demande du salarié</w:t>
      </w:r>
    </w:p>
    <w:p w14:paraId="30FC2939" w14:textId="77777777" w:rsidR="009937B3" w:rsidRPr="00EE5275" w:rsidRDefault="009937B3" w:rsidP="009937B3">
      <w:pPr>
        <w:spacing w:after="0" w:line="239" w:lineRule="exact"/>
        <w:ind w:firstLine="708"/>
        <w:jc w:val="both"/>
        <w:rPr>
          <w:rFonts w:ascii="Calibri Light" w:hAnsi="Calibri Light" w:cs="Calibri Light"/>
          <w:b/>
          <w:bCs/>
          <w:i/>
          <w:iCs/>
          <w:color w:val="153D63" w:themeColor="text2" w:themeTint="E6"/>
          <w:sz w:val="22"/>
          <w:szCs w:val="22"/>
        </w:rPr>
      </w:pPr>
    </w:p>
    <w:p w14:paraId="353316A1" w14:textId="1A2C5726" w:rsidR="004C68AD" w:rsidRPr="00EE5275" w:rsidRDefault="004C68AD"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La possibilité d’une reprise à temps complet pendant cette période, ne peut avoir lieu qu’en cas de circonstances graves ou exceptionnelles dûment justifiées et après accord de la Direction.</w:t>
      </w:r>
    </w:p>
    <w:p w14:paraId="542CB406" w14:textId="77777777" w:rsidR="00EE5275" w:rsidRPr="00EE5275" w:rsidRDefault="00EE5275" w:rsidP="009937B3">
      <w:pPr>
        <w:spacing w:after="0" w:line="239" w:lineRule="exact"/>
        <w:jc w:val="both"/>
        <w:rPr>
          <w:rFonts w:ascii="Calibri Light" w:hAnsi="Calibri Light" w:cs="Calibri Light"/>
          <w:b/>
          <w:bCs/>
          <w:i/>
          <w:iCs/>
          <w:color w:val="153D63" w:themeColor="text2" w:themeTint="E6"/>
          <w:sz w:val="22"/>
          <w:szCs w:val="22"/>
        </w:rPr>
      </w:pPr>
    </w:p>
    <w:p w14:paraId="03F7DD35" w14:textId="33872EB8" w:rsidR="004C68AD" w:rsidRDefault="004C68AD" w:rsidP="009937B3">
      <w:pPr>
        <w:spacing w:after="0" w:line="239" w:lineRule="exact"/>
        <w:ind w:firstLine="708"/>
        <w:jc w:val="both"/>
        <w:rPr>
          <w:rFonts w:ascii="Calibri Light" w:hAnsi="Calibri Light" w:cs="Calibri Light"/>
          <w:b/>
          <w:bCs/>
          <w:i/>
          <w:iCs/>
          <w:color w:val="153D63" w:themeColor="text2" w:themeTint="E6"/>
          <w:sz w:val="22"/>
          <w:szCs w:val="22"/>
        </w:rPr>
      </w:pPr>
      <w:r w:rsidRPr="00EE5275">
        <w:rPr>
          <w:rFonts w:ascii="Calibri Light" w:hAnsi="Calibri Light" w:cs="Calibri Light"/>
          <w:b/>
          <w:bCs/>
          <w:i/>
          <w:iCs/>
          <w:color w:val="153D63" w:themeColor="text2" w:themeTint="E6"/>
          <w:sz w:val="22"/>
          <w:szCs w:val="22"/>
        </w:rPr>
        <w:t>6.4.2 – En raison d’un changement de fonction</w:t>
      </w:r>
      <w:r w:rsidR="007A0213">
        <w:rPr>
          <w:rFonts w:ascii="Calibri Light" w:hAnsi="Calibri Light" w:cs="Calibri Light"/>
          <w:b/>
          <w:bCs/>
          <w:i/>
          <w:iCs/>
          <w:color w:val="153D63" w:themeColor="text2" w:themeTint="E6"/>
          <w:sz w:val="22"/>
          <w:szCs w:val="22"/>
        </w:rPr>
        <w:t xml:space="preserve"> ou de base</w:t>
      </w:r>
    </w:p>
    <w:p w14:paraId="51B642EF" w14:textId="77777777" w:rsidR="009937B3" w:rsidRPr="00EE5275" w:rsidRDefault="009937B3" w:rsidP="009937B3">
      <w:pPr>
        <w:spacing w:after="0" w:line="239" w:lineRule="exact"/>
        <w:jc w:val="both"/>
        <w:rPr>
          <w:rFonts w:ascii="Calibri Light" w:hAnsi="Calibri Light" w:cs="Calibri Light"/>
          <w:b/>
          <w:bCs/>
          <w:i/>
          <w:iCs/>
          <w:color w:val="153D63" w:themeColor="text2" w:themeTint="E6"/>
          <w:sz w:val="22"/>
          <w:szCs w:val="22"/>
        </w:rPr>
      </w:pPr>
    </w:p>
    <w:p w14:paraId="17594BD8" w14:textId="73A5B18E" w:rsidR="004C68AD" w:rsidRPr="00EE5275" w:rsidRDefault="004C68AD"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 xml:space="preserve">Un changement de fonction </w:t>
      </w:r>
      <w:r w:rsidR="007A0213">
        <w:rPr>
          <w:rFonts w:ascii="Calibri Light" w:hAnsi="Calibri Light" w:cs="Calibri Light"/>
          <w:color w:val="153D63" w:themeColor="text2" w:themeTint="E6"/>
          <w:sz w:val="22"/>
          <w:szCs w:val="22"/>
        </w:rPr>
        <w:t xml:space="preserve">ou de base </w:t>
      </w:r>
      <w:r w:rsidRPr="00EE5275">
        <w:rPr>
          <w:rFonts w:ascii="Calibri Light" w:hAnsi="Calibri Light" w:cs="Calibri Light"/>
          <w:color w:val="153D63" w:themeColor="text2" w:themeTint="E6"/>
          <w:sz w:val="22"/>
          <w:szCs w:val="22"/>
        </w:rPr>
        <w:t xml:space="preserve">entraîne l’arrêt du TTA ou du </w:t>
      </w:r>
      <w:r w:rsidR="007A0213">
        <w:rPr>
          <w:rFonts w:ascii="Calibri Light" w:hAnsi="Calibri Light" w:cs="Calibri Light"/>
          <w:color w:val="153D63" w:themeColor="text2" w:themeTint="E6"/>
          <w:sz w:val="22"/>
          <w:szCs w:val="22"/>
        </w:rPr>
        <w:t>TTAF</w:t>
      </w:r>
      <w:r w:rsidRPr="00EE5275">
        <w:rPr>
          <w:rFonts w:ascii="Calibri Light" w:hAnsi="Calibri Light" w:cs="Calibri Light"/>
          <w:color w:val="153D63" w:themeColor="text2" w:themeTint="E6"/>
          <w:sz w:val="22"/>
          <w:szCs w:val="22"/>
        </w:rPr>
        <w:t xml:space="preserve"> sauf accord de la Direction prenant en considération les contraintes d’organisation de la Compagnie.</w:t>
      </w:r>
    </w:p>
    <w:p w14:paraId="60C5803E" w14:textId="77777777" w:rsidR="00EE5275" w:rsidRDefault="00EE5275" w:rsidP="009937B3">
      <w:pPr>
        <w:spacing w:after="0" w:line="239" w:lineRule="exact"/>
        <w:jc w:val="both"/>
        <w:rPr>
          <w:rFonts w:ascii="Calibri Light" w:hAnsi="Calibri Light" w:cs="Calibri Light"/>
          <w:b/>
          <w:bCs/>
          <w:color w:val="153D63" w:themeColor="text2" w:themeTint="E6"/>
          <w:sz w:val="22"/>
          <w:szCs w:val="22"/>
          <w:u w:val="single"/>
        </w:rPr>
      </w:pPr>
    </w:p>
    <w:p w14:paraId="419EC195" w14:textId="77777777" w:rsidR="0044427B" w:rsidRDefault="0044427B" w:rsidP="009937B3">
      <w:pPr>
        <w:spacing w:after="0" w:line="239" w:lineRule="exact"/>
        <w:jc w:val="both"/>
        <w:rPr>
          <w:rFonts w:ascii="Calibri Light" w:hAnsi="Calibri Light" w:cs="Calibri Light"/>
          <w:b/>
          <w:bCs/>
          <w:color w:val="153D63" w:themeColor="text2" w:themeTint="E6"/>
          <w:sz w:val="22"/>
          <w:szCs w:val="22"/>
          <w:u w:val="single"/>
        </w:rPr>
      </w:pPr>
    </w:p>
    <w:p w14:paraId="6773CD27" w14:textId="77777777" w:rsidR="0044427B" w:rsidRDefault="0044427B" w:rsidP="009937B3">
      <w:pPr>
        <w:spacing w:after="0" w:line="239" w:lineRule="exact"/>
        <w:jc w:val="both"/>
        <w:rPr>
          <w:rFonts w:ascii="Calibri Light" w:hAnsi="Calibri Light" w:cs="Calibri Light"/>
          <w:b/>
          <w:bCs/>
          <w:color w:val="153D63" w:themeColor="text2" w:themeTint="E6"/>
          <w:sz w:val="22"/>
          <w:szCs w:val="22"/>
          <w:u w:val="single"/>
        </w:rPr>
      </w:pPr>
    </w:p>
    <w:p w14:paraId="4A785F2A" w14:textId="77777777" w:rsidR="0044427B" w:rsidRPr="00EE5275" w:rsidRDefault="0044427B" w:rsidP="009937B3">
      <w:pPr>
        <w:spacing w:after="0" w:line="239" w:lineRule="exact"/>
        <w:jc w:val="both"/>
        <w:rPr>
          <w:rFonts w:ascii="Calibri Light" w:hAnsi="Calibri Light" w:cs="Calibri Light"/>
          <w:b/>
          <w:bCs/>
          <w:color w:val="153D63" w:themeColor="text2" w:themeTint="E6"/>
          <w:sz w:val="22"/>
          <w:szCs w:val="22"/>
          <w:u w:val="single"/>
        </w:rPr>
      </w:pPr>
    </w:p>
    <w:p w14:paraId="60C7FA23" w14:textId="52033999" w:rsidR="004C68AD" w:rsidRDefault="004C68AD" w:rsidP="009937B3">
      <w:pPr>
        <w:spacing w:after="0" w:line="239" w:lineRule="exact"/>
        <w:jc w:val="both"/>
        <w:rPr>
          <w:rFonts w:ascii="Calibri Light" w:hAnsi="Calibri Light" w:cs="Calibri Light"/>
          <w:b/>
          <w:bCs/>
          <w:color w:val="153D63" w:themeColor="text2" w:themeTint="E6"/>
          <w:sz w:val="22"/>
          <w:szCs w:val="22"/>
          <w:u w:val="single"/>
        </w:rPr>
      </w:pPr>
      <w:r w:rsidRPr="00EE5275">
        <w:rPr>
          <w:rFonts w:ascii="Calibri Light" w:hAnsi="Calibri Light" w:cs="Calibri Light"/>
          <w:b/>
          <w:bCs/>
          <w:color w:val="153D63" w:themeColor="text2" w:themeTint="E6"/>
          <w:sz w:val="22"/>
          <w:szCs w:val="22"/>
          <w:u w:val="single"/>
        </w:rPr>
        <w:t>6.5 - Communication du calendrier auprès de la DGAC</w:t>
      </w:r>
    </w:p>
    <w:p w14:paraId="38F448E9" w14:textId="77777777" w:rsidR="007A0213" w:rsidRPr="00EE5275" w:rsidRDefault="007A0213" w:rsidP="009937B3">
      <w:pPr>
        <w:spacing w:after="0" w:line="239" w:lineRule="exact"/>
        <w:jc w:val="both"/>
        <w:rPr>
          <w:rFonts w:ascii="Calibri Light" w:hAnsi="Calibri Light" w:cs="Calibri Light"/>
          <w:b/>
          <w:bCs/>
          <w:color w:val="153D63" w:themeColor="text2" w:themeTint="E6"/>
          <w:sz w:val="22"/>
          <w:szCs w:val="22"/>
          <w:u w:val="single"/>
        </w:rPr>
      </w:pPr>
    </w:p>
    <w:p w14:paraId="4D0FD32B" w14:textId="24FFAFF5" w:rsidR="004D64E2" w:rsidRPr="00EE5275" w:rsidRDefault="004C68AD"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 xml:space="preserve">Dans le cadre du TTA et du </w:t>
      </w:r>
      <w:r w:rsidR="007A0213">
        <w:rPr>
          <w:rFonts w:ascii="Calibri Light" w:hAnsi="Calibri Light" w:cs="Calibri Light"/>
          <w:color w:val="153D63" w:themeColor="text2" w:themeTint="E6"/>
          <w:sz w:val="22"/>
          <w:szCs w:val="22"/>
        </w:rPr>
        <w:t>TTAF</w:t>
      </w:r>
      <w:r w:rsidRPr="00EE5275">
        <w:rPr>
          <w:rFonts w:ascii="Calibri Light" w:hAnsi="Calibri Light" w:cs="Calibri Light"/>
          <w:color w:val="153D63" w:themeColor="text2" w:themeTint="E6"/>
          <w:sz w:val="22"/>
          <w:szCs w:val="22"/>
        </w:rPr>
        <w:t>, les périodes d’activité et d’inactivité programmés d’un commun accord entre le navigant et la Compagnie à l’intérieur des périodes annuelles commençant le 1er janvier devront, pour les PN</w:t>
      </w:r>
      <w:r w:rsidR="007A0213">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être notifiés à la DGAC.</w:t>
      </w:r>
    </w:p>
    <w:p w14:paraId="065A1219" w14:textId="77777777" w:rsidR="00EE5275" w:rsidRPr="00EE5275" w:rsidRDefault="00EE5275" w:rsidP="009937B3">
      <w:pPr>
        <w:spacing w:after="0" w:line="239" w:lineRule="exact"/>
        <w:jc w:val="both"/>
        <w:rPr>
          <w:rFonts w:ascii="Calibri Light" w:hAnsi="Calibri Light" w:cs="Calibri Light"/>
          <w:b/>
          <w:bCs/>
          <w:color w:val="153D63" w:themeColor="text2" w:themeTint="E6"/>
          <w:sz w:val="22"/>
          <w:szCs w:val="22"/>
          <w:u w:val="single"/>
        </w:rPr>
      </w:pPr>
    </w:p>
    <w:p w14:paraId="7B3F2C80" w14:textId="13D5A650" w:rsidR="004C68AD" w:rsidRDefault="004C68AD" w:rsidP="009937B3">
      <w:pPr>
        <w:spacing w:after="0" w:line="239" w:lineRule="exact"/>
        <w:jc w:val="both"/>
        <w:rPr>
          <w:rFonts w:ascii="Calibri Light" w:hAnsi="Calibri Light" w:cs="Calibri Light"/>
          <w:b/>
          <w:bCs/>
          <w:color w:val="153D63" w:themeColor="text2" w:themeTint="E6"/>
          <w:sz w:val="22"/>
          <w:szCs w:val="22"/>
          <w:u w:val="single"/>
        </w:rPr>
      </w:pPr>
      <w:r w:rsidRPr="00EE5275">
        <w:rPr>
          <w:rFonts w:ascii="Calibri Light" w:hAnsi="Calibri Light" w:cs="Calibri Light"/>
          <w:b/>
          <w:bCs/>
          <w:color w:val="153D63" w:themeColor="text2" w:themeTint="E6"/>
          <w:sz w:val="22"/>
          <w:szCs w:val="22"/>
          <w:u w:val="single"/>
        </w:rPr>
        <w:t>6.6 - Débordement de la période d’activité sur la période d’inactivité</w:t>
      </w:r>
    </w:p>
    <w:p w14:paraId="36A7C7FE" w14:textId="77777777" w:rsidR="007A0213" w:rsidRPr="00EE5275" w:rsidRDefault="007A0213" w:rsidP="009937B3">
      <w:pPr>
        <w:spacing w:after="0" w:line="239" w:lineRule="exact"/>
        <w:jc w:val="both"/>
        <w:rPr>
          <w:rFonts w:ascii="Calibri Light" w:hAnsi="Calibri Light" w:cs="Calibri Light"/>
          <w:b/>
          <w:bCs/>
          <w:color w:val="153D63" w:themeColor="text2" w:themeTint="E6"/>
          <w:sz w:val="22"/>
          <w:szCs w:val="22"/>
          <w:u w:val="single"/>
        </w:rPr>
      </w:pPr>
    </w:p>
    <w:p w14:paraId="775D9D2C" w14:textId="33E35491" w:rsidR="004C68AD" w:rsidRDefault="004C68AD" w:rsidP="007A0213">
      <w:pPr>
        <w:spacing w:after="0" w:line="239" w:lineRule="exact"/>
        <w:ind w:firstLine="708"/>
        <w:jc w:val="both"/>
        <w:rPr>
          <w:rFonts w:ascii="Calibri Light" w:hAnsi="Calibri Light" w:cs="Calibri Light"/>
          <w:b/>
          <w:bCs/>
          <w:i/>
          <w:iCs/>
          <w:color w:val="153D63" w:themeColor="text2" w:themeTint="E6"/>
          <w:sz w:val="22"/>
          <w:szCs w:val="22"/>
        </w:rPr>
      </w:pPr>
      <w:r w:rsidRPr="00EE5275">
        <w:rPr>
          <w:rFonts w:ascii="Calibri Light" w:hAnsi="Calibri Light" w:cs="Calibri Light"/>
          <w:b/>
          <w:bCs/>
          <w:i/>
          <w:iCs/>
          <w:color w:val="153D63" w:themeColor="text2" w:themeTint="E6"/>
          <w:sz w:val="22"/>
          <w:szCs w:val="22"/>
        </w:rPr>
        <w:t>6.6.1 - En programmation</w:t>
      </w:r>
    </w:p>
    <w:p w14:paraId="47C528F4" w14:textId="77777777" w:rsidR="007A0213" w:rsidRPr="00EE5275" w:rsidRDefault="007A0213" w:rsidP="007A0213">
      <w:pPr>
        <w:spacing w:after="0" w:line="239" w:lineRule="exact"/>
        <w:ind w:firstLine="708"/>
        <w:jc w:val="both"/>
        <w:rPr>
          <w:rFonts w:ascii="Calibri Light" w:hAnsi="Calibri Light" w:cs="Calibri Light"/>
          <w:b/>
          <w:bCs/>
          <w:i/>
          <w:iCs/>
          <w:color w:val="153D63" w:themeColor="text2" w:themeTint="E6"/>
          <w:sz w:val="22"/>
          <w:szCs w:val="22"/>
        </w:rPr>
      </w:pPr>
    </w:p>
    <w:p w14:paraId="5C3C1932" w14:textId="089F8895" w:rsidR="00842056" w:rsidRDefault="004C68AD"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Les périodes d’activité et d’inactivité débutent à 00 heure 00 le 1er jour civil de la période (heure locale de la base d’affectation).</w:t>
      </w:r>
    </w:p>
    <w:p w14:paraId="122EA9D7" w14:textId="77777777" w:rsidR="007A0213" w:rsidRPr="00EE5275" w:rsidRDefault="007A0213" w:rsidP="009937B3">
      <w:pPr>
        <w:spacing w:after="0" w:line="239" w:lineRule="exact"/>
        <w:jc w:val="both"/>
        <w:rPr>
          <w:rFonts w:ascii="Calibri Light" w:hAnsi="Calibri Light" w:cs="Calibri Light"/>
          <w:color w:val="153D63" w:themeColor="text2" w:themeTint="E6"/>
          <w:sz w:val="22"/>
          <w:szCs w:val="22"/>
        </w:rPr>
      </w:pPr>
    </w:p>
    <w:p w14:paraId="4F3D4203" w14:textId="03A526E7" w:rsidR="004C68AD" w:rsidRDefault="004C68AD"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Aucune activité (vol, sol, maintien de compétence…) ne pourra déborder sur le début d'une période d’inactivité.</w:t>
      </w:r>
    </w:p>
    <w:p w14:paraId="78FA108D" w14:textId="77777777" w:rsidR="007A0213" w:rsidRPr="00EE5275" w:rsidRDefault="007A0213" w:rsidP="009937B3">
      <w:pPr>
        <w:spacing w:after="0" w:line="239" w:lineRule="exact"/>
        <w:jc w:val="both"/>
        <w:rPr>
          <w:rFonts w:ascii="Calibri Light" w:hAnsi="Calibri Light" w:cs="Calibri Light"/>
          <w:color w:val="153D63" w:themeColor="text2" w:themeTint="E6"/>
          <w:sz w:val="22"/>
          <w:szCs w:val="22"/>
        </w:rPr>
      </w:pPr>
    </w:p>
    <w:p w14:paraId="680E6571" w14:textId="11DA70FC" w:rsidR="004F0F09" w:rsidRPr="007A0213" w:rsidRDefault="004C68AD"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Les temps de repos prévus par la Régulation (EU) No 965/2012 amended, Part-ORO, Subpart FTL (ORO.FTL) sont susceptibles de s’achever sur le début d’une période d’inactivité.</w:t>
      </w:r>
    </w:p>
    <w:p w14:paraId="1101C0D2" w14:textId="77777777" w:rsidR="004F0F09" w:rsidRDefault="004F0F09" w:rsidP="009937B3">
      <w:pPr>
        <w:spacing w:after="0" w:line="239" w:lineRule="exact"/>
        <w:jc w:val="both"/>
        <w:rPr>
          <w:rFonts w:ascii="Calibri Light" w:hAnsi="Calibri Light" w:cs="Calibri Light"/>
          <w:b/>
          <w:bCs/>
          <w:i/>
          <w:iCs/>
          <w:color w:val="153D63" w:themeColor="text2" w:themeTint="E6"/>
          <w:sz w:val="22"/>
          <w:szCs w:val="22"/>
        </w:rPr>
      </w:pPr>
    </w:p>
    <w:p w14:paraId="7899C677" w14:textId="0B56838F" w:rsidR="004C68AD" w:rsidRDefault="004C68AD" w:rsidP="007A0213">
      <w:pPr>
        <w:spacing w:after="0" w:line="239" w:lineRule="exact"/>
        <w:ind w:firstLine="708"/>
        <w:jc w:val="both"/>
        <w:rPr>
          <w:rFonts w:ascii="Calibri Light" w:hAnsi="Calibri Light" w:cs="Calibri Light"/>
          <w:b/>
          <w:bCs/>
          <w:i/>
          <w:iCs/>
          <w:color w:val="153D63" w:themeColor="text2" w:themeTint="E6"/>
          <w:sz w:val="22"/>
          <w:szCs w:val="22"/>
        </w:rPr>
      </w:pPr>
      <w:r w:rsidRPr="00EE5275">
        <w:rPr>
          <w:rFonts w:ascii="Calibri Light" w:hAnsi="Calibri Light" w:cs="Calibri Light"/>
          <w:b/>
          <w:bCs/>
          <w:i/>
          <w:iCs/>
          <w:color w:val="153D63" w:themeColor="text2" w:themeTint="E6"/>
          <w:sz w:val="22"/>
          <w:szCs w:val="22"/>
        </w:rPr>
        <w:t>6.6.2 - En régulation</w:t>
      </w:r>
    </w:p>
    <w:p w14:paraId="5569A9E4" w14:textId="77777777" w:rsidR="007A0213" w:rsidRPr="00EE5275" w:rsidRDefault="007A0213" w:rsidP="007A0213">
      <w:pPr>
        <w:spacing w:after="0" w:line="239" w:lineRule="exact"/>
        <w:ind w:firstLine="708"/>
        <w:jc w:val="both"/>
        <w:rPr>
          <w:rFonts w:ascii="Calibri Light" w:hAnsi="Calibri Light" w:cs="Calibri Light"/>
          <w:b/>
          <w:bCs/>
          <w:i/>
          <w:iCs/>
          <w:color w:val="153D63" w:themeColor="text2" w:themeTint="E6"/>
          <w:sz w:val="22"/>
          <w:szCs w:val="22"/>
        </w:rPr>
      </w:pPr>
    </w:p>
    <w:p w14:paraId="31A82958" w14:textId="0B4EF0CA" w:rsidR="00EE5275" w:rsidRDefault="004C68AD"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En régulation, aucune activité (vol, sol, maintien de compétence…) ne pourra déborder sur le début d'une période d’inactivité.</w:t>
      </w:r>
    </w:p>
    <w:p w14:paraId="200625DB" w14:textId="77777777" w:rsidR="007A0213" w:rsidRPr="00EE5275" w:rsidRDefault="007A0213" w:rsidP="009937B3">
      <w:pPr>
        <w:spacing w:after="0" w:line="239" w:lineRule="exact"/>
        <w:jc w:val="both"/>
        <w:rPr>
          <w:rFonts w:ascii="Calibri Light" w:hAnsi="Calibri Light" w:cs="Calibri Light"/>
          <w:color w:val="153D63" w:themeColor="text2" w:themeTint="E6"/>
          <w:sz w:val="22"/>
          <w:szCs w:val="22"/>
        </w:rPr>
      </w:pPr>
    </w:p>
    <w:p w14:paraId="59706B77" w14:textId="4D7236AB" w:rsidR="004C68AD" w:rsidRDefault="004C68AD"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Dans les cas d’irrégularités d’exploitation, FRENCH BEE fera ses meilleurs efforts pour, dans la mesure du possible, permettre un retour à la base, en fonction ou en mise en place, avant la fin de la période d’activité.</w:t>
      </w:r>
    </w:p>
    <w:p w14:paraId="7279187B" w14:textId="77777777" w:rsidR="007A0213" w:rsidRDefault="007A0213" w:rsidP="009937B3">
      <w:pPr>
        <w:spacing w:after="0" w:line="239" w:lineRule="exact"/>
        <w:jc w:val="both"/>
        <w:rPr>
          <w:rFonts w:ascii="Calibri Light" w:hAnsi="Calibri Light" w:cs="Calibri Light"/>
          <w:color w:val="153D63" w:themeColor="text2" w:themeTint="E6"/>
          <w:sz w:val="22"/>
          <w:szCs w:val="22"/>
        </w:rPr>
      </w:pPr>
    </w:p>
    <w:p w14:paraId="40060F41" w14:textId="57CD1A5C" w:rsidR="004C68AD" w:rsidRPr="00EE5275" w:rsidRDefault="004C68AD" w:rsidP="009937B3">
      <w:pPr>
        <w:spacing w:after="0" w:line="239" w:lineRule="exact"/>
        <w:jc w:val="both"/>
        <w:rPr>
          <w:rFonts w:ascii="Calibri Light" w:hAnsi="Calibri Light" w:cs="Calibri Light"/>
          <w:b/>
          <w:bCs/>
          <w:color w:val="153D63" w:themeColor="text2" w:themeTint="E6"/>
          <w:sz w:val="22"/>
          <w:szCs w:val="22"/>
          <w:u w:val="single"/>
        </w:rPr>
      </w:pPr>
      <w:r w:rsidRPr="00EE5275">
        <w:rPr>
          <w:rFonts w:ascii="Calibri Light" w:hAnsi="Calibri Light" w:cs="Calibri Light"/>
          <w:b/>
          <w:bCs/>
          <w:color w:val="153D63" w:themeColor="text2" w:themeTint="E6"/>
          <w:sz w:val="22"/>
          <w:szCs w:val="22"/>
          <w:u w:val="single"/>
        </w:rPr>
        <w:t>6.7 - Planning en retour d’inactivité</w:t>
      </w:r>
    </w:p>
    <w:p w14:paraId="4D697EDA" w14:textId="77777777" w:rsidR="007A0213" w:rsidRDefault="007A0213" w:rsidP="009937B3">
      <w:pPr>
        <w:spacing w:after="0" w:line="239" w:lineRule="exact"/>
        <w:jc w:val="both"/>
        <w:rPr>
          <w:rFonts w:ascii="Calibri Light" w:hAnsi="Calibri Light" w:cs="Calibri Light"/>
          <w:color w:val="153D63" w:themeColor="text2" w:themeTint="E6"/>
          <w:sz w:val="22"/>
          <w:szCs w:val="22"/>
        </w:rPr>
      </w:pPr>
    </w:p>
    <w:p w14:paraId="256646CB" w14:textId="0BE8C1CF" w:rsidR="004D64E2" w:rsidRDefault="004C68AD"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Avant la fin de chaque période d’inactivité le PN</w:t>
      </w:r>
      <w:r w:rsidR="007A0213">
        <w:rPr>
          <w:rFonts w:ascii="Calibri Light" w:hAnsi="Calibri Light" w:cs="Calibri Light"/>
          <w:color w:val="153D63" w:themeColor="text2" w:themeTint="E6"/>
          <w:sz w:val="22"/>
          <w:szCs w:val="22"/>
        </w:rPr>
        <w:t xml:space="preserve">C </w:t>
      </w:r>
      <w:r w:rsidRPr="00EE5275">
        <w:rPr>
          <w:rFonts w:ascii="Calibri Light" w:hAnsi="Calibri Light" w:cs="Calibri Light"/>
          <w:color w:val="153D63" w:themeColor="text2" w:themeTint="E6"/>
          <w:sz w:val="22"/>
          <w:szCs w:val="22"/>
        </w:rPr>
        <w:t xml:space="preserve">bénéficiant du TTA ou </w:t>
      </w:r>
      <w:r w:rsidR="007A0213">
        <w:rPr>
          <w:rFonts w:ascii="Calibri Light" w:hAnsi="Calibri Light" w:cs="Calibri Light"/>
          <w:color w:val="153D63" w:themeColor="text2" w:themeTint="E6"/>
          <w:sz w:val="22"/>
          <w:szCs w:val="22"/>
        </w:rPr>
        <w:t xml:space="preserve">TTAF </w:t>
      </w:r>
      <w:r w:rsidR="007A0213" w:rsidRPr="00EE5275">
        <w:rPr>
          <w:rFonts w:ascii="Calibri Light" w:hAnsi="Calibri Light" w:cs="Calibri Light"/>
          <w:color w:val="153D63" w:themeColor="text2" w:themeTint="E6"/>
          <w:sz w:val="22"/>
          <w:szCs w:val="22"/>
        </w:rPr>
        <w:t>doit</w:t>
      </w:r>
      <w:r w:rsidRPr="00EE5275">
        <w:rPr>
          <w:rFonts w:ascii="Calibri Light" w:hAnsi="Calibri Light" w:cs="Calibri Light"/>
          <w:color w:val="153D63" w:themeColor="text2" w:themeTint="E6"/>
          <w:sz w:val="22"/>
          <w:szCs w:val="22"/>
        </w:rPr>
        <w:t xml:space="preserve"> s’informer auprès de la Compagnie, par tout moyen, de son planning pour sa période d’activité à venir.</w:t>
      </w:r>
    </w:p>
    <w:p w14:paraId="69E73627" w14:textId="77777777" w:rsidR="007A0213" w:rsidRPr="00EE5275" w:rsidRDefault="007A0213" w:rsidP="009937B3">
      <w:pPr>
        <w:spacing w:after="0" w:line="239" w:lineRule="exact"/>
        <w:jc w:val="both"/>
        <w:rPr>
          <w:rFonts w:ascii="Calibri Light" w:hAnsi="Calibri Light" w:cs="Calibri Light"/>
          <w:color w:val="153D63" w:themeColor="text2" w:themeTint="E6"/>
          <w:sz w:val="22"/>
          <w:szCs w:val="22"/>
        </w:rPr>
      </w:pPr>
    </w:p>
    <w:p w14:paraId="3ACB7EBD" w14:textId="37DC978F" w:rsidR="004C68AD" w:rsidRDefault="004C68AD"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Le PN</w:t>
      </w:r>
      <w:r w:rsidR="007A0213">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est responsable de la mise à jour de ses connaissances ou changements de procédures qui auraient pu intervenir durant les périodes d’inactivité.</w:t>
      </w:r>
    </w:p>
    <w:p w14:paraId="5DD8A9CC" w14:textId="77777777" w:rsidR="007A0213" w:rsidRPr="00EE5275" w:rsidRDefault="007A0213" w:rsidP="009937B3">
      <w:pPr>
        <w:spacing w:after="0" w:line="239" w:lineRule="exact"/>
        <w:jc w:val="both"/>
        <w:rPr>
          <w:rFonts w:ascii="Calibri Light" w:hAnsi="Calibri Light" w:cs="Calibri Light"/>
          <w:color w:val="153D63" w:themeColor="text2" w:themeTint="E6"/>
          <w:sz w:val="22"/>
          <w:szCs w:val="22"/>
        </w:rPr>
      </w:pPr>
    </w:p>
    <w:p w14:paraId="79F671DF" w14:textId="6382D624" w:rsidR="004C68AD" w:rsidRDefault="007A0213" w:rsidP="009937B3">
      <w:pPr>
        <w:spacing w:after="0" w:line="239" w:lineRule="exact"/>
        <w:jc w:val="both"/>
        <w:rPr>
          <w:rFonts w:ascii="Calibri Light" w:hAnsi="Calibri Light" w:cs="Calibri Light"/>
          <w:color w:val="153D63" w:themeColor="text2" w:themeTint="E6"/>
          <w:sz w:val="22"/>
          <w:szCs w:val="22"/>
        </w:rPr>
      </w:pPr>
      <w:r>
        <w:rPr>
          <w:rFonts w:ascii="Calibri Light" w:hAnsi="Calibri Light" w:cs="Calibri Light"/>
          <w:color w:val="153D63" w:themeColor="text2" w:themeTint="E6"/>
          <w:sz w:val="22"/>
          <w:szCs w:val="22"/>
        </w:rPr>
        <w:t>Le PNC sollicitant le bénéfice d’un travail à temps alterné accepte expressément que les désidératas qu’il pourrait déposer ne soient pas prioritaires.</w:t>
      </w:r>
    </w:p>
    <w:p w14:paraId="166DF404" w14:textId="77777777" w:rsidR="004F0F09" w:rsidRPr="00EE5275" w:rsidRDefault="004F0F09" w:rsidP="009937B3">
      <w:pPr>
        <w:spacing w:after="0" w:line="239" w:lineRule="exact"/>
        <w:jc w:val="both"/>
        <w:rPr>
          <w:rFonts w:ascii="Calibri Light" w:hAnsi="Calibri Light" w:cs="Calibri Light"/>
          <w:color w:val="153D63" w:themeColor="text2" w:themeTint="E6"/>
          <w:sz w:val="22"/>
          <w:szCs w:val="22"/>
        </w:rPr>
      </w:pPr>
    </w:p>
    <w:p w14:paraId="618ECA00" w14:textId="7E061F51" w:rsidR="004C68AD" w:rsidRDefault="004C68AD" w:rsidP="009937B3">
      <w:pPr>
        <w:spacing w:after="0" w:line="239" w:lineRule="exact"/>
        <w:jc w:val="both"/>
        <w:rPr>
          <w:rFonts w:ascii="Calibri Light" w:hAnsi="Calibri Light" w:cs="Calibri Light"/>
          <w:b/>
          <w:bCs/>
          <w:color w:val="153D63" w:themeColor="text2" w:themeTint="E6"/>
          <w:sz w:val="22"/>
          <w:szCs w:val="22"/>
          <w:u w:val="single"/>
        </w:rPr>
      </w:pPr>
      <w:r w:rsidRPr="00EE5275">
        <w:rPr>
          <w:rFonts w:ascii="Calibri Light" w:hAnsi="Calibri Light" w:cs="Calibri Light"/>
          <w:b/>
          <w:bCs/>
          <w:color w:val="153D63" w:themeColor="text2" w:themeTint="E6"/>
          <w:sz w:val="22"/>
          <w:szCs w:val="22"/>
          <w:u w:val="single"/>
        </w:rPr>
        <w:t>6.8 - Changement du régime de travail</w:t>
      </w:r>
    </w:p>
    <w:p w14:paraId="0B911FF7" w14:textId="77777777" w:rsidR="007A0213" w:rsidRPr="00EE5275" w:rsidRDefault="007A0213" w:rsidP="009937B3">
      <w:pPr>
        <w:spacing w:after="0" w:line="239" w:lineRule="exact"/>
        <w:jc w:val="both"/>
        <w:rPr>
          <w:rFonts w:ascii="Calibri Light" w:hAnsi="Calibri Light" w:cs="Calibri Light"/>
          <w:b/>
          <w:bCs/>
          <w:color w:val="153D63" w:themeColor="text2" w:themeTint="E6"/>
          <w:sz w:val="22"/>
          <w:szCs w:val="22"/>
          <w:u w:val="single"/>
        </w:rPr>
      </w:pPr>
    </w:p>
    <w:p w14:paraId="3C84D545" w14:textId="39E2D53E" w:rsidR="00842056" w:rsidRPr="00EE5275" w:rsidRDefault="004C68AD"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Aucun changement dans la programmation des périodes d’inactivité défini dans l’année ne peut intervenir du fait de l’employeur ou du PN</w:t>
      </w:r>
      <w:r w:rsidR="007A0213">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sauf accord entre les parties.</w:t>
      </w:r>
    </w:p>
    <w:p w14:paraId="47A87A8B" w14:textId="77777777" w:rsidR="004D64E2" w:rsidRPr="00EE5275" w:rsidRDefault="004D64E2" w:rsidP="009937B3">
      <w:pPr>
        <w:spacing w:after="0" w:line="239" w:lineRule="exact"/>
        <w:jc w:val="both"/>
        <w:rPr>
          <w:rFonts w:ascii="Calibri Light" w:hAnsi="Calibri Light" w:cs="Calibri Light"/>
          <w:b/>
          <w:bCs/>
          <w:color w:val="153D63" w:themeColor="text2" w:themeTint="E6"/>
          <w:sz w:val="22"/>
          <w:szCs w:val="22"/>
          <w:u w:val="single"/>
        </w:rPr>
      </w:pPr>
    </w:p>
    <w:p w14:paraId="10183175" w14:textId="02CBA198" w:rsidR="004C68AD" w:rsidRDefault="004C68AD" w:rsidP="009937B3">
      <w:pPr>
        <w:spacing w:after="0" w:line="239" w:lineRule="exact"/>
        <w:jc w:val="both"/>
        <w:rPr>
          <w:rFonts w:ascii="Calibri Light" w:hAnsi="Calibri Light" w:cs="Calibri Light"/>
          <w:b/>
          <w:bCs/>
          <w:color w:val="153D63" w:themeColor="text2" w:themeTint="E6"/>
          <w:sz w:val="22"/>
          <w:szCs w:val="22"/>
          <w:u w:val="single"/>
        </w:rPr>
      </w:pPr>
      <w:r w:rsidRPr="00EE5275">
        <w:rPr>
          <w:rFonts w:ascii="Calibri Light" w:hAnsi="Calibri Light" w:cs="Calibri Light"/>
          <w:b/>
          <w:bCs/>
          <w:color w:val="153D63" w:themeColor="text2" w:themeTint="E6"/>
          <w:sz w:val="22"/>
          <w:szCs w:val="22"/>
          <w:u w:val="single"/>
        </w:rPr>
        <w:t>6.9 – Visites médicales</w:t>
      </w:r>
    </w:p>
    <w:p w14:paraId="2A1C0506" w14:textId="77777777" w:rsidR="007A0213" w:rsidRPr="00EE5275" w:rsidRDefault="007A0213" w:rsidP="009937B3">
      <w:pPr>
        <w:spacing w:after="0" w:line="239" w:lineRule="exact"/>
        <w:jc w:val="both"/>
        <w:rPr>
          <w:rFonts w:ascii="Calibri Light" w:hAnsi="Calibri Light" w:cs="Calibri Light"/>
          <w:b/>
          <w:bCs/>
          <w:color w:val="153D63" w:themeColor="text2" w:themeTint="E6"/>
          <w:sz w:val="22"/>
          <w:szCs w:val="22"/>
          <w:u w:val="single"/>
        </w:rPr>
      </w:pPr>
    </w:p>
    <w:p w14:paraId="20DACB85" w14:textId="72407560" w:rsidR="00F57FD8" w:rsidRPr="00EE5275" w:rsidRDefault="004C68AD"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Les visites médicales doivent être anticipées afin d’être à jour lors des périodes d’activité.</w:t>
      </w:r>
    </w:p>
    <w:p w14:paraId="16FB98C4" w14:textId="77777777" w:rsidR="00F57FD8" w:rsidRPr="00EE5275" w:rsidRDefault="00F57FD8" w:rsidP="009937B3">
      <w:pPr>
        <w:pBdr>
          <w:bottom w:val="single" w:sz="4" w:space="0" w:color="auto"/>
        </w:pBdr>
        <w:spacing w:after="0" w:line="239" w:lineRule="exact"/>
        <w:jc w:val="both"/>
        <w:rPr>
          <w:rFonts w:ascii="Calibri Light" w:hAnsi="Calibri Light" w:cs="Calibri Light"/>
          <w:b/>
          <w:bCs/>
          <w:color w:val="153D63" w:themeColor="text2" w:themeTint="E6"/>
        </w:rPr>
      </w:pPr>
    </w:p>
    <w:p w14:paraId="13F25035" w14:textId="0EF24851" w:rsidR="004C68AD" w:rsidRPr="00EE5275" w:rsidRDefault="004C68AD" w:rsidP="009937B3">
      <w:pPr>
        <w:pBdr>
          <w:bottom w:val="single" w:sz="4" w:space="0" w:color="auto"/>
        </w:pBdr>
        <w:spacing w:after="0" w:line="239" w:lineRule="exact"/>
        <w:jc w:val="both"/>
        <w:rPr>
          <w:rFonts w:ascii="Calibri Light" w:hAnsi="Calibri Light" w:cs="Calibri Light"/>
          <w:b/>
          <w:bCs/>
          <w:color w:val="153D63" w:themeColor="text2" w:themeTint="E6"/>
        </w:rPr>
      </w:pPr>
      <w:r w:rsidRPr="00EE5275">
        <w:rPr>
          <w:rFonts w:ascii="Calibri Light" w:hAnsi="Calibri Light" w:cs="Calibri Light"/>
          <w:b/>
          <w:bCs/>
          <w:color w:val="153D63" w:themeColor="text2" w:themeTint="E6"/>
        </w:rPr>
        <w:t xml:space="preserve">ARTICLE 7 : Rémunération </w:t>
      </w:r>
    </w:p>
    <w:p w14:paraId="29666D57" w14:textId="77777777" w:rsidR="007A0213" w:rsidRDefault="007A0213" w:rsidP="009937B3">
      <w:pPr>
        <w:spacing w:after="0" w:line="239" w:lineRule="exact"/>
        <w:jc w:val="both"/>
        <w:rPr>
          <w:rFonts w:ascii="Calibri Light" w:hAnsi="Calibri Light" w:cs="Calibri Light"/>
          <w:color w:val="153D63" w:themeColor="text2" w:themeTint="E6"/>
          <w:sz w:val="22"/>
          <w:szCs w:val="22"/>
        </w:rPr>
      </w:pPr>
    </w:p>
    <w:p w14:paraId="5BB86CED" w14:textId="1A0A960F" w:rsidR="00F57FD8" w:rsidRPr="00EE5275" w:rsidRDefault="009727E7" w:rsidP="009937B3">
      <w:pPr>
        <w:spacing w:after="0" w:line="239" w:lineRule="exact"/>
        <w:jc w:val="both"/>
        <w:rPr>
          <w:rFonts w:ascii="Calibri Light" w:hAnsi="Calibri Light" w:cs="Calibri Light"/>
          <w:color w:val="153D63" w:themeColor="text2" w:themeTint="E6"/>
          <w:sz w:val="22"/>
          <w:szCs w:val="22"/>
        </w:rPr>
      </w:pPr>
      <w:r>
        <w:rPr>
          <w:rFonts w:ascii="Calibri Light" w:hAnsi="Calibri Light" w:cs="Calibri Light"/>
          <w:b/>
          <w:color w:val="153D63" w:themeColor="text2" w:themeTint="E6"/>
          <w:sz w:val="22"/>
          <w:szCs w:val="22"/>
          <w:u w:val="single"/>
        </w:rPr>
        <w:t>7</w:t>
      </w:r>
      <w:r w:rsidR="00ED251E" w:rsidRPr="00EE5275">
        <w:rPr>
          <w:rFonts w:ascii="Calibri Light" w:hAnsi="Calibri Light" w:cs="Calibri Light"/>
          <w:b/>
          <w:color w:val="153D63" w:themeColor="text2" w:themeTint="E6"/>
          <w:sz w:val="22"/>
          <w:szCs w:val="22"/>
          <w:u w:val="single"/>
        </w:rPr>
        <w:t>.</w:t>
      </w:r>
      <w:r w:rsidR="00F57FD8" w:rsidRPr="00EE5275">
        <w:rPr>
          <w:rFonts w:ascii="Calibri Light" w:hAnsi="Calibri Light" w:cs="Calibri Light"/>
          <w:b/>
          <w:color w:val="153D63" w:themeColor="text2" w:themeTint="E6"/>
          <w:sz w:val="22"/>
          <w:szCs w:val="22"/>
          <w:u w:val="single"/>
        </w:rPr>
        <w:t>1 – Rémunération en TTA</w:t>
      </w:r>
      <w:r w:rsidR="007A0213">
        <w:rPr>
          <w:rFonts w:ascii="Calibri Light" w:hAnsi="Calibri Light" w:cs="Calibri Light"/>
          <w:b/>
          <w:color w:val="153D63" w:themeColor="text2" w:themeTint="E6"/>
          <w:sz w:val="22"/>
          <w:szCs w:val="22"/>
          <w:u w:val="single"/>
        </w:rPr>
        <w:t>/TTAF</w:t>
      </w:r>
    </w:p>
    <w:p w14:paraId="3BC60DFC" w14:textId="77777777" w:rsidR="007A0213" w:rsidRDefault="007A0213" w:rsidP="009937B3">
      <w:pPr>
        <w:spacing w:after="0" w:line="239" w:lineRule="exact"/>
        <w:jc w:val="both"/>
        <w:rPr>
          <w:rFonts w:ascii="Calibri Light" w:hAnsi="Calibri Light" w:cs="Calibri Light"/>
          <w:color w:val="153D63" w:themeColor="text2" w:themeTint="E6"/>
          <w:sz w:val="22"/>
          <w:szCs w:val="22"/>
        </w:rPr>
      </w:pPr>
    </w:p>
    <w:p w14:paraId="3BA52AC1" w14:textId="705CAC0D" w:rsidR="00493237" w:rsidRDefault="00F57FD8"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Le PN</w:t>
      </w:r>
      <w:r w:rsidR="007A0213">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en TTA</w:t>
      </w:r>
      <w:r w:rsidR="007A0213">
        <w:rPr>
          <w:rFonts w:ascii="Calibri Light" w:hAnsi="Calibri Light" w:cs="Calibri Light"/>
          <w:color w:val="153D63" w:themeColor="text2" w:themeTint="E6"/>
          <w:sz w:val="22"/>
          <w:szCs w:val="22"/>
        </w:rPr>
        <w:t xml:space="preserve"> ou TTAF</w:t>
      </w:r>
      <w:r w:rsidRPr="00EE5275">
        <w:rPr>
          <w:rFonts w:ascii="Calibri Light" w:hAnsi="Calibri Light" w:cs="Calibri Light"/>
          <w:color w:val="153D63" w:themeColor="text2" w:themeTint="E6"/>
          <w:sz w:val="22"/>
          <w:szCs w:val="22"/>
        </w:rPr>
        <w:t xml:space="preserve"> n’est pas rémunéré pendant ses </w:t>
      </w:r>
      <w:r w:rsidR="007A0213">
        <w:rPr>
          <w:rFonts w:ascii="Calibri Light" w:hAnsi="Calibri Light" w:cs="Calibri Light"/>
          <w:color w:val="153D63" w:themeColor="text2" w:themeTint="E6"/>
          <w:sz w:val="22"/>
          <w:szCs w:val="22"/>
        </w:rPr>
        <w:t>périodes</w:t>
      </w:r>
      <w:r w:rsidRPr="00EE5275">
        <w:rPr>
          <w:rFonts w:ascii="Calibri Light" w:hAnsi="Calibri Light" w:cs="Calibri Light"/>
          <w:color w:val="153D63" w:themeColor="text2" w:themeTint="E6"/>
          <w:sz w:val="22"/>
          <w:szCs w:val="22"/>
        </w:rPr>
        <w:t xml:space="preserve"> d’inactivité. Pendant les périodes d’inactivité, et du fait du décalage de paie, le PN</w:t>
      </w:r>
      <w:r w:rsidR="007A0213">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percevra, le cas échéant, en fin de mois les éléments « variables » du mois précédent.</w:t>
      </w:r>
    </w:p>
    <w:p w14:paraId="70713D30" w14:textId="77777777" w:rsidR="004F0F09" w:rsidRDefault="004F0F09" w:rsidP="009937B3">
      <w:pPr>
        <w:spacing w:after="0" w:line="239" w:lineRule="exact"/>
        <w:jc w:val="both"/>
        <w:rPr>
          <w:rFonts w:ascii="Calibri Light" w:hAnsi="Calibri Light" w:cs="Calibri Light"/>
          <w:b/>
          <w:bCs/>
          <w:color w:val="153D63" w:themeColor="text2" w:themeTint="E6"/>
          <w:sz w:val="22"/>
          <w:szCs w:val="22"/>
          <w:u w:val="single"/>
        </w:rPr>
      </w:pPr>
    </w:p>
    <w:p w14:paraId="1FD12F98" w14:textId="5441C9A6" w:rsidR="00F57FD8" w:rsidRDefault="009727E7" w:rsidP="009937B3">
      <w:pPr>
        <w:spacing w:after="0" w:line="239" w:lineRule="exact"/>
        <w:jc w:val="both"/>
        <w:rPr>
          <w:rFonts w:ascii="Calibri Light" w:hAnsi="Calibri Light" w:cs="Calibri Light"/>
          <w:b/>
          <w:bCs/>
          <w:color w:val="153D63" w:themeColor="text2" w:themeTint="E6"/>
          <w:sz w:val="22"/>
          <w:szCs w:val="22"/>
          <w:u w:val="single"/>
        </w:rPr>
      </w:pPr>
      <w:r>
        <w:rPr>
          <w:rFonts w:ascii="Calibri Light" w:hAnsi="Calibri Light" w:cs="Calibri Light"/>
          <w:b/>
          <w:bCs/>
          <w:color w:val="153D63" w:themeColor="text2" w:themeTint="E6"/>
          <w:sz w:val="22"/>
          <w:szCs w:val="22"/>
          <w:u w:val="single"/>
        </w:rPr>
        <w:t>7</w:t>
      </w:r>
      <w:r w:rsidR="00F57FD8" w:rsidRPr="00EE5275">
        <w:rPr>
          <w:rFonts w:ascii="Calibri Light" w:hAnsi="Calibri Light" w:cs="Calibri Light"/>
          <w:b/>
          <w:bCs/>
          <w:color w:val="153D63" w:themeColor="text2" w:themeTint="E6"/>
          <w:sz w:val="22"/>
          <w:szCs w:val="22"/>
          <w:u w:val="single"/>
        </w:rPr>
        <w:t>.2 - Cotisation mutuelle</w:t>
      </w:r>
    </w:p>
    <w:p w14:paraId="4F72CD7C" w14:textId="77777777" w:rsidR="007A0213" w:rsidRPr="00EE5275" w:rsidRDefault="007A0213" w:rsidP="009937B3">
      <w:pPr>
        <w:spacing w:after="0" w:line="239" w:lineRule="exact"/>
        <w:jc w:val="both"/>
        <w:rPr>
          <w:rFonts w:ascii="Calibri Light" w:hAnsi="Calibri Light" w:cs="Calibri Light"/>
          <w:b/>
          <w:bCs/>
          <w:color w:val="153D63" w:themeColor="text2" w:themeTint="E6"/>
          <w:sz w:val="22"/>
          <w:szCs w:val="22"/>
          <w:u w:val="single"/>
        </w:rPr>
      </w:pPr>
    </w:p>
    <w:p w14:paraId="63EC4A28" w14:textId="37D18127" w:rsidR="00EE5275" w:rsidRDefault="00F57FD8"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Le PN</w:t>
      </w:r>
      <w:r w:rsidR="007220EC">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sous régime du TTA ou </w:t>
      </w:r>
      <w:r w:rsidR="007220EC">
        <w:rPr>
          <w:rFonts w:ascii="Calibri Light" w:hAnsi="Calibri Light" w:cs="Calibri Light"/>
          <w:color w:val="153D63" w:themeColor="text2" w:themeTint="E6"/>
          <w:sz w:val="22"/>
          <w:szCs w:val="22"/>
        </w:rPr>
        <w:t>TTAF</w:t>
      </w:r>
      <w:r w:rsidRPr="00EE5275">
        <w:rPr>
          <w:rFonts w:ascii="Calibri Light" w:hAnsi="Calibri Light" w:cs="Calibri Light"/>
          <w:color w:val="153D63" w:themeColor="text2" w:themeTint="E6"/>
          <w:sz w:val="22"/>
          <w:szCs w:val="22"/>
        </w:rPr>
        <w:t xml:space="preserve"> et ses ayants droits peuvent, s’ils le souhaitent bénéficier également de la mutuelle.</w:t>
      </w:r>
    </w:p>
    <w:p w14:paraId="4CC83658" w14:textId="77777777" w:rsidR="004F0F09" w:rsidRPr="004F0F09" w:rsidRDefault="004F0F09" w:rsidP="009937B3">
      <w:pPr>
        <w:spacing w:after="0" w:line="239" w:lineRule="exact"/>
        <w:jc w:val="both"/>
        <w:rPr>
          <w:rFonts w:ascii="Calibri Light" w:hAnsi="Calibri Light" w:cs="Calibri Light"/>
          <w:color w:val="153D63" w:themeColor="text2" w:themeTint="E6"/>
          <w:sz w:val="22"/>
          <w:szCs w:val="22"/>
        </w:rPr>
      </w:pPr>
    </w:p>
    <w:p w14:paraId="2106BFF3" w14:textId="42A53225" w:rsidR="00F57FD8" w:rsidRDefault="009727E7" w:rsidP="009937B3">
      <w:pPr>
        <w:spacing w:after="0" w:line="239" w:lineRule="exact"/>
        <w:jc w:val="both"/>
        <w:rPr>
          <w:rFonts w:ascii="Calibri Light" w:hAnsi="Calibri Light" w:cs="Calibri Light"/>
          <w:b/>
          <w:bCs/>
          <w:color w:val="153D63" w:themeColor="text2" w:themeTint="E6"/>
          <w:sz w:val="22"/>
          <w:szCs w:val="22"/>
          <w:u w:val="single"/>
        </w:rPr>
      </w:pPr>
      <w:r>
        <w:rPr>
          <w:rFonts w:ascii="Calibri Light" w:hAnsi="Calibri Light" w:cs="Calibri Light"/>
          <w:b/>
          <w:bCs/>
          <w:color w:val="153D63" w:themeColor="text2" w:themeTint="E6"/>
          <w:sz w:val="22"/>
          <w:szCs w:val="22"/>
          <w:u w:val="single"/>
        </w:rPr>
        <w:t>7</w:t>
      </w:r>
      <w:r w:rsidR="00F57FD8" w:rsidRPr="00EE5275">
        <w:rPr>
          <w:rFonts w:ascii="Calibri Light" w:hAnsi="Calibri Light" w:cs="Calibri Light"/>
          <w:b/>
          <w:bCs/>
          <w:color w:val="153D63" w:themeColor="text2" w:themeTint="E6"/>
          <w:sz w:val="22"/>
          <w:szCs w:val="22"/>
          <w:u w:val="single"/>
        </w:rPr>
        <w:t>.3 – Indemnité remboursement transport pour les personnes utilisant les transports</w:t>
      </w:r>
    </w:p>
    <w:p w14:paraId="76DC6770" w14:textId="77777777" w:rsidR="007220EC" w:rsidRPr="00EE5275" w:rsidRDefault="007220EC" w:rsidP="009937B3">
      <w:pPr>
        <w:spacing w:after="0" w:line="239" w:lineRule="exact"/>
        <w:jc w:val="both"/>
        <w:rPr>
          <w:rFonts w:ascii="Calibri Light" w:hAnsi="Calibri Light" w:cs="Calibri Light"/>
          <w:b/>
          <w:bCs/>
          <w:color w:val="153D63" w:themeColor="text2" w:themeTint="E6"/>
          <w:sz w:val="22"/>
          <w:szCs w:val="22"/>
          <w:u w:val="single"/>
        </w:rPr>
      </w:pPr>
    </w:p>
    <w:p w14:paraId="5D9CD0C5" w14:textId="381944A6" w:rsidR="004C68AD" w:rsidRPr="00EE5275" w:rsidRDefault="00F57FD8"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La Compagnie ne prendra pas à sa charge à hauteur de 50% des frais de transport durant les mois d’inactivité du PN</w:t>
      </w:r>
      <w:r w:rsidR="007220EC">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en TTA</w:t>
      </w:r>
      <w:r w:rsidR="007220EC">
        <w:rPr>
          <w:rFonts w:ascii="Calibri Light" w:hAnsi="Calibri Light" w:cs="Calibri Light"/>
          <w:color w:val="153D63" w:themeColor="text2" w:themeTint="E6"/>
          <w:sz w:val="22"/>
          <w:szCs w:val="22"/>
        </w:rPr>
        <w:t xml:space="preserve"> et proratisera l’indemnité en TTAF.</w:t>
      </w:r>
    </w:p>
    <w:p w14:paraId="3BDC7CD7" w14:textId="77777777" w:rsidR="004C68AD" w:rsidRPr="00EE5275" w:rsidRDefault="004C68AD" w:rsidP="009937B3">
      <w:pPr>
        <w:spacing w:after="0" w:line="239" w:lineRule="exact"/>
        <w:jc w:val="both"/>
        <w:rPr>
          <w:rFonts w:ascii="Calibri Light" w:hAnsi="Calibri Light" w:cs="Calibri Light"/>
          <w:color w:val="153D63" w:themeColor="text2" w:themeTint="E6"/>
          <w:sz w:val="22"/>
          <w:szCs w:val="22"/>
        </w:rPr>
      </w:pPr>
    </w:p>
    <w:p w14:paraId="25DBE199" w14:textId="1D6E624D" w:rsidR="00F57FD8" w:rsidRPr="00EE5275" w:rsidRDefault="00F57FD8" w:rsidP="009937B3">
      <w:pPr>
        <w:pBdr>
          <w:bottom w:val="single" w:sz="4" w:space="0" w:color="auto"/>
        </w:pBdr>
        <w:spacing w:after="0" w:line="239" w:lineRule="exact"/>
        <w:jc w:val="both"/>
        <w:rPr>
          <w:rFonts w:ascii="Calibri Light" w:hAnsi="Calibri Light" w:cs="Calibri Light"/>
          <w:b/>
          <w:bCs/>
          <w:color w:val="153D63" w:themeColor="text2" w:themeTint="E6"/>
        </w:rPr>
      </w:pPr>
      <w:r w:rsidRPr="00EE5275">
        <w:rPr>
          <w:rFonts w:ascii="Calibri Light" w:hAnsi="Calibri Light" w:cs="Calibri Light"/>
          <w:b/>
          <w:bCs/>
          <w:color w:val="153D63" w:themeColor="text2" w:themeTint="E6"/>
        </w:rPr>
        <w:t xml:space="preserve">ARTICLE 8 : Congés </w:t>
      </w:r>
    </w:p>
    <w:p w14:paraId="774E9F74" w14:textId="77777777" w:rsidR="007220EC" w:rsidRDefault="007220EC" w:rsidP="009937B3">
      <w:pPr>
        <w:spacing w:after="0" w:line="239" w:lineRule="exact"/>
        <w:jc w:val="both"/>
        <w:rPr>
          <w:rFonts w:ascii="Calibri Light" w:hAnsi="Calibri Light" w:cs="Calibri Light"/>
          <w:color w:val="153D63" w:themeColor="text2" w:themeTint="E6"/>
          <w:sz w:val="22"/>
          <w:szCs w:val="22"/>
        </w:rPr>
      </w:pPr>
    </w:p>
    <w:p w14:paraId="7352FB14" w14:textId="45A174F7" w:rsidR="00F57FD8" w:rsidRDefault="009727E7" w:rsidP="009937B3">
      <w:pPr>
        <w:spacing w:after="0" w:line="239" w:lineRule="exact"/>
        <w:jc w:val="both"/>
        <w:rPr>
          <w:rFonts w:ascii="Calibri Light" w:hAnsi="Calibri Light" w:cs="Calibri Light"/>
          <w:b/>
          <w:bCs/>
          <w:color w:val="153D63" w:themeColor="text2" w:themeTint="E6"/>
          <w:sz w:val="22"/>
          <w:szCs w:val="22"/>
          <w:u w:val="single"/>
        </w:rPr>
      </w:pPr>
      <w:r>
        <w:rPr>
          <w:rFonts w:ascii="Calibri Light" w:hAnsi="Calibri Light" w:cs="Calibri Light"/>
          <w:b/>
          <w:bCs/>
          <w:color w:val="153D63" w:themeColor="text2" w:themeTint="E6"/>
          <w:sz w:val="22"/>
          <w:szCs w:val="22"/>
          <w:u w:val="single"/>
        </w:rPr>
        <w:t>8</w:t>
      </w:r>
      <w:r w:rsidR="00F57FD8" w:rsidRPr="00EE5275">
        <w:rPr>
          <w:rFonts w:ascii="Calibri Light" w:hAnsi="Calibri Light" w:cs="Calibri Light"/>
          <w:b/>
          <w:bCs/>
          <w:color w:val="153D63" w:themeColor="text2" w:themeTint="E6"/>
          <w:sz w:val="22"/>
          <w:szCs w:val="22"/>
          <w:u w:val="single"/>
        </w:rPr>
        <w:t>.1 – Congés payés</w:t>
      </w:r>
    </w:p>
    <w:p w14:paraId="4CA8C283" w14:textId="77777777" w:rsidR="007220EC" w:rsidRPr="00EE5275" w:rsidRDefault="007220EC" w:rsidP="009937B3">
      <w:pPr>
        <w:spacing w:after="0" w:line="239" w:lineRule="exact"/>
        <w:jc w:val="both"/>
        <w:rPr>
          <w:rFonts w:ascii="Calibri Light" w:hAnsi="Calibri Light" w:cs="Calibri Light"/>
          <w:color w:val="153D63" w:themeColor="text2" w:themeTint="E6"/>
          <w:sz w:val="22"/>
          <w:szCs w:val="22"/>
        </w:rPr>
      </w:pPr>
    </w:p>
    <w:p w14:paraId="51771451" w14:textId="77777777" w:rsidR="00F57FD8" w:rsidRDefault="00F57FD8"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Les périodes d’inactivité ne sont pas prises en compte dans la détermination de la durée du droit à congés payés.</w:t>
      </w:r>
    </w:p>
    <w:p w14:paraId="4DD7EF47" w14:textId="77777777" w:rsidR="007220EC" w:rsidRPr="00EE5275" w:rsidRDefault="007220EC" w:rsidP="009937B3">
      <w:pPr>
        <w:spacing w:after="0" w:line="239" w:lineRule="exact"/>
        <w:jc w:val="both"/>
        <w:rPr>
          <w:rFonts w:ascii="Calibri Light" w:hAnsi="Calibri Light" w:cs="Calibri Light"/>
          <w:color w:val="153D63" w:themeColor="text2" w:themeTint="E6"/>
          <w:sz w:val="22"/>
          <w:szCs w:val="22"/>
        </w:rPr>
      </w:pPr>
    </w:p>
    <w:p w14:paraId="28748AFC" w14:textId="6D588E63" w:rsidR="00EE5275" w:rsidRPr="00EE5275" w:rsidRDefault="00F57FD8"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 xml:space="preserve">Les congés sont pris pendant les périodes d’activité prévues par le régime du TTA ou du </w:t>
      </w:r>
      <w:r w:rsidR="007220EC">
        <w:rPr>
          <w:rFonts w:ascii="Calibri Light" w:hAnsi="Calibri Light" w:cs="Calibri Light"/>
          <w:color w:val="153D63" w:themeColor="text2" w:themeTint="E6"/>
          <w:sz w:val="22"/>
          <w:szCs w:val="22"/>
        </w:rPr>
        <w:t>TTAF</w:t>
      </w:r>
      <w:r w:rsidRPr="00EE5275">
        <w:rPr>
          <w:rFonts w:ascii="Calibri Light" w:hAnsi="Calibri Light" w:cs="Calibri Light"/>
          <w:color w:val="153D63" w:themeColor="text2" w:themeTint="E6"/>
          <w:sz w:val="22"/>
          <w:szCs w:val="22"/>
        </w:rPr>
        <w:t>.</w:t>
      </w:r>
    </w:p>
    <w:p w14:paraId="4293D19F" w14:textId="77777777" w:rsidR="00EE5275" w:rsidRPr="00EE5275" w:rsidRDefault="00EE5275" w:rsidP="009937B3">
      <w:pPr>
        <w:spacing w:after="0" w:line="239" w:lineRule="exact"/>
        <w:jc w:val="both"/>
        <w:rPr>
          <w:rFonts w:ascii="Calibri Light" w:hAnsi="Calibri Light" w:cs="Calibri Light"/>
          <w:color w:val="153D63" w:themeColor="text2" w:themeTint="E6"/>
          <w:sz w:val="22"/>
          <w:szCs w:val="22"/>
        </w:rPr>
      </w:pPr>
    </w:p>
    <w:p w14:paraId="5EA68B5E" w14:textId="4A9BF08F" w:rsidR="00F57FD8" w:rsidRDefault="009727E7" w:rsidP="009937B3">
      <w:pPr>
        <w:spacing w:after="0" w:line="239" w:lineRule="exact"/>
        <w:jc w:val="both"/>
        <w:rPr>
          <w:rFonts w:ascii="Calibri Light" w:hAnsi="Calibri Light" w:cs="Calibri Light"/>
          <w:b/>
          <w:bCs/>
          <w:color w:val="153D63" w:themeColor="text2" w:themeTint="E6"/>
          <w:sz w:val="22"/>
          <w:szCs w:val="22"/>
          <w:u w:val="single"/>
        </w:rPr>
      </w:pPr>
      <w:r>
        <w:rPr>
          <w:rFonts w:ascii="Calibri Light" w:hAnsi="Calibri Light" w:cs="Calibri Light"/>
          <w:b/>
          <w:bCs/>
          <w:color w:val="153D63" w:themeColor="text2" w:themeTint="E6"/>
          <w:sz w:val="22"/>
          <w:szCs w:val="22"/>
          <w:u w:val="single"/>
        </w:rPr>
        <w:t>8</w:t>
      </w:r>
      <w:r w:rsidR="00F57FD8" w:rsidRPr="00EE5275">
        <w:rPr>
          <w:rFonts w:ascii="Calibri Light" w:hAnsi="Calibri Light" w:cs="Calibri Light"/>
          <w:b/>
          <w:bCs/>
          <w:color w:val="153D63" w:themeColor="text2" w:themeTint="E6"/>
          <w:sz w:val="22"/>
          <w:szCs w:val="22"/>
          <w:u w:val="single"/>
        </w:rPr>
        <w:t>.2 – Congés exceptionnels</w:t>
      </w:r>
    </w:p>
    <w:p w14:paraId="404C423B" w14:textId="77777777" w:rsidR="007220EC" w:rsidRPr="00EE5275" w:rsidRDefault="007220EC" w:rsidP="009937B3">
      <w:pPr>
        <w:spacing w:after="0" w:line="239" w:lineRule="exact"/>
        <w:jc w:val="both"/>
        <w:rPr>
          <w:rFonts w:ascii="Calibri Light" w:hAnsi="Calibri Light" w:cs="Calibri Light"/>
          <w:color w:val="153D63" w:themeColor="text2" w:themeTint="E6"/>
          <w:sz w:val="22"/>
          <w:szCs w:val="22"/>
        </w:rPr>
      </w:pPr>
    </w:p>
    <w:p w14:paraId="363D725C" w14:textId="2B57B5DB" w:rsidR="00F57FD8" w:rsidRDefault="00F57FD8"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Les congés exceptionnels pour évènement de famille sont identiques à ceux accordés au PN</w:t>
      </w:r>
      <w:r w:rsidR="007220EC">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travaillant à temps complet.</w:t>
      </w:r>
    </w:p>
    <w:p w14:paraId="32485D8D" w14:textId="77777777" w:rsidR="007220EC" w:rsidRPr="00EE5275" w:rsidRDefault="007220EC" w:rsidP="009937B3">
      <w:pPr>
        <w:spacing w:after="0" w:line="239" w:lineRule="exact"/>
        <w:jc w:val="both"/>
        <w:rPr>
          <w:rFonts w:ascii="Calibri Light" w:hAnsi="Calibri Light" w:cs="Calibri Light"/>
          <w:color w:val="153D63" w:themeColor="text2" w:themeTint="E6"/>
          <w:sz w:val="22"/>
          <w:szCs w:val="22"/>
        </w:rPr>
      </w:pPr>
    </w:p>
    <w:p w14:paraId="2B2DE449" w14:textId="72FFC278" w:rsidR="00F57FD8" w:rsidRDefault="00F57FD8"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Ils ne sont ni fractionnables, ni reportables.</w:t>
      </w:r>
    </w:p>
    <w:p w14:paraId="47C25DEC" w14:textId="77777777" w:rsidR="007220EC" w:rsidRPr="00EE5275" w:rsidRDefault="007220EC" w:rsidP="009937B3">
      <w:pPr>
        <w:spacing w:after="0" w:line="239" w:lineRule="exact"/>
        <w:jc w:val="both"/>
        <w:rPr>
          <w:rFonts w:ascii="Calibri Light" w:hAnsi="Calibri Light" w:cs="Calibri Light"/>
          <w:color w:val="153D63" w:themeColor="text2" w:themeTint="E6"/>
          <w:sz w:val="22"/>
          <w:szCs w:val="22"/>
        </w:rPr>
      </w:pPr>
    </w:p>
    <w:p w14:paraId="1E00B818" w14:textId="0699FC15" w:rsidR="00F57FD8" w:rsidRPr="00EE5275" w:rsidRDefault="00F57FD8"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Les droits sont diminués de la valeur correspondant à la superposition éventuelle de ces congés avec tout ou partie d’une période d’inactivité.</w:t>
      </w:r>
      <w:r w:rsidR="004F0F09">
        <w:rPr>
          <w:rFonts w:ascii="Calibri Light" w:hAnsi="Calibri Light" w:cs="Calibri Light"/>
          <w:color w:val="153D63" w:themeColor="text2" w:themeTint="E6"/>
          <w:sz w:val="22"/>
          <w:szCs w:val="22"/>
        </w:rPr>
        <w:t> </w:t>
      </w:r>
    </w:p>
    <w:p w14:paraId="3DF28D88" w14:textId="77777777" w:rsidR="00EE5275" w:rsidRPr="00EE5275" w:rsidRDefault="00EE5275" w:rsidP="009937B3">
      <w:pPr>
        <w:pBdr>
          <w:bottom w:val="single" w:sz="4" w:space="0" w:color="auto"/>
        </w:pBdr>
        <w:spacing w:after="0" w:line="239" w:lineRule="exact"/>
        <w:jc w:val="both"/>
        <w:rPr>
          <w:rFonts w:ascii="Calibri Light" w:hAnsi="Calibri Light" w:cs="Calibri Light"/>
          <w:b/>
          <w:bCs/>
          <w:color w:val="153D63" w:themeColor="text2" w:themeTint="E6"/>
        </w:rPr>
      </w:pPr>
    </w:p>
    <w:p w14:paraId="4D00B8B5" w14:textId="64842E56" w:rsidR="00F57FD8" w:rsidRPr="00EE5275" w:rsidRDefault="00F57FD8" w:rsidP="009937B3">
      <w:pPr>
        <w:pBdr>
          <w:bottom w:val="single" w:sz="4" w:space="0" w:color="auto"/>
        </w:pBdr>
        <w:spacing w:after="0" w:line="239" w:lineRule="exact"/>
        <w:jc w:val="both"/>
        <w:rPr>
          <w:rFonts w:ascii="Calibri Light" w:hAnsi="Calibri Light" w:cs="Calibri Light"/>
          <w:b/>
          <w:bCs/>
          <w:color w:val="153D63" w:themeColor="text2" w:themeTint="E6"/>
        </w:rPr>
      </w:pPr>
      <w:r w:rsidRPr="00EE5275">
        <w:rPr>
          <w:rFonts w:ascii="Calibri Light" w:hAnsi="Calibri Light" w:cs="Calibri Light"/>
          <w:b/>
          <w:bCs/>
          <w:color w:val="153D63" w:themeColor="text2" w:themeTint="E6"/>
        </w:rPr>
        <w:t xml:space="preserve">ARTICLE 9 : Modification de l’article 10 « Retraite » de l’Accord relatif au Travail à Temps Alterné pour le Personnel Navigant Technique </w:t>
      </w:r>
    </w:p>
    <w:p w14:paraId="7531662A" w14:textId="77777777" w:rsidR="007220EC" w:rsidRDefault="007220EC" w:rsidP="009937B3">
      <w:pPr>
        <w:spacing w:after="0" w:line="239" w:lineRule="exact"/>
        <w:jc w:val="both"/>
        <w:rPr>
          <w:rFonts w:ascii="Calibri Light" w:hAnsi="Calibri Light" w:cs="Calibri Light"/>
          <w:color w:val="153D63" w:themeColor="text2" w:themeTint="E6"/>
          <w:sz w:val="22"/>
          <w:szCs w:val="22"/>
        </w:rPr>
      </w:pPr>
    </w:p>
    <w:p w14:paraId="126F4ED9" w14:textId="5B82A52B" w:rsidR="00F57FD8" w:rsidRPr="00EE5275" w:rsidRDefault="009727E7" w:rsidP="009937B3">
      <w:pPr>
        <w:spacing w:after="0" w:line="239" w:lineRule="exact"/>
        <w:jc w:val="both"/>
        <w:rPr>
          <w:rFonts w:ascii="Calibri Light" w:hAnsi="Calibri Light" w:cs="Calibri Light"/>
          <w:b/>
          <w:bCs/>
          <w:color w:val="153D63" w:themeColor="text2" w:themeTint="E6"/>
          <w:sz w:val="22"/>
          <w:szCs w:val="22"/>
          <w:u w:val="single"/>
        </w:rPr>
      </w:pPr>
      <w:r>
        <w:rPr>
          <w:rFonts w:ascii="Calibri Light" w:hAnsi="Calibri Light" w:cs="Calibri Light"/>
          <w:b/>
          <w:bCs/>
          <w:color w:val="153D63" w:themeColor="text2" w:themeTint="E6"/>
          <w:sz w:val="22"/>
          <w:szCs w:val="22"/>
          <w:u w:val="single"/>
        </w:rPr>
        <w:t>9</w:t>
      </w:r>
      <w:r w:rsidR="00F57FD8" w:rsidRPr="00EE5275">
        <w:rPr>
          <w:rFonts w:ascii="Calibri Light" w:hAnsi="Calibri Light" w:cs="Calibri Light"/>
          <w:b/>
          <w:bCs/>
          <w:color w:val="153D63" w:themeColor="text2" w:themeTint="E6"/>
          <w:sz w:val="22"/>
          <w:szCs w:val="22"/>
          <w:u w:val="single"/>
        </w:rPr>
        <w:t>.1 – Validation des périodes d’inactivité</w:t>
      </w:r>
    </w:p>
    <w:p w14:paraId="657948AE" w14:textId="77777777" w:rsidR="007220EC" w:rsidRDefault="007220EC" w:rsidP="009937B3">
      <w:pPr>
        <w:spacing w:after="0" w:line="239" w:lineRule="exact"/>
        <w:jc w:val="both"/>
        <w:rPr>
          <w:rFonts w:ascii="Calibri Light" w:hAnsi="Calibri Light" w:cs="Calibri Light"/>
          <w:color w:val="153D63" w:themeColor="text2" w:themeTint="E6"/>
          <w:sz w:val="22"/>
          <w:szCs w:val="22"/>
        </w:rPr>
      </w:pPr>
    </w:p>
    <w:p w14:paraId="5330987F" w14:textId="7A447575" w:rsidR="00F57FD8" w:rsidRDefault="00F57FD8"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Le PN</w:t>
      </w:r>
      <w:r w:rsidR="007220EC">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sous le régime du </w:t>
      </w:r>
      <w:r w:rsidR="007220EC">
        <w:rPr>
          <w:rFonts w:ascii="Calibri Light" w:hAnsi="Calibri Light" w:cs="Calibri Light"/>
          <w:color w:val="153D63" w:themeColor="text2" w:themeTint="E6"/>
          <w:sz w:val="22"/>
          <w:szCs w:val="22"/>
        </w:rPr>
        <w:t>TAA</w:t>
      </w:r>
      <w:r w:rsidRPr="00EE5275">
        <w:rPr>
          <w:rFonts w:ascii="Calibri Light" w:hAnsi="Calibri Light" w:cs="Calibri Light"/>
          <w:color w:val="153D63" w:themeColor="text2" w:themeTint="E6"/>
          <w:sz w:val="22"/>
          <w:szCs w:val="22"/>
        </w:rPr>
        <w:t xml:space="preserve"> et </w:t>
      </w:r>
      <w:r w:rsidR="007220EC">
        <w:rPr>
          <w:rFonts w:ascii="Calibri Light" w:hAnsi="Calibri Light" w:cs="Calibri Light"/>
          <w:color w:val="153D63" w:themeColor="text2" w:themeTint="E6"/>
          <w:sz w:val="22"/>
          <w:szCs w:val="22"/>
        </w:rPr>
        <w:t>TTAF</w:t>
      </w:r>
      <w:r w:rsidRPr="00EE5275">
        <w:rPr>
          <w:rFonts w:ascii="Calibri Light" w:hAnsi="Calibri Light" w:cs="Calibri Light"/>
          <w:color w:val="153D63" w:themeColor="text2" w:themeTint="E6"/>
          <w:sz w:val="22"/>
          <w:szCs w:val="22"/>
        </w:rPr>
        <w:t xml:space="preserve"> peut valider les périodes d’inactivité auprès de la CRPNPAC.</w:t>
      </w:r>
    </w:p>
    <w:p w14:paraId="6BB87AC5" w14:textId="77777777" w:rsidR="007220EC" w:rsidRPr="00EE5275" w:rsidRDefault="007220EC" w:rsidP="009937B3">
      <w:pPr>
        <w:spacing w:after="0" w:line="239" w:lineRule="exact"/>
        <w:jc w:val="both"/>
        <w:rPr>
          <w:rFonts w:ascii="Calibri Light" w:hAnsi="Calibri Light" w:cs="Calibri Light"/>
          <w:color w:val="153D63" w:themeColor="text2" w:themeTint="E6"/>
          <w:sz w:val="22"/>
          <w:szCs w:val="22"/>
        </w:rPr>
      </w:pPr>
    </w:p>
    <w:p w14:paraId="5CED2713" w14:textId="5057101B" w:rsidR="004F0F09" w:rsidRDefault="00F57FD8"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Il revient exclusivement au PN</w:t>
      </w:r>
      <w:r w:rsidR="007220EC">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de constituer le dossier de demande de validation de ses périodes d’inactivité auprès de la CRPNPAC.</w:t>
      </w:r>
    </w:p>
    <w:p w14:paraId="6B0DBF42" w14:textId="77777777" w:rsidR="004F0F09" w:rsidRDefault="004F0F09" w:rsidP="009937B3">
      <w:pPr>
        <w:spacing w:after="0" w:line="239" w:lineRule="exact"/>
        <w:jc w:val="both"/>
        <w:rPr>
          <w:rFonts w:ascii="Calibri Light" w:hAnsi="Calibri Light" w:cs="Calibri Light"/>
          <w:color w:val="153D63" w:themeColor="text2" w:themeTint="E6"/>
          <w:sz w:val="22"/>
          <w:szCs w:val="22"/>
        </w:rPr>
      </w:pPr>
    </w:p>
    <w:p w14:paraId="01D46051" w14:textId="1EE3F869" w:rsidR="00842056" w:rsidRPr="00EE5275" w:rsidRDefault="00842056"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Les calendriers des mois ou du nombre de jours mensuel d’inactivité programmés, devront pour les navigants susceptibles de bénéficier d’un droit à pension, être notifiés à la CRPN, selon un état type par catégorie de navigant, au plus tard le 15 décembre de l’année précédent ce droit.</w:t>
      </w:r>
      <w:r w:rsidR="004F0F09">
        <w:rPr>
          <w:rFonts w:ascii="Calibri Light" w:hAnsi="Calibri Light" w:cs="Calibri Light"/>
          <w:color w:val="153D63" w:themeColor="text2" w:themeTint="E6"/>
          <w:sz w:val="22"/>
          <w:szCs w:val="22"/>
        </w:rPr>
        <w:t> </w:t>
      </w:r>
    </w:p>
    <w:p w14:paraId="4D5DDD08" w14:textId="77777777" w:rsidR="00F57FD8" w:rsidRPr="00EE5275" w:rsidRDefault="00F57FD8" w:rsidP="009937B3">
      <w:pPr>
        <w:spacing w:after="0" w:line="239" w:lineRule="exact"/>
        <w:jc w:val="both"/>
        <w:rPr>
          <w:rFonts w:ascii="Calibri Light" w:hAnsi="Calibri Light" w:cs="Calibri Light"/>
          <w:color w:val="153D63" w:themeColor="text2" w:themeTint="E6"/>
          <w:sz w:val="22"/>
          <w:szCs w:val="22"/>
        </w:rPr>
      </w:pPr>
    </w:p>
    <w:p w14:paraId="09C0D0E5" w14:textId="3A0F638A" w:rsidR="00EE5275" w:rsidRPr="004F0F09" w:rsidRDefault="009727E7" w:rsidP="009937B3">
      <w:pPr>
        <w:spacing w:after="0" w:line="239" w:lineRule="exact"/>
        <w:jc w:val="both"/>
        <w:rPr>
          <w:rFonts w:ascii="Calibri Light" w:hAnsi="Calibri Light" w:cs="Calibri Light"/>
          <w:b/>
          <w:bCs/>
          <w:color w:val="153D63" w:themeColor="text2" w:themeTint="E6"/>
          <w:sz w:val="22"/>
          <w:szCs w:val="22"/>
          <w:u w:val="single"/>
        </w:rPr>
      </w:pPr>
      <w:r>
        <w:rPr>
          <w:rFonts w:ascii="Calibri Light" w:hAnsi="Calibri Light" w:cs="Calibri Light"/>
          <w:b/>
          <w:bCs/>
          <w:color w:val="153D63" w:themeColor="text2" w:themeTint="E6"/>
          <w:sz w:val="22"/>
          <w:szCs w:val="22"/>
          <w:u w:val="single"/>
        </w:rPr>
        <w:t>9</w:t>
      </w:r>
      <w:r w:rsidR="00F57FD8" w:rsidRPr="00EE5275">
        <w:rPr>
          <w:rFonts w:ascii="Calibri Light" w:hAnsi="Calibri Light" w:cs="Calibri Light"/>
          <w:b/>
          <w:bCs/>
          <w:color w:val="153D63" w:themeColor="text2" w:themeTint="E6"/>
          <w:sz w:val="22"/>
          <w:szCs w:val="22"/>
          <w:u w:val="single"/>
        </w:rPr>
        <w:t>.2 – PN</w:t>
      </w:r>
      <w:r>
        <w:rPr>
          <w:rFonts w:ascii="Calibri Light" w:hAnsi="Calibri Light" w:cs="Calibri Light"/>
          <w:b/>
          <w:bCs/>
          <w:color w:val="153D63" w:themeColor="text2" w:themeTint="E6"/>
          <w:sz w:val="22"/>
          <w:szCs w:val="22"/>
          <w:u w:val="single"/>
        </w:rPr>
        <w:t>C</w:t>
      </w:r>
      <w:r w:rsidR="00F57FD8" w:rsidRPr="00EE5275">
        <w:rPr>
          <w:rFonts w:ascii="Calibri Light" w:hAnsi="Calibri Light" w:cs="Calibri Light"/>
          <w:b/>
          <w:bCs/>
          <w:color w:val="153D63" w:themeColor="text2" w:themeTint="E6"/>
          <w:sz w:val="22"/>
          <w:szCs w:val="22"/>
          <w:u w:val="single"/>
        </w:rPr>
        <w:t xml:space="preserve"> souhaitant ouvrir leur droit à la retraite sur les périodes d’inactivité</w:t>
      </w:r>
    </w:p>
    <w:p w14:paraId="2952E3F3" w14:textId="77777777" w:rsidR="00EE5275" w:rsidRPr="00EE5275" w:rsidRDefault="00EE5275" w:rsidP="009937B3">
      <w:pPr>
        <w:spacing w:after="0" w:line="239" w:lineRule="exact"/>
        <w:jc w:val="both"/>
        <w:rPr>
          <w:rFonts w:ascii="Calibri Light" w:hAnsi="Calibri Light" w:cs="Calibri Light"/>
          <w:color w:val="153D63" w:themeColor="text2" w:themeTint="E6"/>
          <w:sz w:val="22"/>
          <w:szCs w:val="22"/>
        </w:rPr>
      </w:pPr>
    </w:p>
    <w:p w14:paraId="48D7436B" w14:textId="449F8836" w:rsidR="00F57FD8" w:rsidRDefault="00F57FD8"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Le PN</w:t>
      </w:r>
      <w:r w:rsidR="007220EC">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sous le régime du TTA ou du </w:t>
      </w:r>
      <w:r w:rsidR="007220EC">
        <w:rPr>
          <w:rFonts w:ascii="Calibri Light" w:hAnsi="Calibri Light" w:cs="Calibri Light"/>
          <w:color w:val="153D63" w:themeColor="text2" w:themeTint="E6"/>
          <w:sz w:val="22"/>
          <w:szCs w:val="22"/>
        </w:rPr>
        <w:t>TTAF</w:t>
      </w:r>
      <w:r w:rsidR="007220EC" w:rsidRPr="00EE5275">
        <w:rPr>
          <w:rFonts w:ascii="Calibri Light" w:hAnsi="Calibri Light" w:cs="Calibri Light"/>
          <w:color w:val="153D63" w:themeColor="text2" w:themeTint="E6"/>
          <w:sz w:val="22"/>
          <w:szCs w:val="22"/>
        </w:rPr>
        <w:t xml:space="preserve"> </w:t>
      </w:r>
      <w:r w:rsidRPr="00EE5275">
        <w:rPr>
          <w:rFonts w:ascii="Calibri Light" w:hAnsi="Calibri Light" w:cs="Calibri Light"/>
          <w:color w:val="153D63" w:themeColor="text2" w:themeTint="E6"/>
          <w:sz w:val="22"/>
          <w:szCs w:val="22"/>
        </w:rPr>
        <w:t>et remplissant les conditions d’ouverture du droit à pension CRPNPAC peut bénéficier d’une pension pendant les périodes d’inactivité.</w:t>
      </w:r>
    </w:p>
    <w:p w14:paraId="2BCE0A56" w14:textId="77777777" w:rsidR="007220EC" w:rsidRPr="00EE5275" w:rsidRDefault="007220EC" w:rsidP="009937B3">
      <w:pPr>
        <w:spacing w:after="0" w:line="239" w:lineRule="exact"/>
        <w:jc w:val="both"/>
        <w:rPr>
          <w:rFonts w:ascii="Calibri Light" w:hAnsi="Calibri Light" w:cs="Calibri Light"/>
          <w:color w:val="153D63" w:themeColor="text2" w:themeTint="E6"/>
          <w:sz w:val="22"/>
          <w:szCs w:val="22"/>
        </w:rPr>
      </w:pPr>
    </w:p>
    <w:p w14:paraId="1B69EE2B" w14:textId="0A699CFE" w:rsidR="00842056" w:rsidRDefault="00F57FD8"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Toute période donnant lieu à cotisation et validant des droits auprès de la CRPNPAC ne pourra donner lieu à versement de prestations en l’état actuel des textes.</w:t>
      </w:r>
    </w:p>
    <w:p w14:paraId="2954E90C" w14:textId="77777777" w:rsidR="007220EC" w:rsidRPr="00EE5275" w:rsidRDefault="007220EC" w:rsidP="009937B3">
      <w:pPr>
        <w:spacing w:after="0" w:line="239" w:lineRule="exact"/>
        <w:jc w:val="both"/>
        <w:rPr>
          <w:rFonts w:ascii="Calibri Light" w:hAnsi="Calibri Light" w:cs="Calibri Light"/>
          <w:color w:val="153D63" w:themeColor="text2" w:themeTint="E6"/>
          <w:sz w:val="22"/>
          <w:szCs w:val="22"/>
        </w:rPr>
      </w:pPr>
    </w:p>
    <w:p w14:paraId="57AFD82B" w14:textId="39C8CFF8" w:rsidR="00F57FD8" w:rsidRDefault="00F57FD8"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Il revient exclusivement au PN</w:t>
      </w:r>
      <w:r w:rsidR="007220EC">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de constituer le dossier de demande d’ouverture de ses droits à pension auprès de la CRPNPAC, préalablement à sa première période de retraite à temps alterné.</w:t>
      </w:r>
    </w:p>
    <w:p w14:paraId="78E3C526" w14:textId="77777777" w:rsidR="007220EC" w:rsidRPr="00EE5275" w:rsidRDefault="007220EC" w:rsidP="009937B3">
      <w:pPr>
        <w:spacing w:after="0" w:line="239" w:lineRule="exact"/>
        <w:jc w:val="both"/>
        <w:rPr>
          <w:rFonts w:ascii="Calibri Light" w:hAnsi="Calibri Light" w:cs="Calibri Light"/>
          <w:color w:val="153D63" w:themeColor="text2" w:themeTint="E6"/>
          <w:sz w:val="22"/>
          <w:szCs w:val="22"/>
        </w:rPr>
      </w:pPr>
    </w:p>
    <w:p w14:paraId="1004D466" w14:textId="5928018A" w:rsidR="00F57FD8" w:rsidRPr="00EE5275" w:rsidRDefault="00F57FD8"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Pour les PN</w:t>
      </w:r>
      <w:r w:rsidR="007220EC">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âgés de 50 ans et plus, une notification sera également effectuée auprès de la CRPNPAC.</w:t>
      </w:r>
    </w:p>
    <w:p w14:paraId="4C8FDCFD" w14:textId="77777777" w:rsidR="00F57FD8" w:rsidRPr="00EE5275" w:rsidRDefault="00F57FD8" w:rsidP="009937B3">
      <w:pPr>
        <w:spacing w:after="0" w:line="239" w:lineRule="exact"/>
        <w:jc w:val="both"/>
        <w:rPr>
          <w:rFonts w:ascii="Calibri Light" w:hAnsi="Calibri Light" w:cs="Calibri Light"/>
          <w:color w:val="153D63" w:themeColor="text2" w:themeTint="E6"/>
          <w:sz w:val="22"/>
          <w:szCs w:val="22"/>
        </w:rPr>
      </w:pPr>
    </w:p>
    <w:p w14:paraId="78790EF3" w14:textId="18BC0540" w:rsidR="006A7151" w:rsidRPr="00EE5275" w:rsidRDefault="006A7151" w:rsidP="009937B3">
      <w:pPr>
        <w:pBdr>
          <w:bottom w:val="single" w:sz="4" w:space="0" w:color="auto"/>
        </w:pBdr>
        <w:spacing w:after="0" w:line="239" w:lineRule="exact"/>
        <w:jc w:val="both"/>
        <w:rPr>
          <w:rFonts w:ascii="Calibri Light" w:hAnsi="Calibri Light" w:cs="Calibri Light"/>
          <w:b/>
          <w:bCs/>
          <w:color w:val="153D63" w:themeColor="text2" w:themeTint="E6"/>
        </w:rPr>
      </w:pPr>
      <w:r w:rsidRPr="00EE5275">
        <w:rPr>
          <w:rFonts w:ascii="Calibri Light" w:hAnsi="Calibri Light" w:cs="Calibri Light"/>
          <w:b/>
          <w:bCs/>
          <w:color w:val="153D63" w:themeColor="text2" w:themeTint="E6"/>
        </w:rPr>
        <w:t>ARTICLE 10</w:t>
      </w:r>
      <w:r w:rsidR="007220EC">
        <w:rPr>
          <w:rFonts w:ascii="Calibri Light" w:hAnsi="Calibri Light" w:cs="Calibri Light"/>
          <w:b/>
          <w:bCs/>
          <w:color w:val="153D63" w:themeColor="text2" w:themeTint="E6"/>
        </w:rPr>
        <w:t xml:space="preserve"> : </w:t>
      </w:r>
      <w:r w:rsidRPr="00EE5275">
        <w:rPr>
          <w:rFonts w:ascii="Calibri Light" w:hAnsi="Calibri Light" w:cs="Calibri Light"/>
          <w:b/>
          <w:bCs/>
          <w:color w:val="153D63" w:themeColor="text2" w:themeTint="E6"/>
        </w:rPr>
        <w:t>Maladie, accident, inaptitude</w:t>
      </w:r>
    </w:p>
    <w:p w14:paraId="798E65B1" w14:textId="77777777" w:rsidR="007220EC" w:rsidRDefault="007220EC" w:rsidP="009937B3">
      <w:pPr>
        <w:spacing w:after="0" w:line="239" w:lineRule="exact"/>
        <w:jc w:val="both"/>
        <w:rPr>
          <w:rFonts w:ascii="Calibri Light" w:hAnsi="Calibri Light" w:cs="Calibri Light"/>
          <w:color w:val="153D63" w:themeColor="text2" w:themeTint="E6"/>
          <w:sz w:val="22"/>
          <w:szCs w:val="22"/>
        </w:rPr>
      </w:pPr>
    </w:p>
    <w:p w14:paraId="0465976D" w14:textId="3C03D141" w:rsidR="006A7151" w:rsidRPr="00EE5275" w:rsidRDefault="006A7151" w:rsidP="009937B3">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Les PN</w:t>
      </w:r>
      <w:r w:rsidR="007220EC">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bénéficiaires du </w:t>
      </w:r>
      <w:r w:rsidR="00EE5275" w:rsidRPr="00EE5275">
        <w:rPr>
          <w:rFonts w:ascii="Calibri Light" w:hAnsi="Calibri Light" w:cs="Calibri Light"/>
          <w:color w:val="153D63" w:themeColor="text2" w:themeTint="E6"/>
          <w:sz w:val="22"/>
          <w:szCs w:val="22"/>
        </w:rPr>
        <w:t>Temps de Travail Alterné</w:t>
      </w:r>
      <w:r w:rsidRPr="00EE5275">
        <w:rPr>
          <w:rFonts w:ascii="Calibri Light" w:hAnsi="Calibri Light" w:cs="Calibri Light"/>
          <w:color w:val="153D63" w:themeColor="text2" w:themeTint="E6"/>
          <w:sz w:val="22"/>
          <w:szCs w:val="22"/>
        </w:rPr>
        <w:t xml:space="preserve"> ou du </w:t>
      </w:r>
      <w:r w:rsidR="007220EC">
        <w:rPr>
          <w:rFonts w:ascii="Calibri Light" w:hAnsi="Calibri Light" w:cs="Calibri Light"/>
          <w:color w:val="153D63" w:themeColor="text2" w:themeTint="E6"/>
          <w:sz w:val="22"/>
          <w:szCs w:val="22"/>
        </w:rPr>
        <w:t>TTAF</w:t>
      </w:r>
      <w:r w:rsidRPr="00EE5275">
        <w:rPr>
          <w:rFonts w:ascii="Calibri Light" w:hAnsi="Calibri Light" w:cs="Calibri Light"/>
          <w:color w:val="153D63" w:themeColor="text2" w:themeTint="E6"/>
          <w:sz w:val="22"/>
          <w:szCs w:val="22"/>
        </w:rPr>
        <w:t xml:space="preserve"> seront soumis aux mêmes règles que l’ensemble des PN</w:t>
      </w:r>
      <w:r w:rsidR="009727E7">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s’agissant de la maladie, l’accident ou l’inaptitude.</w:t>
      </w:r>
    </w:p>
    <w:p w14:paraId="71E24D0A" w14:textId="77777777" w:rsidR="006A7151" w:rsidRPr="00EE5275" w:rsidRDefault="006A7151" w:rsidP="009937B3">
      <w:pPr>
        <w:spacing w:after="0" w:line="239" w:lineRule="exact"/>
        <w:jc w:val="both"/>
        <w:rPr>
          <w:rFonts w:ascii="Calibri Light" w:hAnsi="Calibri Light" w:cs="Calibri Light"/>
          <w:color w:val="153D63" w:themeColor="text2" w:themeTint="E6"/>
          <w:sz w:val="22"/>
          <w:szCs w:val="22"/>
        </w:rPr>
      </w:pPr>
    </w:p>
    <w:p w14:paraId="50A14736" w14:textId="74E6A641" w:rsidR="006A7151" w:rsidRPr="00EE5275" w:rsidRDefault="006A7151" w:rsidP="009937B3">
      <w:pPr>
        <w:pBdr>
          <w:bottom w:val="single" w:sz="4" w:space="0" w:color="auto"/>
        </w:pBdr>
        <w:spacing w:after="0" w:line="239" w:lineRule="exact"/>
        <w:jc w:val="both"/>
        <w:rPr>
          <w:rFonts w:ascii="Calibri Light" w:hAnsi="Calibri Light" w:cs="Calibri Light"/>
          <w:b/>
          <w:bCs/>
          <w:color w:val="153D63" w:themeColor="text2" w:themeTint="E6"/>
        </w:rPr>
      </w:pPr>
      <w:r w:rsidRPr="00EE5275">
        <w:rPr>
          <w:rFonts w:ascii="Calibri Light" w:hAnsi="Calibri Light" w:cs="Calibri Light"/>
          <w:b/>
          <w:bCs/>
          <w:color w:val="153D63" w:themeColor="text2" w:themeTint="E6"/>
        </w:rPr>
        <w:t xml:space="preserve">ARTICLE 11 : </w:t>
      </w:r>
      <w:r w:rsidR="006A4E15" w:rsidRPr="00EE5275">
        <w:rPr>
          <w:rFonts w:ascii="Calibri Light" w:hAnsi="Calibri Light" w:cs="Calibri Light"/>
          <w:b/>
          <w:bCs/>
          <w:color w:val="153D63" w:themeColor="text2" w:themeTint="E6"/>
        </w:rPr>
        <w:t>Facilités de transport</w:t>
      </w:r>
    </w:p>
    <w:p w14:paraId="69623A5F" w14:textId="77777777" w:rsidR="007220EC" w:rsidRDefault="007220EC" w:rsidP="007220EC">
      <w:pPr>
        <w:spacing w:after="0" w:line="239" w:lineRule="exact"/>
        <w:jc w:val="both"/>
        <w:rPr>
          <w:rFonts w:ascii="Calibri Light" w:hAnsi="Calibri Light" w:cs="Calibri Light"/>
          <w:color w:val="153D63" w:themeColor="text2" w:themeTint="E6"/>
          <w:sz w:val="22"/>
          <w:szCs w:val="22"/>
        </w:rPr>
      </w:pPr>
    </w:p>
    <w:p w14:paraId="7FDFF75B" w14:textId="334B9783" w:rsidR="006A4E15" w:rsidRDefault="006A4E15" w:rsidP="007220EC">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 xml:space="preserve">Pendant les périodes d’inactivité prévues par son contrat de TTA ou de </w:t>
      </w:r>
      <w:r w:rsidR="007220EC">
        <w:rPr>
          <w:rFonts w:ascii="Calibri Light" w:hAnsi="Calibri Light" w:cs="Calibri Light"/>
          <w:color w:val="153D63" w:themeColor="text2" w:themeTint="E6"/>
          <w:sz w:val="22"/>
          <w:szCs w:val="22"/>
        </w:rPr>
        <w:t>TTAF</w:t>
      </w:r>
      <w:r w:rsidRPr="00EE5275">
        <w:rPr>
          <w:rFonts w:ascii="Calibri Light" w:hAnsi="Calibri Light" w:cs="Calibri Light"/>
          <w:color w:val="153D63" w:themeColor="text2" w:themeTint="E6"/>
          <w:sz w:val="22"/>
          <w:szCs w:val="22"/>
        </w:rPr>
        <w:t>, le PN</w:t>
      </w:r>
      <w:r w:rsidR="007220EC">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continue de bénéficier des facilités de transport dits GP. Le PN</w:t>
      </w:r>
      <w:r w:rsidR="007220EC">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est libre d’utiliser ses droits aux GP dans le cadre de son contrat et selon les conditions fixées par </w:t>
      </w:r>
      <w:r w:rsidR="004D64E2" w:rsidRPr="00EE5275">
        <w:rPr>
          <w:rFonts w:ascii="Calibri Light" w:hAnsi="Calibri Light" w:cs="Calibri Light"/>
          <w:color w:val="153D63" w:themeColor="text2" w:themeTint="E6"/>
          <w:sz w:val="22"/>
          <w:szCs w:val="22"/>
        </w:rPr>
        <w:t>les règles de la compagnie</w:t>
      </w:r>
      <w:r w:rsidRPr="00EE5275">
        <w:rPr>
          <w:rFonts w:ascii="Calibri Light" w:hAnsi="Calibri Light" w:cs="Calibri Light"/>
          <w:color w:val="153D63" w:themeColor="text2" w:themeTint="E6"/>
          <w:sz w:val="22"/>
          <w:szCs w:val="22"/>
        </w:rPr>
        <w:t>.</w:t>
      </w:r>
    </w:p>
    <w:p w14:paraId="17AB3F51" w14:textId="77777777" w:rsidR="007220EC" w:rsidRPr="00EE5275" w:rsidRDefault="007220EC" w:rsidP="007220EC">
      <w:pPr>
        <w:spacing w:after="0" w:line="239" w:lineRule="exact"/>
        <w:jc w:val="both"/>
        <w:rPr>
          <w:rFonts w:ascii="Calibri Light" w:hAnsi="Calibri Light" w:cs="Calibri Light"/>
          <w:color w:val="153D63" w:themeColor="text2" w:themeTint="E6"/>
          <w:sz w:val="22"/>
          <w:szCs w:val="22"/>
        </w:rPr>
      </w:pPr>
    </w:p>
    <w:p w14:paraId="3E451301" w14:textId="4212EB8D" w:rsidR="006A4E15" w:rsidRPr="00EE5275" w:rsidRDefault="006A4E15" w:rsidP="007220EC">
      <w:pPr>
        <w:pBdr>
          <w:bottom w:val="single" w:sz="4" w:space="0" w:color="auto"/>
        </w:pBdr>
        <w:spacing w:after="0" w:line="239" w:lineRule="exact"/>
        <w:jc w:val="both"/>
        <w:rPr>
          <w:rFonts w:ascii="Calibri Light" w:hAnsi="Calibri Light" w:cs="Calibri Light"/>
          <w:b/>
          <w:bCs/>
          <w:color w:val="153D63" w:themeColor="text2" w:themeTint="E6"/>
        </w:rPr>
      </w:pPr>
      <w:r w:rsidRPr="00EE5275">
        <w:rPr>
          <w:rFonts w:ascii="Calibri Light" w:hAnsi="Calibri Light" w:cs="Calibri Light"/>
          <w:b/>
          <w:bCs/>
          <w:color w:val="153D63" w:themeColor="text2" w:themeTint="E6"/>
        </w:rPr>
        <w:t xml:space="preserve">ARTICLE 12 : Seuil d’effectifs </w:t>
      </w:r>
    </w:p>
    <w:p w14:paraId="542D5EEE" w14:textId="77777777" w:rsidR="007220EC" w:rsidRDefault="007220EC" w:rsidP="007220EC">
      <w:pPr>
        <w:spacing w:after="0" w:line="239" w:lineRule="exact"/>
        <w:jc w:val="both"/>
        <w:rPr>
          <w:rFonts w:ascii="Calibri Light" w:hAnsi="Calibri Light" w:cs="Calibri Light"/>
          <w:color w:val="153D63" w:themeColor="text2" w:themeTint="E6"/>
          <w:sz w:val="22"/>
          <w:szCs w:val="22"/>
        </w:rPr>
      </w:pPr>
    </w:p>
    <w:p w14:paraId="22478B71" w14:textId="41F17DBC" w:rsidR="004F0F09" w:rsidRPr="007220EC" w:rsidRDefault="006A4E15" w:rsidP="007220EC">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Le PN</w:t>
      </w:r>
      <w:r w:rsidR="007220EC">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sous le régime du TTA ou </w:t>
      </w:r>
      <w:r w:rsidR="007220EC">
        <w:rPr>
          <w:rFonts w:ascii="Calibri Light" w:hAnsi="Calibri Light" w:cs="Calibri Light"/>
          <w:color w:val="153D63" w:themeColor="text2" w:themeTint="E6"/>
          <w:sz w:val="22"/>
          <w:szCs w:val="22"/>
        </w:rPr>
        <w:t>TTAF</w:t>
      </w:r>
      <w:r w:rsidR="007220EC" w:rsidRPr="00EE5275">
        <w:rPr>
          <w:rFonts w:ascii="Calibri Light" w:hAnsi="Calibri Light" w:cs="Calibri Light"/>
          <w:color w:val="153D63" w:themeColor="text2" w:themeTint="E6"/>
          <w:sz w:val="22"/>
          <w:szCs w:val="22"/>
        </w:rPr>
        <w:t xml:space="preserve"> </w:t>
      </w:r>
      <w:r w:rsidRPr="00EE5275">
        <w:rPr>
          <w:rFonts w:ascii="Calibri Light" w:hAnsi="Calibri Light" w:cs="Calibri Light"/>
          <w:color w:val="153D63" w:themeColor="text2" w:themeTint="E6"/>
          <w:sz w:val="22"/>
          <w:szCs w:val="22"/>
        </w:rPr>
        <w:t>est pris en compte au prorata de son activité contractuelle dans l’effectif de la Compagnie pour le calcul des seuils de référence en matière de représentation du personnel et de représentation syndicale.</w:t>
      </w:r>
    </w:p>
    <w:p w14:paraId="6AB096F9" w14:textId="77777777" w:rsidR="007220EC" w:rsidRDefault="007220EC" w:rsidP="007220EC">
      <w:pPr>
        <w:pBdr>
          <w:bottom w:val="single" w:sz="4" w:space="0" w:color="auto"/>
        </w:pBdr>
        <w:spacing w:after="0" w:line="239" w:lineRule="exact"/>
        <w:jc w:val="both"/>
        <w:rPr>
          <w:rFonts w:ascii="Calibri Light" w:hAnsi="Calibri Light" w:cs="Calibri Light"/>
          <w:b/>
          <w:bCs/>
          <w:color w:val="153D63" w:themeColor="text2" w:themeTint="E6"/>
        </w:rPr>
      </w:pPr>
    </w:p>
    <w:p w14:paraId="4BA4EE23" w14:textId="56DFBF26" w:rsidR="006A4E15" w:rsidRPr="00EE5275" w:rsidRDefault="006A4E15" w:rsidP="007220EC">
      <w:pPr>
        <w:pBdr>
          <w:bottom w:val="single" w:sz="4" w:space="0" w:color="auto"/>
        </w:pBdr>
        <w:spacing w:after="0" w:line="239" w:lineRule="exact"/>
        <w:jc w:val="both"/>
        <w:rPr>
          <w:rFonts w:ascii="Calibri Light" w:hAnsi="Calibri Light" w:cs="Calibri Light"/>
          <w:b/>
          <w:bCs/>
          <w:color w:val="153D63" w:themeColor="text2" w:themeTint="E6"/>
        </w:rPr>
      </w:pPr>
      <w:r w:rsidRPr="00EE5275">
        <w:rPr>
          <w:rFonts w:ascii="Calibri Light" w:hAnsi="Calibri Light" w:cs="Calibri Light"/>
          <w:b/>
          <w:bCs/>
          <w:color w:val="153D63" w:themeColor="text2" w:themeTint="E6"/>
        </w:rPr>
        <w:t>ARTICLE 13 : Date d’application et durée de l’accord</w:t>
      </w:r>
    </w:p>
    <w:p w14:paraId="00F3439B" w14:textId="77777777" w:rsidR="007220EC" w:rsidRDefault="007220EC" w:rsidP="007220EC">
      <w:pPr>
        <w:spacing w:after="0" w:line="239" w:lineRule="exact"/>
        <w:jc w:val="both"/>
        <w:rPr>
          <w:rFonts w:ascii="Calibri Light" w:hAnsi="Calibri Light" w:cs="Calibri Light"/>
          <w:color w:val="153D63" w:themeColor="text2" w:themeTint="E6"/>
          <w:sz w:val="22"/>
          <w:szCs w:val="22"/>
        </w:rPr>
      </w:pPr>
    </w:p>
    <w:p w14:paraId="606511A2" w14:textId="77777777" w:rsidR="00F107AA" w:rsidRDefault="006A4E15" w:rsidP="007220EC">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 xml:space="preserve">Le présent accord est applicable à compter de la réalisation des formalités de dépôt de l’accord et est conclu pour une durée déterminée de </w:t>
      </w:r>
      <w:r w:rsidRPr="009727E7">
        <w:rPr>
          <w:rFonts w:ascii="Calibri Light" w:hAnsi="Calibri Light" w:cs="Calibri Light"/>
          <w:color w:val="153D63" w:themeColor="text2" w:themeTint="E6"/>
          <w:sz w:val="22"/>
          <w:szCs w:val="22"/>
        </w:rPr>
        <w:t>3 ans</w:t>
      </w:r>
      <w:r w:rsidRPr="00EE5275">
        <w:rPr>
          <w:rFonts w:ascii="Calibri Light" w:hAnsi="Calibri Light" w:cs="Calibri Light"/>
          <w:color w:val="153D63" w:themeColor="text2" w:themeTint="E6"/>
          <w:sz w:val="22"/>
          <w:szCs w:val="22"/>
        </w:rPr>
        <w:t>. Il ne pourra pas être renouvelé par tacite reconduction</w:t>
      </w:r>
      <w:r w:rsidR="00F107AA">
        <w:rPr>
          <w:rFonts w:ascii="Calibri Light" w:hAnsi="Calibri Light" w:cs="Calibri Light"/>
          <w:color w:val="153D63" w:themeColor="text2" w:themeTint="E6"/>
          <w:sz w:val="22"/>
          <w:szCs w:val="22"/>
        </w:rPr>
        <w:t>.</w:t>
      </w:r>
    </w:p>
    <w:p w14:paraId="7884775D" w14:textId="77777777" w:rsidR="00F107AA" w:rsidRDefault="00F107AA" w:rsidP="007220EC">
      <w:pPr>
        <w:spacing w:after="0" w:line="239" w:lineRule="exact"/>
        <w:jc w:val="both"/>
        <w:rPr>
          <w:rFonts w:ascii="Calibri Light" w:hAnsi="Calibri Light" w:cs="Calibri Light"/>
          <w:color w:val="153D63" w:themeColor="text2" w:themeTint="E6"/>
          <w:sz w:val="22"/>
          <w:szCs w:val="22"/>
        </w:rPr>
      </w:pPr>
    </w:p>
    <w:p w14:paraId="19852A2C" w14:textId="64E16622" w:rsidR="006A4E15" w:rsidRPr="00EE5275" w:rsidRDefault="00F107AA" w:rsidP="007220EC">
      <w:pPr>
        <w:spacing w:after="0" w:line="239" w:lineRule="exact"/>
        <w:jc w:val="both"/>
        <w:rPr>
          <w:rFonts w:ascii="Calibri Light" w:hAnsi="Calibri Light" w:cs="Calibri Light"/>
          <w:color w:val="153D63" w:themeColor="text2" w:themeTint="E6"/>
          <w:sz w:val="22"/>
          <w:szCs w:val="22"/>
        </w:rPr>
      </w:pPr>
      <w:r>
        <w:rPr>
          <w:rFonts w:ascii="Calibri Light" w:hAnsi="Calibri Light" w:cs="Calibri Light"/>
          <w:color w:val="153D63" w:themeColor="text2" w:themeTint="E6"/>
          <w:sz w:val="22"/>
          <w:szCs w:val="22"/>
        </w:rPr>
        <w:t>S</w:t>
      </w:r>
      <w:r w:rsidR="006A4E15" w:rsidRPr="00EE5275">
        <w:rPr>
          <w:rFonts w:ascii="Calibri Light" w:hAnsi="Calibri Light" w:cs="Calibri Light"/>
          <w:color w:val="153D63" w:themeColor="text2" w:themeTint="E6"/>
          <w:sz w:val="22"/>
          <w:szCs w:val="22"/>
        </w:rPr>
        <w:t>ix mois avant la fin de cet accord, une réunion sera programmée entre les signataires.</w:t>
      </w:r>
    </w:p>
    <w:p w14:paraId="3B6CE32B" w14:textId="77777777" w:rsidR="00EE5275" w:rsidRPr="00EE5275" w:rsidRDefault="00EE5275" w:rsidP="007220EC">
      <w:pPr>
        <w:spacing w:after="0" w:line="239" w:lineRule="exact"/>
        <w:jc w:val="both"/>
        <w:rPr>
          <w:rFonts w:ascii="Calibri Light" w:hAnsi="Calibri Light" w:cs="Calibri Light"/>
          <w:color w:val="153D63" w:themeColor="text2" w:themeTint="E6"/>
          <w:sz w:val="22"/>
          <w:szCs w:val="22"/>
        </w:rPr>
      </w:pPr>
    </w:p>
    <w:p w14:paraId="3F40731E" w14:textId="36175C3D" w:rsidR="00EE5275" w:rsidRDefault="006A4E15" w:rsidP="007220EC">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 xml:space="preserve">A défaut d’accord exprès des intéressés, formalisé par avenant conclu avant l’échéance, le présent accord ne sera pas renouvelé mais continuera à produire ses effets pour le seul besoin de l’achèvement du TTA ou du </w:t>
      </w:r>
      <w:r w:rsidR="007220EC">
        <w:rPr>
          <w:rFonts w:ascii="Calibri Light" w:hAnsi="Calibri Light" w:cs="Calibri Light"/>
          <w:color w:val="153D63" w:themeColor="text2" w:themeTint="E6"/>
          <w:sz w:val="22"/>
          <w:szCs w:val="22"/>
        </w:rPr>
        <w:t>TTAF</w:t>
      </w:r>
      <w:r w:rsidRPr="00EE5275">
        <w:rPr>
          <w:rFonts w:ascii="Calibri Light" w:hAnsi="Calibri Light" w:cs="Calibri Light"/>
          <w:color w:val="153D63" w:themeColor="text2" w:themeTint="E6"/>
          <w:sz w:val="22"/>
          <w:szCs w:val="22"/>
        </w:rPr>
        <w:t xml:space="preserve"> des PN</w:t>
      </w:r>
      <w:r w:rsidR="007220EC">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admis à ces régimes préalablement à la fin de l’accord.</w:t>
      </w:r>
    </w:p>
    <w:p w14:paraId="06A78AD2" w14:textId="77777777" w:rsidR="007220EC" w:rsidRPr="00EE5275" w:rsidRDefault="007220EC" w:rsidP="007220EC">
      <w:pPr>
        <w:spacing w:after="0" w:line="239" w:lineRule="exact"/>
        <w:jc w:val="both"/>
        <w:rPr>
          <w:rFonts w:ascii="Calibri Light" w:hAnsi="Calibri Light" w:cs="Calibri Light"/>
          <w:color w:val="153D63" w:themeColor="text2" w:themeTint="E6"/>
          <w:sz w:val="22"/>
          <w:szCs w:val="22"/>
        </w:rPr>
      </w:pPr>
    </w:p>
    <w:p w14:paraId="291B67EB" w14:textId="63C3BEC9" w:rsidR="006A4E15" w:rsidRPr="00EE5275" w:rsidRDefault="006A4E15" w:rsidP="006A4E15">
      <w:pPr>
        <w:pBdr>
          <w:bottom w:val="single" w:sz="4" w:space="0" w:color="auto"/>
        </w:pBdr>
        <w:spacing w:line="239" w:lineRule="exact"/>
        <w:jc w:val="both"/>
        <w:rPr>
          <w:rFonts w:ascii="Calibri Light" w:hAnsi="Calibri Light" w:cs="Calibri Light"/>
          <w:b/>
          <w:bCs/>
          <w:color w:val="153D63" w:themeColor="text2" w:themeTint="E6"/>
        </w:rPr>
      </w:pPr>
      <w:r w:rsidRPr="00EE5275">
        <w:rPr>
          <w:rFonts w:ascii="Calibri Light" w:hAnsi="Calibri Light" w:cs="Calibri Light"/>
          <w:b/>
          <w:bCs/>
          <w:color w:val="153D63" w:themeColor="text2" w:themeTint="E6"/>
        </w:rPr>
        <w:t>ARTICLE 14 : Dépôt de l’accord auprès de la CRPNAC</w:t>
      </w:r>
    </w:p>
    <w:p w14:paraId="4E3F4287" w14:textId="58717DB7" w:rsidR="006A4E15" w:rsidRPr="00EE5275" w:rsidRDefault="006A4E15" w:rsidP="007220EC">
      <w:pPr>
        <w:spacing w:after="0"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Cet accord fera l’objet d’un dépôt officiel auprès de la CRPNPAC par la compagnie FRENCH BEE, afin que les PN</w:t>
      </w:r>
      <w:r w:rsidR="007220EC">
        <w:rPr>
          <w:rFonts w:ascii="Calibri Light" w:hAnsi="Calibri Light" w:cs="Calibri Light"/>
          <w:color w:val="153D63" w:themeColor="text2" w:themeTint="E6"/>
          <w:sz w:val="22"/>
          <w:szCs w:val="22"/>
        </w:rPr>
        <w:t>C</w:t>
      </w:r>
      <w:r w:rsidRPr="00EE5275">
        <w:rPr>
          <w:rFonts w:ascii="Calibri Light" w:hAnsi="Calibri Light" w:cs="Calibri Light"/>
          <w:color w:val="153D63" w:themeColor="text2" w:themeTint="E6"/>
          <w:sz w:val="22"/>
          <w:szCs w:val="22"/>
        </w:rPr>
        <w:t xml:space="preserve"> concernés puissent bénéficier des prestations de cette dernière en cas d’ouverture de droit, ou de la validation des périodes d’inactivités pour tous les autres cas. </w:t>
      </w:r>
    </w:p>
    <w:p w14:paraId="741D5419" w14:textId="77777777" w:rsidR="006A4E15" w:rsidRPr="00EE5275" w:rsidRDefault="006A4E15" w:rsidP="007220EC">
      <w:pPr>
        <w:spacing w:after="0" w:line="239" w:lineRule="exact"/>
        <w:jc w:val="both"/>
        <w:rPr>
          <w:rFonts w:ascii="Calibri Light" w:hAnsi="Calibri Light" w:cs="Calibri Light"/>
          <w:color w:val="153D63" w:themeColor="text2" w:themeTint="E6"/>
          <w:sz w:val="22"/>
          <w:szCs w:val="22"/>
        </w:rPr>
      </w:pPr>
    </w:p>
    <w:p w14:paraId="129848FC" w14:textId="1E3AC212" w:rsidR="006A4E15" w:rsidRPr="00EE5275" w:rsidRDefault="006A4E15" w:rsidP="007220EC">
      <w:pPr>
        <w:pBdr>
          <w:bottom w:val="single" w:sz="4" w:space="0" w:color="auto"/>
        </w:pBdr>
        <w:spacing w:after="0" w:line="239" w:lineRule="exact"/>
        <w:jc w:val="both"/>
        <w:rPr>
          <w:rFonts w:ascii="Calibri Light" w:hAnsi="Calibri Light" w:cs="Calibri Light"/>
          <w:b/>
          <w:bCs/>
          <w:color w:val="153D63" w:themeColor="text2" w:themeTint="E6"/>
        </w:rPr>
      </w:pPr>
      <w:r w:rsidRPr="00EE5275">
        <w:rPr>
          <w:rFonts w:ascii="Calibri Light" w:hAnsi="Calibri Light" w:cs="Calibri Light"/>
          <w:b/>
          <w:bCs/>
          <w:color w:val="153D63" w:themeColor="text2" w:themeTint="E6"/>
        </w:rPr>
        <w:t>ARTICLE 15 : Dépôt et publicité de l’accord</w:t>
      </w:r>
    </w:p>
    <w:p w14:paraId="3992AF93" w14:textId="77777777" w:rsidR="00F107AA" w:rsidRDefault="00F107AA" w:rsidP="002157F4">
      <w:pPr>
        <w:spacing w:line="239" w:lineRule="exact"/>
        <w:jc w:val="both"/>
        <w:rPr>
          <w:rFonts w:ascii="Calibri Light" w:hAnsi="Calibri Light" w:cs="Calibri Light"/>
          <w:color w:val="153D63" w:themeColor="text2" w:themeTint="E6"/>
          <w:sz w:val="22"/>
          <w:szCs w:val="22"/>
        </w:rPr>
      </w:pPr>
    </w:p>
    <w:p w14:paraId="2004AE47" w14:textId="17AF4264" w:rsidR="006A4E15" w:rsidRPr="00EE5275" w:rsidRDefault="006A4E15" w:rsidP="002157F4">
      <w:pPr>
        <w:spacing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En application de l’article L 2231-5 du Code du travail, le présent accord sera notifié par la Direction à l’organisation syndicale représentative signataire.</w:t>
      </w:r>
    </w:p>
    <w:p w14:paraId="54001D57" w14:textId="62F3CD62" w:rsidR="006A4E15" w:rsidRPr="00EE5275" w:rsidRDefault="006A4E15" w:rsidP="002157F4">
      <w:pPr>
        <w:spacing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Il sera ensuite, conformément aux articles L. 2231-6 et D. 2231-2 du Code du travail, déposé par la Direction, en deux exemplaires dont une version sur support électronique, auprès de la Direction Régionale des Entreprises, de la Concurrence, de la Consommation, du Travail et de l’Emploi compétente et auprès du secrétariat-greffe du Conseil des prud’hommes compétent.</w:t>
      </w:r>
    </w:p>
    <w:p w14:paraId="3321F972" w14:textId="49F4CF84" w:rsidR="004F0F09" w:rsidRDefault="006A4E15" w:rsidP="002157F4">
      <w:pPr>
        <w:spacing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Enfin, en application des articles R. 2262-1, R. 2262-2 et R. 2262-3 du Code du travail, il sera transmis aux représentants du personnel et mention de cet accord sera faite sur les panneaux réservés à la Direction pour sa communication avec le personnel.</w:t>
      </w:r>
    </w:p>
    <w:p w14:paraId="25719C3D" w14:textId="77777777" w:rsidR="00F107AA" w:rsidRPr="00EE5275" w:rsidRDefault="00F107AA" w:rsidP="002157F4">
      <w:pPr>
        <w:spacing w:line="239" w:lineRule="exact"/>
        <w:jc w:val="both"/>
        <w:rPr>
          <w:rFonts w:ascii="Calibri Light" w:hAnsi="Calibri Light" w:cs="Calibri Light"/>
          <w:color w:val="153D63" w:themeColor="text2" w:themeTint="E6"/>
          <w:sz w:val="22"/>
          <w:szCs w:val="22"/>
        </w:rPr>
      </w:pPr>
    </w:p>
    <w:p w14:paraId="7D0C7A5B" w14:textId="1BCFD705" w:rsidR="00306027" w:rsidRPr="00EE5275" w:rsidRDefault="006A4E15" w:rsidP="002157F4">
      <w:pPr>
        <w:spacing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Un exemplaire sera établi pour chaque partie.</w:t>
      </w:r>
      <w:r w:rsidR="002157F4" w:rsidRPr="00EE5275">
        <w:rPr>
          <w:rFonts w:ascii="Calibri Light" w:hAnsi="Calibri Light" w:cs="Calibri Light"/>
          <w:color w:val="153D63" w:themeColor="text2" w:themeTint="E6"/>
          <w:sz w:val="22"/>
          <w:szCs w:val="22"/>
        </w:rPr>
        <w:t> </w:t>
      </w:r>
    </w:p>
    <w:p w14:paraId="08B865CE" w14:textId="77777777" w:rsidR="009727E7" w:rsidRDefault="009727E7" w:rsidP="002157F4">
      <w:pPr>
        <w:spacing w:line="239" w:lineRule="exact"/>
        <w:jc w:val="both"/>
        <w:rPr>
          <w:rFonts w:ascii="Calibri Light" w:hAnsi="Calibri Light" w:cs="Calibri Light"/>
          <w:color w:val="153D63" w:themeColor="text2" w:themeTint="E6"/>
          <w:sz w:val="22"/>
          <w:szCs w:val="22"/>
        </w:rPr>
      </w:pPr>
    </w:p>
    <w:p w14:paraId="02E59C62" w14:textId="06B250E8" w:rsidR="002157F4" w:rsidRPr="00EE5275" w:rsidRDefault="002157F4" w:rsidP="002157F4">
      <w:pPr>
        <w:spacing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 xml:space="preserve">Fait à Wissous, le </w:t>
      </w:r>
      <w:r w:rsidR="00F059E9">
        <w:rPr>
          <w:rFonts w:ascii="Calibri Light" w:hAnsi="Calibri Light" w:cs="Calibri Light"/>
          <w:color w:val="153D63" w:themeColor="text2" w:themeTint="E6"/>
          <w:sz w:val="22"/>
          <w:szCs w:val="22"/>
        </w:rPr>
        <w:t>1</w:t>
      </w:r>
      <w:r w:rsidR="00337098">
        <w:rPr>
          <w:rFonts w:ascii="Calibri Light" w:hAnsi="Calibri Light" w:cs="Calibri Light"/>
          <w:color w:val="153D63" w:themeColor="text2" w:themeTint="E6"/>
          <w:sz w:val="22"/>
          <w:szCs w:val="22"/>
        </w:rPr>
        <w:t>9</w:t>
      </w:r>
      <w:r w:rsidR="00F107AA">
        <w:rPr>
          <w:rFonts w:ascii="Calibri Light" w:hAnsi="Calibri Light" w:cs="Calibri Light"/>
          <w:color w:val="153D63" w:themeColor="text2" w:themeTint="E6"/>
          <w:sz w:val="22"/>
          <w:szCs w:val="22"/>
        </w:rPr>
        <w:t xml:space="preserve"> </w:t>
      </w:r>
      <w:r w:rsidR="00337098">
        <w:rPr>
          <w:rFonts w:ascii="Calibri Light" w:hAnsi="Calibri Light" w:cs="Calibri Light"/>
          <w:color w:val="153D63" w:themeColor="text2" w:themeTint="E6"/>
          <w:sz w:val="22"/>
          <w:szCs w:val="22"/>
        </w:rPr>
        <w:t>juin</w:t>
      </w:r>
      <w:r w:rsidR="00F107AA">
        <w:rPr>
          <w:rFonts w:ascii="Calibri Light" w:hAnsi="Calibri Light" w:cs="Calibri Light"/>
          <w:color w:val="153D63" w:themeColor="text2" w:themeTint="E6"/>
          <w:sz w:val="22"/>
          <w:szCs w:val="22"/>
        </w:rPr>
        <w:t xml:space="preserve"> </w:t>
      </w:r>
      <w:r w:rsidRPr="00EE5275">
        <w:rPr>
          <w:rFonts w:ascii="Calibri Light" w:hAnsi="Calibri Light" w:cs="Calibri Light"/>
          <w:color w:val="153D63" w:themeColor="text2" w:themeTint="E6"/>
          <w:sz w:val="22"/>
          <w:szCs w:val="22"/>
        </w:rPr>
        <w:t>202</w:t>
      </w:r>
      <w:r w:rsidR="00F107AA">
        <w:rPr>
          <w:rFonts w:ascii="Calibri Light" w:hAnsi="Calibri Light" w:cs="Calibri Light"/>
          <w:color w:val="153D63" w:themeColor="text2" w:themeTint="E6"/>
          <w:sz w:val="22"/>
          <w:szCs w:val="22"/>
        </w:rPr>
        <w:t>5</w:t>
      </w:r>
    </w:p>
    <w:p w14:paraId="131C843B" w14:textId="77777777" w:rsidR="00842056" w:rsidRPr="00EE5275" w:rsidRDefault="00842056" w:rsidP="002157F4">
      <w:pPr>
        <w:spacing w:line="239" w:lineRule="exact"/>
        <w:jc w:val="both"/>
        <w:rPr>
          <w:rFonts w:ascii="Calibri Light" w:hAnsi="Calibri Light" w:cs="Calibri Light"/>
          <w:color w:val="153D63" w:themeColor="text2" w:themeTint="E6"/>
          <w:sz w:val="22"/>
          <w:szCs w:val="22"/>
        </w:rPr>
      </w:pPr>
    </w:p>
    <w:p w14:paraId="37E3AB4B" w14:textId="06D57C94" w:rsidR="002157F4" w:rsidRPr="00EE5275" w:rsidRDefault="002157F4" w:rsidP="002157F4">
      <w:pPr>
        <w:spacing w:line="239" w:lineRule="exact"/>
        <w:jc w:val="both"/>
        <w:rPr>
          <w:rFonts w:ascii="Calibri Light" w:hAnsi="Calibri Light" w:cs="Calibri Light"/>
          <w:b/>
          <w:bCs/>
          <w:color w:val="153D63" w:themeColor="text2" w:themeTint="E6"/>
          <w:sz w:val="22"/>
          <w:szCs w:val="22"/>
        </w:rPr>
      </w:pPr>
      <w:r w:rsidRPr="00EE5275">
        <w:rPr>
          <w:rFonts w:ascii="Calibri Light" w:hAnsi="Calibri Light" w:cs="Calibri Light"/>
          <w:b/>
          <w:bCs/>
          <w:color w:val="153D63" w:themeColor="text2" w:themeTint="E6"/>
          <w:sz w:val="22"/>
          <w:szCs w:val="22"/>
        </w:rPr>
        <w:t>Signatures</w:t>
      </w:r>
    </w:p>
    <w:p w14:paraId="1097F65B" w14:textId="77777777" w:rsidR="006A4E15" w:rsidRPr="00EE5275" w:rsidRDefault="006A4E15" w:rsidP="006A7151">
      <w:pPr>
        <w:spacing w:line="239" w:lineRule="exact"/>
        <w:jc w:val="both"/>
        <w:rPr>
          <w:rFonts w:ascii="Calibri Light" w:hAnsi="Calibri Light" w:cs="Calibri Light"/>
          <w:color w:val="153D63" w:themeColor="text2" w:themeTint="E6"/>
          <w:sz w:val="22"/>
          <w:szCs w:val="22"/>
        </w:rPr>
      </w:pPr>
    </w:p>
    <w:p w14:paraId="3A6B2F45" w14:textId="658DB002" w:rsidR="006A4E15" w:rsidRPr="00EE5275" w:rsidRDefault="00E143B7" w:rsidP="006A4E15">
      <w:pPr>
        <w:pBdr>
          <w:top w:val="single" w:sz="4" w:space="1" w:color="auto"/>
        </w:pBdr>
        <w:spacing w:line="239" w:lineRule="exact"/>
        <w:jc w:val="both"/>
        <w:rPr>
          <w:rFonts w:ascii="Calibri Light" w:hAnsi="Calibri Light" w:cs="Calibri Light"/>
          <w:b/>
          <w:bCs/>
          <w:color w:val="153D63" w:themeColor="text2" w:themeTint="E6"/>
          <w:sz w:val="22"/>
          <w:szCs w:val="22"/>
        </w:rPr>
      </w:pPr>
      <w:r>
        <w:rPr>
          <w:rFonts w:ascii="Calibri Light" w:hAnsi="Calibri Light" w:cs="Calibri Light"/>
          <w:b/>
          <w:bCs/>
          <w:color w:val="153D63" w:themeColor="text2" w:themeTint="E6"/>
          <w:sz w:val="22"/>
          <w:szCs w:val="22"/>
        </w:rPr>
        <w:t>XXXXXXXXXXXXXXXXXXXXX</w:t>
      </w:r>
    </w:p>
    <w:p w14:paraId="161868E4" w14:textId="0F78A1C7" w:rsidR="006A4E15" w:rsidRDefault="006A4E15" w:rsidP="006A7151">
      <w:pPr>
        <w:spacing w:line="239" w:lineRule="exact"/>
        <w:jc w:val="both"/>
        <w:rPr>
          <w:rFonts w:ascii="Calibri Light" w:hAnsi="Calibri Light" w:cs="Calibri Light"/>
          <w:color w:val="153D63" w:themeColor="text2" w:themeTint="E6"/>
          <w:sz w:val="22"/>
          <w:szCs w:val="22"/>
        </w:rPr>
      </w:pPr>
      <w:r w:rsidRPr="00EE5275">
        <w:rPr>
          <w:rFonts w:ascii="Calibri Light" w:hAnsi="Calibri Light" w:cs="Calibri Light"/>
          <w:color w:val="153D63" w:themeColor="text2" w:themeTint="E6"/>
          <w:sz w:val="22"/>
          <w:szCs w:val="22"/>
        </w:rPr>
        <w:t>Directeur Général, pour la Société FRENCH BEE</w:t>
      </w:r>
    </w:p>
    <w:p w14:paraId="6722EC98" w14:textId="77777777" w:rsidR="004F0F09" w:rsidRDefault="004F0F09" w:rsidP="006A7151">
      <w:pPr>
        <w:spacing w:line="239" w:lineRule="exact"/>
        <w:jc w:val="both"/>
        <w:rPr>
          <w:rFonts w:ascii="Calibri Light" w:hAnsi="Calibri Light" w:cs="Calibri Light"/>
          <w:color w:val="153D63" w:themeColor="text2" w:themeTint="E6"/>
          <w:sz w:val="22"/>
          <w:szCs w:val="22"/>
        </w:rPr>
      </w:pPr>
    </w:p>
    <w:p w14:paraId="2BD2AFEB" w14:textId="77777777" w:rsidR="004F0F09" w:rsidRDefault="004F0F09" w:rsidP="006A7151">
      <w:pPr>
        <w:spacing w:line="239" w:lineRule="exact"/>
        <w:jc w:val="both"/>
        <w:rPr>
          <w:rFonts w:ascii="Calibri Light" w:hAnsi="Calibri Light" w:cs="Calibri Light"/>
          <w:color w:val="153D63" w:themeColor="text2" w:themeTint="E6"/>
          <w:sz w:val="22"/>
          <w:szCs w:val="22"/>
        </w:rPr>
      </w:pPr>
    </w:p>
    <w:p w14:paraId="49E5A628" w14:textId="1F3BF5B2" w:rsidR="00EE5275" w:rsidRPr="00F107AA" w:rsidRDefault="00E143B7" w:rsidP="00F107AA">
      <w:pPr>
        <w:pBdr>
          <w:top w:val="single" w:sz="4" w:space="1" w:color="auto"/>
        </w:pBdr>
        <w:spacing w:line="239" w:lineRule="exact"/>
        <w:jc w:val="both"/>
        <w:rPr>
          <w:rFonts w:ascii="Calibri Light" w:hAnsi="Calibri Light" w:cs="Calibri Light"/>
          <w:b/>
          <w:bCs/>
          <w:color w:val="153D63" w:themeColor="text2" w:themeTint="E6"/>
          <w:sz w:val="22"/>
          <w:szCs w:val="22"/>
        </w:rPr>
      </w:pPr>
      <w:r>
        <w:rPr>
          <w:rFonts w:ascii="Calibri Light" w:hAnsi="Calibri Light" w:cs="Calibri Light"/>
          <w:b/>
          <w:bCs/>
          <w:color w:val="153D63" w:themeColor="text2" w:themeTint="E6"/>
          <w:sz w:val="22"/>
          <w:szCs w:val="22"/>
        </w:rPr>
        <w:t>XXXXXXXXXXXXXXXXXX</w:t>
      </w:r>
    </w:p>
    <w:p w14:paraId="6CFF5AF2" w14:textId="2429F1CD" w:rsidR="00F107AA" w:rsidRPr="00F107AA" w:rsidRDefault="00F107AA" w:rsidP="00F107AA">
      <w:pPr>
        <w:spacing w:line="239" w:lineRule="exact"/>
        <w:jc w:val="both"/>
        <w:rPr>
          <w:rFonts w:ascii="Calibri Light" w:hAnsi="Calibri Light" w:cs="Calibri Light"/>
          <w:color w:val="153D63" w:themeColor="text2" w:themeTint="E6"/>
          <w:sz w:val="22"/>
          <w:szCs w:val="22"/>
        </w:rPr>
      </w:pPr>
      <w:r w:rsidRPr="00F107AA">
        <w:rPr>
          <w:rFonts w:ascii="Calibri Light" w:hAnsi="Calibri Light" w:cs="Calibri Light"/>
          <w:color w:val="153D63" w:themeColor="text2" w:themeTint="E6"/>
          <w:sz w:val="22"/>
          <w:szCs w:val="22"/>
        </w:rPr>
        <w:t>Pour la Confédération Générale du Travail (CGT)</w:t>
      </w:r>
    </w:p>
    <w:p w14:paraId="07F3DD35" w14:textId="77777777" w:rsidR="00F107AA" w:rsidRDefault="00F107AA" w:rsidP="00F107AA">
      <w:pPr>
        <w:autoSpaceDE w:val="0"/>
        <w:autoSpaceDN w:val="0"/>
        <w:adjustRightInd w:val="0"/>
        <w:rPr>
          <w:rFonts w:cstheme="minorHAnsi"/>
          <w:color w:val="1F4E7A"/>
          <w:sz w:val="22"/>
          <w:szCs w:val="22"/>
        </w:rPr>
      </w:pPr>
    </w:p>
    <w:p w14:paraId="1EEC2619" w14:textId="77777777" w:rsidR="00337098" w:rsidRPr="00E3239A" w:rsidRDefault="00337098" w:rsidP="00F107AA">
      <w:pPr>
        <w:autoSpaceDE w:val="0"/>
        <w:autoSpaceDN w:val="0"/>
        <w:adjustRightInd w:val="0"/>
        <w:rPr>
          <w:rFonts w:cstheme="minorHAnsi"/>
          <w:color w:val="1F4E7A"/>
          <w:sz w:val="22"/>
          <w:szCs w:val="22"/>
        </w:rPr>
      </w:pPr>
    </w:p>
    <w:p w14:paraId="18A66847" w14:textId="11D99F17" w:rsidR="00F107AA" w:rsidRPr="00F107AA" w:rsidRDefault="00F107AA" w:rsidP="00F107AA">
      <w:pPr>
        <w:pBdr>
          <w:top w:val="single" w:sz="4" w:space="1" w:color="auto"/>
        </w:pBdr>
        <w:spacing w:line="239" w:lineRule="exact"/>
        <w:jc w:val="both"/>
        <w:rPr>
          <w:rFonts w:ascii="Calibri Light" w:hAnsi="Calibri Light" w:cs="Calibri Light"/>
          <w:b/>
          <w:bCs/>
          <w:color w:val="153D63" w:themeColor="text2" w:themeTint="E6"/>
          <w:sz w:val="22"/>
          <w:szCs w:val="22"/>
        </w:rPr>
      </w:pPr>
      <w:r w:rsidRPr="00F107AA">
        <w:rPr>
          <w:rFonts w:ascii="Calibri Light" w:hAnsi="Calibri Light" w:cs="Calibri Light"/>
          <w:b/>
          <w:bCs/>
          <w:color w:val="153D63" w:themeColor="text2" w:themeTint="E6"/>
          <w:sz w:val="22"/>
          <w:szCs w:val="22"/>
        </w:rPr>
        <w:t>P</w:t>
      </w:r>
      <w:r w:rsidR="00E143B7">
        <w:rPr>
          <w:rFonts w:ascii="Calibri Light" w:hAnsi="Calibri Light" w:cs="Calibri Light"/>
          <w:b/>
          <w:bCs/>
          <w:color w:val="153D63" w:themeColor="text2" w:themeTint="E6"/>
          <w:sz w:val="22"/>
          <w:szCs w:val="22"/>
        </w:rPr>
        <w:t>XXXXXXXXXXXXXXXX</w:t>
      </w:r>
    </w:p>
    <w:p w14:paraId="3179E7A9" w14:textId="2506C183" w:rsidR="00F107AA" w:rsidRPr="00F107AA" w:rsidRDefault="00F107AA" w:rsidP="00F107AA">
      <w:pPr>
        <w:spacing w:line="239" w:lineRule="exact"/>
        <w:jc w:val="both"/>
        <w:rPr>
          <w:rFonts w:ascii="Calibri Light" w:hAnsi="Calibri Light" w:cs="Calibri Light"/>
          <w:color w:val="153D63" w:themeColor="text2" w:themeTint="E6"/>
          <w:sz w:val="22"/>
          <w:szCs w:val="22"/>
        </w:rPr>
      </w:pPr>
      <w:r w:rsidRPr="00F107AA">
        <w:rPr>
          <w:rFonts w:ascii="Calibri Light" w:hAnsi="Calibri Light" w:cs="Calibri Light"/>
          <w:color w:val="153D63" w:themeColor="text2" w:themeTint="E6"/>
          <w:sz w:val="22"/>
          <w:szCs w:val="22"/>
        </w:rPr>
        <w:t>Pour le Syndicat National du Personnel Navigant Commercial (SNPNC) - FO</w:t>
      </w:r>
    </w:p>
    <w:p w14:paraId="32EE2762" w14:textId="27138A7D" w:rsidR="006A4E15" w:rsidRPr="00EE5275" w:rsidRDefault="006A4E15" w:rsidP="006A7151">
      <w:pPr>
        <w:spacing w:line="239" w:lineRule="exact"/>
        <w:jc w:val="both"/>
        <w:rPr>
          <w:rFonts w:ascii="Calibri Light" w:hAnsi="Calibri Light" w:cs="Calibri Light"/>
          <w:color w:val="153D63" w:themeColor="text2" w:themeTint="E6"/>
          <w:sz w:val="22"/>
          <w:szCs w:val="22"/>
        </w:rPr>
      </w:pPr>
    </w:p>
    <w:sectPr w:rsidR="006A4E15" w:rsidRPr="00EE5275" w:rsidSect="00EA4F9A">
      <w:headerReference w:type="even" r:id="rId8"/>
      <w:headerReference w:type="default" r:id="rId9"/>
      <w:footerReference w:type="even" r:id="rId10"/>
      <w:footerReference w:type="default" r:id="rId11"/>
      <w:headerReference w:type="first" r:id="rId12"/>
      <w:footerReference w:type="first" r:id="rId13"/>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3CF8F" w14:textId="77777777" w:rsidR="0089116F" w:rsidRDefault="0089116F" w:rsidP="008505E1">
      <w:pPr>
        <w:spacing w:after="0" w:line="240" w:lineRule="auto"/>
      </w:pPr>
      <w:r>
        <w:separator/>
      </w:r>
    </w:p>
  </w:endnote>
  <w:endnote w:type="continuationSeparator" w:id="0">
    <w:p w14:paraId="4D339482" w14:textId="77777777" w:rsidR="0089116F" w:rsidRDefault="0089116F" w:rsidP="008505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E1DD6" w14:textId="77777777" w:rsidR="00805A91" w:rsidRDefault="00805A9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2258919"/>
      <w:docPartObj>
        <w:docPartGallery w:val="Page Numbers (Bottom of Page)"/>
        <w:docPartUnique/>
      </w:docPartObj>
    </w:sdtPr>
    <w:sdtContent>
      <w:p w14:paraId="3E9EA3A9" w14:textId="65544FDF" w:rsidR="00306027" w:rsidRDefault="00306027">
        <w:pPr>
          <w:pStyle w:val="Pieddepage"/>
          <w:jc w:val="right"/>
        </w:pPr>
        <w:r>
          <w:fldChar w:fldCharType="begin"/>
        </w:r>
        <w:r>
          <w:instrText>PAGE   \* MERGEFORMAT</w:instrText>
        </w:r>
        <w:r>
          <w:fldChar w:fldCharType="separate"/>
        </w:r>
        <w:r>
          <w:t>2</w:t>
        </w:r>
        <w:r>
          <w:fldChar w:fldCharType="end"/>
        </w:r>
      </w:p>
    </w:sdtContent>
  </w:sdt>
  <w:p w14:paraId="22CD70BA" w14:textId="77777777" w:rsidR="00306027" w:rsidRDefault="0030602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8E99C" w14:textId="77777777" w:rsidR="00805A91" w:rsidRDefault="00805A9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C5904" w14:textId="77777777" w:rsidR="0089116F" w:rsidRDefault="0089116F" w:rsidP="008505E1">
      <w:pPr>
        <w:spacing w:after="0" w:line="240" w:lineRule="auto"/>
      </w:pPr>
      <w:r>
        <w:separator/>
      </w:r>
    </w:p>
  </w:footnote>
  <w:footnote w:type="continuationSeparator" w:id="0">
    <w:p w14:paraId="616BB931" w14:textId="77777777" w:rsidR="0089116F" w:rsidRDefault="0089116F" w:rsidP="008505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17795" w14:textId="26BDA66D" w:rsidR="00805A91" w:rsidRDefault="00805A9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1CA2B" w14:textId="54A6733F" w:rsidR="008505E1" w:rsidRDefault="008505E1">
    <w:pPr>
      <w:pStyle w:val="En-tte"/>
    </w:pPr>
    <w:r>
      <w:rPr>
        <w:noProof/>
      </w:rPr>
      <w:drawing>
        <wp:anchor distT="0" distB="0" distL="114300" distR="114300" simplePos="0" relativeHeight="251659264" behindDoc="1" locked="0" layoutInCell="1" allowOverlap="1" wp14:anchorId="21F4077C" wp14:editId="3D1408DB">
          <wp:simplePos x="0" y="0"/>
          <wp:positionH relativeFrom="page">
            <wp:posOffset>-78400</wp:posOffset>
          </wp:positionH>
          <wp:positionV relativeFrom="page">
            <wp:align>top</wp:align>
          </wp:positionV>
          <wp:extent cx="7560000" cy="1260000"/>
          <wp:effectExtent l="0" t="0" r="3175" b="0"/>
          <wp:wrapNone/>
          <wp:docPr id="1101694541" name="Image 1101694541"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capture d’écran, logo&#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2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95D67" w14:textId="0D3AE05A" w:rsidR="00805A91" w:rsidRDefault="00805A9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6354F"/>
    <w:multiLevelType w:val="hybridMultilevel"/>
    <w:tmpl w:val="87009F1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4C7ED4"/>
    <w:multiLevelType w:val="hybridMultilevel"/>
    <w:tmpl w:val="D710335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C52602"/>
    <w:multiLevelType w:val="hybridMultilevel"/>
    <w:tmpl w:val="B9742D1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13D2AE9"/>
    <w:multiLevelType w:val="hybridMultilevel"/>
    <w:tmpl w:val="BEA43F2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2E65B58"/>
    <w:multiLevelType w:val="hybridMultilevel"/>
    <w:tmpl w:val="2A264E4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5BF615B"/>
    <w:multiLevelType w:val="multilevel"/>
    <w:tmpl w:val="5044C5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96E321B"/>
    <w:multiLevelType w:val="hybridMultilevel"/>
    <w:tmpl w:val="C0529B8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D416C8B"/>
    <w:multiLevelType w:val="hybridMultilevel"/>
    <w:tmpl w:val="A558B39E"/>
    <w:lvl w:ilvl="0" w:tplc="040C0005">
      <w:start w:val="1"/>
      <w:numFmt w:val="bullet"/>
      <w:lvlText w:val=""/>
      <w:lvlJc w:val="left"/>
      <w:pPr>
        <w:ind w:left="720" w:hanging="360"/>
      </w:pPr>
      <w:rPr>
        <w:rFonts w:ascii="Wingdings" w:hAnsi="Wingdings" w:hint="default"/>
      </w:rPr>
    </w:lvl>
    <w:lvl w:ilvl="1" w:tplc="508A1E92">
      <w:start w:val="15"/>
      <w:numFmt w:val="bullet"/>
      <w:lvlText w:val="•"/>
      <w:lvlJc w:val="left"/>
      <w:pPr>
        <w:ind w:left="1440" w:hanging="360"/>
      </w:pPr>
      <w:rPr>
        <w:rFonts w:ascii="Aptos Display" w:eastAsiaTheme="minorHAnsi" w:hAnsi="Aptos Display" w:cstheme="majorHAns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19B468B"/>
    <w:multiLevelType w:val="hybridMultilevel"/>
    <w:tmpl w:val="305A34E6"/>
    <w:lvl w:ilvl="0" w:tplc="92CAE4E2">
      <w:start w:val="15"/>
      <w:numFmt w:val="bullet"/>
      <w:lvlText w:val="•"/>
      <w:lvlJc w:val="left"/>
      <w:pPr>
        <w:ind w:left="720" w:hanging="360"/>
      </w:pPr>
      <w:rPr>
        <w:rFonts w:ascii="Aptos Display" w:eastAsiaTheme="minorHAnsi" w:hAnsi="Aptos Display"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46051F8"/>
    <w:multiLevelType w:val="hybridMultilevel"/>
    <w:tmpl w:val="58AC331E"/>
    <w:lvl w:ilvl="0" w:tplc="CBAE4A86">
      <w:numFmt w:val="bullet"/>
      <w:lvlText w:val="-"/>
      <w:lvlJc w:val="left"/>
      <w:pPr>
        <w:ind w:left="720" w:hanging="360"/>
      </w:pPr>
      <w:rPr>
        <w:rFonts w:ascii="Aptos Display" w:eastAsiaTheme="minorHAnsi" w:hAnsi="Aptos Display"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A2E76FE"/>
    <w:multiLevelType w:val="hybridMultilevel"/>
    <w:tmpl w:val="92D8D97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33123446">
    <w:abstractNumId w:val="5"/>
  </w:num>
  <w:num w:numId="2" w16cid:durableId="1482890684">
    <w:abstractNumId w:val="9"/>
  </w:num>
  <w:num w:numId="3" w16cid:durableId="278950974">
    <w:abstractNumId w:val="6"/>
  </w:num>
  <w:num w:numId="4" w16cid:durableId="1651978082">
    <w:abstractNumId w:val="2"/>
  </w:num>
  <w:num w:numId="5" w16cid:durableId="324019003">
    <w:abstractNumId w:val="7"/>
  </w:num>
  <w:num w:numId="6" w16cid:durableId="1471482553">
    <w:abstractNumId w:val="0"/>
  </w:num>
  <w:num w:numId="7" w16cid:durableId="1600289686">
    <w:abstractNumId w:val="10"/>
  </w:num>
  <w:num w:numId="8" w16cid:durableId="853150644">
    <w:abstractNumId w:val="4"/>
  </w:num>
  <w:num w:numId="9" w16cid:durableId="1079446459">
    <w:abstractNumId w:val="8"/>
  </w:num>
  <w:num w:numId="10" w16cid:durableId="1676110909">
    <w:abstractNumId w:val="3"/>
  </w:num>
  <w:num w:numId="11" w16cid:durableId="7374344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C6B"/>
    <w:rsid w:val="00086293"/>
    <w:rsid w:val="000E3B0F"/>
    <w:rsid w:val="000F391A"/>
    <w:rsid w:val="00131D98"/>
    <w:rsid w:val="001E77FF"/>
    <w:rsid w:val="002157F4"/>
    <w:rsid w:val="0024171B"/>
    <w:rsid w:val="002C7795"/>
    <w:rsid w:val="00306027"/>
    <w:rsid w:val="00337098"/>
    <w:rsid w:val="00371A17"/>
    <w:rsid w:val="0044427B"/>
    <w:rsid w:val="00450C48"/>
    <w:rsid w:val="00493237"/>
    <w:rsid w:val="004C68AD"/>
    <w:rsid w:val="004D64E2"/>
    <w:rsid w:val="004F0F09"/>
    <w:rsid w:val="004F2159"/>
    <w:rsid w:val="00586F97"/>
    <w:rsid w:val="00602470"/>
    <w:rsid w:val="00637BA7"/>
    <w:rsid w:val="006A4E15"/>
    <w:rsid w:val="006A7151"/>
    <w:rsid w:val="007152D8"/>
    <w:rsid w:val="00717C6B"/>
    <w:rsid w:val="007220EC"/>
    <w:rsid w:val="007609A3"/>
    <w:rsid w:val="00785A68"/>
    <w:rsid w:val="007860B0"/>
    <w:rsid w:val="007A0213"/>
    <w:rsid w:val="007C3815"/>
    <w:rsid w:val="007D405A"/>
    <w:rsid w:val="00804FDF"/>
    <w:rsid w:val="00805A91"/>
    <w:rsid w:val="00824E83"/>
    <w:rsid w:val="0083003D"/>
    <w:rsid w:val="008332E8"/>
    <w:rsid w:val="008357DA"/>
    <w:rsid w:val="00842056"/>
    <w:rsid w:val="008505E1"/>
    <w:rsid w:val="0089116F"/>
    <w:rsid w:val="008A5192"/>
    <w:rsid w:val="009727E7"/>
    <w:rsid w:val="009937B3"/>
    <w:rsid w:val="00A90013"/>
    <w:rsid w:val="00A90459"/>
    <w:rsid w:val="00A95422"/>
    <w:rsid w:val="00AE529E"/>
    <w:rsid w:val="00BC5E5A"/>
    <w:rsid w:val="00BC7B80"/>
    <w:rsid w:val="00C1607A"/>
    <w:rsid w:val="00DA1100"/>
    <w:rsid w:val="00DD6D96"/>
    <w:rsid w:val="00E143B7"/>
    <w:rsid w:val="00E4084A"/>
    <w:rsid w:val="00EA4F9A"/>
    <w:rsid w:val="00ED251E"/>
    <w:rsid w:val="00EE5275"/>
    <w:rsid w:val="00F059E9"/>
    <w:rsid w:val="00F107AA"/>
    <w:rsid w:val="00F25FE6"/>
    <w:rsid w:val="00F57FD8"/>
    <w:rsid w:val="00F8572E"/>
    <w:rsid w:val="00FA45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42DCC7"/>
  <w15:chartTrackingRefBased/>
  <w15:docId w15:val="{99E45FC5-3301-49E9-8FF3-2602815B7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17C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717C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717C6B"/>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717C6B"/>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717C6B"/>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717C6B"/>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717C6B"/>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717C6B"/>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717C6B"/>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17C6B"/>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717C6B"/>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717C6B"/>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717C6B"/>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717C6B"/>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717C6B"/>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17C6B"/>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17C6B"/>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17C6B"/>
    <w:rPr>
      <w:rFonts w:eastAsiaTheme="majorEastAsia" w:cstheme="majorBidi"/>
      <w:color w:val="272727" w:themeColor="text1" w:themeTint="D8"/>
    </w:rPr>
  </w:style>
  <w:style w:type="paragraph" w:styleId="Titre">
    <w:name w:val="Title"/>
    <w:basedOn w:val="Normal"/>
    <w:next w:val="Normal"/>
    <w:link w:val="TitreCar"/>
    <w:qFormat/>
    <w:rsid w:val="00717C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717C6B"/>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17C6B"/>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17C6B"/>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17C6B"/>
    <w:pPr>
      <w:spacing w:before="160"/>
      <w:jc w:val="center"/>
    </w:pPr>
    <w:rPr>
      <w:i/>
      <w:iCs/>
      <w:color w:val="404040" w:themeColor="text1" w:themeTint="BF"/>
    </w:rPr>
  </w:style>
  <w:style w:type="character" w:customStyle="1" w:styleId="CitationCar">
    <w:name w:val="Citation Car"/>
    <w:basedOn w:val="Policepardfaut"/>
    <w:link w:val="Citation"/>
    <w:uiPriority w:val="29"/>
    <w:rsid w:val="00717C6B"/>
    <w:rPr>
      <w:i/>
      <w:iCs/>
      <w:color w:val="404040" w:themeColor="text1" w:themeTint="BF"/>
    </w:rPr>
  </w:style>
  <w:style w:type="paragraph" w:styleId="Paragraphedeliste">
    <w:name w:val="List Paragraph"/>
    <w:basedOn w:val="Normal"/>
    <w:uiPriority w:val="34"/>
    <w:qFormat/>
    <w:rsid w:val="00717C6B"/>
    <w:pPr>
      <w:ind w:left="720"/>
      <w:contextualSpacing/>
    </w:pPr>
  </w:style>
  <w:style w:type="character" w:styleId="Accentuationintense">
    <w:name w:val="Intense Emphasis"/>
    <w:basedOn w:val="Policepardfaut"/>
    <w:uiPriority w:val="21"/>
    <w:qFormat/>
    <w:rsid w:val="00717C6B"/>
    <w:rPr>
      <w:i/>
      <w:iCs/>
      <w:color w:val="0F4761" w:themeColor="accent1" w:themeShade="BF"/>
    </w:rPr>
  </w:style>
  <w:style w:type="paragraph" w:styleId="Citationintense">
    <w:name w:val="Intense Quote"/>
    <w:basedOn w:val="Normal"/>
    <w:next w:val="Normal"/>
    <w:link w:val="CitationintenseCar"/>
    <w:uiPriority w:val="30"/>
    <w:qFormat/>
    <w:rsid w:val="00717C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17C6B"/>
    <w:rPr>
      <w:i/>
      <w:iCs/>
      <w:color w:val="0F4761" w:themeColor="accent1" w:themeShade="BF"/>
    </w:rPr>
  </w:style>
  <w:style w:type="character" w:styleId="Rfrenceintense">
    <w:name w:val="Intense Reference"/>
    <w:basedOn w:val="Policepardfaut"/>
    <w:uiPriority w:val="32"/>
    <w:qFormat/>
    <w:rsid w:val="00717C6B"/>
    <w:rPr>
      <w:b/>
      <w:bCs/>
      <w:smallCaps/>
      <w:color w:val="0F4761" w:themeColor="accent1" w:themeShade="BF"/>
      <w:spacing w:val="5"/>
    </w:rPr>
  </w:style>
  <w:style w:type="paragraph" w:styleId="En-tte">
    <w:name w:val="header"/>
    <w:basedOn w:val="Normal"/>
    <w:link w:val="En-tteCar"/>
    <w:uiPriority w:val="99"/>
    <w:unhideWhenUsed/>
    <w:rsid w:val="008505E1"/>
    <w:pPr>
      <w:tabs>
        <w:tab w:val="center" w:pos="4536"/>
        <w:tab w:val="right" w:pos="9072"/>
      </w:tabs>
      <w:spacing w:after="0" w:line="240" w:lineRule="auto"/>
    </w:pPr>
  </w:style>
  <w:style w:type="character" w:customStyle="1" w:styleId="En-tteCar">
    <w:name w:val="En-tête Car"/>
    <w:basedOn w:val="Policepardfaut"/>
    <w:link w:val="En-tte"/>
    <w:uiPriority w:val="99"/>
    <w:rsid w:val="008505E1"/>
  </w:style>
  <w:style w:type="paragraph" w:styleId="Pieddepage">
    <w:name w:val="footer"/>
    <w:basedOn w:val="Normal"/>
    <w:link w:val="PieddepageCar"/>
    <w:uiPriority w:val="99"/>
    <w:unhideWhenUsed/>
    <w:rsid w:val="008505E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5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hr@frenchbee.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43</TotalTime>
  <Pages>10</Pages>
  <Words>3256</Words>
  <Characters>17910</Characters>
  <Application>Microsoft Office Word</Application>
  <DocSecurity>0</DocSecurity>
  <Lines>149</Lines>
  <Paragraphs>42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Tiago SILVA</dc:creator>
  <cp:keywords/>
  <dc:description/>
  <cp:lastModifiedBy>Tiago SILVA</cp:lastModifiedBy>
  <cp:revision>6</cp:revision>
  <cp:lastPrinted>2025-06-19T12:41:00Z</cp:lastPrinted>
  <dcterms:created xsi:type="dcterms:W3CDTF">2025-04-08T15:43:00Z</dcterms:created>
  <dcterms:modified xsi:type="dcterms:W3CDTF">2025-07-21T13:59:00Z</dcterms:modified>
</cp:coreProperties>
</file>