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8E3" w:rsidRDefault="00B82D59">
      <w:pPr>
        <w:pBdr>
          <w:top w:val="single" w:sz="4" w:space="1" w:color="000000"/>
          <w:left w:val="single" w:sz="4" w:space="4" w:color="000000"/>
          <w:bottom w:val="single" w:sz="4" w:space="1" w:color="000000"/>
          <w:right w:val="single" w:sz="4" w:space="4" w:color="000000"/>
          <w:between w:val="nil"/>
        </w:pBdr>
        <w:spacing w:after="120" w:line="240" w:lineRule="auto"/>
        <w:ind w:left="2" w:hanging="4"/>
        <w:jc w:val="center"/>
        <w:rPr>
          <w:b/>
          <w:color w:val="4F81BD"/>
          <w:sz w:val="36"/>
          <w:szCs w:val="36"/>
        </w:rPr>
      </w:pPr>
      <w:bookmarkStart w:id="0" w:name="_heading=h.gjdgxs" w:colFirst="0" w:colLast="0"/>
      <w:bookmarkEnd w:id="0"/>
      <w:r>
        <w:rPr>
          <w:b/>
          <w:color w:val="4F81BD"/>
          <w:sz w:val="36"/>
          <w:szCs w:val="36"/>
        </w:rPr>
        <w:t>Accord de méthode relatif à la procédure d’information – consultation sur le projet de réaménagement d</w:t>
      </w:r>
      <w:r w:rsidR="003B5CD9">
        <w:rPr>
          <w:b/>
          <w:color w:val="4F81BD"/>
          <w:sz w:val="36"/>
          <w:szCs w:val="36"/>
        </w:rPr>
        <w:t>es</w:t>
      </w:r>
      <w:r>
        <w:rPr>
          <w:b/>
          <w:color w:val="4F81BD"/>
          <w:sz w:val="36"/>
          <w:szCs w:val="36"/>
        </w:rPr>
        <w:t xml:space="preserve"> plateau</w:t>
      </w:r>
      <w:r w:rsidR="003B5CD9">
        <w:rPr>
          <w:b/>
          <w:color w:val="4F81BD"/>
          <w:sz w:val="36"/>
          <w:szCs w:val="36"/>
        </w:rPr>
        <w:t>x</w:t>
      </w:r>
      <w:r>
        <w:rPr>
          <w:b/>
          <w:color w:val="4F81BD"/>
          <w:sz w:val="36"/>
          <w:szCs w:val="36"/>
        </w:rPr>
        <w:t xml:space="preserve"> d</w:t>
      </w:r>
      <w:r w:rsidR="003B5CD9">
        <w:rPr>
          <w:b/>
          <w:color w:val="4F81BD"/>
          <w:sz w:val="36"/>
          <w:szCs w:val="36"/>
        </w:rPr>
        <w:t>u CDG</w:t>
      </w:r>
      <w:r w:rsidR="00D57CC9">
        <w:rPr>
          <w:b/>
          <w:color w:val="4F81BD"/>
          <w:sz w:val="36"/>
          <w:szCs w:val="36"/>
        </w:rPr>
        <w:t xml:space="preserve">, du contrôle interne, de </w:t>
      </w:r>
      <w:proofErr w:type="spellStart"/>
      <w:r w:rsidR="00D57CC9">
        <w:rPr>
          <w:b/>
          <w:color w:val="4F81BD"/>
          <w:sz w:val="36"/>
          <w:szCs w:val="36"/>
        </w:rPr>
        <w:t>Promocash</w:t>
      </w:r>
      <w:proofErr w:type="spellEnd"/>
      <w:r w:rsidR="003B5CD9">
        <w:rPr>
          <w:b/>
          <w:color w:val="4F81BD"/>
          <w:sz w:val="36"/>
          <w:szCs w:val="36"/>
        </w:rPr>
        <w:t xml:space="preserve"> et de la DDO</w:t>
      </w:r>
      <w:r>
        <w:rPr>
          <w:b/>
          <w:color w:val="4F81BD"/>
          <w:sz w:val="36"/>
          <w:szCs w:val="36"/>
        </w:rPr>
        <w:t xml:space="preserve"> à Massy</w:t>
      </w:r>
    </w:p>
    <w:p w:rsidR="004C68E3" w:rsidRDefault="00B82D59">
      <w:pPr>
        <w:keepNext/>
        <w:keepLines/>
        <w:pBdr>
          <w:bottom w:val="single" w:sz="6" w:space="9" w:color="000000"/>
        </w:pBdr>
        <w:spacing w:before="900" w:after="480"/>
        <w:ind w:left="0" w:hanging="2"/>
        <w:jc w:val="left"/>
        <w:rPr>
          <w:rFonts w:ascii="Arial" w:eastAsia="Arial" w:hAnsi="Arial" w:cs="Arial"/>
          <w:sz w:val="24"/>
          <w:szCs w:val="24"/>
        </w:rPr>
      </w:pPr>
      <w:r>
        <w:rPr>
          <w:rFonts w:ascii="Arial" w:eastAsia="Arial" w:hAnsi="Arial" w:cs="Arial"/>
          <w:b/>
          <w:sz w:val="24"/>
          <w:szCs w:val="24"/>
        </w:rPr>
        <w:t>ENTRE LES SOUSSIGNÉES :</w:t>
      </w:r>
    </w:p>
    <w:p w:rsidR="004C68E3" w:rsidRDefault="00B82D59">
      <w:pPr>
        <w:spacing w:after="480"/>
        <w:ind w:left="0" w:hanging="2"/>
      </w:pPr>
      <w:r>
        <w:rPr>
          <w:b/>
        </w:rPr>
        <w:t xml:space="preserve">Les sociétés du groupe Carrefour </w:t>
      </w:r>
      <w:r>
        <w:t xml:space="preserve">entrant dans le périmètre de l’accord, représentées par Madame </w:t>
      </w:r>
      <w:r w:rsidR="0057752D">
        <w:t>xxx</w:t>
      </w:r>
      <w:r>
        <w:t>, Directrice des Ressources Humaines Opérations France et Relations sociales France et Groupe,</w:t>
      </w:r>
    </w:p>
    <w:p w:rsidR="004C68E3" w:rsidRDefault="00B82D59">
      <w:pPr>
        <w:spacing w:after="480"/>
        <w:ind w:left="0" w:hanging="2"/>
      </w:pPr>
      <w:r>
        <w:t xml:space="preserve">D’une part, </w:t>
      </w:r>
    </w:p>
    <w:p w:rsidR="004C68E3" w:rsidRDefault="00B82D59">
      <w:pPr>
        <w:spacing w:after="240"/>
        <w:ind w:left="0" w:hanging="2"/>
      </w:pPr>
      <w:r>
        <w:t xml:space="preserve">Et </w:t>
      </w:r>
      <w:r>
        <w:rPr>
          <w:b/>
        </w:rPr>
        <w:t>les Organisations Syndicales</w:t>
      </w:r>
      <w:r>
        <w:t xml:space="preserve"> ci-dessous désignées et représentées par leurs représentants dûment mandatés à cet effet (les « Organisations Syndicales ») : </w:t>
      </w:r>
    </w:p>
    <w:p w:rsidR="004C68E3" w:rsidRDefault="00B82D59">
      <w:pPr>
        <w:keepLines/>
        <w:numPr>
          <w:ilvl w:val="0"/>
          <w:numId w:val="6"/>
        </w:numPr>
        <w:spacing w:after="0"/>
        <w:ind w:left="0" w:hanging="2"/>
      </w:pPr>
      <w:r>
        <w:rPr>
          <w:b/>
        </w:rPr>
        <w:t>LA FÉDÉRATION DES SERVICES/CONFEDERATION FRANCAISE DEMOCRATIQUE DU TRAVAIL (C.F.D.T),</w:t>
      </w:r>
    </w:p>
    <w:p w:rsidR="004C68E3" w:rsidRDefault="00B82D59">
      <w:pPr>
        <w:spacing w:after="240"/>
        <w:ind w:left="0" w:hanging="2"/>
      </w:pPr>
      <w:proofErr w:type="gramStart"/>
      <w:r>
        <w:t>représentée</w:t>
      </w:r>
      <w:proofErr w:type="gramEnd"/>
      <w:r>
        <w:t xml:space="preserve"> par Monsieur </w:t>
      </w:r>
      <w:r w:rsidR="0057752D">
        <w:t>xxx</w:t>
      </w:r>
      <w:r>
        <w:t>, Délégué syndical Groupe France,</w:t>
      </w:r>
    </w:p>
    <w:p w:rsidR="004C68E3" w:rsidRDefault="00B82D59">
      <w:pPr>
        <w:keepLines/>
        <w:numPr>
          <w:ilvl w:val="0"/>
          <w:numId w:val="6"/>
        </w:numPr>
        <w:spacing w:after="0"/>
        <w:ind w:left="0" w:hanging="2"/>
      </w:pPr>
      <w:r>
        <w:rPr>
          <w:b/>
        </w:rPr>
        <w:t>LE SYNDICAT NATIONAL DE L’ENCADREMENT CARREFOUR - CONFÉDÉRATION FRANÇAISE DE L’ENCADREMENT/CONFÉDÉRATION GÉNÉRALE DES CADRES (SNEC - C.F.E/C.G.C),</w:t>
      </w:r>
    </w:p>
    <w:p w:rsidR="004C68E3" w:rsidRDefault="00B82D59">
      <w:pPr>
        <w:tabs>
          <w:tab w:val="left" w:pos="1260"/>
        </w:tabs>
        <w:spacing w:after="240"/>
        <w:ind w:left="0" w:hanging="2"/>
      </w:pPr>
      <w:proofErr w:type="gramStart"/>
      <w:r>
        <w:t>représenté</w:t>
      </w:r>
      <w:proofErr w:type="gramEnd"/>
      <w:r>
        <w:t xml:space="preserve"> par Monsieur </w:t>
      </w:r>
      <w:r w:rsidR="0057752D">
        <w:t>xxx</w:t>
      </w:r>
      <w:r>
        <w:t>, Délégué syndical Groupe France,</w:t>
      </w:r>
    </w:p>
    <w:p w:rsidR="004C68E3" w:rsidRDefault="00B82D59">
      <w:pPr>
        <w:keepLines/>
        <w:numPr>
          <w:ilvl w:val="0"/>
          <w:numId w:val="6"/>
        </w:numPr>
        <w:spacing w:after="0"/>
        <w:ind w:left="0" w:hanging="2"/>
      </w:pPr>
      <w:r>
        <w:rPr>
          <w:b/>
        </w:rPr>
        <w:t>LA FÉDÉRATION DU COMMERCE ET DE LA DISTRIBUTION/CONFÉDÉRATION GÉNÉRALE DU TRAVAIL (C.G.T.),</w:t>
      </w:r>
    </w:p>
    <w:p w:rsidR="004C68E3" w:rsidRDefault="00B82D59">
      <w:pPr>
        <w:tabs>
          <w:tab w:val="left" w:pos="1260"/>
        </w:tabs>
        <w:spacing w:after="240"/>
        <w:ind w:left="0" w:hanging="2"/>
      </w:pPr>
      <w:proofErr w:type="gramStart"/>
      <w:r>
        <w:t>représentée</w:t>
      </w:r>
      <w:proofErr w:type="gramEnd"/>
      <w:r>
        <w:t xml:space="preserve"> par Madame </w:t>
      </w:r>
      <w:r w:rsidR="0057752D">
        <w:t>xxx</w:t>
      </w:r>
      <w:r>
        <w:t>, Déléguée syndicale Groupe France,</w:t>
      </w:r>
    </w:p>
    <w:p w:rsidR="004C68E3" w:rsidRDefault="00B82D59">
      <w:pPr>
        <w:keepLines/>
        <w:numPr>
          <w:ilvl w:val="0"/>
          <w:numId w:val="6"/>
        </w:numPr>
        <w:spacing w:after="0"/>
        <w:ind w:left="0" w:hanging="2"/>
      </w:pPr>
      <w:r>
        <w:rPr>
          <w:b/>
        </w:rPr>
        <w:t xml:space="preserve">LA F.G.T.A./FORCE OUVRIÈRE (F.G.T.A/F.O.), </w:t>
      </w:r>
    </w:p>
    <w:p w:rsidR="004C68E3" w:rsidRPr="003B5CD9" w:rsidRDefault="00B82D59">
      <w:pPr>
        <w:spacing w:after="480"/>
        <w:ind w:left="0" w:hanging="2"/>
      </w:pPr>
      <w:proofErr w:type="gramStart"/>
      <w:r w:rsidRPr="003B5CD9">
        <w:t>représentée</w:t>
      </w:r>
      <w:proofErr w:type="gramEnd"/>
      <w:r w:rsidRPr="003B5CD9">
        <w:t xml:space="preserve"> par </w:t>
      </w:r>
      <w:r w:rsidR="003B5CD9" w:rsidRPr="003B5CD9">
        <w:t xml:space="preserve">Monsieur </w:t>
      </w:r>
      <w:r w:rsidR="0057752D">
        <w:t>xxx</w:t>
      </w:r>
      <w:r w:rsidRPr="003B5CD9">
        <w:t xml:space="preserve">, </w:t>
      </w:r>
      <w:r w:rsidR="003B5CD9" w:rsidRPr="003B5CD9">
        <w:t>Délégué syndical Groupe France</w:t>
      </w:r>
      <w:r w:rsidRPr="003B5CD9">
        <w:t>,</w:t>
      </w:r>
    </w:p>
    <w:p w:rsidR="004C68E3" w:rsidRDefault="00B82D59">
      <w:pPr>
        <w:spacing w:after="480"/>
        <w:ind w:left="0" w:hanging="2"/>
      </w:pPr>
      <w:r>
        <w:t>D’autre part,</w:t>
      </w:r>
    </w:p>
    <w:p w:rsidR="004C68E3" w:rsidRDefault="00B82D59">
      <w:pPr>
        <w:keepLines/>
        <w:tabs>
          <w:tab w:val="left" w:pos="1418"/>
        </w:tabs>
        <w:spacing w:before="360" w:after="120"/>
        <w:ind w:left="0" w:hanging="2"/>
      </w:pPr>
      <w:r>
        <w:t>Ci-dessous désignées ensemble « </w:t>
      </w:r>
      <w:r>
        <w:rPr>
          <w:b/>
          <w:u w:val="single"/>
        </w:rPr>
        <w:t>les Parties</w:t>
      </w:r>
      <w:r>
        <w:t> ».</w:t>
      </w:r>
    </w:p>
    <w:p w:rsidR="004C68E3" w:rsidRDefault="00B82D59">
      <w:pPr>
        <w:spacing w:after="0"/>
        <w:ind w:left="0" w:hanging="2"/>
        <w:jc w:val="left"/>
      </w:pPr>
      <w:r>
        <w:br w:type="page"/>
      </w:r>
    </w:p>
    <w:p w:rsidR="004C68E3" w:rsidRDefault="00B82D59">
      <w:pPr>
        <w:spacing w:before="240" w:after="240"/>
        <w:ind w:left="1" w:hanging="3"/>
        <w:jc w:val="center"/>
        <w:rPr>
          <w:color w:val="365F91"/>
          <w:sz w:val="28"/>
          <w:szCs w:val="28"/>
        </w:rPr>
      </w:pPr>
      <w:r>
        <w:rPr>
          <w:b/>
          <w:color w:val="365F91"/>
          <w:sz w:val="28"/>
          <w:szCs w:val="28"/>
        </w:rPr>
        <w:lastRenderedPageBreak/>
        <w:t>PRÉAMBULE</w:t>
      </w:r>
    </w:p>
    <w:p w:rsidR="004C68E3" w:rsidRDefault="00B82D59">
      <w:pPr>
        <w:spacing w:before="240" w:after="120"/>
        <w:ind w:left="0" w:hanging="2"/>
      </w:pPr>
      <w:r>
        <w:t>Afin de faciliter et encourager les échanges</w:t>
      </w:r>
      <w:r w:rsidR="00D57CC9">
        <w:t xml:space="preserve"> entre les équipes</w:t>
      </w:r>
      <w:r w:rsidR="00601EBD">
        <w:t xml:space="preserve"> appartenant parfois </w:t>
      </w:r>
      <w:r w:rsidR="00D57CC9">
        <w:t>à différent</w:t>
      </w:r>
      <w:r w:rsidR="00601EBD">
        <w:t>e</w:t>
      </w:r>
      <w:r w:rsidR="00D57CC9">
        <w:t>s sociétés juridiques</w:t>
      </w:r>
      <w:r>
        <w:t xml:space="preserve">, la Direction souhaite regrouper </w:t>
      </w:r>
      <w:r w:rsidR="00F75F6D">
        <w:t>l</w:t>
      </w:r>
      <w:r>
        <w:t xml:space="preserve">es collaborateurs du site de Massy rattachés à la Direction des Opérations </w:t>
      </w:r>
      <w:r w:rsidR="003B5CD9">
        <w:t>(DD</w:t>
      </w:r>
      <w:r>
        <w:t>O)</w:t>
      </w:r>
      <w:r w:rsidR="00D57CC9">
        <w:t xml:space="preserve">, à la Direction du Contrôle de Gestion (CDG), à la Direction </w:t>
      </w:r>
      <w:proofErr w:type="spellStart"/>
      <w:r w:rsidR="00D57CC9">
        <w:t>Promocash</w:t>
      </w:r>
      <w:proofErr w:type="spellEnd"/>
      <w:r w:rsidR="00D57CC9">
        <w:t xml:space="preserve"> et à la Direction du Contrôle Interne. </w:t>
      </w:r>
      <w:r>
        <w:t>Pour cela, il est envisagé de procéder à un réaménagement</w:t>
      </w:r>
      <w:r w:rsidR="003B5CD9">
        <w:t xml:space="preserve"> des bureaux afin d’accueillir l</w:t>
      </w:r>
      <w:r>
        <w:t>es collaborateurs</w:t>
      </w:r>
      <w:r w:rsidR="003B5CD9">
        <w:t xml:space="preserve"> de ces directions</w:t>
      </w:r>
      <w:r w:rsidR="00CF1742">
        <w:t xml:space="preserve">, chacune </w:t>
      </w:r>
      <w:r w:rsidR="00601EBD">
        <w:t>de ces directions bénéficiant d’</w:t>
      </w:r>
      <w:r w:rsidR="00CF1742">
        <w:t>un</w:t>
      </w:r>
      <w:r>
        <w:t xml:space="preserve"> plateau de travail</w:t>
      </w:r>
      <w:r w:rsidR="00CF1742">
        <w:t xml:space="preserve"> unique</w:t>
      </w:r>
      <w:r>
        <w:t xml:space="preserve">. </w:t>
      </w:r>
    </w:p>
    <w:p w:rsidR="004C68E3" w:rsidRDefault="00B82D59">
      <w:pPr>
        <w:spacing w:before="240" w:after="120"/>
        <w:ind w:left="0" w:hanging="2"/>
      </w:pPr>
      <w:r>
        <w:t xml:space="preserve">Les instances représentatives du personnel des sociétés concernées vont être informées et consultées sur ce  projet. </w:t>
      </w:r>
    </w:p>
    <w:p w:rsidR="004C68E3" w:rsidRDefault="00B82D59">
      <w:pPr>
        <w:spacing w:before="240" w:after="120"/>
        <w:ind w:left="0" w:hanging="2"/>
      </w:pPr>
      <w:r>
        <w:t xml:space="preserve">Afin de maintenir un dialogue social de qualité et de mettre en œuvre un calendrier partagé, les Parties ont décidé, dans le cadre du présent accord de méthode, de fixer ensemble les modalités et étapes de la procédure d’information-consultation des CSE concernés par ce projet (« le Projet »). </w:t>
      </w:r>
    </w:p>
    <w:p w:rsidR="004C68E3" w:rsidRDefault="004C68E3">
      <w:pPr>
        <w:spacing w:before="240" w:after="120"/>
        <w:ind w:left="0" w:hanging="2"/>
      </w:pPr>
    </w:p>
    <w:p w:rsidR="004C68E3" w:rsidRDefault="00B82D59">
      <w:pPr>
        <w:numPr>
          <w:ilvl w:val="0"/>
          <w:numId w:val="7"/>
        </w:numPr>
        <w:pBdr>
          <w:top w:val="nil"/>
          <w:left w:val="nil"/>
          <w:bottom w:val="single" w:sz="4" w:space="1" w:color="000000"/>
          <w:right w:val="nil"/>
          <w:between w:val="nil"/>
        </w:pBdr>
        <w:spacing w:before="240" w:after="120" w:line="240" w:lineRule="auto"/>
        <w:ind w:left="1" w:hanging="3"/>
        <w:rPr>
          <w:b/>
          <w:smallCaps/>
          <w:color w:val="4F81BD"/>
          <w:sz w:val="28"/>
          <w:szCs w:val="28"/>
        </w:rPr>
      </w:pPr>
      <w:r>
        <w:rPr>
          <w:b/>
          <w:smallCaps/>
          <w:color w:val="4F81BD"/>
          <w:sz w:val="28"/>
          <w:szCs w:val="28"/>
        </w:rPr>
        <w:t>CHAMP D’APPLICATION DE L’ACCORD</w:t>
      </w:r>
    </w:p>
    <w:p w:rsidR="004C68E3" w:rsidRDefault="00B82D59">
      <w:pPr>
        <w:keepLines/>
        <w:spacing w:before="240" w:after="120" w:line="360" w:lineRule="auto"/>
        <w:ind w:left="0" w:hanging="2"/>
      </w:pPr>
      <w:r>
        <w:t>Le présent accord s’appliquera aux sociétés (« Sociétés ») du groupe Carrefour concernées par le Projet, à savoir :</w:t>
      </w:r>
    </w:p>
    <w:p w:rsidR="003B5CD9" w:rsidRDefault="003B5CD9">
      <w:pPr>
        <w:keepLines/>
        <w:spacing w:before="240" w:after="120" w:line="360" w:lineRule="auto"/>
        <w:ind w:left="0" w:hanging="2"/>
        <w:sectPr w:rsidR="003B5CD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NumType w:start="1"/>
          <w:cols w:space="720"/>
        </w:sectPr>
      </w:pPr>
    </w:p>
    <w:p w:rsidR="004C68E3" w:rsidRPr="003B5CD9" w:rsidRDefault="00B82D59">
      <w:pPr>
        <w:keepLines/>
        <w:numPr>
          <w:ilvl w:val="1"/>
          <w:numId w:val="5"/>
        </w:numPr>
        <w:pBdr>
          <w:top w:val="nil"/>
          <w:left w:val="nil"/>
          <w:bottom w:val="nil"/>
          <w:right w:val="nil"/>
          <w:between w:val="nil"/>
        </w:pBdr>
        <w:spacing w:before="60" w:after="240" w:line="240" w:lineRule="auto"/>
        <w:ind w:left="0" w:hanging="2"/>
        <w:jc w:val="left"/>
        <w:rPr>
          <w:color w:val="0C0C0C"/>
        </w:rPr>
      </w:pPr>
      <w:r w:rsidRPr="003B5CD9">
        <w:rPr>
          <w:color w:val="0C0C0C"/>
        </w:rPr>
        <w:lastRenderedPageBreak/>
        <w:t>Carrefour Administratif France (CAF)</w:t>
      </w:r>
    </w:p>
    <w:p w:rsidR="004C68E3" w:rsidRPr="003B5CD9" w:rsidRDefault="00B82D59" w:rsidP="003B5CD9">
      <w:pPr>
        <w:keepLines/>
        <w:numPr>
          <w:ilvl w:val="1"/>
          <w:numId w:val="5"/>
        </w:numPr>
        <w:pBdr>
          <w:top w:val="nil"/>
          <w:left w:val="nil"/>
          <w:bottom w:val="nil"/>
          <w:right w:val="nil"/>
          <w:between w:val="nil"/>
        </w:pBdr>
        <w:tabs>
          <w:tab w:val="left" w:pos="709"/>
        </w:tabs>
        <w:spacing w:before="60" w:after="240" w:line="240" w:lineRule="auto"/>
        <w:ind w:left="0" w:hanging="2"/>
        <w:jc w:val="left"/>
        <w:rPr>
          <w:color w:val="0C0C0C"/>
        </w:rPr>
      </w:pPr>
      <w:r w:rsidRPr="003B5CD9">
        <w:rPr>
          <w:color w:val="0C0C0C"/>
        </w:rPr>
        <w:t>Carrefour Hypermarchés (établissement DEHF)</w:t>
      </w:r>
    </w:p>
    <w:p w:rsidR="004C68E3" w:rsidRPr="003B5CD9" w:rsidRDefault="00B82D59">
      <w:pPr>
        <w:keepLines/>
        <w:numPr>
          <w:ilvl w:val="1"/>
          <w:numId w:val="5"/>
        </w:numPr>
        <w:pBdr>
          <w:top w:val="nil"/>
          <w:left w:val="nil"/>
          <w:bottom w:val="nil"/>
          <w:right w:val="nil"/>
          <w:between w:val="nil"/>
        </w:pBdr>
        <w:spacing w:before="60" w:after="240" w:line="240" w:lineRule="auto"/>
        <w:ind w:left="0" w:hanging="2"/>
        <w:jc w:val="left"/>
        <w:rPr>
          <w:color w:val="0C0C0C"/>
        </w:rPr>
      </w:pPr>
      <w:r w:rsidRPr="003B5CD9">
        <w:rPr>
          <w:color w:val="0C0C0C"/>
        </w:rPr>
        <w:t>Carrefour Proximité France (CPF)</w:t>
      </w:r>
    </w:p>
    <w:p w:rsidR="004C68E3" w:rsidRPr="003B5CD9" w:rsidRDefault="00B82D59" w:rsidP="003B5CD9">
      <w:pPr>
        <w:keepLines/>
        <w:numPr>
          <w:ilvl w:val="1"/>
          <w:numId w:val="5"/>
        </w:numPr>
        <w:pBdr>
          <w:top w:val="nil"/>
          <w:left w:val="nil"/>
          <w:bottom w:val="nil"/>
          <w:right w:val="nil"/>
          <w:between w:val="nil"/>
        </w:pBdr>
        <w:tabs>
          <w:tab w:val="left" w:pos="709"/>
        </w:tabs>
        <w:spacing w:before="60" w:after="240" w:line="240" w:lineRule="auto"/>
        <w:ind w:left="0" w:hanging="2"/>
        <w:jc w:val="left"/>
        <w:rPr>
          <w:color w:val="0C0C0C"/>
        </w:rPr>
      </w:pPr>
      <w:r w:rsidRPr="003B5CD9">
        <w:rPr>
          <w:color w:val="0C0C0C"/>
        </w:rPr>
        <w:t>Carrefour Systèmes d’information (CSI)</w:t>
      </w:r>
      <w:r w:rsidRPr="003B5CD9">
        <w:rPr>
          <w:color w:val="0C0C0C"/>
        </w:rPr>
        <w:tab/>
      </w:r>
    </w:p>
    <w:p w:rsidR="004C68E3" w:rsidRPr="003B5CD9" w:rsidRDefault="00B82D59">
      <w:pPr>
        <w:keepLines/>
        <w:numPr>
          <w:ilvl w:val="1"/>
          <w:numId w:val="5"/>
        </w:numPr>
        <w:pBdr>
          <w:top w:val="nil"/>
          <w:left w:val="nil"/>
          <w:bottom w:val="nil"/>
          <w:right w:val="nil"/>
          <w:between w:val="nil"/>
        </w:pBdr>
        <w:spacing w:before="60" w:after="240" w:line="240" w:lineRule="auto"/>
        <w:ind w:left="0" w:hanging="2"/>
        <w:jc w:val="left"/>
        <w:rPr>
          <w:color w:val="0C0C0C"/>
        </w:rPr>
      </w:pPr>
      <w:r w:rsidRPr="003B5CD9">
        <w:rPr>
          <w:color w:val="0C0C0C"/>
        </w:rPr>
        <w:t>C.S.F. (établissement siège)</w:t>
      </w:r>
    </w:p>
    <w:p w:rsidR="004C68E3" w:rsidRPr="003B5CD9" w:rsidRDefault="00B82D59" w:rsidP="003B5CD9">
      <w:pPr>
        <w:keepLines/>
        <w:numPr>
          <w:ilvl w:val="1"/>
          <w:numId w:val="5"/>
        </w:numPr>
        <w:pBdr>
          <w:top w:val="nil"/>
          <w:left w:val="nil"/>
          <w:bottom w:val="nil"/>
          <w:right w:val="nil"/>
          <w:between w:val="nil"/>
        </w:pBdr>
        <w:tabs>
          <w:tab w:val="left" w:pos="709"/>
        </w:tabs>
        <w:spacing w:before="60" w:after="240" w:line="240" w:lineRule="auto"/>
        <w:ind w:left="0" w:hanging="2"/>
        <w:jc w:val="left"/>
        <w:rPr>
          <w:color w:val="0C0C0C"/>
        </w:rPr>
      </w:pPr>
      <w:r w:rsidRPr="003B5CD9">
        <w:rPr>
          <w:color w:val="0C0C0C"/>
        </w:rPr>
        <w:t xml:space="preserve">Carrefour </w:t>
      </w:r>
      <w:proofErr w:type="spellStart"/>
      <w:r w:rsidRPr="003B5CD9">
        <w:rPr>
          <w:color w:val="0C0C0C"/>
        </w:rPr>
        <w:t>Supply</w:t>
      </w:r>
      <w:proofErr w:type="spellEnd"/>
      <w:r w:rsidRPr="003B5CD9">
        <w:rPr>
          <w:color w:val="0C0C0C"/>
        </w:rPr>
        <w:t xml:space="preserve"> Chain (établissement </w:t>
      </w:r>
      <w:r w:rsidRPr="003B5CD9">
        <w:rPr>
          <w:color w:val="000000"/>
        </w:rPr>
        <w:t xml:space="preserve">Direction </w:t>
      </w:r>
      <w:proofErr w:type="spellStart"/>
      <w:r w:rsidRPr="003B5CD9">
        <w:rPr>
          <w:color w:val="000000"/>
        </w:rPr>
        <w:t>Supply</w:t>
      </w:r>
      <w:proofErr w:type="spellEnd"/>
      <w:r w:rsidRPr="003B5CD9">
        <w:rPr>
          <w:color w:val="000000"/>
        </w:rPr>
        <w:t xml:space="preserve"> Chain</w:t>
      </w:r>
      <w:r w:rsidRPr="003B5CD9">
        <w:rPr>
          <w:color w:val="0C0C0C"/>
        </w:rPr>
        <w:t>)</w:t>
      </w:r>
    </w:p>
    <w:p w:rsidR="004C68E3" w:rsidRDefault="00B82D59">
      <w:pPr>
        <w:keepLines/>
        <w:numPr>
          <w:ilvl w:val="1"/>
          <w:numId w:val="5"/>
        </w:numPr>
        <w:pBdr>
          <w:top w:val="nil"/>
          <w:left w:val="nil"/>
          <w:bottom w:val="nil"/>
          <w:right w:val="nil"/>
          <w:between w:val="nil"/>
        </w:pBdr>
        <w:spacing w:before="60" w:after="240" w:line="240" w:lineRule="auto"/>
        <w:ind w:left="0" w:hanging="2"/>
        <w:jc w:val="left"/>
        <w:rPr>
          <w:color w:val="0C0C0C"/>
        </w:rPr>
      </w:pPr>
      <w:r w:rsidRPr="003B5CD9">
        <w:rPr>
          <w:color w:val="0C0C0C"/>
        </w:rPr>
        <w:t>Carrefour Management</w:t>
      </w:r>
    </w:p>
    <w:p w:rsidR="007C2431" w:rsidRDefault="007C2431">
      <w:pPr>
        <w:keepLines/>
        <w:numPr>
          <w:ilvl w:val="1"/>
          <w:numId w:val="5"/>
        </w:numPr>
        <w:pBdr>
          <w:top w:val="nil"/>
          <w:left w:val="nil"/>
          <w:bottom w:val="nil"/>
          <w:right w:val="nil"/>
          <w:between w:val="nil"/>
        </w:pBdr>
        <w:spacing w:before="60" w:after="240" w:line="240" w:lineRule="auto"/>
        <w:ind w:left="0" w:hanging="2"/>
        <w:jc w:val="left"/>
        <w:rPr>
          <w:color w:val="0C0C0C"/>
        </w:rPr>
      </w:pPr>
      <w:r>
        <w:rPr>
          <w:color w:val="0C0C0C"/>
        </w:rPr>
        <w:t>Interdis</w:t>
      </w:r>
    </w:p>
    <w:p w:rsidR="00601EBD" w:rsidRPr="003B5CD9" w:rsidRDefault="00601EBD">
      <w:pPr>
        <w:keepLines/>
        <w:numPr>
          <w:ilvl w:val="1"/>
          <w:numId w:val="5"/>
        </w:numPr>
        <w:pBdr>
          <w:top w:val="nil"/>
          <w:left w:val="nil"/>
          <w:bottom w:val="nil"/>
          <w:right w:val="nil"/>
          <w:between w:val="nil"/>
        </w:pBdr>
        <w:spacing w:before="60" w:after="240" w:line="240" w:lineRule="auto"/>
        <w:ind w:left="0" w:hanging="2"/>
        <w:jc w:val="left"/>
        <w:rPr>
          <w:color w:val="0C0C0C"/>
        </w:rPr>
      </w:pPr>
      <w:proofErr w:type="spellStart"/>
      <w:r>
        <w:rPr>
          <w:color w:val="0C0C0C"/>
        </w:rPr>
        <w:t>Genedis</w:t>
      </w:r>
      <w:proofErr w:type="spellEnd"/>
    </w:p>
    <w:p w:rsidR="004C68E3" w:rsidRDefault="00B82D59">
      <w:pPr>
        <w:keepLines/>
        <w:pBdr>
          <w:top w:val="nil"/>
          <w:left w:val="nil"/>
          <w:bottom w:val="nil"/>
          <w:right w:val="nil"/>
          <w:between w:val="nil"/>
        </w:pBdr>
        <w:spacing w:before="60" w:after="240" w:line="240" w:lineRule="auto"/>
        <w:ind w:left="0" w:hanging="2"/>
      </w:pPr>
      <w:r>
        <w:t>Les Comités Sociaux et Économiques d’entreprise de ces Sociétés sont ci-après désignés les « </w:t>
      </w:r>
      <w:r>
        <w:rPr>
          <w:b/>
          <w:u w:val="single"/>
        </w:rPr>
        <w:t>CSE</w:t>
      </w:r>
      <w:r>
        <w:rPr>
          <w:b/>
        </w:rPr>
        <w:t> </w:t>
      </w:r>
      <w:r>
        <w:t>».</w:t>
      </w:r>
    </w:p>
    <w:p w:rsidR="004C68E3" w:rsidRDefault="00B82D59">
      <w:pPr>
        <w:ind w:left="0" w:hanging="2"/>
      </w:pPr>
      <w:bookmarkStart w:id="1" w:name="_heading=h.30j0zll" w:colFirst="0" w:colLast="0"/>
      <w:bookmarkEnd w:id="1"/>
      <w:r>
        <w:t>Les Comités Sociaux et Économiques des établissements</w:t>
      </w:r>
      <w:r>
        <w:rPr>
          <w:i/>
        </w:rPr>
        <w:t xml:space="preserve"> </w:t>
      </w:r>
      <w:r>
        <w:t>de</w:t>
      </w:r>
      <w:r>
        <w:rPr>
          <w:i/>
        </w:rPr>
        <w:t xml:space="preserve"> </w:t>
      </w:r>
      <w:r>
        <w:t>ces Sociétés sont ci-après désignés les « </w:t>
      </w:r>
      <w:r>
        <w:rPr>
          <w:b/>
          <w:u w:val="single"/>
        </w:rPr>
        <w:t>CSEE</w:t>
      </w:r>
      <w:r>
        <w:rPr>
          <w:b/>
        </w:rPr>
        <w:t> </w:t>
      </w:r>
      <w:r>
        <w:t xml:space="preserve">». </w:t>
      </w:r>
    </w:p>
    <w:p w:rsidR="004C68E3" w:rsidRDefault="004C68E3">
      <w:pPr>
        <w:ind w:left="0" w:hanging="2"/>
      </w:pPr>
    </w:p>
    <w:p w:rsidR="004C68E3" w:rsidRDefault="00B82D59">
      <w:pPr>
        <w:ind w:left="0" w:hanging="2"/>
      </w:pPr>
      <w:r>
        <w:t xml:space="preserve">Le Projet concernant uniquement les collaborateurs de la </w:t>
      </w:r>
      <w:r w:rsidR="00B17607">
        <w:t>DDO</w:t>
      </w:r>
      <w:r w:rsidR="00F75F6D">
        <w:t xml:space="preserve">, du contrôle interne, de </w:t>
      </w:r>
      <w:proofErr w:type="spellStart"/>
      <w:r w:rsidR="00F75F6D">
        <w:t>Promocash</w:t>
      </w:r>
      <w:proofErr w:type="spellEnd"/>
      <w:r w:rsidR="00B17607">
        <w:t xml:space="preserve"> et </w:t>
      </w:r>
      <w:r w:rsidR="000A384D">
        <w:t>du</w:t>
      </w:r>
      <w:r w:rsidR="00B17607">
        <w:t xml:space="preserve"> CDG</w:t>
      </w:r>
      <w:r>
        <w:t xml:space="preserve"> travaillant sur le site de Massy</w:t>
      </w:r>
      <w:r>
        <w:rPr>
          <w:b/>
        </w:rPr>
        <w:t>, les établissements concernés sont ceux dont le périmètre comprend ces collaborateurs.</w:t>
      </w:r>
    </w:p>
    <w:p w:rsidR="004C68E3" w:rsidRDefault="00B82D59">
      <w:pPr>
        <w:spacing w:before="120" w:after="120"/>
        <w:ind w:left="0" w:hanging="2"/>
        <w:rPr>
          <w:b/>
        </w:rPr>
      </w:pPr>
      <w:r>
        <w:t xml:space="preserve">En conséquence, </w:t>
      </w:r>
      <w:r>
        <w:rPr>
          <w:b/>
        </w:rPr>
        <w:t>seront consultés au sein des sociétés multi-établissements :</w:t>
      </w:r>
    </w:p>
    <w:p w:rsidR="004C68E3" w:rsidRDefault="00B82D59">
      <w:pPr>
        <w:numPr>
          <w:ilvl w:val="1"/>
          <w:numId w:val="4"/>
        </w:numPr>
        <w:pBdr>
          <w:top w:val="nil"/>
          <w:left w:val="nil"/>
          <w:bottom w:val="nil"/>
          <w:right w:val="nil"/>
          <w:between w:val="nil"/>
        </w:pBdr>
        <w:spacing w:after="0" w:line="240" w:lineRule="auto"/>
        <w:ind w:left="0" w:hanging="2"/>
        <w:rPr>
          <w:color w:val="000000"/>
        </w:rPr>
      </w:pPr>
      <w:r>
        <w:rPr>
          <w:color w:val="000000"/>
        </w:rPr>
        <w:lastRenderedPageBreak/>
        <w:t xml:space="preserve">Le CSEE de l’établissement DEHF pour Carrefour Hypermarchés ; </w:t>
      </w:r>
    </w:p>
    <w:p w:rsidR="004C68E3" w:rsidRDefault="00B82D59">
      <w:pPr>
        <w:numPr>
          <w:ilvl w:val="1"/>
          <w:numId w:val="4"/>
        </w:numPr>
        <w:pBdr>
          <w:top w:val="nil"/>
          <w:left w:val="nil"/>
          <w:bottom w:val="nil"/>
          <w:right w:val="nil"/>
          <w:between w:val="nil"/>
        </w:pBdr>
        <w:spacing w:after="0" w:line="240" w:lineRule="auto"/>
        <w:ind w:left="0" w:hanging="2"/>
        <w:rPr>
          <w:color w:val="000000"/>
        </w:rPr>
      </w:pPr>
      <w:r>
        <w:rPr>
          <w:color w:val="000000"/>
        </w:rPr>
        <w:t xml:space="preserve">Le CSEE de l’établissement Direction </w:t>
      </w:r>
      <w:proofErr w:type="spellStart"/>
      <w:r>
        <w:rPr>
          <w:color w:val="000000"/>
        </w:rPr>
        <w:t>Supply</w:t>
      </w:r>
      <w:proofErr w:type="spellEnd"/>
      <w:r>
        <w:rPr>
          <w:color w:val="000000"/>
        </w:rPr>
        <w:t xml:space="preserve"> Chain pour Carrefour </w:t>
      </w:r>
      <w:proofErr w:type="spellStart"/>
      <w:r>
        <w:rPr>
          <w:color w:val="000000"/>
        </w:rPr>
        <w:t>Supply</w:t>
      </w:r>
      <w:proofErr w:type="spellEnd"/>
      <w:r>
        <w:rPr>
          <w:color w:val="000000"/>
        </w:rPr>
        <w:t xml:space="preserve"> Chain ;</w:t>
      </w:r>
    </w:p>
    <w:p w:rsidR="004C68E3" w:rsidRDefault="00B82D59">
      <w:pPr>
        <w:numPr>
          <w:ilvl w:val="1"/>
          <w:numId w:val="4"/>
        </w:numPr>
        <w:pBdr>
          <w:top w:val="nil"/>
          <w:left w:val="nil"/>
          <w:bottom w:val="nil"/>
          <w:right w:val="nil"/>
          <w:between w:val="nil"/>
        </w:pBdr>
        <w:spacing w:after="0" w:line="240" w:lineRule="auto"/>
        <w:ind w:left="0" w:hanging="2"/>
        <w:rPr>
          <w:color w:val="000000"/>
        </w:rPr>
      </w:pPr>
      <w:r>
        <w:rPr>
          <w:color w:val="000000"/>
        </w:rPr>
        <w:t>Le CSEE de l’établissement Siège pour CSF.</w:t>
      </w:r>
    </w:p>
    <w:p w:rsidR="004C68E3" w:rsidRDefault="004C68E3">
      <w:pPr>
        <w:spacing w:after="120"/>
        <w:ind w:left="0" w:hanging="2"/>
      </w:pPr>
    </w:p>
    <w:p w:rsidR="004C68E3" w:rsidRDefault="00B82D59">
      <w:pPr>
        <w:spacing w:after="120"/>
        <w:ind w:left="0" w:hanging="2"/>
      </w:pPr>
      <w:r>
        <w:t xml:space="preserve">Pour les sociétés disposant d’un Comité Social et Économique unique, cette instance sera consultée. </w:t>
      </w:r>
    </w:p>
    <w:p w:rsidR="004C68E3" w:rsidRDefault="00B82D59">
      <w:pPr>
        <w:spacing w:after="120"/>
        <w:ind w:left="0" w:hanging="2"/>
      </w:pPr>
      <w:r>
        <w:t>Les CSE / CSEE visés ci-dessus sont ci-après désignés les « CSE / CSEE consultés » ou « les CSE consultés ».</w:t>
      </w:r>
    </w:p>
    <w:p w:rsidR="004C68E3" w:rsidRDefault="004C68E3">
      <w:pPr>
        <w:ind w:left="0" w:hanging="2"/>
        <w:rPr>
          <w:color w:val="FF0000"/>
        </w:rPr>
      </w:pPr>
    </w:p>
    <w:p w:rsidR="004C68E3" w:rsidRDefault="00B82D59">
      <w:pPr>
        <w:numPr>
          <w:ilvl w:val="0"/>
          <w:numId w:val="7"/>
        </w:numPr>
        <w:pBdr>
          <w:top w:val="nil"/>
          <w:left w:val="nil"/>
          <w:bottom w:val="single" w:sz="4" w:space="1" w:color="000000"/>
          <w:right w:val="nil"/>
          <w:between w:val="nil"/>
        </w:pBdr>
        <w:spacing w:before="240" w:after="120" w:line="240" w:lineRule="auto"/>
        <w:ind w:left="1" w:hanging="3"/>
        <w:rPr>
          <w:b/>
          <w:smallCaps/>
          <w:color w:val="4F81BD"/>
          <w:sz w:val="28"/>
          <w:szCs w:val="28"/>
        </w:rPr>
      </w:pPr>
      <w:r>
        <w:rPr>
          <w:b/>
          <w:smallCaps/>
          <w:color w:val="4F81BD"/>
          <w:sz w:val="28"/>
          <w:szCs w:val="28"/>
        </w:rPr>
        <w:t>AMÉNAGEMENTS DE LA PROCÉDURE</w:t>
      </w:r>
    </w:p>
    <w:p w:rsidR="004C68E3" w:rsidRDefault="00B82D59">
      <w:pPr>
        <w:numPr>
          <w:ilvl w:val="0"/>
          <w:numId w:val="3"/>
        </w:numPr>
        <w:pBdr>
          <w:top w:val="nil"/>
          <w:left w:val="nil"/>
          <w:bottom w:val="nil"/>
          <w:right w:val="nil"/>
          <w:between w:val="nil"/>
        </w:pBdr>
        <w:spacing w:before="240" w:after="240" w:line="240" w:lineRule="auto"/>
        <w:ind w:left="0" w:hanging="2"/>
        <w:rPr>
          <w:color w:val="0070C0"/>
        </w:rPr>
      </w:pPr>
      <w:r>
        <w:rPr>
          <w:b/>
          <w:color w:val="0070C0"/>
        </w:rPr>
        <w:t xml:space="preserve">Réunion plénière d’information </w:t>
      </w:r>
    </w:p>
    <w:p w:rsidR="004C68E3" w:rsidRDefault="00B82D59">
      <w:pPr>
        <w:ind w:left="0" w:hanging="2"/>
      </w:pPr>
      <w:r>
        <w:t xml:space="preserve">Afin de donner à chacune des instances représentatives du personnel concernées une vision globale du Projet, toutes entités confondues, et de s’assurer d’une transmission de l’information au même moment, la Direction </w:t>
      </w:r>
      <w:r w:rsidR="00C70A61">
        <w:t>organisera</w:t>
      </w:r>
      <w:r>
        <w:t xml:space="preserve"> une réunion plénière d’information des membres des CSE / CSEE consultés sur le Projet.</w:t>
      </w:r>
    </w:p>
    <w:p w:rsidR="004C68E3" w:rsidRDefault="004C68E3">
      <w:pPr>
        <w:ind w:left="0" w:hanging="2"/>
      </w:pPr>
    </w:p>
    <w:p w:rsidR="004C68E3" w:rsidRDefault="00B82D59">
      <w:pPr>
        <w:ind w:left="0" w:hanging="2"/>
        <w:rPr>
          <w:color w:val="000000"/>
        </w:rPr>
      </w:pPr>
      <w:r>
        <w:t xml:space="preserve">Cette réunion se </w:t>
      </w:r>
      <w:r w:rsidRPr="00CF42F3">
        <w:t xml:space="preserve">tiendra le </w:t>
      </w:r>
      <w:r w:rsidR="00B17607" w:rsidRPr="00CF42F3">
        <w:rPr>
          <w:b/>
        </w:rPr>
        <w:t>vendredi</w:t>
      </w:r>
      <w:r w:rsidRPr="00CF42F3">
        <w:rPr>
          <w:b/>
        </w:rPr>
        <w:t xml:space="preserve"> 1</w:t>
      </w:r>
      <w:r w:rsidR="00B17607" w:rsidRPr="00CF42F3">
        <w:rPr>
          <w:b/>
        </w:rPr>
        <w:t>8</w:t>
      </w:r>
      <w:r w:rsidRPr="00CF42F3">
        <w:rPr>
          <w:b/>
        </w:rPr>
        <w:t xml:space="preserve"> </w:t>
      </w:r>
      <w:r w:rsidR="00B17607" w:rsidRPr="00CF42F3">
        <w:rPr>
          <w:b/>
        </w:rPr>
        <w:t>juillet</w:t>
      </w:r>
      <w:r w:rsidRPr="00CF42F3">
        <w:rPr>
          <w:b/>
        </w:rPr>
        <w:t xml:space="preserve"> 2025 à </w:t>
      </w:r>
      <w:r w:rsidR="00601EBD" w:rsidRPr="00CF42F3">
        <w:rPr>
          <w:b/>
        </w:rPr>
        <w:t>9</w:t>
      </w:r>
      <w:r w:rsidRPr="00CF42F3">
        <w:rPr>
          <w:b/>
        </w:rPr>
        <w:t>h</w:t>
      </w:r>
      <w:r w:rsidR="00601EBD" w:rsidRPr="00CF42F3">
        <w:rPr>
          <w:b/>
        </w:rPr>
        <w:t>3</w:t>
      </w:r>
      <w:r w:rsidRPr="00CF42F3">
        <w:rPr>
          <w:b/>
        </w:rPr>
        <w:t>0</w:t>
      </w:r>
      <w:r w:rsidR="00B17607" w:rsidRPr="00CF42F3">
        <w:rPr>
          <w:b/>
        </w:rPr>
        <w:t xml:space="preserve"> </w:t>
      </w:r>
      <w:r w:rsidRPr="00CF42F3">
        <w:t>et sera</w:t>
      </w:r>
      <w:r>
        <w:t xml:space="preserve"> commune à l’ensemble des membres des CSE / CSEE consultés</w:t>
      </w:r>
      <w:r>
        <w:rPr>
          <w:color w:val="000000"/>
        </w:rPr>
        <w:t>.</w:t>
      </w:r>
    </w:p>
    <w:p w:rsidR="004C68E3" w:rsidRDefault="004C68E3">
      <w:pPr>
        <w:ind w:left="0" w:hanging="2"/>
      </w:pPr>
    </w:p>
    <w:p w:rsidR="004C68E3" w:rsidRDefault="00D5463E">
      <w:pPr>
        <w:spacing w:after="120"/>
        <w:ind w:left="0" w:hanging="2"/>
      </w:pPr>
      <w:r>
        <w:t>Seront</w:t>
      </w:r>
      <w:r w:rsidR="00B82D59">
        <w:t xml:space="preserve"> invités à cette réunion plénière d’information : </w:t>
      </w:r>
    </w:p>
    <w:p w:rsidR="004C68E3" w:rsidRDefault="00B82D59" w:rsidP="003B5CD9">
      <w:pPr>
        <w:numPr>
          <w:ilvl w:val="0"/>
          <w:numId w:val="2"/>
        </w:numPr>
        <w:pBdr>
          <w:top w:val="nil"/>
          <w:left w:val="nil"/>
          <w:bottom w:val="nil"/>
          <w:right w:val="nil"/>
          <w:between w:val="nil"/>
        </w:pBdr>
        <w:tabs>
          <w:tab w:val="left" w:pos="709"/>
        </w:tabs>
        <w:spacing w:after="0" w:line="240" w:lineRule="auto"/>
        <w:ind w:left="0" w:hanging="2"/>
      </w:pPr>
      <w:bookmarkStart w:id="2" w:name="_heading=h.3znysh7" w:colFirst="0" w:colLast="0"/>
      <w:bookmarkEnd w:id="2"/>
      <w:r>
        <w:rPr>
          <w:color w:val="000000"/>
        </w:rPr>
        <w:t>Les membres de la délégation du personnel des CSE / CSEE (titulaires et suppléants lorsqu’ils remplacent un titulaire absent) consultés et leurs présidents ;</w:t>
      </w:r>
    </w:p>
    <w:p w:rsidR="004C68E3" w:rsidRDefault="00B82D59">
      <w:pPr>
        <w:numPr>
          <w:ilvl w:val="0"/>
          <w:numId w:val="2"/>
        </w:numPr>
        <w:pBdr>
          <w:top w:val="nil"/>
          <w:left w:val="nil"/>
          <w:bottom w:val="nil"/>
          <w:right w:val="nil"/>
          <w:between w:val="nil"/>
        </w:pBdr>
        <w:spacing w:after="0" w:line="240" w:lineRule="auto"/>
        <w:ind w:left="0" w:hanging="2"/>
      </w:pPr>
      <w:r>
        <w:rPr>
          <w:color w:val="000000"/>
        </w:rPr>
        <w:t xml:space="preserve">Les représentants syndicaux de ces instances ; </w:t>
      </w:r>
    </w:p>
    <w:p w:rsidR="004C68E3" w:rsidRDefault="00B82D59">
      <w:pPr>
        <w:numPr>
          <w:ilvl w:val="0"/>
          <w:numId w:val="2"/>
        </w:numPr>
        <w:pBdr>
          <w:top w:val="nil"/>
          <w:left w:val="nil"/>
          <w:bottom w:val="nil"/>
          <w:right w:val="nil"/>
          <w:between w:val="nil"/>
        </w:pBdr>
        <w:spacing w:after="0" w:line="240" w:lineRule="auto"/>
        <w:ind w:left="0" w:hanging="2"/>
      </w:pPr>
      <w:r>
        <w:rPr>
          <w:color w:val="000000"/>
        </w:rPr>
        <w:t>Les Délégués Syndicaux de Groupe ;</w:t>
      </w:r>
    </w:p>
    <w:p w:rsidR="004C68E3" w:rsidRDefault="00B82D59" w:rsidP="003B5CD9">
      <w:pPr>
        <w:numPr>
          <w:ilvl w:val="0"/>
          <w:numId w:val="2"/>
        </w:numPr>
        <w:pBdr>
          <w:top w:val="nil"/>
          <w:left w:val="nil"/>
          <w:bottom w:val="nil"/>
          <w:right w:val="nil"/>
          <w:between w:val="nil"/>
        </w:pBdr>
        <w:tabs>
          <w:tab w:val="left" w:pos="709"/>
        </w:tabs>
        <w:spacing w:after="0" w:line="240" w:lineRule="auto"/>
        <w:ind w:left="0" w:hanging="2"/>
      </w:pPr>
      <w:r>
        <w:rPr>
          <w:color w:val="000000"/>
        </w:rPr>
        <w:t>Les Délégués Syndicaux d’entreprise des Sociétés « mono-établissement » dont le CSE sera consulté ;</w:t>
      </w:r>
    </w:p>
    <w:p w:rsidR="004C68E3" w:rsidRDefault="00B82D59">
      <w:pPr>
        <w:numPr>
          <w:ilvl w:val="0"/>
          <w:numId w:val="2"/>
        </w:numPr>
        <w:pBdr>
          <w:top w:val="nil"/>
          <w:left w:val="nil"/>
          <w:bottom w:val="nil"/>
          <w:right w:val="nil"/>
          <w:between w:val="nil"/>
        </w:pBdr>
        <w:spacing w:after="0" w:line="240" w:lineRule="auto"/>
        <w:ind w:left="0" w:hanging="2"/>
      </w:pPr>
      <w:r>
        <w:rPr>
          <w:color w:val="000000"/>
        </w:rPr>
        <w:t>Les Délégués Syndicaux des établissements dont le CSEE sera consulté ;</w:t>
      </w:r>
    </w:p>
    <w:p w:rsidR="004C68E3" w:rsidRDefault="00B82D59" w:rsidP="003B5CD9">
      <w:pPr>
        <w:numPr>
          <w:ilvl w:val="0"/>
          <w:numId w:val="2"/>
        </w:numPr>
        <w:pBdr>
          <w:top w:val="nil"/>
          <w:left w:val="nil"/>
          <w:bottom w:val="nil"/>
          <w:right w:val="nil"/>
          <w:between w:val="nil"/>
        </w:pBdr>
        <w:tabs>
          <w:tab w:val="left" w:pos="709"/>
        </w:tabs>
        <w:spacing w:after="0" w:line="240" w:lineRule="auto"/>
        <w:ind w:left="0" w:hanging="2"/>
      </w:pPr>
      <w:r>
        <w:rPr>
          <w:color w:val="000000"/>
        </w:rPr>
        <w:t xml:space="preserve">En tout état de cause, le Délégué Syndical Central de chaque organisation syndicale de chacune des Sociétés concernées par le Projet ; </w:t>
      </w:r>
    </w:p>
    <w:p w:rsidR="004C68E3" w:rsidRDefault="00B82D59" w:rsidP="003B5CD9">
      <w:pPr>
        <w:numPr>
          <w:ilvl w:val="0"/>
          <w:numId w:val="2"/>
        </w:numPr>
        <w:pBdr>
          <w:top w:val="nil"/>
          <w:left w:val="nil"/>
          <w:bottom w:val="nil"/>
          <w:right w:val="nil"/>
          <w:between w:val="nil"/>
        </w:pBdr>
        <w:tabs>
          <w:tab w:val="left" w:pos="709"/>
        </w:tabs>
        <w:spacing w:after="0" w:line="240" w:lineRule="auto"/>
        <w:ind w:left="0" w:hanging="2"/>
      </w:pPr>
      <w:r>
        <w:t xml:space="preserve">Les représentants de la Direction ainsi que les équipes Ressources Humaines et Relations Sociales en charge des Projets qui pourront y assister en </w:t>
      </w:r>
      <w:proofErr w:type="spellStart"/>
      <w:r>
        <w:t>présentiel</w:t>
      </w:r>
      <w:proofErr w:type="spellEnd"/>
      <w:r>
        <w:t xml:space="preserve"> ou en </w:t>
      </w:r>
      <w:proofErr w:type="spellStart"/>
      <w:r>
        <w:t>distanciel</w:t>
      </w:r>
      <w:proofErr w:type="spellEnd"/>
      <w:r>
        <w:t xml:space="preserve"> ;</w:t>
      </w:r>
    </w:p>
    <w:p w:rsidR="004C68E3" w:rsidRDefault="00B82D59" w:rsidP="003B5CD9">
      <w:pPr>
        <w:numPr>
          <w:ilvl w:val="0"/>
          <w:numId w:val="2"/>
        </w:numPr>
        <w:pBdr>
          <w:top w:val="nil"/>
          <w:left w:val="nil"/>
          <w:bottom w:val="nil"/>
          <w:right w:val="nil"/>
          <w:between w:val="nil"/>
        </w:pBdr>
        <w:tabs>
          <w:tab w:val="left" w:pos="709"/>
        </w:tabs>
        <w:spacing w:after="0" w:line="240" w:lineRule="auto"/>
        <w:ind w:left="0" w:hanging="2"/>
      </w:pPr>
      <w:r>
        <w:t>Les membres élus de la CSSCT des CSE / CSEE concernés par le projet (titulaires, suppléants lorsqu’ils remplacent un titulaire absent) et leurs présidents.</w:t>
      </w:r>
    </w:p>
    <w:p w:rsidR="004C68E3" w:rsidRDefault="004C68E3">
      <w:pPr>
        <w:ind w:left="0" w:hanging="2"/>
      </w:pPr>
    </w:p>
    <w:p w:rsidR="004C68E3" w:rsidRDefault="00B82D59">
      <w:pPr>
        <w:spacing w:line="240" w:lineRule="auto"/>
        <w:ind w:left="0" w:hanging="2"/>
      </w:pPr>
      <w:r>
        <w:t xml:space="preserve">Les membres ci-dessus énumérés participeront à cette réunion de préférence en </w:t>
      </w:r>
      <w:proofErr w:type="spellStart"/>
      <w:r>
        <w:t>présentiel</w:t>
      </w:r>
      <w:proofErr w:type="spellEnd"/>
      <w:r>
        <w:t xml:space="preserve"> ou, à défaut, en </w:t>
      </w:r>
      <w:proofErr w:type="spellStart"/>
      <w:r>
        <w:t>distanciel</w:t>
      </w:r>
      <w:proofErr w:type="spellEnd"/>
      <w:r>
        <w:t>.</w:t>
      </w:r>
    </w:p>
    <w:p w:rsidR="004C68E3" w:rsidRDefault="00B82D59">
      <w:pPr>
        <w:spacing w:line="240" w:lineRule="auto"/>
        <w:ind w:left="0" w:hanging="2"/>
      </w:pPr>
      <w:r>
        <w:t xml:space="preserve">Les frais de déplacement et, le cas échéant, d’hébergement exposés par les représentants du personnel visés ci-dessus qui participeraient à la réunion plénière d’information en </w:t>
      </w:r>
      <w:proofErr w:type="spellStart"/>
      <w:r>
        <w:t>présentiel</w:t>
      </w:r>
      <w:proofErr w:type="spellEnd"/>
      <w:r>
        <w:t xml:space="preserve"> seront pris en charge par leur société d’appartenance. </w:t>
      </w:r>
    </w:p>
    <w:p w:rsidR="004C68E3" w:rsidRDefault="00B82D59">
      <w:pPr>
        <w:spacing w:line="240" w:lineRule="auto"/>
        <w:ind w:left="0" w:hanging="2"/>
      </w:pPr>
      <w:r>
        <w:t>En outre, le temps passé par les représentants du personnel visés ci-dessus à la réunion plénière sera considéré et payé comme un temps de travail effectif.</w:t>
      </w:r>
    </w:p>
    <w:p w:rsidR="004C68E3" w:rsidRDefault="00B82D59">
      <w:pPr>
        <w:spacing w:line="240" w:lineRule="auto"/>
        <w:ind w:left="0" w:hanging="2"/>
      </w:pPr>
      <w:r>
        <w:t xml:space="preserve">A toutes fins utiles, il est précisé que cette réunion est une réunion de lancement à vocation purement informative. Il ne sera donc pas fait application des dispositions légales et conventionnelles régissant les réunions de CSE. </w:t>
      </w:r>
    </w:p>
    <w:p w:rsidR="004C68E3" w:rsidRDefault="00B82D59">
      <w:pPr>
        <w:spacing w:line="240" w:lineRule="auto"/>
        <w:ind w:left="0" w:hanging="2"/>
      </w:pPr>
      <w:r>
        <w:lastRenderedPageBreak/>
        <w:t xml:space="preserve">L’invitation </w:t>
      </w:r>
      <w:r w:rsidR="00D5463E">
        <w:t>sera</w:t>
      </w:r>
      <w:r>
        <w:t xml:space="preserve"> adressée aux personnes concernées par voie électronique, avec, pour ordre du jour, la mention </w:t>
      </w:r>
      <w:r>
        <w:rPr>
          <w:color w:val="000000"/>
        </w:rPr>
        <w:t>« </w:t>
      </w:r>
      <w:r>
        <w:rPr>
          <w:i/>
          <w:color w:val="000000"/>
        </w:rPr>
        <w:t>Réunion plénière d’information sur le projet</w:t>
      </w:r>
      <w:r>
        <w:rPr>
          <w:i/>
          <w:color w:val="000000"/>
          <w:highlight w:val="white"/>
        </w:rPr>
        <w:t xml:space="preserve"> de réaménagement d</w:t>
      </w:r>
      <w:r w:rsidR="00B7174D">
        <w:rPr>
          <w:i/>
          <w:color w:val="000000"/>
          <w:highlight w:val="white"/>
        </w:rPr>
        <w:t>es</w:t>
      </w:r>
      <w:r>
        <w:rPr>
          <w:i/>
          <w:color w:val="000000"/>
          <w:highlight w:val="white"/>
        </w:rPr>
        <w:t xml:space="preserve"> plateau</w:t>
      </w:r>
      <w:r w:rsidR="00B7174D">
        <w:rPr>
          <w:i/>
          <w:color w:val="000000"/>
          <w:highlight w:val="white"/>
        </w:rPr>
        <w:t>x</w:t>
      </w:r>
      <w:r w:rsidR="00601EBD">
        <w:rPr>
          <w:i/>
          <w:color w:val="000000"/>
          <w:highlight w:val="white"/>
        </w:rPr>
        <w:t xml:space="preserve"> du CDG, du contrôle interne, de </w:t>
      </w:r>
      <w:proofErr w:type="spellStart"/>
      <w:r w:rsidR="00601EBD">
        <w:rPr>
          <w:i/>
          <w:color w:val="000000"/>
          <w:highlight w:val="white"/>
        </w:rPr>
        <w:t>Promocash</w:t>
      </w:r>
      <w:proofErr w:type="spellEnd"/>
      <w:r w:rsidR="00601EBD">
        <w:rPr>
          <w:i/>
          <w:color w:val="000000"/>
          <w:highlight w:val="white"/>
        </w:rPr>
        <w:t xml:space="preserve"> et de </w:t>
      </w:r>
      <w:r>
        <w:rPr>
          <w:i/>
          <w:color w:val="000000"/>
          <w:highlight w:val="white"/>
        </w:rPr>
        <w:t>la D</w:t>
      </w:r>
      <w:r w:rsidR="00B7174D">
        <w:rPr>
          <w:i/>
          <w:color w:val="000000"/>
          <w:highlight w:val="white"/>
        </w:rPr>
        <w:t>D</w:t>
      </w:r>
      <w:r>
        <w:rPr>
          <w:i/>
          <w:color w:val="000000"/>
          <w:highlight w:val="white"/>
        </w:rPr>
        <w:t>O</w:t>
      </w:r>
      <w:r w:rsidR="00601EBD">
        <w:rPr>
          <w:i/>
          <w:color w:val="000000"/>
          <w:highlight w:val="white"/>
        </w:rPr>
        <w:t xml:space="preserve"> </w:t>
      </w:r>
      <w:r>
        <w:rPr>
          <w:i/>
          <w:color w:val="000000"/>
          <w:highlight w:val="white"/>
        </w:rPr>
        <w:t>à</w:t>
      </w:r>
      <w:r>
        <w:rPr>
          <w:color w:val="000000"/>
          <w:highlight w:val="white"/>
        </w:rPr>
        <w:t xml:space="preserve"> </w:t>
      </w:r>
      <w:r>
        <w:rPr>
          <w:i/>
          <w:color w:val="000000"/>
          <w:highlight w:val="white"/>
        </w:rPr>
        <w:t xml:space="preserve">Massy </w:t>
      </w:r>
      <w:r>
        <w:rPr>
          <w:color w:val="000000"/>
        </w:rPr>
        <w:t>».</w:t>
      </w:r>
    </w:p>
    <w:p w:rsidR="004C68E3" w:rsidRDefault="00B82D59">
      <w:pPr>
        <w:spacing w:before="120" w:after="120" w:line="240" w:lineRule="auto"/>
        <w:ind w:left="0" w:hanging="2"/>
      </w:pPr>
      <w:bookmarkStart w:id="3" w:name="_heading=h.3dy6vkm" w:colFirst="0" w:colLast="0"/>
      <w:bookmarkEnd w:id="3"/>
      <w:r>
        <w:t>Au terme de cette réunion, le document d’information sur le Projet sera transmis par voie électronique ou par tout autre moyen à l’ensemble des membres des CSE / CSEE devant être consultés.</w:t>
      </w:r>
    </w:p>
    <w:p w:rsidR="004C68E3" w:rsidRDefault="00B82D59">
      <w:pPr>
        <w:spacing w:after="240" w:line="240" w:lineRule="auto"/>
        <w:ind w:left="0" w:hanging="2"/>
        <w:rPr>
          <w:highlight w:val="white"/>
        </w:rPr>
      </w:pPr>
      <w:r>
        <w:rPr>
          <w:highlight w:val="white"/>
        </w:rPr>
        <w:t>Il comprendra une analyse des éventuels risques professionnels, notamment psychosociaux, liés au Projet ainsi que les éventuelles mesures de prévention associées.</w:t>
      </w:r>
    </w:p>
    <w:p w:rsidR="004C68E3" w:rsidRDefault="00B82D59">
      <w:pPr>
        <w:spacing w:before="240" w:after="240" w:line="240" w:lineRule="auto"/>
        <w:ind w:left="0" w:hanging="2"/>
      </w:pPr>
      <w:bookmarkStart w:id="4" w:name="_heading=h.3ainbek7fyro" w:colFirst="0" w:colLast="0"/>
      <w:bookmarkEnd w:id="4"/>
      <w:r>
        <w:rPr>
          <w:highlight w:val="white"/>
        </w:rPr>
        <w:t xml:space="preserve">Si de nouveaux risques étaient identifiés et/ou de nouvelles mesures de prévention arrêtées - par rapport à ceux prévus par les DUERP des sociétés concernées par le Projet -, ils seront intégrés à ces DUERP </w:t>
      </w:r>
      <w:r w:rsidRPr="00B7174D">
        <w:t xml:space="preserve">à l’issue de la consultation sur le Projet, </w:t>
      </w:r>
      <w:r>
        <w:rPr>
          <w:highlight w:val="white"/>
        </w:rPr>
        <w:t>après consultation de leurs instances représentatives du personnel.</w:t>
      </w:r>
    </w:p>
    <w:p w:rsidR="004C68E3" w:rsidRDefault="00B82D59">
      <w:pPr>
        <w:numPr>
          <w:ilvl w:val="0"/>
          <w:numId w:val="3"/>
        </w:numPr>
        <w:pBdr>
          <w:top w:val="nil"/>
          <w:left w:val="nil"/>
          <w:bottom w:val="nil"/>
          <w:right w:val="nil"/>
          <w:between w:val="nil"/>
        </w:pBdr>
        <w:spacing w:before="240" w:after="240" w:line="240" w:lineRule="auto"/>
        <w:ind w:left="0" w:hanging="2"/>
        <w:rPr>
          <w:b/>
          <w:color w:val="0070C0"/>
        </w:rPr>
      </w:pPr>
      <w:r>
        <w:rPr>
          <w:b/>
          <w:color w:val="0070C0"/>
        </w:rPr>
        <w:t>Consultation des CSE / CSEE (recueil d’avis)</w:t>
      </w:r>
    </w:p>
    <w:p w:rsidR="004C68E3" w:rsidRPr="00CF42F3" w:rsidRDefault="00B82D59">
      <w:pPr>
        <w:spacing w:before="240" w:after="240"/>
        <w:ind w:left="0" w:hanging="2"/>
      </w:pPr>
      <w:r>
        <w:t xml:space="preserve">Au regard  de l’impact du Projet, les Parties reconnaissent qu’il ne s’agit pas d’un projet </w:t>
      </w:r>
      <w:r w:rsidR="0079394F">
        <w:t>pouvant donner lieu à l’application de</w:t>
      </w:r>
      <w:r>
        <w:t xml:space="preserve"> l’article L. 2315-94 2° du Code du </w:t>
      </w:r>
      <w:r w:rsidRPr="00CF42F3">
        <w:t xml:space="preserve">travail. </w:t>
      </w:r>
    </w:p>
    <w:p w:rsidR="004C68E3" w:rsidRPr="00CF42F3" w:rsidRDefault="00B82D59">
      <w:pPr>
        <w:spacing w:before="120" w:after="120"/>
        <w:ind w:left="0" w:hanging="2"/>
      </w:pPr>
      <w:r w:rsidRPr="00CF42F3">
        <w:t xml:space="preserve">Compte tenu de la réunion plénière d’information qui se tiendra le </w:t>
      </w:r>
      <w:r w:rsidR="00601EBD" w:rsidRPr="00CF42F3">
        <w:t>18</w:t>
      </w:r>
      <w:r w:rsidR="00B7174D" w:rsidRPr="00CF42F3">
        <w:t xml:space="preserve"> juillet</w:t>
      </w:r>
      <w:r w:rsidRPr="00CF42F3">
        <w:t xml:space="preserve"> 2025 et de la réunion plénière des CSSCT prévue ci-après, il est convenu qu’une seule réunion sera organisée au sein de chaque CSE / CSEE en vue du recueil de leur avis.</w:t>
      </w:r>
    </w:p>
    <w:p w:rsidR="004C68E3" w:rsidRPr="00CF42F3" w:rsidRDefault="00B82D59">
      <w:pPr>
        <w:spacing w:before="240" w:after="240"/>
        <w:ind w:left="0" w:hanging="2"/>
      </w:pPr>
      <w:r w:rsidRPr="00CF42F3">
        <w:t xml:space="preserve">Afin d’harmoniser les procédures d’information-consultation, le délai préfix de consultation de l’article R. 2312-6 du Code du travail est aménagé comme suit : </w:t>
      </w:r>
    </w:p>
    <w:p w:rsidR="004C68E3" w:rsidRPr="00CF42F3" w:rsidRDefault="00B82D59">
      <w:pPr>
        <w:numPr>
          <w:ilvl w:val="0"/>
          <w:numId w:val="2"/>
        </w:numPr>
        <w:pBdr>
          <w:top w:val="nil"/>
          <w:left w:val="nil"/>
          <w:bottom w:val="nil"/>
          <w:right w:val="nil"/>
          <w:between w:val="nil"/>
        </w:pBdr>
        <w:spacing w:before="240" w:after="0" w:line="240" w:lineRule="auto"/>
        <w:ind w:left="0" w:hanging="2"/>
        <w:rPr>
          <w:color w:val="000000"/>
        </w:rPr>
      </w:pPr>
      <w:r w:rsidRPr="00CF42F3">
        <w:rPr>
          <w:color w:val="000000"/>
        </w:rPr>
        <w:t xml:space="preserve">il commencera le </w:t>
      </w:r>
      <w:r w:rsidR="00B7174D" w:rsidRPr="00CF42F3">
        <w:rPr>
          <w:b/>
        </w:rPr>
        <w:t xml:space="preserve">vendredi 18 juillet 2025 </w:t>
      </w:r>
      <w:r w:rsidRPr="00CF42F3">
        <w:rPr>
          <w:color w:val="000000"/>
        </w:rPr>
        <w:t>(date de remise de l’information) ;</w:t>
      </w:r>
    </w:p>
    <w:p w:rsidR="004C68E3" w:rsidRPr="00CF42F3" w:rsidRDefault="00B82D59">
      <w:pPr>
        <w:numPr>
          <w:ilvl w:val="0"/>
          <w:numId w:val="2"/>
        </w:numPr>
        <w:pBdr>
          <w:top w:val="nil"/>
          <w:left w:val="nil"/>
          <w:bottom w:val="nil"/>
          <w:right w:val="nil"/>
          <w:between w:val="nil"/>
        </w:pBdr>
        <w:spacing w:after="240" w:line="240" w:lineRule="auto"/>
        <w:ind w:left="0" w:hanging="2"/>
        <w:rPr>
          <w:color w:val="000000"/>
        </w:rPr>
      </w:pPr>
      <w:r w:rsidRPr="00CF42F3">
        <w:rPr>
          <w:color w:val="000000"/>
        </w:rPr>
        <w:t>et prendra fin au plus tard</w:t>
      </w:r>
      <w:r w:rsidRPr="00CF42F3">
        <w:rPr>
          <w:b/>
          <w:color w:val="000000"/>
        </w:rPr>
        <w:t xml:space="preserve"> </w:t>
      </w:r>
      <w:r w:rsidRPr="00CF42F3">
        <w:rPr>
          <w:color w:val="000000"/>
        </w:rPr>
        <w:t>le</w:t>
      </w:r>
      <w:r w:rsidRPr="00CF42F3">
        <w:rPr>
          <w:b/>
          <w:color w:val="000000"/>
        </w:rPr>
        <w:t xml:space="preserve"> vendredi </w:t>
      </w:r>
      <w:r w:rsidR="00601EBD" w:rsidRPr="00CF42F3">
        <w:rPr>
          <w:b/>
          <w:color w:val="000000"/>
        </w:rPr>
        <w:t>26 septembre</w:t>
      </w:r>
      <w:r w:rsidRPr="00CF42F3">
        <w:rPr>
          <w:b/>
          <w:color w:val="000000"/>
        </w:rPr>
        <w:t xml:space="preserve"> 2025</w:t>
      </w:r>
      <w:r w:rsidRPr="00CF42F3">
        <w:rPr>
          <w:color w:val="000000"/>
        </w:rPr>
        <w:t xml:space="preserve">. </w:t>
      </w:r>
    </w:p>
    <w:p w:rsidR="004C68E3" w:rsidRDefault="00B82D59">
      <w:pPr>
        <w:spacing w:before="240" w:after="240"/>
        <w:ind w:left="0" w:hanging="2"/>
      </w:pPr>
      <w:r w:rsidRPr="00CF42F3">
        <w:t xml:space="preserve">Les Parties conviennent que la réunion de consultation (recueil d’avis) se tiendra à l’occasion de </w:t>
      </w:r>
      <w:r w:rsidR="00B7174D" w:rsidRPr="00CF42F3">
        <w:t xml:space="preserve">la réunion ordinaire du mois </w:t>
      </w:r>
      <w:r w:rsidR="00601EBD" w:rsidRPr="00CF42F3">
        <w:t>de septembre</w:t>
      </w:r>
      <w:r w:rsidR="00B7174D" w:rsidRPr="00CF42F3">
        <w:t xml:space="preserve"> </w:t>
      </w:r>
      <w:r w:rsidRPr="00CF42F3">
        <w:t>2025 de chaque CSE con</w:t>
      </w:r>
      <w:r w:rsidR="00B7174D" w:rsidRPr="00CF42F3">
        <w:t xml:space="preserve">sulté au plus tard le vendredi </w:t>
      </w:r>
      <w:r w:rsidR="00601EBD" w:rsidRPr="00CF42F3">
        <w:t>26 septembre</w:t>
      </w:r>
      <w:r w:rsidRPr="00CF42F3">
        <w:t xml:space="preserve"> 2025.</w:t>
      </w:r>
    </w:p>
    <w:p w:rsidR="004C68E3" w:rsidRDefault="00B82D59">
      <w:pPr>
        <w:spacing w:before="240" w:after="240"/>
        <w:ind w:left="0" w:hanging="2"/>
      </w:pPr>
      <w:r>
        <w:t xml:space="preserve">Un suivi de la mise en œuvre du Projet sera présenté régulièrement auprès de chaque CSE consulté </w:t>
      </w:r>
      <w:r w:rsidRPr="00B7174D">
        <w:t>dans le cadre des réunions ordinaires.</w:t>
      </w:r>
    </w:p>
    <w:p w:rsidR="004C68E3" w:rsidRDefault="00B82D59">
      <w:pPr>
        <w:numPr>
          <w:ilvl w:val="0"/>
          <w:numId w:val="3"/>
        </w:numPr>
        <w:spacing w:before="240" w:after="240"/>
        <w:ind w:left="0" w:hanging="2"/>
        <w:rPr>
          <w:b/>
          <w:color w:val="0070C0"/>
        </w:rPr>
      </w:pPr>
      <w:r>
        <w:rPr>
          <w:b/>
          <w:color w:val="0070C0"/>
        </w:rPr>
        <w:t>CSSCT</w:t>
      </w:r>
    </w:p>
    <w:p w:rsidR="004C68E3" w:rsidRPr="00CF42F3" w:rsidRDefault="00B82D59">
      <w:pPr>
        <w:spacing w:before="240" w:after="240"/>
        <w:ind w:left="0" w:hanging="2"/>
      </w:pPr>
      <w:r>
        <w:t xml:space="preserve">La Direction réunira, en réunion plénière, les CSSCT des CSE / CSEE concernés afin de les associer aux réflexions et démarches liées au Projet. Cette réunion se </w:t>
      </w:r>
      <w:r w:rsidRPr="00CF42F3">
        <w:t xml:space="preserve">tiendra le </w:t>
      </w:r>
      <w:r w:rsidR="00E66FE8" w:rsidRPr="00CF42F3">
        <w:rPr>
          <w:b/>
        </w:rPr>
        <w:t>vendredi</w:t>
      </w:r>
      <w:r w:rsidR="003846FF" w:rsidRPr="00CF42F3">
        <w:rPr>
          <w:b/>
        </w:rPr>
        <w:t xml:space="preserve"> </w:t>
      </w:r>
      <w:r w:rsidR="00E66FE8" w:rsidRPr="00CF42F3">
        <w:rPr>
          <w:b/>
        </w:rPr>
        <w:t>18</w:t>
      </w:r>
      <w:r w:rsidR="003846FF" w:rsidRPr="00CF42F3">
        <w:rPr>
          <w:b/>
        </w:rPr>
        <w:t xml:space="preserve"> juillet</w:t>
      </w:r>
      <w:r w:rsidRPr="00CF42F3">
        <w:rPr>
          <w:b/>
        </w:rPr>
        <w:t xml:space="preserve"> 2025 à </w:t>
      </w:r>
      <w:r w:rsidR="009F19D7" w:rsidRPr="00CF42F3">
        <w:rPr>
          <w:b/>
        </w:rPr>
        <w:t>14h00</w:t>
      </w:r>
      <w:r w:rsidR="009F19D7" w:rsidRPr="00CF42F3">
        <w:t xml:space="preserve"> </w:t>
      </w:r>
      <w:r w:rsidRPr="00CF42F3">
        <w:t>et sera commune à l’ensemble des membres des CSSCT des CSE / CSEE concernés par le projet.</w:t>
      </w:r>
    </w:p>
    <w:p w:rsidR="004C68E3" w:rsidRDefault="00B82D59">
      <w:pPr>
        <w:spacing w:after="120"/>
        <w:ind w:left="0" w:hanging="2"/>
      </w:pPr>
      <w:bookmarkStart w:id="5" w:name="_heading=h.1fob9te" w:colFirst="0" w:colLast="0"/>
      <w:bookmarkEnd w:id="5"/>
      <w:r w:rsidRPr="00CF42F3">
        <w:t>Seront invités à cette réunion plénière de concertation :</w:t>
      </w:r>
      <w:r>
        <w:t xml:space="preserve"> </w:t>
      </w:r>
    </w:p>
    <w:p w:rsidR="004C68E3" w:rsidRDefault="00B82D59">
      <w:pPr>
        <w:numPr>
          <w:ilvl w:val="0"/>
          <w:numId w:val="2"/>
        </w:numPr>
        <w:spacing w:after="120"/>
        <w:ind w:left="0" w:hanging="2"/>
      </w:pPr>
      <w:r>
        <w:t>Les membres habituels de la CSSCT des CSE / CSEE concernés par le projet (titulaires, suppléants lorsqu’ils remplacent un titulaire absent et leurs présidents) ;</w:t>
      </w:r>
    </w:p>
    <w:p w:rsidR="004C68E3" w:rsidRDefault="00B82D59">
      <w:pPr>
        <w:numPr>
          <w:ilvl w:val="0"/>
          <w:numId w:val="2"/>
        </w:numPr>
        <w:spacing w:after="120"/>
        <w:ind w:left="0" w:hanging="2"/>
      </w:pPr>
      <w:bookmarkStart w:id="6" w:name="_heading=h.hr7jlo3wsueb" w:colFirst="0" w:colLast="0"/>
      <w:bookmarkEnd w:id="6"/>
      <w:r>
        <w:t>Le médecin du travail, le responsable interne du service de sécurité et des conditions de travail, l’agent de contrôle de l’inspection du travail et l’agent de service de prévention des organismes de sécurité sociale.</w:t>
      </w:r>
    </w:p>
    <w:p w:rsidR="004C68E3" w:rsidRDefault="00B82D59">
      <w:pPr>
        <w:spacing w:before="240" w:after="240"/>
        <w:ind w:left="0" w:hanging="2"/>
      </w:pPr>
      <w:r>
        <w:t xml:space="preserve">Pour les sociétés CAF et CSI, il s’agira des CSSCT du site de Massy. </w:t>
      </w:r>
    </w:p>
    <w:p w:rsidR="004C68E3" w:rsidRDefault="00B82D59">
      <w:pPr>
        <w:ind w:left="0" w:hanging="2"/>
      </w:pPr>
      <w:bookmarkStart w:id="7" w:name="_heading=h.2et92p0" w:colFirst="0" w:colLast="0"/>
      <w:bookmarkEnd w:id="7"/>
      <w:r>
        <w:lastRenderedPageBreak/>
        <w:t xml:space="preserve">Les membres ci-dessus énumérés participeront à cette réunion de préférence en </w:t>
      </w:r>
      <w:proofErr w:type="spellStart"/>
      <w:r>
        <w:t>présentiel</w:t>
      </w:r>
      <w:proofErr w:type="spellEnd"/>
      <w:r>
        <w:t xml:space="preserve"> ou, à défaut, en </w:t>
      </w:r>
      <w:proofErr w:type="spellStart"/>
      <w:r>
        <w:t>distanciel</w:t>
      </w:r>
      <w:proofErr w:type="spellEnd"/>
      <w:r>
        <w:t>.</w:t>
      </w:r>
    </w:p>
    <w:p w:rsidR="004C68E3" w:rsidRDefault="00B82D59">
      <w:pPr>
        <w:ind w:left="0" w:hanging="2"/>
      </w:pPr>
      <w:bookmarkStart w:id="8" w:name="_heading=h.tyjcwt" w:colFirst="0" w:colLast="0"/>
      <w:bookmarkEnd w:id="8"/>
      <w:r>
        <w:t xml:space="preserve">Les frais de déplacement et, le cas échéant, d’hébergement exposés par les représentants du personnel visés ci-dessus qui participeraient à la réunion plénière en </w:t>
      </w:r>
      <w:proofErr w:type="spellStart"/>
      <w:r>
        <w:t>présentiel</w:t>
      </w:r>
      <w:proofErr w:type="spellEnd"/>
      <w:r>
        <w:t xml:space="preserve"> seront pris en charge par leur société d’appartenance. </w:t>
      </w:r>
    </w:p>
    <w:p w:rsidR="004C68E3" w:rsidRDefault="00B82D59">
      <w:pPr>
        <w:ind w:left="0" w:hanging="2"/>
      </w:pPr>
      <w:r>
        <w:t>En outre, le temps passé par les représentants du personnel visés ci-dessus à la réunion plénière sera considéré et payé comme un temps de travail effectif.</w:t>
      </w:r>
    </w:p>
    <w:p w:rsidR="004C68E3" w:rsidRDefault="00B82D59">
      <w:pPr>
        <w:ind w:left="0" w:hanging="2"/>
      </w:pPr>
      <w:r>
        <w:t>L’invitation sera adressée aux personnes concernées par voie électronique, avec, pour ordre du jour, la mention « </w:t>
      </w:r>
      <w:r>
        <w:rPr>
          <w:i/>
        </w:rPr>
        <w:t>Réunion plénière de concertation sur le projet</w:t>
      </w:r>
      <w:r>
        <w:rPr>
          <w:i/>
          <w:highlight w:val="white"/>
        </w:rPr>
        <w:t xml:space="preserve"> de réaménagement d</w:t>
      </w:r>
      <w:r w:rsidR="000A39A6">
        <w:rPr>
          <w:i/>
          <w:highlight w:val="white"/>
        </w:rPr>
        <w:t>es</w:t>
      </w:r>
      <w:r>
        <w:rPr>
          <w:i/>
          <w:highlight w:val="white"/>
        </w:rPr>
        <w:t xml:space="preserve"> plateau</w:t>
      </w:r>
      <w:r w:rsidR="000A39A6">
        <w:rPr>
          <w:i/>
          <w:highlight w:val="white"/>
        </w:rPr>
        <w:t>x</w:t>
      </w:r>
      <w:r>
        <w:rPr>
          <w:i/>
          <w:highlight w:val="white"/>
        </w:rPr>
        <w:t xml:space="preserve"> </w:t>
      </w:r>
      <w:r w:rsidR="00E62FBB">
        <w:rPr>
          <w:i/>
          <w:color w:val="000000"/>
          <w:highlight w:val="white"/>
        </w:rPr>
        <w:t xml:space="preserve">du CDG, du contrôle interne, de </w:t>
      </w:r>
      <w:proofErr w:type="spellStart"/>
      <w:r w:rsidR="00E62FBB">
        <w:rPr>
          <w:i/>
          <w:color w:val="000000"/>
          <w:highlight w:val="white"/>
        </w:rPr>
        <w:t>Promocash</w:t>
      </w:r>
      <w:proofErr w:type="spellEnd"/>
      <w:r w:rsidR="00E62FBB">
        <w:rPr>
          <w:i/>
          <w:color w:val="000000"/>
          <w:highlight w:val="white"/>
        </w:rPr>
        <w:t xml:space="preserve"> et de la DDO à</w:t>
      </w:r>
      <w:r w:rsidR="00E62FBB">
        <w:rPr>
          <w:color w:val="000000"/>
          <w:highlight w:val="white"/>
        </w:rPr>
        <w:t xml:space="preserve"> </w:t>
      </w:r>
      <w:r w:rsidR="00E62FBB">
        <w:rPr>
          <w:i/>
          <w:color w:val="000000"/>
          <w:highlight w:val="white"/>
        </w:rPr>
        <w:t>Massy</w:t>
      </w:r>
      <w:r>
        <w:rPr>
          <w:i/>
          <w:highlight w:val="white"/>
        </w:rPr>
        <w:t xml:space="preserve"> </w:t>
      </w:r>
      <w:r>
        <w:t>».</w:t>
      </w:r>
    </w:p>
    <w:p w:rsidR="004C68E3" w:rsidRDefault="004C68E3">
      <w:pPr>
        <w:spacing w:before="240" w:after="240"/>
        <w:ind w:left="0" w:hanging="2"/>
      </w:pPr>
    </w:p>
    <w:p w:rsidR="004C68E3" w:rsidRDefault="00B82D59">
      <w:pPr>
        <w:numPr>
          <w:ilvl w:val="0"/>
          <w:numId w:val="7"/>
        </w:numPr>
        <w:pBdr>
          <w:top w:val="nil"/>
          <w:left w:val="nil"/>
          <w:bottom w:val="single" w:sz="4" w:space="1" w:color="000000"/>
          <w:right w:val="nil"/>
          <w:between w:val="nil"/>
        </w:pBdr>
        <w:spacing w:before="240" w:after="120" w:line="240" w:lineRule="auto"/>
        <w:ind w:left="1" w:hanging="3"/>
        <w:rPr>
          <w:b/>
          <w:smallCaps/>
          <w:color w:val="4F81BD"/>
          <w:sz w:val="28"/>
          <w:szCs w:val="28"/>
        </w:rPr>
      </w:pPr>
      <w:r>
        <w:rPr>
          <w:b/>
          <w:smallCaps/>
          <w:color w:val="4F81BD"/>
          <w:sz w:val="28"/>
          <w:szCs w:val="28"/>
        </w:rPr>
        <w:t xml:space="preserve">STIPULATIONS FINALES </w:t>
      </w:r>
    </w:p>
    <w:p w:rsidR="004C68E3" w:rsidRDefault="00B82D59">
      <w:pPr>
        <w:numPr>
          <w:ilvl w:val="1"/>
          <w:numId w:val="7"/>
        </w:numPr>
        <w:pBdr>
          <w:top w:val="nil"/>
          <w:left w:val="nil"/>
          <w:bottom w:val="nil"/>
          <w:right w:val="nil"/>
          <w:between w:val="nil"/>
        </w:pBdr>
        <w:spacing w:before="480" w:after="360" w:line="240" w:lineRule="auto"/>
        <w:ind w:left="0" w:hanging="2"/>
        <w:jc w:val="left"/>
        <w:rPr>
          <w:b/>
          <w:smallCaps/>
          <w:color w:val="000000"/>
          <w:sz w:val="24"/>
          <w:szCs w:val="24"/>
        </w:rPr>
      </w:pPr>
      <w:r>
        <w:rPr>
          <w:b/>
          <w:smallCaps/>
          <w:color w:val="000000"/>
          <w:sz w:val="24"/>
          <w:szCs w:val="24"/>
        </w:rPr>
        <w:t>DATE D’EFFET ET DURÉE DE L’ACCORD</w:t>
      </w:r>
    </w:p>
    <w:p w:rsidR="004C68E3" w:rsidRDefault="00B82D59">
      <w:pPr>
        <w:spacing w:after="0"/>
        <w:ind w:left="0" w:hanging="2"/>
      </w:pPr>
      <w:r>
        <w:t xml:space="preserve">Le présent accord entre en vigueur à compter de sa date de signature. </w:t>
      </w:r>
    </w:p>
    <w:p w:rsidR="004C68E3" w:rsidRDefault="004C68E3">
      <w:pPr>
        <w:spacing w:after="0"/>
        <w:ind w:left="0" w:hanging="2"/>
      </w:pPr>
    </w:p>
    <w:p w:rsidR="004C68E3" w:rsidRDefault="00B82D59">
      <w:pPr>
        <w:spacing w:after="0"/>
        <w:ind w:left="0" w:hanging="2"/>
      </w:pPr>
      <w:bookmarkStart w:id="9" w:name="_heading=h.lnxbz9" w:colFirst="0" w:colLast="0"/>
      <w:bookmarkEnd w:id="9"/>
      <w:r>
        <w:t xml:space="preserve">Sous réserve de celles pour lesquelles une durée spécifique est prévue, les dispositions du présent accord s’appliqueront pour une durée déterminée qui se terminera à la date de la dernière réunion de consultation (recueil de l’avis) des CSE consultés. </w:t>
      </w:r>
    </w:p>
    <w:p w:rsidR="004C68E3" w:rsidRDefault="00B82D59">
      <w:pPr>
        <w:numPr>
          <w:ilvl w:val="1"/>
          <w:numId w:val="7"/>
        </w:numPr>
        <w:pBdr>
          <w:top w:val="nil"/>
          <w:left w:val="nil"/>
          <w:bottom w:val="nil"/>
          <w:right w:val="nil"/>
          <w:between w:val="nil"/>
        </w:pBdr>
        <w:spacing w:before="480" w:after="360" w:line="240" w:lineRule="auto"/>
        <w:ind w:left="0" w:hanging="2"/>
        <w:jc w:val="left"/>
        <w:rPr>
          <w:b/>
          <w:smallCaps/>
          <w:color w:val="000000"/>
          <w:sz w:val="24"/>
          <w:szCs w:val="24"/>
        </w:rPr>
      </w:pPr>
      <w:r>
        <w:rPr>
          <w:b/>
          <w:smallCaps/>
          <w:sz w:val="24"/>
          <w:szCs w:val="24"/>
        </w:rPr>
        <w:t>RÉVISION</w:t>
      </w:r>
    </w:p>
    <w:p w:rsidR="004C68E3" w:rsidRDefault="00B82D59">
      <w:pPr>
        <w:ind w:left="0" w:hanging="2"/>
      </w:pPr>
      <w:bookmarkStart w:id="10" w:name="_heading=h.35nkun2" w:colFirst="0" w:colLast="0"/>
      <w:bookmarkEnd w:id="10"/>
      <w:r>
        <w:t>Durant sa période d’application, les dispositions du présent accord pourront être révisées selon les modalités prévues par les articles L. 2261-7-1 et suivants du code du travail.</w:t>
      </w:r>
    </w:p>
    <w:p w:rsidR="004C68E3" w:rsidRDefault="00B82D59">
      <w:pPr>
        <w:numPr>
          <w:ilvl w:val="1"/>
          <w:numId w:val="7"/>
        </w:numPr>
        <w:pBdr>
          <w:top w:val="nil"/>
          <w:left w:val="nil"/>
          <w:bottom w:val="nil"/>
          <w:right w:val="nil"/>
          <w:between w:val="nil"/>
        </w:pBdr>
        <w:spacing w:before="480" w:after="360" w:line="240" w:lineRule="auto"/>
        <w:ind w:left="0" w:hanging="2"/>
        <w:jc w:val="left"/>
        <w:rPr>
          <w:b/>
          <w:smallCaps/>
          <w:color w:val="000000"/>
          <w:sz w:val="24"/>
          <w:szCs w:val="24"/>
        </w:rPr>
      </w:pPr>
      <w:r>
        <w:rPr>
          <w:b/>
          <w:smallCaps/>
          <w:sz w:val="24"/>
          <w:szCs w:val="24"/>
        </w:rPr>
        <w:t>PUBLICITÉ</w:t>
      </w:r>
      <w:r>
        <w:rPr>
          <w:b/>
          <w:smallCaps/>
          <w:color w:val="000000"/>
          <w:sz w:val="24"/>
          <w:szCs w:val="24"/>
        </w:rPr>
        <w:t xml:space="preserve"> ET </w:t>
      </w:r>
      <w:r>
        <w:rPr>
          <w:b/>
          <w:smallCaps/>
          <w:sz w:val="24"/>
          <w:szCs w:val="24"/>
        </w:rPr>
        <w:t>DÉPÔT</w:t>
      </w:r>
      <w:r>
        <w:rPr>
          <w:b/>
          <w:smallCaps/>
          <w:color w:val="000000"/>
          <w:sz w:val="24"/>
          <w:szCs w:val="24"/>
        </w:rPr>
        <w:t xml:space="preserve"> DE L’ACCORD</w:t>
      </w:r>
    </w:p>
    <w:p w:rsidR="004C68E3" w:rsidRDefault="00B82D59">
      <w:pPr>
        <w:ind w:left="0" w:right="-36" w:hanging="2"/>
      </w:pPr>
      <w:r>
        <w:t>Le présent accord sera notifié aux organisations syndicales représentatives.</w:t>
      </w:r>
    </w:p>
    <w:p w:rsidR="004C68E3" w:rsidRDefault="004C68E3">
      <w:pPr>
        <w:ind w:left="0" w:right="-36" w:hanging="2"/>
      </w:pPr>
    </w:p>
    <w:p w:rsidR="004C68E3" w:rsidRDefault="00B82D59">
      <w:pPr>
        <w:spacing w:after="120"/>
        <w:ind w:left="0" w:right="-36" w:hanging="2"/>
      </w:pPr>
      <w:r>
        <w:t>Le présent accord :</w:t>
      </w:r>
    </w:p>
    <w:p w:rsidR="004C68E3" w:rsidRDefault="00B82D59">
      <w:pPr>
        <w:numPr>
          <w:ilvl w:val="0"/>
          <w:numId w:val="1"/>
        </w:numPr>
        <w:pBdr>
          <w:top w:val="nil"/>
          <w:left w:val="nil"/>
          <w:bottom w:val="nil"/>
          <w:right w:val="nil"/>
          <w:between w:val="nil"/>
        </w:pBdr>
        <w:spacing w:after="0" w:line="240" w:lineRule="auto"/>
        <w:ind w:left="0" w:hanging="2"/>
        <w:rPr>
          <w:color w:val="000000"/>
        </w:rPr>
      </w:pPr>
      <w:r>
        <w:rPr>
          <w:color w:val="000000"/>
        </w:rPr>
        <w:t>fera l’objet d’un dépôt en ligne sur la plateforme de « </w:t>
      </w:r>
      <w:proofErr w:type="spellStart"/>
      <w:r>
        <w:rPr>
          <w:color w:val="000000"/>
        </w:rPr>
        <w:t>téléprocédure</w:t>
      </w:r>
      <w:proofErr w:type="spellEnd"/>
      <w:r>
        <w:rPr>
          <w:color w:val="000000"/>
        </w:rPr>
        <w:t> » du Ministère du Travail (« </w:t>
      </w:r>
      <w:proofErr w:type="spellStart"/>
      <w:r>
        <w:rPr>
          <w:color w:val="000000"/>
        </w:rPr>
        <w:t>TéléAccords</w:t>
      </w:r>
      <w:proofErr w:type="spellEnd"/>
      <w:r>
        <w:rPr>
          <w:color w:val="000000"/>
        </w:rPr>
        <w:t> ») par le représentant légal de l’entreprise ;</w:t>
      </w:r>
    </w:p>
    <w:p w:rsidR="004C68E3" w:rsidRDefault="00B82D59">
      <w:pPr>
        <w:numPr>
          <w:ilvl w:val="0"/>
          <w:numId w:val="1"/>
        </w:numPr>
        <w:pBdr>
          <w:top w:val="nil"/>
          <w:left w:val="nil"/>
          <w:bottom w:val="nil"/>
          <w:right w:val="nil"/>
          <w:between w:val="nil"/>
        </w:pBdr>
        <w:spacing w:after="0" w:line="240" w:lineRule="auto"/>
        <w:ind w:left="0" w:hanging="2"/>
        <w:rPr>
          <w:color w:val="000000"/>
        </w:rPr>
      </w:pPr>
      <w:r>
        <w:rPr>
          <w:color w:val="000000"/>
        </w:rPr>
        <w:t>sera remis au secrétariat-greffe du Conseil de Prud’hommes de son lieu de conclusion ;</w:t>
      </w:r>
    </w:p>
    <w:p w:rsidR="004C68E3" w:rsidRDefault="00B82D59">
      <w:pPr>
        <w:numPr>
          <w:ilvl w:val="0"/>
          <w:numId w:val="1"/>
        </w:numPr>
        <w:pBdr>
          <w:top w:val="nil"/>
          <w:left w:val="nil"/>
          <w:bottom w:val="nil"/>
          <w:right w:val="nil"/>
          <w:between w:val="nil"/>
        </w:pBdr>
        <w:spacing w:after="240" w:line="240" w:lineRule="auto"/>
        <w:ind w:left="0" w:hanging="2"/>
        <w:rPr>
          <w:color w:val="000000"/>
        </w:rPr>
      </w:pPr>
      <w:r>
        <w:t xml:space="preserve">et sera </w:t>
      </w:r>
      <w:r>
        <w:rPr>
          <w:color w:val="000000"/>
        </w:rPr>
        <w:t>affiché sur l’ensemble des lieux de travail.</w:t>
      </w:r>
    </w:p>
    <w:p w:rsidR="004C68E3" w:rsidRDefault="004C68E3">
      <w:pPr>
        <w:spacing w:after="200" w:line="276" w:lineRule="auto"/>
        <w:ind w:left="0" w:hanging="2"/>
        <w:jc w:val="left"/>
      </w:pPr>
    </w:p>
    <w:p w:rsidR="004C68E3" w:rsidRDefault="00B82D59">
      <w:pPr>
        <w:spacing w:after="200" w:line="276" w:lineRule="auto"/>
        <w:ind w:left="0" w:hanging="2"/>
        <w:jc w:val="left"/>
      </w:pPr>
      <w:r>
        <w:t xml:space="preserve">Fait à Massy, </w:t>
      </w:r>
      <w:r w:rsidRPr="00CF42F3">
        <w:t xml:space="preserve">le </w:t>
      </w:r>
      <w:r w:rsidR="00CF42F3" w:rsidRPr="00CF42F3">
        <w:t>3</w:t>
      </w:r>
      <w:r w:rsidRPr="00CF42F3">
        <w:t xml:space="preserve"> </w:t>
      </w:r>
      <w:r w:rsidR="005B585A" w:rsidRPr="00CF42F3">
        <w:t>juillet</w:t>
      </w:r>
      <w:r>
        <w:t xml:space="preserve"> 2025, en 7 exemplaires originaux.</w:t>
      </w:r>
    </w:p>
    <w:p w:rsidR="004C68E3" w:rsidRDefault="00B82D59">
      <w:pPr>
        <w:spacing w:after="240"/>
        <w:ind w:left="0" w:hanging="2"/>
        <w:rPr>
          <w:highlight w:val="white"/>
          <w:u w:val="single"/>
        </w:rPr>
      </w:pPr>
      <w:r>
        <w:rPr>
          <w:highlight w:val="white"/>
          <w:u w:val="single"/>
        </w:rPr>
        <w:t>Pour les sociétés du Groupe Carrefour relevant du périmètre de l’accord</w:t>
      </w:r>
    </w:p>
    <w:p w:rsidR="004C68E3" w:rsidRDefault="00B82D59">
      <w:pPr>
        <w:spacing w:after="240"/>
        <w:ind w:left="0" w:hanging="2"/>
        <w:rPr>
          <w:u w:val="single"/>
        </w:rPr>
      </w:pPr>
      <w:r>
        <w:rPr>
          <w:b/>
          <w:highlight w:val="white"/>
        </w:rPr>
        <w:t xml:space="preserve">Madame </w:t>
      </w:r>
      <w:r w:rsidR="0057752D">
        <w:rPr>
          <w:b/>
        </w:rPr>
        <w:t>xxx</w:t>
      </w:r>
    </w:p>
    <w:p w:rsidR="004C68E3" w:rsidRDefault="004C68E3">
      <w:pPr>
        <w:spacing w:after="960"/>
        <w:ind w:left="0" w:hanging="2"/>
        <w:rPr>
          <w:u w:val="single"/>
        </w:rPr>
      </w:pPr>
    </w:p>
    <w:p w:rsidR="004C68E3" w:rsidRDefault="00B82D59">
      <w:pPr>
        <w:spacing w:after="0" w:line="240" w:lineRule="auto"/>
        <w:ind w:left="0" w:hanging="2"/>
        <w:rPr>
          <w:u w:val="single"/>
        </w:rPr>
      </w:pPr>
      <w:r>
        <w:rPr>
          <w:u w:val="single"/>
        </w:rPr>
        <w:t>Pour les organisations syndicales :</w:t>
      </w:r>
    </w:p>
    <w:p w:rsidR="004C68E3" w:rsidRDefault="00B82D59">
      <w:pPr>
        <w:spacing w:after="120"/>
        <w:ind w:left="0" w:hanging="2"/>
        <w:jc w:val="left"/>
      </w:pPr>
      <w:r>
        <w:rPr>
          <w:b/>
        </w:rPr>
        <w:t>Pour la Fédération des Services C.F.D.T</w:t>
      </w:r>
    </w:p>
    <w:p w:rsidR="004C68E3" w:rsidRDefault="00B82D59">
      <w:pPr>
        <w:spacing w:after="120"/>
        <w:ind w:left="0" w:hanging="2"/>
        <w:jc w:val="left"/>
      </w:pPr>
      <w:r>
        <w:rPr>
          <w:b/>
        </w:rPr>
        <w:t xml:space="preserve">Monsieur </w:t>
      </w:r>
      <w:r w:rsidR="0057752D">
        <w:rPr>
          <w:b/>
        </w:rPr>
        <w:t>xxx</w:t>
      </w:r>
    </w:p>
    <w:p w:rsidR="004C68E3" w:rsidRDefault="004C68E3">
      <w:pPr>
        <w:spacing w:after="120"/>
        <w:ind w:left="0" w:hanging="2"/>
        <w:jc w:val="left"/>
      </w:pPr>
    </w:p>
    <w:p w:rsidR="004C68E3" w:rsidRDefault="004C68E3">
      <w:pPr>
        <w:spacing w:after="120"/>
        <w:ind w:left="0" w:hanging="2"/>
        <w:jc w:val="left"/>
      </w:pPr>
    </w:p>
    <w:p w:rsidR="004C68E3" w:rsidRDefault="004C68E3">
      <w:pPr>
        <w:spacing w:after="120"/>
        <w:ind w:left="0" w:hanging="2"/>
        <w:jc w:val="left"/>
      </w:pPr>
    </w:p>
    <w:p w:rsidR="004C68E3" w:rsidRDefault="00B82D59">
      <w:pPr>
        <w:spacing w:after="120"/>
        <w:ind w:left="0" w:hanging="2"/>
        <w:jc w:val="left"/>
      </w:pPr>
      <w:r>
        <w:rPr>
          <w:b/>
        </w:rPr>
        <w:t>Pour le Syndicat national CFE-CGC de l’Encadrement du Groupe Carrefour (S.N.E.C. C.F.E.-C.G.C. Agro)</w:t>
      </w:r>
    </w:p>
    <w:p w:rsidR="004C68E3" w:rsidRDefault="00B82D59">
      <w:pPr>
        <w:spacing w:after="120"/>
        <w:ind w:left="0" w:hanging="2"/>
        <w:jc w:val="left"/>
      </w:pPr>
      <w:r>
        <w:rPr>
          <w:b/>
        </w:rPr>
        <w:t xml:space="preserve">Monsieur </w:t>
      </w:r>
      <w:r w:rsidR="0057752D">
        <w:rPr>
          <w:b/>
        </w:rPr>
        <w:t>xxx</w:t>
      </w:r>
    </w:p>
    <w:p w:rsidR="004C68E3" w:rsidRDefault="004C68E3">
      <w:pPr>
        <w:spacing w:after="120"/>
        <w:ind w:left="0" w:hanging="2"/>
        <w:jc w:val="left"/>
      </w:pPr>
    </w:p>
    <w:p w:rsidR="004C68E3" w:rsidRDefault="004C68E3">
      <w:pPr>
        <w:spacing w:after="120"/>
        <w:ind w:left="0" w:hanging="2"/>
        <w:jc w:val="left"/>
      </w:pPr>
    </w:p>
    <w:p w:rsidR="004C68E3" w:rsidRDefault="004C68E3">
      <w:pPr>
        <w:spacing w:after="120"/>
        <w:ind w:left="0" w:hanging="2"/>
        <w:jc w:val="left"/>
      </w:pPr>
    </w:p>
    <w:p w:rsidR="004C68E3" w:rsidRDefault="00B82D59">
      <w:pPr>
        <w:spacing w:after="120"/>
        <w:ind w:left="0" w:hanging="2"/>
        <w:jc w:val="left"/>
      </w:pPr>
      <w:r>
        <w:rPr>
          <w:b/>
        </w:rPr>
        <w:t>Pour la Confédération Générale du Travail (C.G.T.)</w:t>
      </w:r>
    </w:p>
    <w:p w:rsidR="004C68E3" w:rsidRDefault="00B82D59">
      <w:pPr>
        <w:spacing w:after="120"/>
        <w:ind w:left="0" w:hanging="2"/>
        <w:jc w:val="left"/>
      </w:pPr>
      <w:r>
        <w:rPr>
          <w:b/>
        </w:rPr>
        <w:t xml:space="preserve">Madame </w:t>
      </w:r>
      <w:r w:rsidR="0057752D">
        <w:rPr>
          <w:b/>
        </w:rPr>
        <w:t>xxx</w:t>
      </w:r>
    </w:p>
    <w:p w:rsidR="004C68E3" w:rsidRDefault="004C68E3">
      <w:pPr>
        <w:spacing w:after="120"/>
        <w:ind w:left="0" w:hanging="2"/>
        <w:jc w:val="left"/>
      </w:pPr>
    </w:p>
    <w:p w:rsidR="004C68E3" w:rsidRDefault="004C68E3">
      <w:pPr>
        <w:spacing w:after="120"/>
        <w:ind w:left="0" w:hanging="2"/>
        <w:jc w:val="left"/>
      </w:pPr>
    </w:p>
    <w:p w:rsidR="004C68E3" w:rsidRDefault="004C68E3">
      <w:pPr>
        <w:spacing w:after="120"/>
        <w:ind w:left="0" w:hanging="2"/>
        <w:jc w:val="left"/>
      </w:pPr>
    </w:p>
    <w:p w:rsidR="004C68E3" w:rsidRDefault="00B82D59">
      <w:pPr>
        <w:spacing w:after="120"/>
        <w:ind w:left="0" w:hanging="2"/>
        <w:jc w:val="left"/>
      </w:pPr>
      <w:r>
        <w:rPr>
          <w:b/>
        </w:rPr>
        <w:t>Pour la Fédération Générale des Travailleurs de l’Agriculture, de l’Alimentation, des Tabacs et Allumettes (F.G.T.A./F.0.)</w:t>
      </w:r>
    </w:p>
    <w:p w:rsidR="004C68E3" w:rsidRPr="00B7174D" w:rsidRDefault="00B7174D">
      <w:pPr>
        <w:ind w:left="0" w:hanging="2"/>
      </w:pPr>
      <w:r w:rsidRPr="00B7174D">
        <w:rPr>
          <w:b/>
        </w:rPr>
        <w:t xml:space="preserve">Monsieur </w:t>
      </w:r>
      <w:r w:rsidR="0057752D">
        <w:rPr>
          <w:b/>
        </w:rPr>
        <w:t>xxx</w:t>
      </w:r>
    </w:p>
    <w:sectPr w:rsidR="004C68E3" w:rsidRPr="00B7174D" w:rsidSect="004C68E3">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17" w:right="1417" w:bottom="1417" w:left="1417"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449" w:rsidRDefault="00EC2449" w:rsidP="003B5CD9">
      <w:pPr>
        <w:spacing w:after="0" w:line="240" w:lineRule="auto"/>
        <w:ind w:left="0" w:hanging="2"/>
      </w:pPr>
      <w:r>
        <w:separator/>
      </w:r>
    </w:p>
  </w:endnote>
  <w:endnote w:type="continuationSeparator" w:id="0">
    <w:p w:rsidR="00EC2449" w:rsidRDefault="00EC2449" w:rsidP="003B5CD9">
      <w:pPr>
        <w:spacing w:after="0" w:line="240" w:lineRule="auto"/>
        <w:ind w:left="0" w:hanging="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8E3" w:rsidRDefault="004C68E3">
    <w:pPr>
      <w:pBdr>
        <w:top w:val="nil"/>
        <w:left w:val="nil"/>
        <w:bottom w:val="nil"/>
        <w:right w:val="nil"/>
        <w:between w:val="nil"/>
      </w:pBdr>
      <w:spacing w:after="0" w:line="240" w:lineRule="auto"/>
      <w:ind w:left="0" w:hanging="2"/>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8E3" w:rsidRDefault="002E3840">
    <w:pPr>
      <w:pBdr>
        <w:top w:val="nil"/>
        <w:left w:val="nil"/>
        <w:bottom w:val="nil"/>
        <w:right w:val="nil"/>
        <w:between w:val="nil"/>
      </w:pBdr>
      <w:spacing w:after="0" w:line="240" w:lineRule="auto"/>
      <w:ind w:left="0" w:hanging="2"/>
      <w:jc w:val="right"/>
      <w:rPr>
        <w:color w:val="000000"/>
      </w:rPr>
    </w:pPr>
    <w:r>
      <w:rPr>
        <w:color w:val="000000"/>
      </w:rPr>
      <w:fldChar w:fldCharType="begin"/>
    </w:r>
    <w:r w:rsidR="00B82D59">
      <w:rPr>
        <w:color w:val="000000"/>
      </w:rPr>
      <w:instrText>PAGE</w:instrText>
    </w:r>
    <w:r>
      <w:rPr>
        <w:color w:val="000000"/>
      </w:rPr>
      <w:fldChar w:fldCharType="separate"/>
    </w:r>
    <w:r w:rsidR="0057752D">
      <w:rPr>
        <w:noProof/>
        <w:color w:val="000000"/>
      </w:rPr>
      <w:t>2</w:t>
    </w:r>
    <w:r>
      <w:rPr>
        <w:color w:val="000000"/>
      </w:rPr>
      <w:fldChar w:fldCharType="end"/>
    </w:r>
  </w:p>
  <w:p w:rsidR="004C68E3" w:rsidRDefault="004C68E3">
    <w:pPr>
      <w:pBdr>
        <w:top w:val="nil"/>
        <w:left w:val="nil"/>
        <w:bottom w:val="nil"/>
        <w:right w:val="nil"/>
        <w:between w:val="nil"/>
      </w:pBdr>
      <w:spacing w:after="0" w:line="240" w:lineRule="auto"/>
      <w:ind w:left="0" w:hanging="2"/>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8E3" w:rsidRDefault="004C68E3">
    <w:pPr>
      <w:pBdr>
        <w:top w:val="nil"/>
        <w:left w:val="nil"/>
        <w:bottom w:val="nil"/>
        <w:right w:val="nil"/>
        <w:between w:val="nil"/>
      </w:pBdr>
      <w:spacing w:after="0" w:line="240" w:lineRule="auto"/>
      <w:ind w:left="0" w:hanging="2"/>
      <w:rPr>
        <w:color w:val="00000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8E3" w:rsidRDefault="004C68E3">
    <w:pPr>
      <w:pBdr>
        <w:top w:val="nil"/>
        <w:left w:val="nil"/>
        <w:bottom w:val="nil"/>
        <w:right w:val="nil"/>
        <w:between w:val="nil"/>
      </w:pBdr>
      <w:spacing w:after="0" w:line="240" w:lineRule="auto"/>
      <w:ind w:left="0" w:hanging="2"/>
      <w:rPr>
        <w:color w:val="00000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8E3" w:rsidRDefault="002E3840">
    <w:pPr>
      <w:pBdr>
        <w:top w:val="nil"/>
        <w:left w:val="nil"/>
        <w:bottom w:val="nil"/>
        <w:right w:val="nil"/>
        <w:between w:val="nil"/>
      </w:pBdr>
      <w:spacing w:after="0" w:line="240" w:lineRule="auto"/>
      <w:ind w:left="0" w:hanging="2"/>
      <w:jc w:val="right"/>
      <w:rPr>
        <w:color w:val="000000"/>
      </w:rPr>
    </w:pPr>
    <w:r>
      <w:rPr>
        <w:color w:val="000000"/>
      </w:rPr>
      <w:fldChar w:fldCharType="begin"/>
    </w:r>
    <w:r w:rsidR="00B82D59">
      <w:rPr>
        <w:color w:val="000000"/>
      </w:rPr>
      <w:instrText>PAGE</w:instrText>
    </w:r>
    <w:r>
      <w:rPr>
        <w:color w:val="000000"/>
      </w:rPr>
      <w:fldChar w:fldCharType="separate"/>
    </w:r>
    <w:r w:rsidR="0057752D">
      <w:rPr>
        <w:noProof/>
        <w:color w:val="000000"/>
      </w:rPr>
      <w:t>6</w:t>
    </w:r>
    <w:r>
      <w:rPr>
        <w:color w:val="000000"/>
      </w:rPr>
      <w:fldChar w:fldCharType="end"/>
    </w:r>
  </w:p>
  <w:p w:rsidR="004C68E3" w:rsidRDefault="004C68E3">
    <w:pPr>
      <w:pBdr>
        <w:top w:val="nil"/>
        <w:left w:val="nil"/>
        <w:bottom w:val="nil"/>
        <w:right w:val="nil"/>
        <w:between w:val="nil"/>
      </w:pBdr>
      <w:spacing w:after="0" w:line="240" w:lineRule="auto"/>
      <w:ind w:left="0" w:hanging="2"/>
      <w:rPr>
        <w:color w:val="00000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8E3" w:rsidRDefault="004C68E3">
    <w:pPr>
      <w:pBdr>
        <w:top w:val="nil"/>
        <w:left w:val="nil"/>
        <w:bottom w:val="nil"/>
        <w:right w:val="nil"/>
        <w:between w:val="nil"/>
      </w:pBdr>
      <w:spacing w:after="0" w:line="240" w:lineRule="auto"/>
      <w:ind w:left="0" w:hanging="2"/>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449" w:rsidRDefault="00EC2449" w:rsidP="003B5CD9">
      <w:pPr>
        <w:spacing w:after="0" w:line="240" w:lineRule="auto"/>
        <w:ind w:left="0" w:hanging="2"/>
      </w:pPr>
      <w:r>
        <w:separator/>
      </w:r>
    </w:p>
  </w:footnote>
  <w:footnote w:type="continuationSeparator" w:id="0">
    <w:p w:rsidR="00EC2449" w:rsidRDefault="00EC2449" w:rsidP="003B5CD9">
      <w:pPr>
        <w:spacing w:after="0" w:line="240" w:lineRule="auto"/>
        <w:ind w:left="0" w:hanging="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8E3" w:rsidRDefault="004C68E3">
    <w:pPr>
      <w:pBdr>
        <w:top w:val="nil"/>
        <w:left w:val="nil"/>
        <w:bottom w:val="nil"/>
        <w:right w:val="nil"/>
        <w:between w:val="nil"/>
      </w:pBdr>
      <w:spacing w:after="0" w:line="240" w:lineRule="auto"/>
      <w:ind w:left="0" w:hanging="2"/>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8E3" w:rsidRDefault="004C68E3">
    <w:pPr>
      <w:pBdr>
        <w:top w:val="nil"/>
        <w:left w:val="nil"/>
        <w:bottom w:val="nil"/>
        <w:right w:val="nil"/>
        <w:between w:val="nil"/>
      </w:pBdr>
      <w:spacing w:after="0" w:line="240" w:lineRule="auto"/>
      <w:ind w:left="0" w:hanging="2"/>
      <w:rPr>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8E3" w:rsidRDefault="004C68E3">
    <w:pPr>
      <w:pBdr>
        <w:top w:val="nil"/>
        <w:left w:val="nil"/>
        <w:bottom w:val="nil"/>
        <w:right w:val="nil"/>
        <w:between w:val="nil"/>
      </w:pBdr>
      <w:spacing w:after="0" w:line="240" w:lineRule="auto"/>
      <w:ind w:left="0" w:hanging="2"/>
      <w:rPr>
        <w:color w:val="00000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8E3" w:rsidRDefault="004C68E3">
    <w:pPr>
      <w:pBdr>
        <w:top w:val="nil"/>
        <w:left w:val="nil"/>
        <w:bottom w:val="nil"/>
        <w:right w:val="nil"/>
        <w:between w:val="nil"/>
      </w:pBdr>
      <w:spacing w:after="0" w:line="240" w:lineRule="auto"/>
      <w:ind w:left="0" w:hanging="2"/>
      <w:rPr>
        <w:color w:val="00000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8E3" w:rsidRDefault="004C68E3">
    <w:pPr>
      <w:pBdr>
        <w:top w:val="nil"/>
        <w:left w:val="nil"/>
        <w:bottom w:val="nil"/>
        <w:right w:val="nil"/>
        <w:between w:val="nil"/>
      </w:pBdr>
      <w:spacing w:after="0" w:line="240" w:lineRule="auto"/>
      <w:ind w:left="0" w:hanging="2"/>
      <w:rPr>
        <w:color w:val="00000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8E3" w:rsidRDefault="004C68E3">
    <w:pPr>
      <w:pBdr>
        <w:top w:val="nil"/>
        <w:left w:val="nil"/>
        <w:bottom w:val="nil"/>
        <w:right w:val="nil"/>
        <w:between w:val="nil"/>
      </w:pBdr>
      <w:spacing w:after="0" w:line="240" w:lineRule="auto"/>
      <w:ind w:left="0" w:hanging="2"/>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A7279"/>
    <w:multiLevelType w:val="multilevel"/>
    <w:tmpl w:val="A5B83564"/>
    <w:lvl w:ilvl="0">
      <w:start w:val="1"/>
      <w:numFmt w:val="decimal"/>
      <w:lvlText w:val="PARTIE %1"/>
      <w:lvlJc w:val="left"/>
      <w:pPr>
        <w:ind w:left="8803" w:hanging="1134"/>
      </w:pPr>
      <w:rPr>
        <w:color w:val="0070C0"/>
        <w:vertAlign w:val="baseline"/>
      </w:rPr>
    </w:lvl>
    <w:lvl w:ilvl="1">
      <w:start w:val="1"/>
      <w:numFmt w:val="decimal"/>
      <w:lvlText w:val="%1.%2."/>
      <w:lvlJc w:val="left"/>
      <w:pPr>
        <w:ind w:left="8789" w:hanging="1134"/>
      </w:pPr>
      <w:rPr>
        <w:vertAlign w:val="baseline"/>
      </w:rPr>
    </w:lvl>
    <w:lvl w:ilvl="2">
      <w:start w:val="1"/>
      <w:numFmt w:val="decimal"/>
      <w:lvlText w:val="%1.%2.%3."/>
      <w:lvlJc w:val="left"/>
      <w:pPr>
        <w:ind w:left="644" w:hanging="357"/>
      </w:pPr>
      <w:rPr>
        <w:b/>
        <w:i w:val="0"/>
        <w:smallCaps w:val="0"/>
        <w:strike w:val="0"/>
        <w:color w:val="000000"/>
        <w:u w:val="none"/>
        <w:vertAlign w:val="baseline"/>
      </w:rPr>
    </w:lvl>
    <w:lvl w:ilvl="3">
      <w:start w:val="1"/>
      <w:numFmt w:val="decimal"/>
      <w:lvlText w:val="%1.%2.%3.%4"/>
      <w:lvlJc w:val="left"/>
      <w:pPr>
        <w:ind w:left="2268" w:hanging="1134"/>
      </w:pPr>
      <w:rPr>
        <w:vertAlign w:val="baseline"/>
      </w:rPr>
    </w:lvl>
    <w:lvl w:ilvl="4">
      <w:start w:val="1"/>
      <w:numFmt w:val="lowerLetter"/>
      <w:lvlText w:val="(%5)"/>
      <w:lvlJc w:val="left"/>
      <w:pPr>
        <w:ind w:left="1800" w:hanging="360"/>
      </w:pPr>
      <w:rPr>
        <w:vertAlign w:val="baseline"/>
      </w:rPr>
    </w:lvl>
    <w:lvl w:ilvl="5">
      <w:start w:val="1"/>
      <w:numFmt w:val="bullet"/>
      <w:lvlText w:val="o"/>
      <w:lvlJc w:val="left"/>
      <w:pPr>
        <w:ind w:left="2629" w:hanging="360"/>
      </w:pPr>
      <w:rPr>
        <w:rFonts w:ascii="Courier New" w:eastAsia="Courier New" w:hAnsi="Courier New" w:cs="Courier New"/>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
    <w:nsid w:val="0FC4148A"/>
    <w:multiLevelType w:val="multilevel"/>
    <w:tmpl w:val="4A60A6EE"/>
    <w:lvl w:ilvl="0">
      <w:start w:val="1"/>
      <w:numFmt w:val="decimal"/>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2">
    <w:nsid w:val="1B69406E"/>
    <w:multiLevelType w:val="multilevel"/>
    <w:tmpl w:val="9EB63E74"/>
    <w:lvl w:ilvl="0">
      <w:numFmt w:val="bullet"/>
      <w:pStyle w:val="Titre1Go"/>
      <w:lvlText w:val="-"/>
      <w:lvlJc w:val="left"/>
      <w:pPr>
        <w:ind w:left="720" w:hanging="360"/>
      </w:pPr>
      <w:rPr>
        <w:rFonts w:ascii="Calibri" w:eastAsia="Calibri" w:hAnsi="Calibri" w:cs="Calibri"/>
        <w:vertAlign w:val="baseline"/>
      </w:rPr>
    </w:lvl>
    <w:lvl w:ilvl="1">
      <w:start w:val="1"/>
      <w:numFmt w:val="bullet"/>
      <w:pStyle w:val="Titre2Go"/>
      <w:lvlText w:val="o"/>
      <w:lvlJc w:val="left"/>
      <w:pPr>
        <w:ind w:left="1440" w:hanging="360"/>
      </w:pPr>
      <w:rPr>
        <w:rFonts w:ascii="Courier New" w:eastAsia="Courier New" w:hAnsi="Courier New" w:cs="Courier New"/>
        <w:vertAlign w:val="baseline"/>
      </w:rPr>
    </w:lvl>
    <w:lvl w:ilvl="2">
      <w:start w:val="1"/>
      <w:numFmt w:val="bullet"/>
      <w:pStyle w:val="Titre3GO"/>
      <w:lvlText w:val="▪"/>
      <w:lvlJc w:val="left"/>
      <w:pPr>
        <w:ind w:left="2160" w:hanging="360"/>
      </w:pPr>
      <w:rPr>
        <w:rFonts w:ascii="Noto Sans Symbols" w:eastAsia="Noto Sans Symbols" w:hAnsi="Noto Sans Symbols" w:cs="Noto Sans Symbols"/>
        <w:vertAlign w:val="baseline"/>
      </w:rPr>
    </w:lvl>
    <w:lvl w:ilvl="3">
      <w:start w:val="1"/>
      <w:numFmt w:val="bullet"/>
      <w:pStyle w:val="Titre4GO"/>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nsid w:val="256B2D3D"/>
    <w:multiLevelType w:val="multilevel"/>
    <w:tmpl w:val="6CD6C1D2"/>
    <w:lvl w:ilvl="0">
      <w:numFmt w:val="bullet"/>
      <w:lvlText w:val="-"/>
      <w:lvlJc w:val="left"/>
      <w:pPr>
        <w:ind w:left="718" w:hanging="360"/>
      </w:pPr>
      <w:rPr>
        <w:rFonts w:ascii="Calibri" w:eastAsia="Calibri" w:hAnsi="Calibri" w:cs="Calibri"/>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4">
    <w:nsid w:val="392578D1"/>
    <w:multiLevelType w:val="multilevel"/>
    <w:tmpl w:val="9AF2C67C"/>
    <w:lvl w:ilvl="0">
      <w:start w:val="1"/>
      <w:numFmt w:val="bullet"/>
      <w:lvlText w:val="-"/>
      <w:lvlJc w:val="left"/>
      <w:pPr>
        <w:ind w:left="720" w:hanging="360"/>
      </w:pPr>
      <w:rPr>
        <w:rFonts w:ascii="Times New Roman" w:eastAsia="Times New Roman" w:hAnsi="Times New Roman" w:cs="Times New Roman"/>
        <w:color w:val="000000"/>
        <w:vertAlign w:val="baseline"/>
      </w:rPr>
    </w:lvl>
    <w:lvl w:ilv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51196A14"/>
    <w:multiLevelType w:val="multilevel"/>
    <w:tmpl w:val="9E78CCD8"/>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6">
    <w:nsid w:val="7C715584"/>
    <w:multiLevelType w:val="multilevel"/>
    <w:tmpl w:val="E536C83E"/>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2"/>
  </w:num>
  <w:num w:numId="2">
    <w:abstractNumId w:val="3"/>
  </w:num>
  <w:num w:numId="3">
    <w:abstractNumId w:val="1"/>
  </w:num>
  <w:num w:numId="4">
    <w:abstractNumId w:val="4"/>
  </w:num>
  <w:num w:numId="5">
    <w:abstractNumId w:val="6"/>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hdrShapeDefaults>
    <o:shapedefaults v:ext="edit" spidmax="14338"/>
  </w:hdrShapeDefaults>
  <w:footnotePr>
    <w:footnote w:id="-1"/>
    <w:footnote w:id="0"/>
  </w:footnotePr>
  <w:endnotePr>
    <w:endnote w:id="-1"/>
    <w:endnote w:id="0"/>
  </w:endnotePr>
  <w:compat/>
  <w:rsids>
    <w:rsidRoot w:val="004C68E3"/>
    <w:rsid w:val="00004864"/>
    <w:rsid w:val="000A384D"/>
    <w:rsid w:val="000A39A6"/>
    <w:rsid w:val="000E51F9"/>
    <w:rsid w:val="000F5778"/>
    <w:rsid w:val="002070EF"/>
    <w:rsid w:val="002E3840"/>
    <w:rsid w:val="003846FF"/>
    <w:rsid w:val="003B5CD9"/>
    <w:rsid w:val="0044461C"/>
    <w:rsid w:val="004C68E3"/>
    <w:rsid w:val="005447C6"/>
    <w:rsid w:val="0057752D"/>
    <w:rsid w:val="005A4EE0"/>
    <w:rsid w:val="005B585A"/>
    <w:rsid w:val="00601EBD"/>
    <w:rsid w:val="0066068E"/>
    <w:rsid w:val="00726FEE"/>
    <w:rsid w:val="0079394F"/>
    <w:rsid w:val="007C2431"/>
    <w:rsid w:val="008572AE"/>
    <w:rsid w:val="0096298D"/>
    <w:rsid w:val="009F19D7"/>
    <w:rsid w:val="00A9270D"/>
    <w:rsid w:val="00B17607"/>
    <w:rsid w:val="00B7174D"/>
    <w:rsid w:val="00B82D59"/>
    <w:rsid w:val="00C70A61"/>
    <w:rsid w:val="00CF1742"/>
    <w:rsid w:val="00CF42F3"/>
    <w:rsid w:val="00D260B0"/>
    <w:rsid w:val="00D34CCB"/>
    <w:rsid w:val="00D34F12"/>
    <w:rsid w:val="00D5463E"/>
    <w:rsid w:val="00D57CC9"/>
    <w:rsid w:val="00DF7022"/>
    <w:rsid w:val="00E62FBB"/>
    <w:rsid w:val="00E66FE8"/>
    <w:rsid w:val="00EC2449"/>
    <w:rsid w:val="00F06E10"/>
    <w:rsid w:val="00F165D2"/>
    <w:rsid w:val="00F75F6D"/>
    <w:rsid w:val="00F950D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fr-FR" w:eastAsia="fr-FR" w:bidi="ar-SA"/>
      </w:rPr>
    </w:rPrDefault>
    <w:pPrDefault>
      <w:pPr>
        <w:spacing w:after="60"/>
        <w:ind w:hanging="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139"/>
    <w:pPr>
      <w:suppressAutoHyphens/>
      <w:spacing w:line="1" w:lineRule="atLeast"/>
      <w:ind w:leftChars="-1" w:left="-1" w:hangingChars="1"/>
      <w:textDirection w:val="btLr"/>
      <w:textAlignment w:val="top"/>
      <w:outlineLvl w:val="0"/>
    </w:pPr>
    <w:rPr>
      <w:position w:val="-1"/>
      <w:lang w:eastAsia="en-US"/>
    </w:rPr>
  </w:style>
  <w:style w:type="paragraph" w:styleId="Titre1">
    <w:name w:val="heading 1"/>
    <w:basedOn w:val="Normal"/>
    <w:next w:val="Normal"/>
    <w:uiPriority w:val="9"/>
    <w:qFormat/>
    <w:rsid w:val="00F96139"/>
    <w:pPr>
      <w:keepNext/>
      <w:keepLines/>
      <w:spacing w:before="480" w:after="120"/>
    </w:pPr>
    <w:rPr>
      <w:b/>
      <w:sz w:val="48"/>
      <w:szCs w:val="48"/>
    </w:rPr>
  </w:style>
  <w:style w:type="paragraph" w:styleId="Titre2">
    <w:name w:val="heading 2"/>
    <w:basedOn w:val="Normal"/>
    <w:next w:val="Normal"/>
    <w:uiPriority w:val="9"/>
    <w:semiHidden/>
    <w:unhideWhenUsed/>
    <w:qFormat/>
    <w:rsid w:val="00F96139"/>
    <w:pPr>
      <w:keepNext/>
      <w:keepLines/>
      <w:spacing w:before="360" w:after="80"/>
      <w:outlineLvl w:val="1"/>
    </w:pPr>
    <w:rPr>
      <w:b/>
      <w:sz w:val="36"/>
      <w:szCs w:val="36"/>
    </w:rPr>
  </w:style>
  <w:style w:type="paragraph" w:styleId="Titre3">
    <w:name w:val="heading 3"/>
    <w:basedOn w:val="Normal"/>
    <w:next w:val="Normal"/>
    <w:uiPriority w:val="9"/>
    <w:semiHidden/>
    <w:unhideWhenUsed/>
    <w:qFormat/>
    <w:rsid w:val="00F96139"/>
    <w:pPr>
      <w:keepNext/>
      <w:keepLines/>
      <w:spacing w:before="280" w:after="80"/>
      <w:outlineLvl w:val="2"/>
    </w:pPr>
    <w:rPr>
      <w:b/>
      <w:sz w:val="28"/>
      <w:szCs w:val="28"/>
    </w:rPr>
  </w:style>
  <w:style w:type="paragraph" w:styleId="Titre4">
    <w:name w:val="heading 4"/>
    <w:basedOn w:val="Normal"/>
    <w:next w:val="Normal"/>
    <w:uiPriority w:val="9"/>
    <w:semiHidden/>
    <w:unhideWhenUsed/>
    <w:qFormat/>
    <w:rsid w:val="00F96139"/>
    <w:pPr>
      <w:keepNext/>
      <w:keepLines/>
      <w:spacing w:before="240" w:after="40"/>
      <w:outlineLvl w:val="3"/>
    </w:pPr>
    <w:rPr>
      <w:b/>
      <w:sz w:val="24"/>
      <w:szCs w:val="24"/>
    </w:rPr>
  </w:style>
  <w:style w:type="paragraph" w:styleId="Titre5">
    <w:name w:val="heading 5"/>
    <w:basedOn w:val="Normal"/>
    <w:next w:val="Normal"/>
    <w:uiPriority w:val="9"/>
    <w:semiHidden/>
    <w:unhideWhenUsed/>
    <w:qFormat/>
    <w:rsid w:val="00F96139"/>
    <w:pPr>
      <w:keepNext/>
      <w:keepLines/>
      <w:spacing w:before="220" w:after="40"/>
      <w:outlineLvl w:val="4"/>
    </w:pPr>
    <w:rPr>
      <w:b/>
    </w:rPr>
  </w:style>
  <w:style w:type="paragraph" w:styleId="Titre6">
    <w:name w:val="heading 6"/>
    <w:basedOn w:val="Normal"/>
    <w:next w:val="Normal"/>
    <w:uiPriority w:val="9"/>
    <w:semiHidden/>
    <w:unhideWhenUsed/>
    <w:qFormat/>
    <w:rsid w:val="00F96139"/>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0">
    <w:name w:val="normal"/>
    <w:rsid w:val="004C68E3"/>
  </w:style>
  <w:style w:type="table" w:customStyle="1" w:styleId="TableNormal">
    <w:name w:val="Table Normal"/>
    <w:rsid w:val="004C68E3"/>
    <w:tblPr>
      <w:tblCellMar>
        <w:top w:w="0" w:type="dxa"/>
        <w:left w:w="0" w:type="dxa"/>
        <w:bottom w:w="0" w:type="dxa"/>
        <w:right w:w="0" w:type="dxa"/>
      </w:tblCellMar>
    </w:tblPr>
  </w:style>
  <w:style w:type="paragraph" w:styleId="Titre">
    <w:name w:val="Title"/>
    <w:basedOn w:val="Normal"/>
    <w:next w:val="Normal"/>
    <w:uiPriority w:val="10"/>
    <w:qFormat/>
    <w:rsid w:val="00F96139"/>
    <w:pPr>
      <w:keepNext/>
      <w:keepLines/>
      <w:spacing w:before="480" w:after="120"/>
    </w:pPr>
    <w:rPr>
      <w:b/>
      <w:sz w:val="72"/>
      <w:szCs w:val="72"/>
    </w:rPr>
  </w:style>
  <w:style w:type="table" w:customStyle="1" w:styleId="TableNormal0">
    <w:name w:val="Table Normal"/>
    <w:rsid w:val="004C68E3"/>
    <w:tblPr>
      <w:tblCellMar>
        <w:top w:w="0" w:type="dxa"/>
        <w:left w:w="0" w:type="dxa"/>
        <w:bottom w:w="0" w:type="dxa"/>
        <w:right w:w="0" w:type="dxa"/>
      </w:tblCellMar>
    </w:tblPr>
  </w:style>
  <w:style w:type="paragraph" w:customStyle="1" w:styleId="Normal1">
    <w:name w:val="Normal1"/>
    <w:rsid w:val="00DC39E7"/>
  </w:style>
  <w:style w:type="table" w:customStyle="1" w:styleId="TableNormal1">
    <w:name w:val="Table Normal"/>
    <w:rsid w:val="00DC39E7"/>
    <w:tblPr>
      <w:tblCellMar>
        <w:top w:w="0" w:type="dxa"/>
        <w:left w:w="0" w:type="dxa"/>
        <w:bottom w:w="0" w:type="dxa"/>
        <w:right w:w="0" w:type="dxa"/>
      </w:tblCellMar>
    </w:tblPr>
  </w:style>
  <w:style w:type="table" w:customStyle="1" w:styleId="TableNormal2">
    <w:name w:val="Table Normal"/>
    <w:rsid w:val="00F96139"/>
    <w:tblPr>
      <w:tblCellMar>
        <w:top w:w="0" w:type="dxa"/>
        <w:left w:w="0" w:type="dxa"/>
        <w:bottom w:w="0" w:type="dxa"/>
        <w:right w:w="0" w:type="dxa"/>
      </w:tblCellMar>
    </w:tblPr>
  </w:style>
  <w:style w:type="paragraph" w:customStyle="1" w:styleId="Titre1Go">
    <w:name w:val="Titre 1 Go"/>
    <w:next w:val="Corpsdetexte"/>
    <w:rsid w:val="00F96139"/>
    <w:pPr>
      <w:numPr>
        <w:numId w:val="1"/>
      </w:numPr>
      <w:pBdr>
        <w:bottom w:val="double" w:sz="4" w:space="1" w:color="auto"/>
      </w:pBdr>
      <w:suppressAutoHyphens/>
      <w:spacing w:after="480" w:line="1" w:lineRule="atLeast"/>
      <w:ind w:leftChars="-1" w:left="-1" w:hangingChars="1" w:hanging="1"/>
      <w:textDirection w:val="btLr"/>
      <w:textAlignment w:val="top"/>
      <w:outlineLvl w:val="0"/>
    </w:pPr>
    <w:rPr>
      <w:b/>
      <w:caps/>
      <w:color w:val="4F81BD"/>
      <w:position w:val="-1"/>
      <w:sz w:val="28"/>
      <w:lang w:eastAsia="en-US"/>
    </w:rPr>
  </w:style>
  <w:style w:type="paragraph" w:customStyle="1" w:styleId="Titre2Go">
    <w:name w:val="Titre 2 Go"/>
    <w:next w:val="Corpsdetexte"/>
    <w:rsid w:val="00F96139"/>
    <w:pPr>
      <w:numPr>
        <w:ilvl w:val="1"/>
        <w:numId w:val="1"/>
      </w:numPr>
      <w:suppressAutoHyphens/>
      <w:spacing w:before="480" w:after="360" w:line="1" w:lineRule="atLeast"/>
      <w:ind w:leftChars="-1" w:left="-1" w:hangingChars="1" w:hanging="1"/>
      <w:textDirection w:val="btLr"/>
      <w:textAlignment w:val="top"/>
      <w:outlineLvl w:val="1"/>
    </w:pPr>
    <w:rPr>
      <w:b/>
      <w:bCs/>
      <w:iCs/>
      <w:caps/>
      <w:position w:val="-1"/>
      <w:sz w:val="24"/>
      <w:szCs w:val="24"/>
      <w:lang w:eastAsia="en-US"/>
    </w:rPr>
  </w:style>
  <w:style w:type="paragraph" w:customStyle="1" w:styleId="Titre3GO">
    <w:name w:val="Titre 3 GO"/>
    <w:next w:val="Corpsdetexte"/>
    <w:rsid w:val="00F96139"/>
    <w:pPr>
      <w:numPr>
        <w:ilvl w:val="2"/>
        <w:numId w:val="1"/>
      </w:numPr>
      <w:suppressAutoHyphens/>
      <w:spacing w:before="360" w:after="360" w:line="1" w:lineRule="atLeast"/>
      <w:ind w:leftChars="-1" w:left="-1" w:hangingChars="1" w:hanging="1"/>
      <w:textDirection w:val="btLr"/>
      <w:textAlignment w:val="top"/>
      <w:outlineLvl w:val="2"/>
    </w:pPr>
    <w:rPr>
      <w:b/>
      <w:bCs/>
      <w:color w:val="000000"/>
      <w:position w:val="-1"/>
      <w:sz w:val="24"/>
      <w:szCs w:val="24"/>
      <w:lang w:eastAsia="en-US"/>
    </w:rPr>
  </w:style>
  <w:style w:type="paragraph" w:customStyle="1" w:styleId="Titre4GO">
    <w:name w:val="Titre 4 GO"/>
    <w:next w:val="Corpsdetexte"/>
    <w:rsid w:val="00F96139"/>
    <w:pPr>
      <w:numPr>
        <w:ilvl w:val="3"/>
        <w:numId w:val="1"/>
      </w:numPr>
      <w:suppressAutoHyphens/>
      <w:spacing w:before="360" w:after="240" w:line="1" w:lineRule="atLeast"/>
      <w:ind w:leftChars="-1" w:left="-1" w:hangingChars="1" w:hanging="1"/>
      <w:textDirection w:val="btLr"/>
      <w:textAlignment w:val="top"/>
      <w:outlineLvl w:val="3"/>
    </w:pPr>
    <w:rPr>
      <w:b/>
      <w:bCs/>
      <w:i/>
      <w:color w:val="000000"/>
      <w:position w:val="-1"/>
      <w:sz w:val="24"/>
      <w:szCs w:val="24"/>
      <w:lang w:eastAsia="en-US"/>
    </w:rPr>
  </w:style>
  <w:style w:type="character" w:customStyle="1" w:styleId="Titre1GoCar">
    <w:name w:val="Titre 1 Go Car"/>
    <w:basedOn w:val="Policepardfaut"/>
    <w:rsid w:val="00F96139"/>
    <w:rPr>
      <w:b/>
      <w:caps/>
      <w:color w:val="4F81BD"/>
      <w:w w:val="100"/>
      <w:position w:val="-1"/>
      <w:sz w:val="28"/>
      <w:szCs w:val="22"/>
      <w:effect w:val="none"/>
      <w:vertAlign w:val="baseline"/>
      <w:cs w:val="0"/>
      <w:em w:val="none"/>
      <w:lang w:val="fr-FR" w:eastAsia="en-US" w:bidi="ar-SA"/>
    </w:rPr>
  </w:style>
  <w:style w:type="paragraph" w:styleId="Corpsdetexte">
    <w:name w:val="Body Text"/>
    <w:basedOn w:val="Normal"/>
    <w:qFormat/>
    <w:rsid w:val="00F96139"/>
    <w:pPr>
      <w:spacing w:after="120"/>
    </w:pPr>
  </w:style>
  <w:style w:type="character" w:customStyle="1" w:styleId="CorpsdetexteCar">
    <w:name w:val="Corps de texte Car"/>
    <w:basedOn w:val="Policepardfaut"/>
    <w:rsid w:val="00F96139"/>
    <w:rPr>
      <w:rFonts w:ascii="Calibri" w:eastAsia="Calibri" w:hAnsi="Calibri" w:cs="Times New Roman"/>
      <w:w w:val="100"/>
      <w:position w:val="-1"/>
      <w:effect w:val="none"/>
      <w:vertAlign w:val="baseline"/>
      <w:cs w:val="0"/>
      <w:em w:val="none"/>
    </w:rPr>
  </w:style>
  <w:style w:type="paragraph" w:customStyle="1" w:styleId="ParagraphedelisteBodyTexteBulletListBulletrListParagraphConclusiondepartieFooterTextListParagraph1ListParagraph2ListParagraph21Listeafsnit1PBMARTPardelisteParadeListeSouscatgorienumbered11ListParagraph">
    <w:name w:val="Paragraphe de liste;Body Texte;Bullet List;Bulletr List Paragraph;Conclusion de partie;FooterText;List Paragraph1;List Paragraph2;List Paragraph21;Listeafsnit1;PBM ART;Par. de liste;Para. de Liste;Sous catégorie;numbered;リスト段落1;列出段落;列出段落1;List Paragraph"/>
    <w:basedOn w:val="Normal"/>
    <w:rsid w:val="00F96139"/>
    <w:pPr>
      <w:ind w:left="720"/>
      <w:contextualSpacing/>
    </w:pPr>
    <w:rPr>
      <w:sz w:val="20"/>
      <w:szCs w:val="20"/>
    </w:rPr>
  </w:style>
  <w:style w:type="character" w:styleId="Marquedecommentaire">
    <w:name w:val="annotation reference"/>
    <w:rsid w:val="00F96139"/>
    <w:rPr>
      <w:w w:val="100"/>
      <w:position w:val="-1"/>
      <w:sz w:val="16"/>
      <w:szCs w:val="16"/>
      <w:effect w:val="none"/>
      <w:vertAlign w:val="baseline"/>
      <w:cs w:val="0"/>
      <w:em w:val="none"/>
    </w:rPr>
  </w:style>
  <w:style w:type="paragraph" w:styleId="Commentaire">
    <w:name w:val="annotation text"/>
    <w:basedOn w:val="Normal"/>
    <w:rsid w:val="00F96139"/>
    <w:rPr>
      <w:sz w:val="20"/>
      <w:szCs w:val="20"/>
    </w:rPr>
  </w:style>
  <w:style w:type="character" w:customStyle="1" w:styleId="CommentaireCar">
    <w:name w:val="Commentaire Car"/>
    <w:basedOn w:val="Policepardfaut"/>
    <w:rsid w:val="00F96139"/>
    <w:rPr>
      <w:rFonts w:ascii="Calibri" w:eastAsia="Calibri" w:hAnsi="Calibri" w:cs="Times New Roman"/>
      <w:w w:val="100"/>
      <w:position w:val="-1"/>
      <w:sz w:val="20"/>
      <w:szCs w:val="20"/>
      <w:effect w:val="none"/>
      <w:vertAlign w:val="baseline"/>
      <w:cs w:val="0"/>
      <w:em w:val="none"/>
    </w:rPr>
  </w:style>
  <w:style w:type="paragraph" w:styleId="Notedebasdepage">
    <w:name w:val="footnote text"/>
    <w:basedOn w:val="Normal"/>
    <w:rsid w:val="00F96139"/>
    <w:pPr>
      <w:spacing w:after="0"/>
    </w:pPr>
    <w:rPr>
      <w:sz w:val="20"/>
      <w:szCs w:val="20"/>
    </w:rPr>
  </w:style>
  <w:style w:type="character" w:customStyle="1" w:styleId="NotedebasdepageCar">
    <w:name w:val="Note de bas de page Car"/>
    <w:basedOn w:val="Policepardfaut"/>
    <w:rsid w:val="00F96139"/>
    <w:rPr>
      <w:rFonts w:ascii="Calibri" w:eastAsia="Calibri" w:hAnsi="Calibri" w:cs="Times New Roman"/>
      <w:w w:val="100"/>
      <w:position w:val="-1"/>
      <w:sz w:val="20"/>
      <w:szCs w:val="20"/>
      <w:effect w:val="none"/>
      <w:vertAlign w:val="baseline"/>
      <w:cs w:val="0"/>
      <w:em w:val="none"/>
    </w:rPr>
  </w:style>
  <w:style w:type="character" w:customStyle="1" w:styleId="AppelnotedebasdepNECGFootnoteReferenceBVIfnrFootnoteReferenceNumberFootnoteReferenceLVL6FootnoteReferenceLVL61FootnoteReferenceLVL62FootnoteReferenceLVL63FootnoteReferenceLVL64FootnotesymboSUPERSnotedebasdepageMTT">
    <w:name w:val="Appel note de bas de p.;(NECG) Footnote Reference;BVI fnr;Footnote Reference Number;Footnote Reference_LVL6;Footnote Reference_LVL61;Footnote Reference_LVL62;Footnote Reference_LVL63;Footnote Reference_LVL64;Footnote symbo;SUPERS;note de bas de page MTT"/>
    <w:rsid w:val="00F96139"/>
    <w:rPr>
      <w:w w:val="100"/>
      <w:position w:val="-1"/>
      <w:effect w:val="none"/>
      <w:vertAlign w:val="superscript"/>
      <w:cs w:val="0"/>
      <w:em w:val="none"/>
    </w:rPr>
  </w:style>
  <w:style w:type="character" w:customStyle="1" w:styleId="ParagraphedelisteCarBodyTexteCarBulletListCarBulletrListParagraphCarConclusiondepartieCarFooterTextCarListParagraph1CarListParagraph2CarListParagraph21CarListeafsnit1CarPBMARTCarPardelisteCarParadeListeCar">
    <w:name w:val="Paragraphe de liste Car;Body Texte Car;Bullet List Car;Bulletr List Paragraph Car;Conclusion de partie Car;FooterText Car;List Paragraph1 Car;List Paragraph2 Car;List Paragraph21 Car;Listeafsnit1 Car;PBM ART Car;Par. de liste Car;Para. de Liste Car"/>
    <w:rsid w:val="00F96139"/>
    <w:rPr>
      <w:rFonts w:ascii="Calibri" w:eastAsia="Calibri" w:hAnsi="Calibri" w:cs="Times New Roman"/>
      <w:w w:val="100"/>
      <w:position w:val="-1"/>
      <w:effect w:val="none"/>
      <w:vertAlign w:val="baseline"/>
      <w:cs w:val="0"/>
      <w:em w:val="none"/>
    </w:rPr>
  </w:style>
  <w:style w:type="paragraph" w:styleId="Textedebulles">
    <w:name w:val="Balloon Text"/>
    <w:basedOn w:val="Normal"/>
    <w:qFormat/>
    <w:rsid w:val="00F96139"/>
    <w:pPr>
      <w:spacing w:after="0"/>
    </w:pPr>
    <w:rPr>
      <w:rFonts w:ascii="Tahoma" w:hAnsi="Tahoma" w:cs="Tahoma"/>
      <w:sz w:val="16"/>
      <w:szCs w:val="16"/>
    </w:rPr>
  </w:style>
  <w:style w:type="character" w:customStyle="1" w:styleId="TextedebullesCar">
    <w:name w:val="Texte de bulles Car"/>
    <w:basedOn w:val="Policepardfaut"/>
    <w:rsid w:val="00F96139"/>
    <w:rPr>
      <w:rFonts w:ascii="Tahoma" w:eastAsia="Calibri" w:hAnsi="Tahoma" w:cs="Tahoma"/>
      <w:w w:val="100"/>
      <w:position w:val="-1"/>
      <w:sz w:val="16"/>
      <w:szCs w:val="16"/>
      <w:effect w:val="none"/>
      <w:vertAlign w:val="baseline"/>
      <w:cs w:val="0"/>
      <w:em w:val="none"/>
    </w:rPr>
  </w:style>
  <w:style w:type="paragraph" w:styleId="Objetducommentaire">
    <w:name w:val="annotation subject"/>
    <w:basedOn w:val="Commentaire"/>
    <w:next w:val="Commentaire"/>
    <w:qFormat/>
    <w:rsid w:val="00F96139"/>
    <w:rPr>
      <w:b/>
      <w:bCs/>
    </w:rPr>
  </w:style>
  <w:style w:type="character" w:customStyle="1" w:styleId="ObjetducommentaireCar">
    <w:name w:val="Objet du commentaire Car"/>
    <w:basedOn w:val="CommentaireCar"/>
    <w:rsid w:val="00F96139"/>
    <w:rPr>
      <w:rFonts w:ascii="Calibri" w:eastAsia="Calibri" w:hAnsi="Calibri" w:cs="Times New Roman"/>
      <w:b/>
      <w:bCs/>
      <w:w w:val="100"/>
      <w:position w:val="-1"/>
      <w:sz w:val="20"/>
      <w:szCs w:val="20"/>
      <w:effect w:val="none"/>
      <w:vertAlign w:val="baseline"/>
      <w:cs w:val="0"/>
      <w:em w:val="none"/>
    </w:rPr>
  </w:style>
  <w:style w:type="paragraph" w:customStyle="1" w:styleId="Normal10">
    <w:name w:val="Normal1"/>
    <w:rsid w:val="00F96139"/>
    <w:pPr>
      <w:suppressAutoHyphens/>
      <w:spacing w:line="1" w:lineRule="atLeast"/>
      <w:ind w:leftChars="-1" w:left="-1" w:hangingChars="1"/>
      <w:textDirection w:val="btLr"/>
      <w:textAlignment w:val="top"/>
      <w:outlineLvl w:val="0"/>
    </w:pPr>
    <w:rPr>
      <w:rFonts w:ascii="Times New Roman" w:eastAsia="Times New Roman" w:hAnsi="Times New Roman"/>
      <w:position w:val="-1"/>
    </w:rPr>
  </w:style>
  <w:style w:type="paragraph" w:styleId="En-tte">
    <w:name w:val="header"/>
    <w:basedOn w:val="Normal"/>
    <w:qFormat/>
    <w:rsid w:val="00F96139"/>
    <w:pPr>
      <w:spacing w:after="0"/>
    </w:pPr>
  </w:style>
  <w:style w:type="character" w:customStyle="1" w:styleId="En-tteCar">
    <w:name w:val="En-tête Car"/>
    <w:basedOn w:val="Policepardfaut"/>
    <w:rsid w:val="00F96139"/>
    <w:rPr>
      <w:rFonts w:ascii="Calibri" w:eastAsia="Calibri" w:hAnsi="Calibri" w:cs="Times New Roman"/>
      <w:w w:val="100"/>
      <w:position w:val="-1"/>
      <w:effect w:val="none"/>
      <w:vertAlign w:val="baseline"/>
      <w:cs w:val="0"/>
      <w:em w:val="none"/>
    </w:rPr>
  </w:style>
  <w:style w:type="paragraph" w:styleId="Pieddepage">
    <w:name w:val="footer"/>
    <w:basedOn w:val="Normal"/>
    <w:qFormat/>
    <w:rsid w:val="00F96139"/>
    <w:pPr>
      <w:spacing w:after="0"/>
    </w:pPr>
  </w:style>
  <w:style w:type="character" w:customStyle="1" w:styleId="PieddepageCar">
    <w:name w:val="Pied de page Car"/>
    <w:basedOn w:val="Policepardfaut"/>
    <w:rsid w:val="00F96139"/>
    <w:rPr>
      <w:rFonts w:ascii="Calibri" w:eastAsia="Calibri" w:hAnsi="Calibri" w:cs="Times New Roman"/>
      <w:w w:val="100"/>
      <w:position w:val="-1"/>
      <w:effect w:val="none"/>
      <w:vertAlign w:val="baseline"/>
      <w:cs w:val="0"/>
      <w:em w:val="none"/>
    </w:rPr>
  </w:style>
  <w:style w:type="paragraph" w:styleId="Rvision">
    <w:name w:val="Revision"/>
    <w:rsid w:val="00F96139"/>
    <w:pPr>
      <w:suppressAutoHyphens/>
      <w:spacing w:line="1" w:lineRule="atLeast"/>
      <w:ind w:leftChars="-1" w:left="-1" w:hangingChars="1"/>
      <w:textDirection w:val="btLr"/>
      <w:textAlignment w:val="top"/>
      <w:outlineLvl w:val="0"/>
    </w:pPr>
    <w:rPr>
      <w:position w:val="-1"/>
      <w:lang w:eastAsia="en-US"/>
    </w:rPr>
  </w:style>
  <w:style w:type="paragraph" w:customStyle="1" w:styleId="BodyText1">
    <w:name w:val="BodyText 1"/>
    <w:basedOn w:val="Normal"/>
    <w:rsid w:val="00F96139"/>
    <w:pPr>
      <w:spacing w:after="240"/>
    </w:pPr>
    <w:rPr>
      <w:rFonts w:ascii="Times New Roman" w:eastAsia="Times New Roman" w:hAnsi="Times New Roman"/>
    </w:rPr>
  </w:style>
  <w:style w:type="paragraph" w:styleId="Sous-titre">
    <w:name w:val="Subtitle"/>
    <w:basedOn w:val="Normal"/>
    <w:next w:val="Normal"/>
    <w:rsid w:val="004C68E3"/>
    <w:pPr>
      <w:keepNext/>
      <w:keepLines/>
      <w:spacing w:before="360" w:after="80"/>
    </w:pPr>
    <w:rPr>
      <w:rFonts w:ascii="Georgia" w:eastAsia="Georgia" w:hAnsi="Georgia" w:cs="Georgia"/>
      <w:i/>
      <w:color w:val="666666"/>
      <w:sz w:val="48"/>
      <w:szCs w:val="48"/>
    </w:rPr>
  </w:style>
  <w:style w:type="paragraph" w:styleId="Paragraphedeliste">
    <w:name w:val="List Paragraph"/>
    <w:aliases w:val="Body Texte,Bullet List,Bulletr List Paragraph,Conclusion de partie,FooterText,List Paragraph1,List Paragraph2,List Paragraph21,Listeafsnit1,PBM ART,Par. de liste,Para. de Liste,Sous catégorie,numbered,リスト段落1,列出段落,列出段落1,List Paragraph"/>
    <w:basedOn w:val="Normal"/>
    <w:link w:val="ParagraphedelisteCar"/>
    <w:uiPriority w:val="34"/>
    <w:qFormat/>
    <w:rsid w:val="004065D8"/>
    <w:pPr>
      <w:suppressAutoHyphens w:val="0"/>
      <w:spacing w:line="240" w:lineRule="auto"/>
      <w:ind w:leftChars="0" w:left="720" w:firstLineChars="0" w:firstLine="0"/>
      <w:contextualSpacing/>
      <w:textDirection w:val="lrTb"/>
      <w:textAlignment w:val="auto"/>
      <w:outlineLvl w:val="9"/>
    </w:pPr>
    <w:rPr>
      <w:rFonts w:cs="Times New Roman"/>
      <w:position w:val="0"/>
    </w:rPr>
  </w:style>
  <w:style w:type="character" w:customStyle="1" w:styleId="ParagraphedelisteCar">
    <w:name w:val="Paragraphe de liste Car"/>
    <w:aliases w:val="Body Texte Car,Bullet List Car,Bulletr List Paragraph Car,Conclusion de partie Car,FooterText Car,List Paragraph1 Car,List Paragraph2 Car,List Paragraph21 Car,Listeafsnit1 Car,PBM ART Car,Par. de liste Car,Para. de Liste Car"/>
    <w:link w:val="Paragraphedeliste"/>
    <w:uiPriority w:val="34"/>
    <w:locked/>
    <w:rsid w:val="004065D8"/>
    <w:rPr>
      <w:rFonts w:cs="Times New Roman"/>
      <w:lang w:eastAsia="en-US"/>
    </w:rPr>
  </w:style>
  <w:style w:type="paragraph" w:customStyle="1" w:styleId="Normal2">
    <w:name w:val="Normal2"/>
    <w:rsid w:val="0012729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IplvtNNXjThQJbLwN/rY/Yuo2g==">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</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6312DDE-4362-4481-8A78-63F917683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1679</Words>
  <Characters>9239</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Carrefour</Company>
  <LinksUpToDate>false</LinksUpToDate>
  <CharactersWithSpaces>10897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joyea</dc:creator>
  <cp:lastModifiedBy>joyea</cp:lastModifiedBy>
  <cp:revision>3</cp:revision>
  <cp:lastPrinted>2025-07-02T12:22:00Z</cp:lastPrinted>
  <dcterms:created xsi:type="dcterms:W3CDTF">2025-07-17T08:26:00Z</dcterms:created>
  <dcterms:modified xsi:type="dcterms:W3CDTF">2025-07-17T08:27:00Z</dcterms:modified>
</cp:coreProperties>
</file>