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AB165" w14:textId="494AF233" w:rsidR="0065152F" w:rsidRPr="0065152F" w:rsidRDefault="000F5266" w:rsidP="0065152F">
      <w:pPr>
        <w:pStyle w:val="NormalWeb"/>
        <w:jc w:val="center"/>
        <w:rPr>
          <w:rFonts w:ascii="Calibri" w:hAnsi="Calibri" w:cs="Calibri"/>
          <w:b/>
          <w:bCs/>
          <w:noProof/>
          <w:color w:val="000000" w:themeColor="text1"/>
          <w:sz w:val="32"/>
          <w:szCs w:val="32"/>
          <w14:ligatures w14:val="standardContextual"/>
        </w:rPr>
      </w:pPr>
      <w:r w:rsidRPr="000F5266">
        <w:rPr>
          <w:rFonts w:ascii="Calibri" w:hAnsi="Calibri" w:cs="Calibri"/>
          <w:b/>
          <w:bCs/>
          <w:noProof/>
          <w:color w:val="000000" w:themeColor="text1"/>
          <w14:ligatures w14:val="standardContextual"/>
        </w:rPr>
        <mc:AlternateContent>
          <mc:Choice Requires="wps">
            <w:drawing>
              <wp:anchor distT="0" distB="0" distL="114300" distR="114300" simplePos="0" relativeHeight="251658240" behindDoc="0" locked="0" layoutInCell="1" allowOverlap="1" wp14:anchorId="1E77C362" wp14:editId="34A2DA44">
                <wp:simplePos x="0" y="0"/>
                <wp:positionH relativeFrom="column">
                  <wp:posOffset>-173990</wp:posOffset>
                </wp:positionH>
                <wp:positionV relativeFrom="paragraph">
                  <wp:posOffset>-477520</wp:posOffset>
                </wp:positionV>
                <wp:extent cx="5905500" cy="1543878"/>
                <wp:effectExtent l="0" t="0" r="12700" b="18415"/>
                <wp:wrapNone/>
                <wp:docPr id="1919538821" name="Rectangle 13"/>
                <wp:cNvGraphicFramePr/>
                <a:graphic xmlns:a="http://schemas.openxmlformats.org/drawingml/2006/main">
                  <a:graphicData uri="http://schemas.microsoft.com/office/word/2010/wordprocessingShape">
                    <wps:wsp>
                      <wps:cNvSpPr/>
                      <wps:spPr>
                        <a:xfrm>
                          <a:off x="0" y="0"/>
                          <a:ext cx="5905500" cy="1543878"/>
                        </a:xfrm>
                        <a:prstGeom prst="rect">
                          <a:avLst/>
                        </a:prstGeom>
                        <a:noFill/>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8BC6C23" id="Rectangle 13" o:spid="_x0000_s1026" style="position:absolute;margin-left:-13.7pt;margin-top:-37.6pt;width:465pt;height:121.5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" filled="f" strokecolor="black [480]" strokeweight="1pt"/>
            </w:pict>
          </mc:Fallback>
        </mc:AlternateContent>
      </w:r>
      <w:r w:rsidR="00124420" w:rsidRPr="000F5266">
        <w:rPr>
          <w:b/>
          <w:bCs/>
          <w:color w:val="000000" w:themeColor="text1"/>
        </w:rPr>
        <w:t xml:space="preserve"> </w:t>
      </w:r>
      <w:r w:rsidR="00124420" w:rsidRPr="000F5266">
        <w:rPr>
          <w:rFonts w:ascii="Calibri" w:hAnsi="Calibri" w:cs="Calibri"/>
          <w:b/>
          <w:bCs/>
          <w:noProof/>
          <w:color w:val="000000" w:themeColor="text1"/>
          <w:sz w:val="32"/>
          <w:szCs w:val="32"/>
          <w14:ligatures w14:val="standardContextual"/>
        </w:rPr>
        <w:t xml:space="preserve">ACCORD </w:t>
      </w:r>
      <w:r w:rsidR="00ED4486">
        <w:rPr>
          <w:rFonts w:ascii="Calibri" w:hAnsi="Calibri" w:cs="Calibri"/>
          <w:b/>
          <w:bCs/>
          <w:noProof/>
          <w:color w:val="000000" w:themeColor="text1"/>
          <w:sz w:val="32"/>
          <w:szCs w:val="32"/>
          <w14:ligatures w14:val="standardContextual"/>
        </w:rPr>
        <w:t>D’ENTREPRISE PO</w:t>
      </w:r>
      <w:r w:rsidR="00E815FF">
        <w:rPr>
          <w:rFonts w:ascii="Calibri" w:hAnsi="Calibri" w:cs="Calibri"/>
          <w:b/>
          <w:bCs/>
          <w:noProof/>
          <w:color w:val="000000" w:themeColor="text1"/>
          <w:sz w:val="32"/>
          <w:szCs w:val="32"/>
          <w14:ligatures w14:val="standardContextual"/>
        </w:rPr>
        <w:t xml:space="preserve">UR LA MISE EN PLACE DU VOTE ELECTRONIQUE </w:t>
      </w:r>
      <w:r w:rsidR="00124420" w:rsidRPr="000F5266">
        <w:rPr>
          <w:rFonts w:ascii="Calibri" w:hAnsi="Calibri" w:cs="Calibri"/>
          <w:b/>
          <w:bCs/>
          <w:noProof/>
          <w:color w:val="000000" w:themeColor="text1"/>
          <w:sz w:val="32"/>
          <w:szCs w:val="32"/>
          <w14:ligatures w14:val="standardContextual"/>
        </w:rPr>
        <w:t>AU SEIN DE KYNDRYL FRANCE</w:t>
      </w:r>
    </w:p>
    <w:p w14:paraId="2ED6CBCB" w14:textId="77777777" w:rsidR="0065152F" w:rsidRDefault="0065152F" w:rsidP="0086783A">
      <w:pPr>
        <w:pStyle w:val="NormalWeb"/>
        <w:jc w:val="both"/>
        <w:rPr>
          <w:rFonts w:ascii="Calibri" w:hAnsi="Calibri" w:cs="Calibri"/>
          <w:b/>
          <w:bCs/>
        </w:rPr>
      </w:pPr>
    </w:p>
    <w:p w14:paraId="70FD5044" w14:textId="77777777" w:rsidR="0065152F" w:rsidRDefault="0065152F" w:rsidP="0086783A">
      <w:pPr>
        <w:pStyle w:val="NormalWeb"/>
        <w:jc w:val="both"/>
        <w:rPr>
          <w:rFonts w:ascii="Calibri" w:hAnsi="Calibri" w:cs="Calibri"/>
          <w:b/>
          <w:bCs/>
        </w:rPr>
      </w:pPr>
    </w:p>
    <w:p w14:paraId="4C291333" w14:textId="77777777" w:rsidR="0065152F" w:rsidRDefault="0065152F" w:rsidP="0086783A">
      <w:pPr>
        <w:pStyle w:val="NormalWeb"/>
        <w:jc w:val="both"/>
        <w:rPr>
          <w:rFonts w:ascii="Calibri" w:hAnsi="Calibri" w:cs="Calibri"/>
          <w:b/>
          <w:bCs/>
        </w:rPr>
      </w:pPr>
    </w:p>
    <w:p w14:paraId="7B322B26" w14:textId="238A2C9B" w:rsidR="00CC55F1" w:rsidRPr="002A20CB" w:rsidRDefault="00CC55F1" w:rsidP="0086783A">
      <w:pPr>
        <w:pStyle w:val="NormalWeb"/>
        <w:jc w:val="both"/>
        <w:rPr>
          <w:rFonts w:ascii="Calibri" w:hAnsi="Calibri" w:cs="Calibri"/>
        </w:rPr>
      </w:pPr>
      <w:r w:rsidRPr="002A20CB">
        <w:rPr>
          <w:rFonts w:ascii="Calibri" w:hAnsi="Calibri" w:cs="Calibri"/>
          <w:b/>
          <w:bCs/>
        </w:rPr>
        <w:t xml:space="preserve">ENTRE </w:t>
      </w:r>
      <w:r w:rsidRPr="002A20CB">
        <w:rPr>
          <w:rFonts w:ascii="Calibri" w:hAnsi="Calibri" w:cs="Calibri"/>
        </w:rPr>
        <w:t xml:space="preserve">: la </w:t>
      </w:r>
      <w:r w:rsidR="0086783A" w:rsidRPr="002A20CB">
        <w:rPr>
          <w:rFonts w:ascii="Calibri" w:hAnsi="Calibri" w:cs="Calibri"/>
        </w:rPr>
        <w:t>société</w:t>
      </w:r>
      <w:r w:rsidRPr="002A20CB">
        <w:rPr>
          <w:rFonts w:ascii="Calibri" w:hAnsi="Calibri" w:cs="Calibri"/>
        </w:rPr>
        <w:t xml:space="preserve"> Kyndryl France, </w:t>
      </w:r>
      <w:r w:rsidR="0086783A" w:rsidRPr="002A20CB">
        <w:rPr>
          <w:rFonts w:ascii="Calibri" w:hAnsi="Calibri" w:cs="Calibri"/>
        </w:rPr>
        <w:t>représentée</w:t>
      </w:r>
      <w:r w:rsidRPr="002A20CB">
        <w:rPr>
          <w:rFonts w:ascii="Calibri" w:hAnsi="Calibri" w:cs="Calibri"/>
        </w:rPr>
        <w:t xml:space="preserve"> par</w:t>
      </w:r>
      <w:r w:rsidR="00596F34">
        <w:rPr>
          <w:rFonts w:ascii="Calibri" w:hAnsi="Calibri" w:cs="Calibri"/>
        </w:rPr>
        <w:t xml:space="preserve"> xxxxxxxxxxxxx </w:t>
      </w:r>
      <w:r w:rsidRPr="002A20CB">
        <w:rPr>
          <w:rFonts w:ascii="Calibri" w:hAnsi="Calibri" w:cs="Calibri"/>
        </w:rPr>
        <w:t xml:space="preserve">en sa </w:t>
      </w:r>
      <w:r w:rsidR="0086783A" w:rsidRPr="002A20CB">
        <w:rPr>
          <w:rFonts w:ascii="Calibri" w:hAnsi="Calibri" w:cs="Calibri"/>
        </w:rPr>
        <w:t>qualit</w:t>
      </w:r>
      <w:r w:rsidR="009D2F99">
        <w:rPr>
          <w:rFonts w:ascii="Calibri" w:hAnsi="Calibri" w:cs="Calibri"/>
        </w:rPr>
        <w:t>é</w:t>
      </w:r>
      <w:r w:rsidRPr="002A20CB">
        <w:rPr>
          <w:rFonts w:ascii="Calibri" w:hAnsi="Calibri" w:cs="Calibri"/>
        </w:rPr>
        <w:t xml:space="preserve"> de Direct</w:t>
      </w:r>
      <w:r w:rsidR="00E274B2">
        <w:rPr>
          <w:rFonts w:ascii="Calibri" w:hAnsi="Calibri" w:cs="Calibri"/>
        </w:rPr>
        <w:t>rice</w:t>
      </w:r>
      <w:r w:rsidRPr="002A20CB">
        <w:rPr>
          <w:rFonts w:ascii="Calibri" w:hAnsi="Calibri" w:cs="Calibri"/>
        </w:rPr>
        <w:t xml:space="preserve"> des Re</w:t>
      </w:r>
      <w:r w:rsidR="00E274B2">
        <w:rPr>
          <w:rFonts w:ascii="Calibri" w:hAnsi="Calibri" w:cs="Calibri"/>
        </w:rPr>
        <w:t>lations</w:t>
      </w:r>
      <w:r w:rsidRPr="002A20CB">
        <w:rPr>
          <w:rFonts w:ascii="Calibri" w:hAnsi="Calibri" w:cs="Calibri"/>
        </w:rPr>
        <w:t xml:space="preserve"> </w:t>
      </w:r>
      <w:r w:rsidR="00E274B2">
        <w:rPr>
          <w:rFonts w:ascii="Calibri" w:hAnsi="Calibri" w:cs="Calibri"/>
        </w:rPr>
        <w:t>Sociales</w:t>
      </w:r>
    </w:p>
    <w:p w14:paraId="4EAE513B" w14:textId="4309A0EB" w:rsidR="00CC55F1" w:rsidRPr="002A20CB" w:rsidRDefault="0086783A" w:rsidP="0086783A">
      <w:pPr>
        <w:pStyle w:val="NormalWeb"/>
        <w:jc w:val="both"/>
        <w:rPr>
          <w:rFonts w:ascii="Calibri" w:hAnsi="Calibri" w:cs="Calibri"/>
        </w:rPr>
      </w:pPr>
      <w:r>
        <w:rPr>
          <w:rFonts w:ascii="Calibri" w:hAnsi="Calibri" w:cs="Calibri"/>
        </w:rPr>
        <w:t>C</w:t>
      </w:r>
      <w:r w:rsidRPr="002A20CB">
        <w:rPr>
          <w:rFonts w:ascii="Calibri" w:hAnsi="Calibri" w:cs="Calibri"/>
        </w:rPr>
        <w:t>i-après</w:t>
      </w:r>
      <w:r w:rsidR="00CC55F1" w:rsidRPr="002A20CB">
        <w:rPr>
          <w:rFonts w:ascii="Calibri" w:hAnsi="Calibri" w:cs="Calibri"/>
        </w:rPr>
        <w:t xml:space="preserve"> </w:t>
      </w:r>
      <w:r w:rsidRPr="002A20CB">
        <w:rPr>
          <w:rFonts w:ascii="Calibri" w:hAnsi="Calibri" w:cs="Calibri"/>
        </w:rPr>
        <w:t>désignée</w:t>
      </w:r>
      <w:r w:rsidR="00CC55F1" w:rsidRPr="002A20CB">
        <w:rPr>
          <w:rFonts w:ascii="Calibri" w:hAnsi="Calibri" w:cs="Calibri"/>
        </w:rPr>
        <w:t xml:space="preserve">, « </w:t>
      </w:r>
      <w:r w:rsidR="00CC55F1" w:rsidRPr="002A20CB">
        <w:rPr>
          <w:rFonts w:ascii="Calibri" w:hAnsi="Calibri" w:cs="Calibri"/>
          <w:i/>
          <w:iCs/>
        </w:rPr>
        <w:t xml:space="preserve">la </w:t>
      </w:r>
      <w:r w:rsidRPr="002A20CB">
        <w:rPr>
          <w:rFonts w:ascii="Calibri" w:hAnsi="Calibri" w:cs="Calibri"/>
          <w:i/>
          <w:iCs/>
        </w:rPr>
        <w:t>Sociét</w:t>
      </w:r>
      <w:r w:rsidR="009D2F99">
        <w:rPr>
          <w:rFonts w:ascii="Calibri" w:hAnsi="Calibri" w:cs="Calibri"/>
          <w:i/>
          <w:iCs/>
        </w:rPr>
        <w:t>é</w:t>
      </w:r>
      <w:r w:rsidR="00CC55F1" w:rsidRPr="002A20CB">
        <w:rPr>
          <w:rFonts w:ascii="Calibri" w:hAnsi="Calibri" w:cs="Calibri"/>
          <w:i/>
          <w:iCs/>
        </w:rPr>
        <w:t xml:space="preserve"> </w:t>
      </w:r>
      <w:r w:rsidR="00CC55F1" w:rsidRPr="002A20CB">
        <w:rPr>
          <w:rFonts w:ascii="Calibri" w:hAnsi="Calibri" w:cs="Calibri"/>
        </w:rPr>
        <w:t xml:space="preserve">» ou « </w:t>
      </w:r>
      <w:r w:rsidR="00CC55F1" w:rsidRPr="002A20CB">
        <w:rPr>
          <w:rFonts w:ascii="Calibri" w:hAnsi="Calibri" w:cs="Calibri"/>
          <w:i/>
          <w:iCs/>
        </w:rPr>
        <w:t xml:space="preserve">Kyndryl France </w:t>
      </w:r>
      <w:r w:rsidR="00CC55F1" w:rsidRPr="002A20CB">
        <w:rPr>
          <w:rFonts w:ascii="Calibri" w:hAnsi="Calibri" w:cs="Calibri"/>
        </w:rPr>
        <w:t xml:space="preserve">» </w:t>
      </w:r>
    </w:p>
    <w:p w14:paraId="1BC0073A" w14:textId="3A0DEE0C" w:rsidR="00CC55F1" w:rsidRPr="002A20CB" w:rsidRDefault="00CC55F1" w:rsidP="0086783A">
      <w:pPr>
        <w:pStyle w:val="NormalWeb"/>
        <w:jc w:val="right"/>
        <w:rPr>
          <w:rFonts w:ascii="Calibri" w:hAnsi="Calibri" w:cs="Calibri"/>
        </w:rPr>
      </w:pPr>
      <w:r w:rsidRPr="002A20CB">
        <w:rPr>
          <w:rFonts w:ascii="Calibri" w:hAnsi="Calibri" w:cs="Calibri"/>
        </w:rPr>
        <w:t xml:space="preserve">          D’une part,</w:t>
      </w:r>
    </w:p>
    <w:p w14:paraId="66EF3516" w14:textId="77777777" w:rsidR="00FA5697" w:rsidRDefault="00FA5697" w:rsidP="0086783A">
      <w:pPr>
        <w:pStyle w:val="NormalWeb"/>
        <w:jc w:val="both"/>
        <w:rPr>
          <w:rFonts w:ascii="Calibri" w:hAnsi="Calibri" w:cs="Calibri"/>
          <w:b/>
          <w:bCs/>
        </w:rPr>
      </w:pPr>
    </w:p>
    <w:p w14:paraId="106F2B03" w14:textId="070BB36E" w:rsidR="00CC55F1" w:rsidRPr="002A20CB" w:rsidRDefault="00CC55F1" w:rsidP="0086783A">
      <w:pPr>
        <w:pStyle w:val="NormalWeb"/>
        <w:jc w:val="both"/>
        <w:rPr>
          <w:rFonts w:ascii="Calibri" w:hAnsi="Calibri" w:cs="Calibri"/>
        </w:rPr>
      </w:pPr>
      <w:r w:rsidRPr="002A20CB">
        <w:rPr>
          <w:rFonts w:ascii="Calibri" w:hAnsi="Calibri" w:cs="Calibri"/>
          <w:b/>
          <w:bCs/>
        </w:rPr>
        <w:t xml:space="preserve">ET </w:t>
      </w:r>
      <w:r w:rsidRPr="002A20CB">
        <w:rPr>
          <w:rFonts w:ascii="Calibri" w:hAnsi="Calibri" w:cs="Calibri"/>
        </w:rPr>
        <w:t xml:space="preserve">: les organisations syndicales signataires, ci-dessous </w:t>
      </w:r>
      <w:r w:rsidR="0086783A" w:rsidRPr="002A20CB">
        <w:rPr>
          <w:rFonts w:ascii="Calibri" w:hAnsi="Calibri" w:cs="Calibri"/>
        </w:rPr>
        <w:t>désignées</w:t>
      </w:r>
      <w:r w:rsidRPr="002A20CB">
        <w:rPr>
          <w:rFonts w:ascii="Calibri" w:hAnsi="Calibri" w:cs="Calibri"/>
        </w:rPr>
        <w:t xml:space="preserve"> : </w:t>
      </w:r>
    </w:p>
    <w:p w14:paraId="13D1DF1F" w14:textId="16E3BD8D" w:rsidR="00CC55F1" w:rsidRPr="002A20CB" w:rsidRDefault="00CC55F1" w:rsidP="0086783A">
      <w:pPr>
        <w:pStyle w:val="NormalWeb"/>
        <w:ind w:left="720"/>
        <w:jc w:val="both"/>
        <w:rPr>
          <w:rFonts w:ascii="Calibri" w:hAnsi="Calibri" w:cs="Calibri"/>
        </w:rPr>
      </w:pPr>
      <w:r w:rsidRPr="002A20CB">
        <w:rPr>
          <w:rFonts w:ascii="Calibri" w:hAnsi="Calibri" w:cs="Calibri"/>
        </w:rPr>
        <w:t xml:space="preserve">-  L’UNSA </w:t>
      </w:r>
      <w:r w:rsidR="0086783A" w:rsidRPr="002A20CB">
        <w:rPr>
          <w:rFonts w:ascii="Calibri" w:hAnsi="Calibri" w:cs="Calibri"/>
        </w:rPr>
        <w:t>représentée</w:t>
      </w:r>
      <w:r w:rsidRPr="002A20CB">
        <w:rPr>
          <w:rFonts w:ascii="Calibri" w:hAnsi="Calibri" w:cs="Calibri"/>
        </w:rPr>
        <w:t xml:space="preserve"> par </w:t>
      </w:r>
      <w:r w:rsidR="00665B90">
        <w:rPr>
          <w:rFonts w:ascii="Calibri" w:hAnsi="Calibri" w:cs="Calibri"/>
        </w:rPr>
        <w:t>son</w:t>
      </w:r>
      <w:r w:rsidRPr="002A20CB">
        <w:rPr>
          <w:rFonts w:ascii="Calibri" w:hAnsi="Calibri" w:cs="Calibri"/>
        </w:rPr>
        <w:t xml:space="preserve"> </w:t>
      </w:r>
      <w:r w:rsidR="001C080E" w:rsidRPr="002A20CB">
        <w:rPr>
          <w:rFonts w:ascii="Calibri" w:hAnsi="Calibri" w:cs="Calibri"/>
        </w:rPr>
        <w:t>dél</w:t>
      </w:r>
      <w:r w:rsidR="001C080E">
        <w:rPr>
          <w:rFonts w:ascii="Calibri" w:hAnsi="Calibri" w:cs="Calibri"/>
        </w:rPr>
        <w:t>é</w:t>
      </w:r>
      <w:r w:rsidR="001C080E" w:rsidRPr="002A20CB">
        <w:rPr>
          <w:rFonts w:ascii="Calibri" w:hAnsi="Calibri" w:cs="Calibri"/>
        </w:rPr>
        <w:t>gué</w:t>
      </w:r>
      <w:r w:rsidRPr="002A20CB">
        <w:rPr>
          <w:rFonts w:ascii="Calibri" w:hAnsi="Calibri" w:cs="Calibri"/>
        </w:rPr>
        <w:t>́ syndical</w:t>
      </w:r>
    </w:p>
    <w:p w14:paraId="7569513F" w14:textId="3A27A3B6" w:rsidR="00CC55F1" w:rsidRPr="002A20CB" w:rsidRDefault="00CC55F1" w:rsidP="0086783A">
      <w:pPr>
        <w:pStyle w:val="NormalWeb"/>
        <w:ind w:left="720"/>
        <w:jc w:val="both"/>
        <w:rPr>
          <w:rFonts w:ascii="Calibri" w:hAnsi="Calibri" w:cs="Calibri"/>
        </w:rPr>
      </w:pPr>
      <w:r w:rsidRPr="002A20CB">
        <w:rPr>
          <w:rFonts w:ascii="Calibri" w:hAnsi="Calibri" w:cs="Calibri"/>
        </w:rPr>
        <w:t>-  La CFE</w:t>
      </w:r>
      <w:r w:rsidR="00FE2F4E">
        <w:rPr>
          <w:rFonts w:ascii="Calibri" w:hAnsi="Calibri" w:cs="Calibri"/>
        </w:rPr>
        <w:t>-</w:t>
      </w:r>
      <w:r w:rsidRPr="002A20CB">
        <w:rPr>
          <w:rFonts w:ascii="Calibri" w:hAnsi="Calibri" w:cs="Calibri"/>
        </w:rPr>
        <w:t xml:space="preserve">CGC, </w:t>
      </w:r>
      <w:r w:rsidR="0086783A" w:rsidRPr="002A20CB">
        <w:rPr>
          <w:rFonts w:ascii="Calibri" w:hAnsi="Calibri" w:cs="Calibri"/>
        </w:rPr>
        <w:t>représentée</w:t>
      </w:r>
      <w:r w:rsidRPr="002A20CB">
        <w:rPr>
          <w:rFonts w:ascii="Calibri" w:hAnsi="Calibri" w:cs="Calibri"/>
        </w:rPr>
        <w:t xml:space="preserve"> par </w:t>
      </w:r>
      <w:r w:rsidR="00665B90">
        <w:rPr>
          <w:rFonts w:ascii="Calibri" w:hAnsi="Calibri" w:cs="Calibri"/>
        </w:rPr>
        <w:t xml:space="preserve">son </w:t>
      </w:r>
      <w:r w:rsidR="001C080E" w:rsidRPr="002A20CB">
        <w:rPr>
          <w:rFonts w:ascii="Calibri" w:hAnsi="Calibri" w:cs="Calibri"/>
        </w:rPr>
        <w:t>dél</w:t>
      </w:r>
      <w:r w:rsidR="001C080E">
        <w:rPr>
          <w:rFonts w:ascii="Calibri" w:hAnsi="Calibri" w:cs="Calibri"/>
        </w:rPr>
        <w:t>é</w:t>
      </w:r>
      <w:r w:rsidR="001C080E" w:rsidRPr="002A20CB">
        <w:rPr>
          <w:rFonts w:ascii="Calibri" w:hAnsi="Calibri" w:cs="Calibri"/>
        </w:rPr>
        <w:t>gué</w:t>
      </w:r>
      <w:r w:rsidRPr="002A20CB">
        <w:rPr>
          <w:rFonts w:ascii="Calibri" w:hAnsi="Calibri" w:cs="Calibri"/>
        </w:rPr>
        <w:t xml:space="preserve">́ syndical </w:t>
      </w:r>
    </w:p>
    <w:p w14:paraId="645EC570" w14:textId="7E8C518E" w:rsidR="00CC55F1" w:rsidRPr="002A20CB" w:rsidRDefault="00CC55F1" w:rsidP="0086783A">
      <w:pPr>
        <w:pStyle w:val="NormalWeb"/>
        <w:ind w:left="720"/>
        <w:jc w:val="both"/>
        <w:rPr>
          <w:rFonts w:ascii="Calibri" w:hAnsi="Calibri" w:cs="Calibri"/>
        </w:rPr>
      </w:pPr>
      <w:r w:rsidRPr="002A20CB">
        <w:rPr>
          <w:rFonts w:ascii="Calibri" w:hAnsi="Calibri" w:cs="Calibri"/>
        </w:rPr>
        <w:t xml:space="preserve">-  La CFDT </w:t>
      </w:r>
      <w:r w:rsidR="0086783A" w:rsidRPr="002A20CB">
        <w:rPr>
          <w:rFonts w:ascii="Calibri" w:hAnsi="Calibri" w:cs="Calibri"/>
        </w:rPr>
        <w:t>représentée</w:t>
      </w:r>
      <w:r w:rsidRPr="002A20CB">
        <w:rPr>
          <w:rFonts w:ascii="Calibri" w:hAnsi="Calibri" w:cs="Calibri"/>
        </w:rPr>
        <w:t xml:space="preserve"> par </w:t>
      </w:r>
      <w:r w:rsidR="00665B90">
        <w:rPr>
          <w:rFonts w:ascii="Calibri" w:hAnsi="Calibri" w:cs="Calibri"/>
        </w:rPr>
        <w:t xml:space="preserve">son </w:t>
      </w:r>
      <w:r w:rsidR="001C080E" w:rsidRPr="002A20CB">
        <w:rPr>
          <w:rFonts w:ascii="Calibri" w:hAnsi="Calibri" w:cs="Calibri"/>
        </w:rPr>
        <w:t>dél</w:t>
      </w:r>
      <w:r w:rsidR="001C080E">
        <w:rPr>
          <w:rFonts w:ascii="Calibri" w:hAnsi="Calibri" w:cs="Calibri"/>
        </w:rPr>
        <w:t>é</w:t>
      </w:r>
      <w:r w:rsidR="001C080E" w:rsidRPr="002A20CB">
        <w:rPr>
          <w:rFonts w:ascii="Calibri" w:hAnsi="Calibri" w:cs="Calibri"/>
        </w:rPr>
        <w:t>gué</w:t>
      </w:r>
      <w:r w:rsidRPr="002A20CB">
        <w:rPr>
          <w:rFonts w:ascii="Calibri" w:hAnsi="Calibri" w:cs="Calibri"/>
        </w:rPr>
        <w:t>́ syndical</w:t>
      </w:r>
    </w:p>
    <w:p w14:paraId="22C93494" w14:textId="6A042E96" w:rsidR="00CC55F1" w:rsidRPr="002A20CB" w:rsidRDefault="00CC55F1" w:rsidP="0086783A">
      <w:pPr>
        <w:pStyle w:val="NormalWeb"/>
        <w:ind w:left="720"/>
        <w:jc w:val="both"/>
        <w:rPr>
          <w:rFonts w:ascii="Calibri" w:hAnsi="Calibri" w:cs="Calibri"/>
        </w:rPr>
      </w:pPr>
      <w:r w:rsidRPr="002A20CB">
        <w:rPr>
          <w:rFonts w:ascii="Calibri" w:hAnsi="Calibri" w:cs="Calibri"/>
        </w:rPr>
        <w:t xml:space="preserve">-  La CGT </w:t>
      </w:r>
      <w:r w:rsidR="0086783A" w:rsidRPr="002A20CB">
        <w:rPr>
          <w:rFonts w:ascii="Calibri" w:hAnsi="Calibri" w:cs="Calibri"/>
        </w:rPr>
        <w:t>représentée</w:t>
      </w:r>
      <w:r w:rsidRPr="002A20CB">
        <w:rPr>
          <w:rFonts w:ascii="Calibri" w:hAnsi="Calibri" w:cs="Calibri"/>
        </w:rPr>
        <w:t xml:space="preserve"> par </w:t>
      </w:r>
      <w:r w:rsidR="00665B90">
        <w:rPr>
          <w:rFonts w:ascii="Calibri" w:hAnsi="Calibri" w:cs="Calibri"/>
        </w:rPr>
        <w:t>son</w:t>
      </w:r>
      <w:r w:rsidRPr="002A20CB">
        <w:rPr>
          <w:rFonts w:ascii="Calibri" w:hAnsi="Calibri" w:cs="Calibri"/>
        </w:rPr>
        <w:t xml:space="preserve"> </w:t>
      </w:r>
      <w:r w:rsidR="0086783A" w:rsidRPr="002A20CB">
        <w:rPr>
          <w:rFonts w:ascii="Calibri" w:hAnsi="Calibri" w:cs="Calibri"/>
        </w:rPr>
        <w:t>délégué</w:t>
      </w:r>
      <w:r w:rsidRPr="002A20CB">
        <w:rPr>
          <w:rFonts w:ascii="Calibri" w:hAnsi="Calibri" w:cs="Calibri"/>
        </w:rPr>
        <w:t xml:space="preserve"> syndical </w:t>
      </w:r>
    </w:p>
    <w:p w14:paraId="5CF4F202" w14:textId="195866E9" w:rsidR="00CC55F1" w:rsidRPr="002A20CB" w:rsidRDefault="0086783A" w:rsidP="0086783A">
      <w:pPr>
        <w:pStyle w:val="NormalWeb"/>
        <w:jc w:val="both"/>
        <w:rPr>
          <w:rFonts w:ascii="Calibri" w:hAnsi="Calibri" w:cs="Calibri"/>
        </w:rPr>
      </w:pPr>
      <w:r w:rsidRPr="002A20CB">
        <w:rPr>
          <w:rFonts w:ascii="Calibri" w:hAnsi="Calibri" w:cs="Calibri"/>
        </w:rPr>
        <w:t>Ci-après</w:t>
      </w:r>
      <w:r w:rsidR="00CC55F1" w:rsidRPr="002A20CB">
        <w:rPr>
          <w:rFonts w:ascii="Calibri" w:hAnsi="Calibri" w:cs="Calibri"/>
        </w:rPr>
        <w:t xml:space="preserve"> </w:t>
      </w:r>
      <w:r w:rsidRPr="002A20CB">
        <w:rPr>
          <w:rFonts w:ascii="Calibri" w:hAnsi="Calibri" w:cs="Calibri"/>
        </w:rPr>
        <w:t>désignées</w:t>
      </w:r>
      <w:r w:rsidR="00CC55F1" w:rsidRPr="002A20CB">
        <w:rPr>
          <w:rFonts w:ascii="Calibri" w:hAnsi="Calibri" w:cs="Calibri"/>
        </w:rPr>
        <w:t xml:space="preserve"> « </w:t>
      </w:r>
      <w:r w:rsidR="00CC55F1" w:rsidRPr="002A20CB">
        <w:rPr>
          <w:rFonts w:ascii="Calibri" w:hAnsi="Calibri" w:cs="Calibri"/>
          <w:i/>
          <w:iCs/>
        </w:rPr>
        <w:t xml:space="preserve">les Organisations syndicales </w:t>
      </w:r>
      <w:r w:rsidR="00CC55F1" w:rsidRPr="002A20CB">
        <w:rPr>
          <w:rFonts w:ascii="Calibri" w:hAnsi="Calibri" w:cs="Calibri"/>
        </w:rPr>
        <w:t xml:space="preserve">» </w:t>
      </w:r>
    </w:p>
    <w:p w14:paraId="2A4FDCE0" w14:textId="288D465B" w:rsidR="005118DD" w:rsidRDefault="00CC55F1" w:rsidP="000F5266">
      <w:pPr>
        <w:pStyle w:val="NormalWeb"/>
        <w:jc w:val="right"/>
        <w:rPr>
          <w:rFonts w:ascii="Calibri" w:hAnsi="Calibri" w:cs="Calibri"/>
        </w:rPr>
      </w:pPr>
      <w:r w:rsidRPr="002A20CB">
        <w:rPr>
          <w:rFonts w:ascii="Calibri" w:hAnsi="Calibri" w:cs="Calibri"/>
        </w:rPr>
        <w:t>D’autre part,</w:t>
      </w:r>
    </w:p>
    <w:p w14:paraId="3BBE3312" w14:textId="091FF6E8" w:rsidR="00CC55F1" w:rsidRPr="002A20CB" w:rsidRDefault="0086783A" w:rsidP="00B04AC8">
      <w:pPr>
        <w:pStyle w:val="NormalWeb"/>
        <w:jc w:val="both"/>
        <w:rPr>
          <w:rFonts w:ascii="Calibri" w:hAnsi="Calibri" w:cs="Calibri"/>
        </w:rPr>
      </w:pPr>
      <w:r w:rsidRPr="002A20CB">
        <w:rPr>
          <w:rFonts w:ascii="Calibri" w:hAnsi="Calibri" w:cs="Calibri"/>
        </w:rPr>
        <w:t>Ci-après</w:t>
      </w:r>
      <w:r w:rsidR="00CC55F1" w:rsidRPr="002A20CB">
        <w:rPr>
          <w:rFonts w:ascii="Calibri" w:hAnsi="Calibri" w:cs="Calibri"/>
        </w:rPr>
        <w:t xml:space="preserve"> </w:t>
      </w:r>
      <w:r w:rsidRPr="002A20CB">
        <w:rPr>
          <w:rFonts w:ascii="Calibri" w:hAnsi="Calibri" w:cs="Calibri"/>
        </w:rPr>
        <w:t>désignées</w:t>
      </w:r>
      <w:r w:rsidR="00CC55F1" w:rsidRPr="002A20CB">
        <w:rPr>
          <w:rFonts w:ascii="Calibri" w:hAnsi="Calibri" w:cs="Calibri"/>
        </w:rPr>
        <w:t xml:space="preserve"> ensemble « </w:t>
      </w:r>
      <w:r w:rsidR="00CC55F1" w:rsidRPr="002A20CB">
        <w:rPr>
          <w:rFonts w:ascii="Calibri" w:hAnsi="Calibri" w:cs="Calibri"/>
          <w:i/>
          <w:iCs/>
        </w:rPr>
        <w:t xml:space="preserve">les Parties </w:t>
      </w:r>
      <w:r w:rsidR="00CC55F1" w:rsidRPr="002A20CB">
        <w:rPr>
          <w:rFonts w:ascii="Calibri" w:hAnsi="Calibri" w:cs="Calibri"/>
        </w:rPr>
        <w:t xml:space="preserve">» </w:t>
      </w:r>
    </w:p>
    <w:p w14:paraId="4D6B7757" w14:textId="1817959D" w:rsidR="00CC55F1" w:rsidRPr="00B75CED" w:rsidRDefault="00CC55F1" w:rsidP="00B04AC8">
      <w:pPr>
        <w:pStyle w:val="NormalWeb"/>
        <w:jc w:val="both"/>
        <w:rPr>
          <w:rFonts w:ascii="Calibri" w:hAnsi="Calibri" w:cs="Calibri"/>
          <w:color w:val="000000" w:themeColor="text1"/>
        </w:rPr>
      </w:pPr>
      <w:r w:rsidRPr="00B75CED">
        <w:rPr>
          <w:rFonts w:ascii="Calibri" w:hAnsi="Calibri" w:cs="Calibri"/>
          <w:b/>
          <w:bCs/>
          <w:color w:val="000000" w:themeColor="text1"/>
        </w:rPr>
        <w:t xml:space="preserve">Il a </w:t>
      </w:r>
      <w:r w:rsidR="00D413AE" w:rsidRPr="00B75CED">
        <w:rPr>
          <w:rFonts w:ascii="Calibri" w:hAnsi="Calibri" w:cs="Calibri"/>
          <w:b/>
          <w:bCs/>
          <w:color w:val="000000" w:themeColor="text1"/>
        </w:rPr>
        <w:t>été</w:t>
      </w:r>
      <w:r w:rsidRPr="00B75CED">
        <w:rPr>
          <w:rFonts w:ascii="Calibri" w:hAnsi="Calibri" w:cs="Calibri"/>
          <w:b/>
          <w:bCs/>
          <w:color w:val="000000" w:themeColor="text1"/>
        </w:rPr>
        <w:t xml:space="preserve"> acté et convenu ce qui suit, </w:t>
      </w:r>
    </w:p>
    <w:p w14:paraId="0E8B46E7" w14:textId="77777777" w:rsidR="0023173C" w:rsidRDefault="0023173C" w:rsidP="0023173C">
      <w:pPr>
        <w:pStyle w:val="NormalWeb"/>
        <w:jc w:val="both"/>
        <w:rPr>
          <w:rFonts w:ascii="Calibri" w:hAnsi="Calibri" w:cs="Calibri"/>
          <w:b/>
          <w:bCs/>
          <w:color w:val="000000" w:themeColor="text1"/>
        </w:rPr>
      </w:pPr>
    </w:p>
    <w:p w14:paraId="21777FC0" w14:textId="77777777" w:rsidR="009A173E" w:rsidRDefault="009A173E" w:rsidP="0023173C">
      <w:pPr>
        <w:pStyle w:val="NormalWeb"/>
        <w:jc w:val="both"/>
        <w:rPr>
          <w:rFonts w:ascii="Calibri" w:hAnsi="Calibri" w:cs="Calibri"/>
          <w:b/>
          <w:bCs/>
          <w:color w:val="000000" w:themeColor="text1"/>
        </w:rPr>
      </w:pPr>
    </w:p>
    <w:p w14:paraId="65EAFE1D" w14:textId="77777777" w:rsidR="009A173E" w:rsidRDefault="009A173E" w:rsidP="0023173C">
      <w:pPr>
        <w:pStyle w:val="NormalWeb"/>
        <w:jc w:val="both"/>
        <w:rPr>
          <w:rFonts w:ascii="Calibri" w:hAnsi="Calibri" w:cs="Calibri"/>
          <w:b/>
          <w:bCs/>
          <w:color w:val="000000" w:themeColor="text1"/>
        </w:rPr>
      </w:pPr>
    </w:p>
    <w:p w14:paraId="0D8C6513" w14:textId="77777777" w:rsidR="009A173E" w:rsidRDefault="009A173E" w:rsidP="0023173C">
      <w:pPr>
        <w:pStyle w:val="NormalWeb"/>
        <w:jc w:val="both"/>
        <w:rPr>
          <w:rFonts w:ascii="Calibri" w:hAnsi="Calibri" w:cs="Calibri"/>
          <w:b/>
          <w:bCs/>
          <w:color w:val="000000" w:themeColor="text1"/>
        </w:rPr>
      </w:pPr>
    </w:p>
    <w:p w14:paraId="0AB8FE09" w14:textId="77777777" w:rsidR="009A173E" w:rsidRDefault="009A173E" w:rsidP="0023173C">
      <w:pPr>
        <w:pStyle w:val="NormalWeb"/>
        <w:jc w:val="both"/>
        <w:rPr>
          <w:rFonts w:ascii="Calibri" w:hAnsi="Calibri" w:cs="Calibri"/>
          <w:b/>
          <w:bCs/>
          <w:color w:val="000000" w:themeColor="text1"/>
        </w:rPr>
      </w:pPr>
    </w:p>
    <w:p w14:paraId="2AD7C435" w14:textId="77777777" w:rsidR="009A173E" w:rsidRDefault="009A173E" w:rsidP="0023173C">
      <w:pPr>
        <w:pStyle w:val="NormalWeb"/>
        <w:jc w:val="both"/>
        <w:rPr>
          <w:rFonts w:ascii="Calibri" w:hAnsi="Calibri" w:cs="Calibri"/>
          <w:b/>
          <w:bCs/>
          <w:color w:val="000000" w:themeColor="text1"/>
        </w:rPr>
      </w:pPr>
    </w:p>
    <w:p w14:paraId="01CD1851" w14:textId="77777777" w:rsidR="002A119E" w:rsidRDefault="002A119E" w:rsidP="009A173E">
      <w:pPr>
        <w:rPr>
          <w:rFonts w:ascii="Calibri" w:hAnsi="Calibri" w:cs="Calibri"/>
          <w:b/>
          <w:bCs/>
          <w:color w:val="000000" w:themeColor="text1"/>
        </w:rPr>
      </w:pPr>
      <w:bookmarkStart w:id="0" w:name="_Toc30058100"/>
    </w:p>
    <w:p w14:paraId="5E2C8854" w14:textId="33DEB4DC" w:rsidR="009A173E" w:rsidRDefault="009A173E" w:rsidP="009A173E">
      <w:pPr>
        <w:rPr>
          <w:rFonts w:ascii="Calibri" w:hAnsi="Calibri" w:cs="Calibri"/>
          <w:b/>
          <w:bCs/>
          <w:color w:val="000000" w:themeColor="text1"/>
        </w:rPr>
      </w:pPr>
      <w:r w:rsidRPr="009A173E">
        <w:rPr>
          <w:rFonts w:ascii="Calibri" w:hAnsi="Calibri" w:cs="Calibri"/>
          <w:b/>
          <w:bCs/>
          <w:color w:val="000000" w:themeColor="text1"/>
        </w:rPr>
        <w:t>PREAMBULE</w:t>
      </w:r>
      <w:bookmarkEnd w:id="0"/>
    </w:p>
    <w:p w14:paraId="3F25DF16" w14:textId="77777777" w:rsidR="009A173E" w:rsidRPr="009A173E" w:rsidRDefault="009A173E" w:rsidP="009A173E">
      <w:pPr>
        <w:rPr>
          <w:rFonts w:ascii="Calibri" w:hAnsi="Calibri" w:cs="Calibri"/>
          <w:b/>
          <w:bCs/>
          <w:color w:val="000000" w:themeColor="text1"/>
        </w:rPr>
      </w:pPr>
    </w:p>
    <w:p w14:paraId="6D76D415" w14:textId="77777777" w:rsidR="009A173E" w:rsidRPr="009A173E" w:rsidRDefault="009A173E" w:rsidP="009A173E">
      <w:pPr>
        <w:jc w:val="both"/>
        <w:rPr>
          <w:rFonts w:ascii="Calibri" w:hAnsi="Calibri" w:cs="Calibri"/>
          <w:color w:val="000000" w:themeColor="text1"/>
        </w:rPr>
      </w:pPr>
      <w:r w:rsidRPr="009A173E">
        <w:rPr>
          <w:rFonts w:ascii="Calibri" w:hAnsi="Calibri" w:cs="Calibri"/>
          <w:color w:val="000000" w:themeColor="text1"/>
        </w:rPr>
        <w:t xml:space="preserve">Conformément aux dispositions de l’article L2314-26 du Code du travail, les élections des membres de la délégation du personnel du comité social et économique peuvent avoir lieu par voie électronique. </w:t>
      </w:r>
    </w:p>
    <w:p w14:paraId="53FBD330" w14:textId="77777777" w:rsidR="009A173E" w:rsidRPr="009A173E" w:rsidRDefault="009A173E" w:rsidP="009A173E">
      <w:pPr>
        <w:jc w:val="both"/>
        <w:rPr>
          <w:rFonts w:ascii="Calibri" w:hAnsi="Calibri" w:cs="Calibri"/>
          <w:color w:val="000000" w:themeColor="text1"/>
        </w:rPr>
      </w:pPr>
    </w:p>
    <w:p w14:paraId="02B3141B" w14:textId="77777777" w:rsidR="009A173E" w:rsidRDefault="009A173E" w:rsidP="009A173E">
      <w:pPr>
        <w:jc w:val="both"/>
        <w:rPr>
          <w:rFonts w:ascii="Calibri" w:hAnsi="Calibri" w:cs="Calibri"/>
          <w:color w:val="000000" w:themeColor="text1"/>
        </w:rPr>
      </w:pPr>
      <w:r w:rsidRPr="009A173E">
        <w:rPr>
          <w:rFonts w:ascii="Calibri" w:hAnsi="Calibri" w:cs="Calibri"/>
          <w:color w:val="000000" w:themeColor="text1"/>
        </w:rPr>
        <w:t xml:space="preserve">Ce procédé présente de nombreux avantages pour les salariés qui peuvent voter plus facilement sans être tributaires des heures d'ouverture du bureau de vote et des aléas de la Poste pour ceux qui votaient par correspondance. </w:t>
      </w:r>
    </w:p>
    <w:p w14:paraId="5B0D6508" w14:textId="77777777" w:rsidR="00072F79" w:rsidRPr="009A173E" w:rsidRDefault="00072F79" w:rsidP="009A173E">
      <w:pPr>
        <w:jc w:val="both"/>
        <w:rPr>
          <w:rFonts w:ascii="Calibri" w:hAnsi="Calibri" w:cs="Calibri"/>
          <w:color w:val="000000" w:themeColor="text1"/>
        </w:rPr>
      </w:pPr>
    </w:p>
    <w:p w14:paraId="2B1707A2" w14:textId="1BA2AB5B" w:rsidR="009A173E" w:rsidRDefault="0073644B" w:rsidP="009A173E">
      <w:pPr>
        <w:jc w:val="both"/>
        <w:rPr>
          <w:rFonts w:ascii="Calibri" w:hAnsi="Calibri" w:cs="Calibri"/>
          <w:color w:val="000000" w:themeColor="text1"/>
        </w:rPr>
      </w:pPr>
      <w:r w:rsidRPr="009A173E">
        <w:rPr>
          <w:rFonts w:ascii="Calibri" w:hAnsi="Calibri" w:cs="Calibri"/>
          <w:color w:val="000000" w:themeColor="text1"/>
        </w:rPr>
        <w:t>Du fait de</w:t>
      </w:r>
      <w:r w:rsidR="009A173E" w:rsidRPr="009A173E">
        <w:rPr>
          <w:rFonts w:ascii="Calibri" w:hAnsi="Calibri" w:cs="Calibri"/>
          <w:color w:val="000000" w:themeColor="text1"/>
        </w:rPr>
        <w:t xml:space="preserve"> sa facilité d'utilisation, il est en outre de nature à augmenter sensiblement le taux de participation et par conséquent à favoriser le dialogue social en permettant une meilleure application des dispositions relatives à l’appréciation de la représentativité des organisations syndicales telles que modifiées par la loi du 20 août 2008 sur la démocratie sociale.</w:t>
      </w:r>
    </w:p>
    <w:p w14:paraId="41211A0F" w14:textId="77777777" w:rsidR="00072F79" w:rsidRPr="009A173E" w:rsidRDefault="00072F79" w:rsidP="009A173E">
      <w:pPr>
        <w:jc w:val="both"/>
        <w:rPr>
          <w:rFonts w:ascii="Calibri" w:hAnsi="Calibri" w:cs="Calibri"/>
          <w:color w:val="000000" w:themeColor="text1"/>
        </w:rPr>
      </w:pPr>
    </w:p>
    <w:p w14:paraId="2D8C91B2" w14:textId="77777777" w:rsidR="009A173E" w:rsidRDefault="009A173E" w:rsidP="009A173E">
      <w:pPr>
        <w:jc w:val="both"/>
        <w:rPr>
          <w:rFonts w:ascii="Calibri" w:hAnsi="Calibri" w:cs="Calibri"/>
          <w:color w:val="000000" w:themeColor="text1"/>
        </w:rPr>
      </w:pPr>
      <w:r w:rsidRPr="009A173E">
        <w:rPr>
          <w:rFonts w:ascii="Calibri" w:hAnsi="Calibri" w:cs="Calibri"/>
          <w:color w:val="000000" w:themeColor="text1"/>
        </w:rPr>
        <w:t>Il est toutefois primordial que le recours au vote dématérialisé respecte les principes fondamentaux régissant les opérations électorales et notamment le secret du scrutin, le caractère personnel, libre et anonyme du vote, la sincérité des opérations électorales, la surveillance et le contrôle des opérations de vote.</w:t>
      </w:r>
    </w:p>
    <w:p w14:paraId="26682855" w14:textId="77777777" w:rsidR="00072F79" w:rsidRPr="009A173E" w:rsidRDefault="00072F79" w:rsidP="009A173E">
      <w:pPr>
        <w:jc w:val="both"/>
        <w:rPr>
          <w:rFonts w:ascii="Calibri" w:hAnsi="Calibri" w:cs="Calibri"/>
          <w:color w:val="000000" w:themeColor="text1"/>
        </w:rPr>
      </w:pPr>
    </w:p>
    <w:p w14:paraId="04BE1ADB" w14:textId="77777777" w:rsidR="009A173E" w:rsidRDefault="009A173E" w:rsidP="009A173E">
      <w:pPr>
        <w:jc w:val="both"/>
        <w:rPr>
          <w:rFonts w:ascii="Calibri" w:hAnsi="Calibri" w:cs="Calibri"/>
          <w:color w:val="000000" w:themeColor="text1"/>
        </w:rPr>
      </w:pPr>
      <w:r w:rsidRPr="009A173E">
        <w:rPr>
          <w:rFonts w:ascii="Calibri" w:hAnsi="Calibri" w:cs="Calibri"/>
          <w:color w:val="000000" w:themeColor="text1"/>
        </w:rPr>
        <w:t>C’est la raison pour laquelle les dispositions légales exigent que la mise en œuvre du vote électronique soit précédée de la signature du présent accord, distinct du protocole préélectoral, organisant le vote électronique et définissant les garanties et mesures de sécurité devant entourer le recours à ce système.</w:t>
      </w:r>
    </w:p>
    <w:p w14:paraId="22EAE2D5" w14:textId="77777777" w:rsidR="00072F79" w:rsidRPr="009A173E" w:rsidRDefault="00072F79" w:rsidP="009A173E">
      <w:pPr>
        <w:jc w:val="both"/>
        <w:rPr>
          <w:rFonts w:ascii="Calibri" w:hAnsi="Calibri" w:cs="Calibri"/>
          <w:color w:val="000000" w:themeColor="text1"/>
        </w:rPr>
      </w:pPr>
    </w:p>
    <w:p w14:paraId="0C18F816" w14:textId="71066B2C" w:rsidR="009A173E" w:rsidRDefault="009A173E" w:rsidP="009A173E">
      <w:pPr>
        <w:rPr>
          <w:rFonts w:ascii="Calibri" w:hAnsi="Calibri" w:cs="Calibri"/>
          <w:color w:val="000000" w:themeColor="text1"/>
        </w:rPr>
      </w:pPr>
      <w:r w:rsidRPr="009A173E">
        <w:rPr>
          <w:rFonts w:ascii="Calibri" w:hAnsi="Calibri" w:cs="Calibri"/>
          <w:color w:val="000000" w:themeColor="text1"/>
        </w:rPr>
        <w:t>Les parties soussignées ont par conséquent convenu des dispositions suivantes</w:t>
      </w:r>
      <w:r w:rsidR="00072F79">
        <w:rPr>
          <w:rFonts w:ascii="Calibri" w:hAnsi="Calibri" w:cs="Calibri"/>
          <w:color w:val="000000" w:themeColor="text1"/>
        </w:rPr>
        <w:t> :</w:t>
      </w:r>
    </w:p>
    <w:p w14:paraId="48D24823" w14:textId="77777777" w:rsidR="007973A1" w:rsidRDefault="007973A1" w:rsidP="009A173E">
      <w:pPr>
        <w:rPr>
          <w:rFonts w:ascii="Calibri" w:hAnsi="Calibri" w:cs="Calibri"/>
          <w:color w:val="000000" w:themeColor="text1"/>
        </w:rPr>
      </w:pPr>
    </w:p>
    <w:p w14:paraId="2AA89427" w14:textId="77777777" w:rsidR="00072F79" w:rsidRPr="009A173E" w:rsidRDefault="00072F79" w:rsidP="009A173E">
      <w:pPr>
        <w:rPr>
          <w:rFonts w:ascii="Calibri" w:hAnsi="Calibri" w:cs="Calibri"/>
          <w:color w:val="000000" w:themeColor="text1"/>
        </w:rPr>
      </w:pPr>
    </w:p>
    <w:p w14:paraId="34F22422" w14:textId="17E1CE6C" w:rsidR="009A173E" w:rsidRPr="00072F79" w:rsidRDefault="00072F79" w:rsidP="00072F79">
      <w:pPr>
        <w:rPr>
          <w:rFonts w:ascii="Calibri" w:hAnsi="Calibri" w:cs="Calibri"/>
          <w:b/>
          <w:bCs/>
          <w:color w:val="000000" w:themeColor="text1"/>
        </w:rPr>
      </w:pPr>
      <w:r>
        <w:rPr>
          <w:rFonts w:ascii="Calibri" w:hAnsi="Calibri" w:cs="Calibri"/>
          <w:b/>
          <w:bCs/>
          <w:color w:val="000000" w:themeColor="text1"/>
        </w:rPr>
        <w:t xml:space="preserve">ARTICLE 1 : </w:t>
      </w:r>
      <w:r w:rsidR="009A173E" w:rsidRPr="00072F79">
        <w:rPr>
          <w:rFonts w:ascii="Calibri" w:hAnsi="Calibri" w:cs="Calibri"/>
          <w:b/>
          <w:bCs/>
          <w:color w:val="000000" w:themeColor="text1"/>
        </w:rPr>
        <w:t>PRINCIPES GENERAUX</w:t>
      </w:r>
    </w:p>
    <w:p w14:paraId="55DB3657" w14:textId="77777777" w:rsidR="00072F79" w:rsidRPr="00072F79" w:rsidRDefault="00072F79" w:rsidP="00072F79">
      <w:pPr>
        <w:pStyle w:val="ListParagraph"/>
        <w:rPr>
          <w:rFonts w:ascii="Calibri" w:hAnsi="Calibri" w:cs="Calibri"/>
          <w:b/>
          <w:bCs/>
          <w:color w:val="000000" w:themeColor="text1"/>
        </w:rPr>
      </w:pPr>
    </w:p>
    <w:p w14:paraId="4860F269" w14:textId="539C2D9D" w:rsidR="009A173E" w:rsidRDefault="009A173E" w:rsidP="00072F79">
      <w:pPr>
        <w:jc w:val="both"/>
        <w:rPr>
          <w:rFonts w:ascii="Calibri" w:hAnsi="Calibri" w:cs="Calibri"/>
          <w:color w:val="000000" w:themeColor="text1"/>
        </w:rPr>
      </w:pPr>
      <w:r w:rsidRPr="009A173E">
        <w:rPr>
          <w:rFonts w:ascii="Calibri" w:hAnsi="Calibri" w:cs="Calibri"/>
          <w:color w:val="000000" w:themeColor="text1"/>
        </w:rPr>
        <w:t>Le présent accord a pour objet d'autoriser le recours au vote électronique au sein de</w:t>
      </w:r>
      <w:r w:rsidR="00072F79" w:rsidRPr="00072F79">
        <w:rPr>
          <w:rFonts w:ascii="Calibri" w:hAnsi="Calibri" w:cs="Calibri"/>
          <w:color w:val="000000" w:themeColor="text1"/>
        </w:rPr>
        <w:t xml:space="preserve"> Kyndryl France</w:t>
      </w:r>
      <w:r w:rsidRPr="009A173E">
        <w:rPr>
          <w:rFonts w:ascii="Calibri" w:hAnsi="Calibri" w:cs="Calibri"/>
          <w:color w:val="000000" w:themeColor="text1"/>
        </w:rPr>
        <w:t xml:space="preserve"> pour l'élection des membres de la délégation du personnel du comité social et économique.</w:t>
      </w:r>
    </w:p>
    <w:p w14:paraId="18750E4F" w14:textId="77777777" w:rsidR="00A0479B" w:rsidRPr="009A173E" w:rsidRDefault="00A0479B" w:rsidP="00072F79">
      <w:pPr>
        <w:jc w:val="both"/>
        <w:rPr>
          <w:rFonts w:ascii="Calibri" w:hAnsi="Calibri" w:cs="Calibri"/>
          <w:color w:val="000000" w:themeColor="text1"/>
        </w:rPr>
      </w:pPr>
    </w:p>
    <w:p w14:paraId="4A40799D" w14:textId="77777777" w:rsidR="009A173E" w:rsidRDefault="009A173E" w:rsidP="00072F79">
      <w:pPr>
        <w:jc w:val="both"/>
        <w:rPr>
          <w:rFonts w:ascii="Calibri" w:hAnsi="Calibri" w:cs="Calibri"/>
          <w:color w:val="000000" w:themeColor="text1"/>
        </w:rPr>
      </w:pPr>
      <w:r w:rsidRPr="009A173E">
        <w:rPr>
          <w:rFonts w:ascii="Calibri" w:hAnsi="Calibri" w:cs="Calibri"/>
          <w:color w:val="000000" w:themeColor="text1"/>
        </w:rPr>
        <w:t>Le système de vote électronique tel que défini dans le présent accord couvre le vote par Internet. Aucune autre possibilité de vote ne sera ouverte.</w:t>
      </w:r>
    </w:p>
    <w:p w14:paraId="27D1BA5E" w14:textId="77777777" w:rsidR="00A0479B" w:rsidRPr="009A173E" w:rsidRDefault="00A0479B" w:rsidP="00072F79">
      <w:pPr>
        <w:jc w:val="both"/>
        <w:rPr>
          <w:rFonts w:ascii="Calibri" w:hAnsi="Calibri" w:cs="Calibri"/>
          <w:color w:val="000000" w:themeColor="text1"/>
        </w:rPr>
      </w:pPr>
    </w:p>
    <w:p w14:paraId="26866337" w14:textId="77777777" w:rsidR="009A173E" w:rsidRPr="009A173E" w:rsidRDefault="009A173E" w:rsidP="00072F79">
      <w:pPr>
        <w:jc w:val="both"/>
        <w:rPr>
          <w:rFonts w:ascii="Calibri" w:hAnsi="Calibri" w:cs="Calibri"/>
          <w:color w:val="000000" w:themeColor="text1"/>
        </w:rPr>
      </w:pPr>
      <w:r w:rsidRPr="009A173E">
        <w:rPr>
          <w:rFonts w:ascii="Calibri" w:hAnsi="Calibri" w:cs="Calibri"/>
          <w:color w:val="000000" w:themeColor="text1"/>
        </w:rPr>
        <w:t>Le système retenu devra respecter les principes généraux du droit électoral indispensables à la régularité du scrutin, et notamment :</w:t>
      </w:r>
    </w:p>
    <w:p w14:paraId="0C98ED08" w14:textId="77777777" w:rsidR="009A173E" w:rsidRPr="009A173E" w:rsidRDefault="009A173E" w:rsidP="00072F79">
      <w:pPr>
        <w:numPr>
          <w:ilvl w:val="0"/>
          <w:numId w:val="21"/>
        </w:numPr>
        <w:jc w:val="both"/>
        <w:rPr>
          <w:rFonts w:ascii="Calibri" w:hAnsi="Calibri" w:cs="Calibri"/>
          <w:color w:val="000000" w:themeColor="text1"/>
        </w:rPr>
      </w:pPr>
      <w:r w:rsidRPr="009A173E">
        <w:rPr>
          <w:rFonts w:ascii="Calibri" w:hAnsi="Calibri" w:cs="Calibri"/>
          <w:color w:val="000000" w:themeColor="text1"/>
        </w:rPr>
        <w:t>l’intégrité du vote : identité entre le vote émis par le salarié et le vote enregistré ;</w:t>
      </w:r>
    </w:p>
    <w:p w14:paraId="61C9FA49" w14:textId="77777777" w:rsidR="009A173E" w:rsidRPr="009A173E" w:rsidRDefault="009A173E" w:rsidP="00072F79">
      <w:pPr>
        <w:numPr>
          <w:ilvl w:val="0"/>
          <w:numId w:val="21"/>
        </w:numPr>
        <w:jc w:val="both"/>
        <w:rPr>
          <w:rFonts w:ascii="Calibri" w:hAnsi="Calibri" w:cs="Calibri"/>
          <w:color w:val="000000" w:themeColor="text1"/>
        </w:rPr>
      </w:pPr>
      <w:r w:rsidRPr="009A173E">
        <w:rPr>
          <w:rFonts w:ascii="Calibri" w:hAnsi="Calibri" w:cs="Calibri"/>
          <w:color w:val="000000" w:themeColor="text1"/>
        </w:rPr>
        <w:t>l’anonymat, la sincérité du vote : impossibilité de relier un vote émis à un électeur ;</w:t>
      </w:r>
    </w:p>
    <w:p w14:paraId="1C93AD12" w14:textId="77777777" w:rsidR="009A173E" w:rsidRPr="009A173E" w:rsidRDefault="009A173E" w:rsidP="00072F79">
      <w:pPr>
        <w:numPr>
          <w:ilvl w:val="0"/>
          <w:numId w:val="21"/>
        </w:numPr>
        <w:jc w:val="both"/>
        <w:rPr>
          <w:rFonts w:ascii="Calibri" w:hAnsi="Calibri" w:cs="Calibri"/>
          <w:color w:val="000000" w:themeColor="text1"/>
        </w:rPr>
      </w:pPr>
      <w:r w:rsidRPr="009A173E">
        <w:rPr>
          <w:rFonts w:ascii="Calibri" w:hAnsi="Calibri" w:cs="Calibri"/>
          <w:color w:val="000000" w:themeColor="text1"/>
        </w:rPr>
        <w:t>l’unicité du vote : impossibilité de voter plusieurs fois pour un même scrutin ;</w:t>
      </w:r>
    </w:p>
    <w:p w14:paraId="68634A40" w14:textId="77777777" w:rsidR="009A173E" w:rsidRDefault="009A173E" w:rsidP="00072F79">
      <w:pPr>
        <w:numPr>
          <w:ilvl w:val="0"/>
          <w:numId w:val="21"/>
        </w:numPr>
        <w:jc w:val="both"/>
        <w:rPr>
          <w:rFonts w:ascii="Calibri" w:hAnsi="Calibri" w:cs="Calibri"/>
          <w:color w:val="000000" w:themeColor="text1"/>
        </w:rPr>
      </w:pPr>
      <w:r w:rsidRPr="009A173E">
        <w:rPr>
          <w:rFonts w:ascii="Calibri" w:hAnsi="Calibri" w:cs="Calibri"/>
          <w:color w:val="000000" w:themeColor="text1"/>
        </w:rPr>
        <w:t>la confidentialité, le secret du vote : exercice du droit de vote sans pression extérieure.</w:t>
      </w:r>
    </w:p>
    <w:p w14:paraId="403DDA2D" w14:textId="77777777" w:rsidR="00A0479B" w:rsidRPr="009A173E" w:rsidRDefault="00A0479B" w:rsidP="00A0479B">
      <w:pPr>
        <w:ind w:left="720"/>
        <w:jc w:val="both"/>
        <w:rPr>
          <w:rFonts w:ascii="Calibri" w:hAnsi="Calibri" w:cs="Calibri"/>
          <w:color w:val="000000" w:themeColor="text1"/>
        </w:rPr>
      </w:pPr>
    </w:p>
    <w:p w14:paraId="44247ABA" w14:textId="77777777" w:rsidR="009A173E" w:rsidRDefault="009A173E" w:rsidP="00072F79">
      <w:pPr>
        <w:jc w:val="both"/>
        <w:rPr>
          <w:rFonts w:ascii="Calibri" w:hAnsi="Calibri" w:cs="Calibri"/>
          <w:color w:val="000000" w:themeColor="text1"/>
        </w:rPr>
      </w:pPr>
      <w:r w:rsidRPr="009A173E">
        <w:rPr>
          <w:rFonts w:ascii="Calibri" w:hAnsi="Calibri" w:cs="Calibri"/>
          <w:color w:val="000000" w:themeColor="text1"/>
        </w:rPr>
        <w:t xml:space="preserve">Afin de garantir la sécurité des opérations électorales et la confidentialité du vote, la conception et la mise en place du système de vote électronique est confiée à un prestataire </w:t>
      </w:r>
      <w:r w:rsidRPr="009A173E">
        <w:rPr>
          <w:rFonts w:ascii="Calibri" w:hAnsi="Calibri" w:cs="Calibri"/>
          <w:color w:val="000000" w:themeColor="text1"/>
        </w:rPr>
        <w:lastRenderedPageBreak/>
        <w:t xml:space="preserve">extérieur choisi par l'entreprise sur la base des dispositions du présent accord et du cahier des charges </w:t>
      </w:r>
      <w:bookmarkStart w:id="1" w:name="R1717A5B0A9286B8-EFL"/>
      <w:bookmarkEnd w:id="1"/>
      <w:r w:rsidRPr="009A173E">
        <w:rPr>
          <w:rFonts w:ascii="Calibri" w:hAnsi="Calibri" w:cs="Calibri"/>
          <w:color w:val="000000" w:themeColor="text1"/>
        </w:rPr>
        <w:t>qui y est annexé. Ce prestataire devra respecter les prescriptions minimales des articles R. 2314-5 à 22 du Code du travail et de l’arrêté du 25 avril 2007 relatifs à la mise en place du vote électronique pour les élections des représentants du personnel et le décret n°2016-1676 du 5 décembre 2016.</w:t>
      </w:r>
    </w:p>
    <w:p w14:paraId="1AC2DF6C" w14:textId="77777777" w:rsidR="00A0479B" w:rsidRPr="009A173E" w:rsidRDefault="00A0479B" w:rsidP="00072F79">
      <w:pPr>
        <w:jc w:val="both"/>
        <w:rPr>
          <w:rFonts w:ascii="Calibri" w:hAnsi="Calibri" w:cs="Calibri"/>
          <w:color w:val="000000" w:themeColor="text1"/>
        </w:rPr>
      </w:pPr>
    </w:p>
    <w:p w14:paraId="4685069D" w14:textId="77777777" w:rsidR="009A173E" w:rsidRDefault="009A173E" w:rsidP="00072F79">
      <w:pPr>
        <w:jc w:val="both"/>
        <w:rPr>
          <w:rFonts w:ascii="Calibri" w:hAnsi="Calibri" w:cs="Calibri"/>
          <w:color w:val="000000" w:themeColor="text1"/>
        </w:rPr>
      </w:pPr>
      <w:r w:rsidRPr="009A173E">
        <w:rPr>
          <w:rFonts w:ascii="Calibri" w:hAnsi="Calibri" w:cs="Calibri"/>
          <w:color w:val="000000" w:themeColor="text1"/>
        </w:rPr>
        <w:t>Le système de vote électronique mis en place sera conforme aux recommandations de la CNIL (Délibération n°2019-053 du 25 avril 2019 portant adoption d’une recommandation relative à la sécurité des systèmes de vote électronique). Un rapport d’expertise mené par un expert indépendant attestera de la conformité de la solution par rapport aux recommandations de la CNIL.</w:t>
      </w:r>
    </w:p>
    <w:p w14:paraId="43F05B2E" w14:textId="77777777" w:rsidR="007973A1" w:rsidRDefault="007973A1" w:rsidP="00072F79">
      <w:pPr>
        <w:jc w:val="both"/>
        <w:rPr>
          <w:rFonts w:ascii="Calibri" w:hAnsi="Calibri" w:cs="Calibri"/>
          <w:color w:val="000000" w:themeColor="text1"/>
        </w:rPr>
      </w:pPr>
    </w:p>
    <w:p w14:paraId="699AE15C" w14:textId="77777777" w:rsidR="00072F79" w:rsidRPr="009A173E" w:rsidRDefault="00072F79" w:rsidP="00072F79">
      <w:pPr>
        <w:jc w:val="both"/>
        <w:rPr>
          <w:rFonts w:ascii="Calibri" w:hAnsi="Calibri" w:cs="Calibri"/>
          <w:color w:val="000000" w:themeColor="text1"/>
        </w:rPr>
      </w:pPr>
    </w:p>
    <w:p w14:paraId="785B9517" w14:textId="4359BAB9" w:rsidR="009A173E" w:rsidRDefault="00072F79" w:rsidP="009A173E">
      <w:pPr>
        <w:rPr>
          <w:rFonts w:ascii="Calibri" w:hAnsi="Calibri" w:cs="Calibri"/>
          <w:b/>
          <w:bCs/>
          <w:color w:val="000000" w:themeColor="text1"/>
        </w:rPr>
      </w:pPr>
      <w:r>
        <w:rPr>
          <w:rFonts w:ascii="Calibri" w:hAnsi="Calibri" w:cs="Calibri"/>
          <w:b/>
          <w:bCs/>
          <w:color w:val="000000" w:themeColor="text1"/>
        </w:rPr>
        <w:t xml:space="preserve">ARTICLE 2 : </w:t>
      </w:r>
      <w:r w:rsidR="009A173E" w:rsidRPr="009A173E">
        <w:rPr>
          <w:rFonts w:ascii="Calibri" w:hAnsi="Calibri" w:cs="Calibri"/>
          <w:b/>
          <w:bCs/>
          <w:color w:val="000000" w:themeColor="text1"/>
        </w:rPr>
        <w:t>MODALITES DE VOTE – PROTOCOLE PREELECTORAL</w:t>
      </w:r>
    </w:p>
    <w:p w14:paraId="66DB7294" w14:textId="77777777" w:rsidR="00072F79" w:rsidRPr="009A173E" w:rsidRDefault="00072F79" w:rsidP="009A173E">
      <w:pPr>
        <w:rPr>
          <w:rFonts w:ascii="Calibri" w:hAnsi="Calibri" w:cs="Calibri"/>
          <w:b/>
          <w:bCs/>
          <w:color w:val="000000" w:themeColor="text1"/>
        </w:rPr>
      </w:pPr>
    </w:p>
    <w:p w14:paraId="6C738E4F" w14:textId="77777777" w:rsidR="009A173E" w:rsidRPr="009A173E" w:rsidRDefault="009A173E" w:rsidP="00072F79">
      <w:pPr>
        <w:jc w:val="both"/>
        <w:rPr>
          <w:rFonts w:ascii="Calibri" w:hAnsi="Calibri" w:cs="Calibri"/>
          <w:color w:val="000000" w:themeColor="text1"/>
        </w:rPr>
      </w:pPr>
      <w:r w:rsidRPr="009A173E">
        <w:rPr>
          <w:rFonts w:ascii="Calibri" w:hAnsi="Calibri" w:cs="Calibri"/>
          <w:color w:val="000000" w:themeColor="text1"/>
        </w:rPr>
        <w:t>Les modalités de mise en place du vote électronique seront déterminées préalablement à chaque élection. La Direction et les organisations syndicales discuteront notamment, dans le cadre d’un protocole d’accord préélectoral, du calendrier électoral, de la répartition des sièges ainsi que des modalités pratiques de gestion des opérations de vote.</w:t>
      </w:r>
    </w:p>
    <w:p w14:paraId="28276FC0" w14:textId="77777777" w:rsidR="009A173E" w:rsidRPr="009A173E" w:rsidRDefault="009A173E" w:rsidP="00072F79">
      <w:pPr>
        <w:jc w:val="both"/>
        <w:rPr>
          <w:rFonts w:ascii="Calibri" w:hAnsi="Calibri" w:cs="Calibri"/>
          <w:color w:val="000000" w:themeColor="text1"/>
        </w:rPr>
      </w:pPr>
      <w:r w:rsidRPr="009A173E">
        <w:rPr>
          <w:rFonts w:ascii="Calibri" w:hAnsi="Calibri" w:cs="Calibri"/>
          <w:color w:val="000000" w:themeColor="text1"/>
        </w:rPr>
        <w:t>Le protocole d’accord préélectoral mentionnera la conclusion du présent accord et comportera en annexe la description détaillée du fonctionnement du système et du déroulement des opérations électorales.</w:t>
      </w:r>
    </w:p>
    <w:p w14:paraId="0BF6E6C1" w14:textId="77777777" w:rsidR="009A173E" w:rsidRDefault="009A173E" w:rsidP="00072F79">
      <w:pPr>
        <w:jc w:val="both"/>
        <w:rPr>
          <w:rFonts w:ascii="Calibri" w:hAnsi="Calibri" w:cs="Calibri"/>
          <w:color w:val="000000" w:themeColor="text1"/>
        </w:rPr>
      </w:pPr>
      <w:r w:rsidRPr="009A173E">
        <w:rPr>
          <w:rFonts w:ascii="Calibri" w:hAnsi="Calibri" w:cs="Calibri"/>
          <w:color w:val="000000" w:themeColor="text1"/>
        </w:rPr>
        <w:t>Le protocole d’accord préélectoral indiquera en outre le nom du prestataire choisi pour mettre en place le vote électronique.</w:t>
      </w:r>
    </w:p>
    <w:p w14:paraId="0FA4C92F" w14:textId="77777777" w:rsidR="007973A1" w:rsidRDefault="007973A1" w:rsidP="00072F79">
      <w:pPr>
        <w:jc w:val="both"/>
        <w:rPr>
          <w:rFonts w:ascii="Calibri" w:hAnsi="Calibri" w:cs="Calibri"/>
          <w:color w:val="000000" w:themeColor="text1"/>
        </w:rPr>
      </w:pPr>
    </w:p>
    <w:p w14:paraId="7F694171" w14:textId="77777777" w:rsidR="00072F79" w:rsidRDefault="00072F79" w:rsidP="00072F79">
      <w:pPr>
        <w:jc w:val="both"/>
        <w:rPr>
          <w:rFonts w:ascii="Calibri" w:hAnsi="Calibri" w:cs="Calibri"/>
          <w:color w:val="000000" w:themeColor="text1"/>
        </w:rPr>
      </w:pPr>
    </w:p>
    <w:p w14:paraId="20D5909C" w14:textId="77777777" w:rsidR="00072F79" w:rsidRPr="009A173E" w:rsidRDefault="00072F79" w:rsidP="00072F79">
      <w:pPr>
        <w:jc w:val="both"/>
        <w:rPr>
          <w:rFonts w:ascii="Calibri" w:hAnsi="Calibri" w:cs="Calibri"/>
          <w:color w:val="000000" w:themeColor="text1"/>
        </w:rPr>
      </w:pPr>
    </w:p>
    <w:p w14:paraId="19FF30F7" w14:textId="70D62882" w:rsidR="009A173E" w:rsidRDefault="00072F79" w:rsidP="009A173E">
      <w:pPr>
        <w:rPr>
          <w:rFonts w:ascii="Calibri" w:hAnsi="Calibri" w:cs="Calibri"/>
          <w:b/>
          <w:bCs/>
          <w:color w:val="000000" w:themeColor="text1"/>
        </w:rPr>
      </w:pPr>
      <w:r>
        <w:rPr>
          <w:rFonts w:ascii="Calibri" w:hAnsi="Calibri" w:cs="Calibri"/>
          <w:b/>
          <w:bCs/>
          <w:color w:val="000000" w:themeColor="text1"/>
        </w:rPr>
        <w:t xml:space="preserve">ARTICLE 3 : </w:t>
      </w:r>
      <w:r w:rsidR="009A173E" w:rsidRPr="009A173E">
        <w:rPr>
          <w:rFonts w:ascii="Calibri" w:hAnsi="Calibri" w:cs="Calibri"/>
          <w:b/>
          <w:bCs/>
          <w:color w:val="000000" w:themeColor="text1"/>
        </w:rPr>
        <w:t>DEROULEMENT DES OPERATIONS DE VOTE – ACCES AU VOTE ELECTRONIQUE</w:t>
      </w:r>
    </w:p>
    <w:p w14:paraId="50332ED0" w14:textId="77777777" w:rsidR="00072F79" w:rsidRPr="009A173E" w:rsidRDefault="00072F79" w:rsidP="009A173E">
      <w:pPr>
        <w:rPr>
          <w:rFonts w:ascii="Calibri" w:hAnsi="Calibri" w:cs="Calibri"/>
          <w:b/>
          <w:bCs/>
          <w:color w:val="000000" w:themeColor="text1"/>
        </w:rPr>
      </w:pPr>
    </w:p>
    <w:p w14:paraId="6E0625B5" w14:textId="3F16D2B2" w:rsidR="009A173E" w:rsidRPr="00F42B6C" w:rsidRDefault="009A173E" w:rsidP="00072F79">
      <w:pPr>
        <w:jc w:val="both"/>
        <w:rPr>
          <w:rFonts w:ascii="Calibri" w:hAnsi="Calibri" w:cs="Calibri"/>
        </w:rPr>
      </w:pPr>
      <w:bookmarkStart w:id="2" w:name="_Toc30058102"/>
      <w:r w:rsidRPr="009A173E">
        <w:rPr>
          <w:rFonts w:ascii="Calibri" w:hAnsi="Calibri" w:cs="Calibri"/>
          <w:color w:val="000000" w:themeColor="text1"/>
        </w:rPr>
        <w:t xml:space="preserve">Le vote électronique pourra avoir lieu sur le lieu de travail ou à distance. Durant la période de vote, les électeurs pourront voter depuis tout poste informatique connecté à Internet (PC, </w:t>
      </w:r>
      <w:r w:rsidRPr="00F42B6C">
        <w:rPr>
          <w:rFonts w:ascii="Calibri" w:hAnsi="Calibri" w:cs="Calibri"/>
        </w:rPr>
        <w:t>Smartphone, tablette…)</w:t>
      </w:r>
      <w:r w:rsidR="00944B26" w:rsidRPr="00F42B6C">
        <w:rPr>
          <w:rFonts w:ascii="Calibri" w:hAnsi="Calibri" w:cs="Calibri"/>
        </w:rPr>
        <w:t>, incluant les outils Kyndryl connectés à Intenet.</w:t>
      </w:r>
    </w:p>
    <w:p w14:paraId="17813EA2" w14:textId="77777777" w:rsidR="00072F79" w:rsidRPr="00F42B6C" w:rsidRDefault="00072F79" w:rsidP="00072F79">
      <w:pPr>
        <w:jc w:val="both"/>
        <w:rPr>
          <w:rFonts w:ascii="Calibri" w:hAnsi="Calibri" w:cs="Calibri"/>
        </w:rPr>
      </w:pPr>
    </w:p>
    <w:p w14:paraId="49CD3943" w14:textId="676EC649" w:rsidR="00944B26" w:rsidRPr="00F42B6C" w:rsidRDefault="00944B26" w:rsidP="00072F79">
      <w:pPr>
        <w:jc w:val="both"/>
        <w:rPr>
          <w:rFonts w:ascii="Calibri" w:hAnsi="Calibri" w:cs="Calibri"/>
        </w:rPr>
      </w:pPr>
      <w:r w:rsidRPr="00F42B6C">
        <w:rPr>
          <w:rFonts w:ascii="Calibri" w:hAnsi="Calibri" w:cs="Calibri"/>
        </w:rPr>
        <w:t xml:space="preserve">La Direction s’assurera que </w:t>
      </w:r>
      <w:r w:rsidR="00B7185B" w:rsidRPr="00F42B6C">
        <w:rPr>
          <w:rFonts w:ascii="Calibri" w:hAnsi="Calibri" w:cs="Calibri"/>
        </w:rPr>
        <w:t xml:space="preserve">tous </w:t>
      </w:r>
      <w:r w:rsidR="00394EF2" w:rsidRPr="00F42B6C">
        <w:rPr>
          <w:rFonts w:ascii="Calibri" w:hAnsi="Calibri" w:cs="Calibri"/>
        </w:rPr>
        <w:t xml:space="preserve">les </w:t>
      </w:r>
      <w:r w:rsidR="00154941" w:rsidRPr="00F42B6C">
        <w:rPr>
          <w:rFonts w:ascii="Calibri" w:hAnsi="Calibri" w:cs="Calibri"/>
        </w:rPr>
        <w:t>é</w:t>
      </w:r>
      <w:r w:rsidR="00B7185B" w:rsidRPr="00F42B6C">
        <w:rPr>
          <w:rFonts w:ascii="Calibri" w:hAnsi="Calibri" w:cs="Calibri"/>
        </w:rPr>
        <w:t xml:space="preserve">lecteurs </w:t>
      </w:r>
      <w:r w:rsidR="00EE030F" w:rsidRPr="00F42B6C">
        <w:rPr>
          <w:rFonts w:ascii="Calibri" w:hAnsi="Calibri" w:cs="Calibri"/>
        </w:rPr>
        <w:t>disposent des moyens pour participer au scrutin (accès Internet).</w:t>
      </w:r>
    </w:p>
    <w:p w14:paraId="16B1DF94" w14:textId="77777777" w:rsidR="00B7185B" w:rsidRPr="009A173E" w:rsidRDefault="00B7185B" w:rsidP="00072F79">
      <w:pPr>
        <w:jc w:val="both"/>
        <w:rPr>
          <w:rFonts w:ascii="Calibri" w:hAnsi="Calibri" w:cs="Calibri"/>
          <w:color w:val="000000" w:themeColor="text1"/>
        </w:rPr>
      </w:pPr>
    </w:p>
    <w:p w14:paraId="7CE17082" w14:textId="77777777" w:rsidR="009A173E" w:rsidRDefault="009A173E" w:rsidP="00072F79">
      <w:pPr>
        <w:jc w:val="both"/>
        <w:rPr>
          <w:rFonts w:ascii="Calibri" w:hAnsi="Calibri" w:cs="Calibri"/>
          <w:color w:val="000000" w:themeColor="text1"/>
        </w:rPr>
      </w:pPr>
      <w:r w:rsidRPr="009A173E">
        <w:rPr>
          <w:rFonts w:ascii="Calibri" w:hAnsi="Calibri" w:cs="Calibri"/>
          <w:color w:val="000000" w:themeColor="text1"/>
        </w:rPr>
        <w:t>Avant le premier tour des élections, chaque électeur recevra, selon les modalités déterminées dans le cadre du protocole d’accord préélectoral, des codes d’accès générés selon des modalités garantissant la confidentialité du vote. Ce moyen d'authentification permettra au serveur de vérifier son identité et de garantir l'unicité de son vote. Toute personne non reconnue n’aura pas accès au serveur de vote.</w:t>
      </w:r>
    </w:p>
    <w:p w14:paraId="18AFA7FD" w14:textId="77777777" w:rsidR="00072F79" w:rsidRPr="009A173E" w:rsidRDefault="00072F79" w:rsidP="00072F79">
      <w:pPr>
        <w:jc w:val="both"/>
        <w:rPr>
          <w:rFonts w:ascii="Calibri" w:hAnsi="Calibri" w:cs="Calibri"/>
          <w:color w:val="000000" w:themeColor="text1"/>
        </w:rPr>
      </w:pPr>
    </w:p>
    <w:p w14:paraId="6FA630D2" w14:textId="77777777" w:rsidR="009A173E" w:rsidRDefault="009A173E" w:rsidP="00072F79">
      <w:pPr>
        <w:jc w:val="both"/>
        <w:rPr>
          <w:rFonts w:ascii="Calibri" w:hAnsi="Calibri" w:cs="Calibri"/>
          <w:color w:val="000000" w:themeColor="text1"/>
        </w:rPr>
      </w:pPr>
      <w:r w:rsidRPr="009A173E">
        <w:rPr>
          <w:rFonts w:ascii="Calibri" w:hAnsi="Calibri" w:cs="Calibri"/>
          <w:color w:val="000000" w:themeColor="text1"/>
        </w:rPr>
        <w:t xml:space="preserve">La confirmation du vote vaudra signature de la liste d’émargement de l’élection concernée et clôturera définitivement l’accès à cette élection. </w:t>
      </w:r>
    </w:p>
    <w:p w14:paraId="45C1DB7C" w14:textId="77777777" w:rsidR="007973A1" w:rsidRDefault="007973A1" w:rsidP="00072F79">
      <w:pPr>
        <w:jc w:val="both"/>
        <w:rPr>
          <w:rFonts w:ascii="Calibri" w:hAnsi="Calibri" w:cs="Calibri"/>
          <w:color w:val="000000" w:themeColor="text1"/>
        </w:rPr>
      </w:pPr>
    </w:p>
    <w:p w14:paraId="668199C7" w14:textId="77777777" w:rsidR="007973A1" w:rsidRDefault="007973A1" w:rsidP="00072F79">
      <w:pPr>
        <w:jc w:val="both"/>
        <w:rPr>
          <w:rFonts w:ascii="Calibri" w:hAnsi="Calibri" w:cs="Calibri"/>
          <w:color w:val="000000" w:themeColor="text1"/>
        </w:rPr>
      </w:pPr>
    </w:p>
    <w:p w14:paraId="79FDDCE9" w14:textId="77777777" w:rsidR="00072F79" w:rsidRPr="009A173E" w:rsidRDefault="00072F79" w:rsidP="00072F79">
      <w:pPr>
        <w:jc w:val="both"/>
        <w:rPr>
          <w:rFonts w:ascii="Calibri" w:hAnsi="Calibri" w:cs="Calibri"/>
          <w:color w:val="000000" w:themeColor="text1"/>
        </w:rPr>
      </w:pPr>
    </w:p>
    <w:bookmarkEnd w:id="2"/>
    <w:p w14:paraId="55ABE365" w14:textId="7A389399" w:rsidR="009A173E" w:rsidRDefault="00175377" w:rsidP="008D4ADF">
      <w:pPr>
        <w:rPr>
          <w:rFonts w:ascii="Calibri" w:hAnsi="Calibri" w:cs="Calibri"/>
          <w:b/>
          <w:bCs/>
          <w:color w:val="000000" w:themeColor="text1"/>
        </w:rPr>
      </w:pPr>
      <w:r>
        <w:rPr>
          <w:rFonts w:ascii="Calibri" w:hAnsi="Calibri" w:cs="Calibri"/>
          <w:b/>
          <w:bCs/>
          <w:color w:val="000000" w:themeColor="text1"/>
        </w:rPr>
        <w:lastRenderedPageBreak/>
        <w:t xml:space="preserve">ARTICLE 4 : </w:t>
      </w:r>
      <w:r w:rsidR="009A173E" w:rsidRPr="009A173E">
        <w:rPr>
          <w:rFonts w:ascii="Calibri" w:hAnsi="Calibri" w:cs="Calibri"/>
          <w:b/>
          <w:bCs/>
          <w:color w:val="000000" w:themeColor="text1"/>
        </w:rPr>
        <w:t xml:space="preserve"> S</w:t>
      </w:r>
      <w:r w:rsidR="008D4ADF">
        <w:rPr>
          <w:rFonts w:ascii="Calibri" w:hAnsi="Calibri" w:cs="Calibri"/>
          <w:b/>
          <w:bCs/>
          <w:color w:val="000000" w:themeColor="text1"/>
        </w:rPr>
        <w:t>INCERITE DU VOTE ELECTRONIQUE ET STOCKAGE DES DONNEES</w:t>
      </w:r>
    </w:p>
    <w:p w14:paraId="4B56C7D9" w14:textId="77777777" w:rsidR="00072F79" w:rsidRPr="009A173E" w:rsidRDefault="00072F79" w:rsidP="00072F79">
      <w:pPr>
        <w:jc w:val="both"/>
        <w:rPr>
          <w:rFonts w:ascii="Calibri" w:hAnsi="Calibri" w:cs="Calibri"/>
          <w:b/>
          <w:bCs/>
          <w:color w:val="000000" w:themeColor="text1"/>
        </w:rPr>
      </w:pPr>
    </w:p>
    <w:p w14:paraId="3E3F8451" w14:textId="77777777" w:rsidR="009A173E" w:rsidRDefault="009A173E" w:rsidP="00072F79">
      <w:pPr>
        <w:jc w:val="both"/>
        <w:rPr>
          <w:rFonts w:ascii="Calibri" w:hAnsi="Calibri" w:cs="Calibri"/>
          <w:color w:val="000000" w:themeColor="text1"/>
        </w:rPr>
      </w:pPr>
      <w:r w:rsidRPr="009A173E">
        <w:rPr>
          <w:rFonts w:ascii="Calibri" w:hAnsi="Calibri" w:cs="Calibri"/>
          <w:color w:val="000000" w:themeColor="text1"/>
        </w:rPr>
        <w:t>Le système retenu permettra d'assurer la confidentialité des données transmises, s'agissant notamment des listes électorales et des moyens d'authentification.</w:t>
      </w:r>
    </w:p>
    <w:p w14:paraId="02577777" w14:textId="77777777" w:rsidR="00A0479B" w:rsidRPr="009A173E" w:rsidRDefault="00A0479B" w:rsidP="00072F79">
      <w:pPr>
        <w:jc w:val="both"/>
        <w:rPr>
          <w:rFonts w:ascii="Calibri" w:hAnsi="Calibri" w:cs="Calibri"/>
          <w:color w:val="000000" w:themeColor="text1"/>
        </w:rPr>
      </w:pPr>
    </w:p>
    <w:p w14:paraId="25C3DD1C" w14:textId="77777777" w:rsidR="009A173E" w:rsidRDefault="009A173E" w:rsidP="00072F79">
      <w:pPr>
        <w:jc w:val="both"/>
        <w:rPr>
          <w:rFonts w:ascii="Calibri" w:hAnsi="Calibri" w:cs="Calibri"/>
          <w:color w:val="000000" w:themeColor="text1"/>
        </w:rPr>
      </w:pPr>
      <w:r w:rsidRPr="009A173E">
        <w:rPr>
          <w:rFonts w:ascii="Calibri" w:hAnsi="Calibri" w:cs="Calibri"/>
          <w:color w:val="000000" w:themeColor="text1"/>
        </w:rPr>
        <w:t>A cet égard, afin de répondre aux exigences posées par le Code du Travail, le dispositif garantira que l’identité de l’électeur ne peut pas être mise en relation avec l’expression de son vote, et cela à tout moment du processus de vote, y compris après le dépouillement.</w:t>
      </w:r>
    </w:p>
    <w:p w14:paraId="2DA0E354" w14:textId="77777777" w:rsidR="00A0479B" w:rsidRPr="009A173E" w:rsidRDefault="00A0479B" w:rsidP="00072F79">
      <w:pPr>
        <w:jc w:val="both"/>
        <w:rPr>
          <w:rFonts w:ascii="Calibri" w:hAnsi="Calibri" w:cs="Calibri"/>
          <w:color w:val="000000" w:themeColor="text1"/>
        </w:rPr>
      </w:pPr>
    </w:p>
    <w:p w14:paraId="66065229" w14:textId="77777777" w:rsidR="009A173E" w:rsidRDefault="009A173E" w:rsidP="00072F79">
      <w:pPr>
        <w:jc w:val="both"/>
        <w:rPr>
          <w:rFonts w:ascii="Calibri" w:hAnsi="Calibri" w:cs="Calibri"/>
          <w:color w:val="000000" w:themeColor="text1"/>
        </w:rPr>
      </w:pPr>
      <w:r w:rsidRPr="009A173E">
        <w:rPr>
          <w:rFonts w:ascii="Calibri" w:hAnsi="Calibri" w:cs="Calibri"/>
          <w:color w:val="000000" w:themeColor="text1"/>
        </w:rPr>
        <w:t>Le vote émis par chaque électeur sera crypté et stocké dans l'urne électronique dédiée.</w:t>
      </w:r>
    </w:p>
    <w:p w14:paraId="317FA421" w14:textId="77777777" w:rsidR="00A0479B" w:rsidRPr="009A173E" w:rsidRDefault="00A0479B" w:rsidP="00072F79">
      <w:pPr>
        <w:jc w:val="both"/>
        <w:rPr>
          <w:rFonts w:ascii="Calibri" w:hAnsi="Calibri" w:cs="Calibri"/>
          <w:color w:val="000000" w:themeColor="text1"/>
        </w:rPr>
      </w:pPr>
    </w:p>
    <w:p w14:paraId="19D7156F" w14:textId="77777777" w:rsidR="00A0479B" w:rsidRDefault="009A173E" w:rsidP="00072F79">
      <w:pPr>
        <w:jc w:val="both"/>
        <w:rPr>
          <w:rFonts w:ascii="Calibri" w:hAnsi="Calibri" w:cs="Calibri"/>
          <w:color w:val="000000" w:themeColor="text1"/>
        </w:rPr>
      </w:pPr>
      <w:r w:rsidRPr="009A173E">
        <w:rPr>
          <w:rFonts w:ascii="Calibri" w:hAnsi="Calibri" w:cs="Calibri"/>
          <w:color w:val="000000" w:themeColor="text1"/>
        </w:rPr>
        <w:t>Le vote électronique se déroulera pour chaque tour de scrutin, pendant une période délimitée.</w:t>
      </w:r>
    </w:p>
    <w:p w14:paraId="0800317D" w14:textId="0A773273" w:rsidR="00A0479B" w:rsidRDefault="009A173E" w:rsidP="00072F79">
      <w:pPr>
        <w:jc w:val="both"/>
        <w:rPr>
          <w:rFonts w:ascii="Calibri" w:hAnsi="Calibri" w:cs="Calibri"/>
          <w:color w:val="000000" w:themeColor="text1"/>
        </w:rPr>
      </w:pPr>
      <w:r w:rsidRPr="009A173E">
        <w:rPr>
          <w:rFonts w:ascii="Calibri" w:hAnsi="Calibri" w:cs="Calibri"/>
          <w:color w:val="000000" w:themeColor="text1"/>
        </w:rPr>
        <w:t xml:space="preserve"> </w:t>
      </w:r>
    </w:p>
    <w:p w14:paraId="1B8AEAAE" w14:textId="08C8520B" w:rsidR="009A173E" w:rsidRDefault="009A173E" w:rsidP="00072F79">
      <w:pPr>
        <w:jc w:val="both"/>
        <w:rPr>
          <w:rFonts w:ascii="Calibri" w:hAnsi="Calibri" w:cs="Calibri"/>
          <w:color w:val="000000" w:themeColor="text1"/>
        </w:rPr>
      </w:pPr>
      <w:r w:rsidRPr="009A173E">
        <w:rPr>
          <w:rFonts w:ascii="Calibri" w:hAnsi="Calibri" w:cs="Calibri"/>
          <w:color w:val="000000" w:themeColor="text1"/>
        </w:rPr>
        <w:t>Les heures d'ouverture et de fermeture du scrutin devront pouvoir être contrôlées par les membres du bureau de vote et les personnes désignées ou habilitées pour assurer le contrôle des opérations électorales</w:t>
      </w:r>
      <w:bookmarkStart w:id="3" w:name="R1567A5B0A9286B8-EFL"/>
      <w:bookmarkEnd w:id="3"/>
      <w:r w:rsidRPr="009A173E">
        <w:rPr>
          <w:rFonts w:ascii="Calibri" w:hAnsi="Calibri" w:cs="Calibri"/>
          <w:color w:val="000000" w:themeColor="text1"/>
        </w:rPr>
        <w:t>.</w:t>
      </w:r>
    </w:p>
    <w:p w14:paraId="11D4457D" w14:textId="77777777" w:rsidR="00A0479B" w:rsidRPr="009A173E" w:rsidRDefault="00A0479B" w:rsidP="00072F79">
      <w:pPr>
        <w:jc w:val="both"/>
        <w:rPr>
          <w:rFonts w:ascii="Calibri" w:hAnsi="Calibri" w:cs="Calibri"/>
          <w:color w:val="000000" w:themeColor="text1"/>
        </w:rPr>
      </w:pPr>
    </w:p>
    <w:p w14:paraId="3B59CB62" w14:textId="77777777" w:rsidR="009A173E" w:rsidRDefault="009A173E" w:rsidP="00072F79">
      <w:pPr>
        <w:jc w:val="both"/>
        <w:rPr>
          <w:rFonts w:ascii="Calibri" w:hAnsi="Calibri" w:cs="Calibri"/>
          <w:color w:val="000000" w:themeColor="text1"/>
        </w:rPr>
      </w:pPr>
      <w:r w:rsidRPr="009A173E">
        <w:rPr>
          <w:rFonts w:ascii="Calibri" w:hAnsi="Calibri" w:cs="Calibri"/>
          <w:color w:val="000000" w:themeColor="text1"/>
        </w:rPr>
        <w:t>Aucun résultat partiel ne sera accessible pendant le déroulement du scrutin.</w:t>
      </w:r>
    </w:p>
    <w:p w14:paraId="52B3EBB0" w14:textId="77777777" w:rsidR="00A0479B" w:rsidRPr="009A173E" w:rsidRDefault="00A0479B" w:rsidP="00072F79">
      <w:pPr>
        <w:jc w:val="both"/>
        <w:rPr>
          <w:rFonts w:ascii="Calibri" w:hAnsi="Calibri" w:cs="Calibri"/>
          <w:color w:val="000000" w:themeColor="text1"/>
        </w:rPr>
      </w:pPr>
    </w:p>
    <w:p w14:paraId="7EDC54F3" w14:textId="77777777" w:rsidR="009A173E" w:rsidRDefault="009A173E" w:rsidP="00072F79">
      <w:pPr>
        <w:jc w:val="both"/>
        <w:rPr>
          <w:rFonts w:ascii="Calibri" w:hAnsi="Calibri" w:cs="Calibri"/>
          <w:color w:val="000000" w:themeColor="text1"/>
        </w:rPr>
      </w:pPr>
      <w:r w:rsidRPr="009A173E">
        <w:rPr>
          <w:rFonts w:ascii="Calibri" w:hAnsi="Calibri" w:cs="Calibri"/>
          <w:color w:val="000000" w:themeColor="text1"/>
        </w:rPr>
        <w:t>Les fichiers comportant les éléments d'authentification des électeurs, les clés de chiffrement et de déchiffrement et le contenu de l'urne ne seront accessibles qu'aux personnes chargées de la gestion et de la maintenance du système.</w:t>
      </w:r>
    </w:p>
    <w:p w14:paraId="6294A81F" w14:textId="77777777" w:rsidR="00A0479B" w:rsidRPr="009A173E" w:rsidRDefault="00A0479B" w:rsidP="00072F79">
      <w:pPr>
        <w:jc w:val="both"/>
        <w:rPr>
          <w:rFonts w:ascii="Calibri" w:hAnsi="Calibri" w:cs="Calibri"/>
          <w:color w:val="000000" w:themeColor="text1"/>
        </w:rPr>
      </w:pPr>
    </w:p>
    <w:p w14:paraId="65B3F320" w14:textId="77777777" w:rsidR="009A173E" w:rsidRDefault="009A173E" w:rsidP="00072F79">
      <w:pPr>
        <w:jc w:val="both"/>
        <w:rPr>
          <w:rFonts w:ascii="Calibri" w:hAnsi="Calibri" w:cs="Calibri"/>
          <w:color w:val="000000" w:themeColor="text1"/>
        </w:rPr>
      </w:pPr>
      <w:r w:rsidRPr="009A173E">
        <w:rPr>
          <w:rFonts w:ascii="Calibri" w:hAnsi="Calibri" w:cs="Calibri"/>
          <w:color w:val="000000" w:themeColor="text1"/>
        </w:rPr>
        <w:t>Le dépouillement et le décompte des voix devront être faits dans les conditions prévues par l'arrêté du 25 avril 2007.</w:t>
      </w:r>
    </w:p>
    <w:p w14:paraId="08843C6E" w14:textId="77777777" w:rsidR="00A0479B" w:rsidRPr="009A173E" w:rsidRDefault="00A0479B" w:rsidP="00072F79">
      <w:pPr>
        <w:jc w:val="both"/>
        <w:rPr>
          <w:rFonts w:ascii="Calibri" w:hAnsi="Calibri" w:cs="Calibri"/>
          <w:color w:val="000000" w:themeColor="text1"/>
        </w:rPr>
      </w:pPr>
    </w:p>
    <w:p w14:paraId="4382EE6A" w14:textId="77777777" w:rsidR="009A173E" w:rsidRDefault="009A173E" w:rsidP="00072F79">
      <w:pPr>
        <w:jc w:val="both"/>
        <w:rPr>
          <w:rFonts w:ascii="Calibri" w:hAnsi="Calibri" w:cs="Calibri"/>
          <w:color w:val="000000" w:themeColor="text1"/>
        </w:rPr>
      </w:pPr>
      <w:r w:rsidRPr="009A173E">
        <w:rPr>
          <w:rFonts w:ascii="Calibri" w:hAnsi="Calibri" w:cs="Calibri"/>
          <w:color w:val="000000" w:themeColor="text1"/>
        </w:rPr>
        <w:t>Le scellement du système de vote électronique devra pouvoir être contrôlé à l'ouverture et à la clôture du scrutin. Le système de vote électronique sera également scellé après le dépouillement afin de garantir l'impossibilité de reprendre ou de modifier les résultats après la décision de clôture du dépouillement. La procédure de décompte des votes enregistrés devra pouvoir être déroulée de nouveau.</w:t>
      </w:r>
    </w:p>
    <w:p w14:paraId="5F57B7C5" w14:textId="77777777" w:rsidR="00A0479B" w:rsidRPr="009A173E" w:rsidRDefault="00A0479B" w:rsidP="00072F79">
      <w:pPr>
        <w:jc w:val="both"/>
        <w:rPr>
          <w:rFonts w:ascii="Calibri" w:hAnsi="Calibri" w:cs="Calibri"/>
          <w:color w:val="000000" w:themeColor="text1"/>
        </w:rPr>
      </w:pPr>
    </w:p>
    <w:p w14:paraId="11011F8B" w14:textId="77777777" w:rsidR="009A173E" w:rsidRDefault="009A173E" w:rsidP="00072F79">
      <w:pPr>
        <w:jc w:val="both"/>
        <w:rPr>
          <w:rFonts w:ascii="Calibri" w:hAnsi="Calibri" w:cs="Calibri"/>
          <w:color w:val="000000" w:themeColor="text1"/>
        </w:rPr>
      </w:pPr>
      <w:r w:rsidRPr="009A173E">
        <w:rPr>
          <w:rFonts w:ascii="Calibri" w:hAnsi="Calibri" w:cs="Calibri"/>
          <w:color w:val="000000" w:themeColor="text1"/>
        </w:rPr>
        <w:t>Les fichiers supports comprenant la copie des programmes sources et des programmes exécutables, les matériels de vote, les fichiers d'émargement, de résultats et de sauvegarde seront conservés jusqu'à l'expiration du délai de recours et, lorsqu'une action contentieuse a été engagée, jusqu'à la décision juridictionnelle devenue définitive. A l'expiration de ces délais, ces fichiers supports seront détruits.</w:t>
      </w:r>
    </w:p>
    <w:p w14:paraId="207CFF44" w14:textId="77777777" w:rsidR="007973A1" w:rsidRDefault="007973A1" w:rsidP="00072F79">
      <w:pPr>
        <w:jc w:val="both"/>
        <w:rPr>
          <w:rFonts w:ascii="Calibri" w:hAnsi="Calibri" w:cs="Calibri"/>
          <w:color w:val="000000" w:themeColor="text1"/>
        </w:rPr>
      </w:pPr>
    </w:p>
    <w:p w14:paraId="4965E10B" w14:textId="77777777" w:rsidR="00525FD2" w:rsidRPr="009A173E" w:rsidRDefault="00525FD2" w:rsidP="00072F79">
      <w:pPr>
        <w:jc w:val="both"/>
        <w:rPr>
          <w:rFonts w:ascii="Calibri" w:hAnsi="Calibri" w:cs="Calibri"/>
          <w:color w:val="000000" w:themeColor="text1"/>
        </w:rPr>
      </w:pPr>
    </w:p>
    <w:p w14:paraId="7323D276" w14:textId="37C91DDE" w:rsidR="009A173E" w:rsidRDefault="00570C8C" w:rsidP="009A173E">
      <w:pPr>
        <w:rPr>
          <w:rFonts w:ascii="Calibri" w:hAnsi="Calibri" w:cs="Calibri"/>
          <w:b/>
          <w:bCs/>
          <w:color w:val="000000" w:themeColor="text1"/>
        </w:rPr>
      </w:pPr>
      <w:r>
        <w:rPr>
          <w:rFonts w:ascii="Calibri" w:hAnsi="Calibri" w:cs="Calibri"/>
          <w:b/>
          <w:bCs/>
          <w:color w:val="000000" w:themeColor="text1"/>
        </w:rPr>
        <w:t xml:space="preserve">ARTICLE 5 : </w:t>
      </w:r>
      <w:r w:rsidR="009A173E" w:rsidRPr="009A173E">
        <w:rPr>
          <w:rFonts w:ascii="Calibri" w:hAnsi="Calibri" w:cs="Calibri"/>
          <w:b/>
          <w:bCs/>
          <w:color w:val="000000" w:themeColor="text1"/>
        </w:rPr>
        <w:t>S</w:t>
      </w:r>
      <w:r>
        <w:rPr>
          <w:rFonts w:ascii="Calibri" w:hAnsi="Calibri" w:cs="Calibri"/>
          <w:b/>
          <w:bCs/>
          <w:color w:val="000000" w:themeColor="text1"/>
        </w:rPr>
        <w:t>ECURITE</w:t>
      </w:r>
    </w:p>
    <w:p w14:paraId="5CB0E8FC" w14:textId="77777777" w:rsidR="00525FD2" w:rsidRPr="009A173E" w:rsidRDefault="00525FD2" w:rsidP="009A173E">
      <w:pPr>
        <w:rPr>
          <w:rFonts w:ascii="Calibri" w:hAnsi="Calibri" w:cs="Calibri"/>
          <w:b/>
          <w:bCs/>
          <w:color w:val="000000" w:themeColor="text1"/>
        </w:rPr>
      </w:pPr>
    </w:p>
    <w:p w14:paraId="404DF732" w14:textId="5ABA7B4E" w:rsidR="009A173E" w:rsidRPr="0075792F" w:rsidRDefault="009A173E" w:rsidP="00525FD2">
      <w:pPr>
        <w:jc w:val="both"/>
        <w:rPr>
          <w:rFonts w:ascii="Calibri" w:hAnsi="Calibri" w:cs="Calibri"/>
        </w:rPr>
      </w:pPr>
      <w:r w:rsidRPr="0075792F">
        <w:rPr>
          <w:rFonts w:ascii="Calibri" w:hAnsi="Calibri" w:cs="Calibri"/>
        </w:rPr>
        <w:t>Une cellule d'assistance technique chargée de veiller au bon fonctionnement et à la surveillance du système de vote électronique sera mise en place pendant la durée des opérations de vote à l’initiative de l’employeur. Cette cellule comprendra les</w:t>
      </w:r>
      <w:r w:rsidR="007F53B3" w:rsidRPr="0075792F">
        <w:rPr>
          <w:rFonts w:ascii="Calibri" w:hAnsi="Calibri" w:cs="Calibri"/>
        </w:rPr>
        <w:t xml:space="preserve"> 3</w:t>
      </w:r>
      <w:r w:rsidRPr="0075792F">
        <w:rPr>
          <w:rFonts w:ascii="Calibri" w:hAnsi="Calibri" w:cs="Calibri"/>
        </w:rPr>
        <w:t xml:space="preserve"> membres du bureau de vote, </w:t>
      </w:r>
      <w:r w:rsidR="00C51006" w:rsidRPr="0075792F">
        <w:rPr>
          <w:rFonts w:ascii="Calibri" w:hAnsi="Calibri" w:cs="Calibri"/>
        </w:rPr>
        <w:t xml:space="preserve">2 </w:t>
      </w:r>
      <w:r w:rsidRPr="0075792F">
        <w:rPr>
          <w:rFonts w:ascii="Calibri" w:hAnsi="Calibri" w:cs="Calibri"/>
        </w:rPr>
        <w:t xml:space="preserve">représentants de la Direction et </w:t>
      </w:r>
      <w:r w:rsidR="003F5E6D" w:rsidRPr="0075792F">
        <w:rPr>
          <w:rFonts w:ascii="Calibri" w:hAnsi="Calibri" w:cs="Calibri"/>
        </w:rPr>
        <w:t xml:space="preserve">2 représentants par </w:t>
      </w:r>
      <w:r w:rsidRPr="0075792F">
        <w:rPr>
          <w:rFonts w:ascii="Calibri" w:hAnsi="Calibri" w:cs="Calibri"/>
        </w:rPr>
        <w:t>Organisations Syndicales ainsi qu'un représentant du prestataire.</w:t>
      </w:r>
    </w:p>
    <w:p w14:paraId="6CC2405D" w14:textId="77777777" w:rsidR="00A0479B" w:rsidRPr="0075792F" w:rsidRDefault="00A0479B" w:rsidP="00525FD2">
      <w:pPr>
        <w:jc w:val="both"/>
        <w:rPr>
          <w:rFonts w:ascii="Calibri" w:hAnsi="Calibri" w:cs="Calibri"/>
        </w:rPr>
      </w:pPr>
    </w:p>
    <w:p w14:paraId="0A111C99" w14:textId="77777777" w:rsidR="009A173E" w:rsidRPr="0075792F" w:rsidRDefault="009A173E" w:rsidP="00525FD2">
      <w:pPr>
        <w:jc w:val="both"/>
        <w:rPr>
          <w:rFonts w:ascii="Calibri" w:hAnsi="Calibri" w:cs="Calibri"/>
        </w:rPr>
      </w:pPr>
      <w:r w:rsidRPr="0075792F">
        <w:rPr>
          <w:rFonts w:ascii="Calibri" w:hAnsi="Calibri" w:cs="Calibri"/>
        </w:rPr>
        <w:lastRenderedPageBreak/>
        <w:t>Elle aura notamment pour mission de :</w:t>
      </w:r>
    </w:p>
    <w:p w14:paraId="4D82CE7B" w14:textId="52E7381A" w:rsidR="009A173E" w:rsidRPr="0075792F" w:rsidRDefault="009A173E" w:rsidP="00525FD2">
      <w:pPr>
        <w:numPr>
          <w:ilvl w:val="0"/>
          <w:numId w:val="21"/>
        </w:numPr>
        <w:jc w:val="both"/>
        <w:rPr>
          <w:rFonts w:ascii="Calibri" w:hAnsi="Calibri" w:cs="Calibri"/>
        </w:rPr>
      </w:pPr>
      <w:r w:rsidRPr="0075792F">
        <w:rPr>
          <w:rFonts w:ascii="Calibri" w:hAnsi="Calibri" w:cs="Calibri"/>
        </w:rPr>
        <w:t xml:space="preserve">procéder, avant que le vote ne soit ouvert, à un test du système de vote électronique </w:t>
      </w:r>
      <w:r w:rsidR="00AE236D" w:rsidRPr="0075792F">
        <w:rPr>
          <w:rFonts w:ascii="Calibri" w:hAnsi="Calibri" w:cs="Calibri"/>
        </w:rPr>
        <w:t xml:space="preserve">– principal et </w:t>
      </w:r>
      <w:r w:rsidR="00B032EE" w:rsidRPr="0075792F">
        <w:rPr>
          <w:rFonts w:ascii="Calibri" w:hAnsi="Calibri" w:cs="Calibri"/>
        </w:rPr>
        <w:t>du dispositif de secours</w:t>
      </w:r>
      <w:r w:rsidR="00AE236D" w:rsidRPr="0075792F">
        <w:rPr>
          <w:rFonts w:ascii="Calibri" w:hAnsi="Calibri" w:cs="Calibri"/>
        </w:rPr>
        <w:t xml:space="preserve"> - </w:t>
      </w:r>
      <w:r w:rsidRPr="0075792F">
        <w:rPr>
          <w:rFonts w:ascii="Calibri" w:hAnsi="Calibri" w:cs="Calibri"/>
        </w:rPr>
        <w:t>et vérifier que l'urne électronique est vide, scellée et chiffrée par des clés délivrées à cet effet ;</w:t>
      </w:r>
    </w:p>
    <w:p w14:paraId="2E3827AA" w14:textId="77777777" w:rsidR="009A173E" w:rsidRPr="0075792F" w:rsidRDefault="009A173E" w:rsidP="00525FD2">
      <w:pPr>
        <w:numPr>
          <w:ilvl w:val="0"/>
          <w:numId w:val="21"/>
        </w:numPr>
        <w:jc w:val="both"/>
        <w:rPr>
          <w:rFonts w:ascii="Calibri" w:hAnsi="Calibri" w:cs="Calibri"/>
        </w:rPr>
      </w:pPr>
      <w:r w:rsidRPr="0075792F">
        <w:rPr>
          <w:rFonts w:ascii="Calibri" w:hAnsi="Calibri" w:cs="Calibri"/>
        </w:rPr>
        <w:t>procéder, avant que le vote ne soit ouvert, à un test spécifique du système de dépouillement, à l'issue duquel le système sera scellé ;</w:t>
      </w:r>
    </w:p>
    <w:p w14:paraId="3B567C93" w14:textId="77777777" w:rsidR="009A173E" w:rsidRDefault="009A173E" w:rsidP="00525FD2">
      <w:pPr>
        <w:numPr>
          <w:ilvl w:val="0"/>
          <w:numId w:val="21"/>
        </w:numPr>
        <w:jc w:val="both"/>
        <w:rPr>
          <w:rFonts w:ascii="Calibri" w:hAnsi="Calibri" w:cs="Calibri"/>
          <w:color w:val="000000" w:themeColor="text1"/>
        </w:rPr>
      </w:pPr>
      <w:r w:rsidRPr="009A173E">
        <w:rPr>
          <w:rFonts w:ascii="Calibri" w:hAnsi="Calibri" w:cs="Calibri"/>
          <w:color w:val="000000" w:themeColor="text1"/>
        </w:rPr>
        <w:t>contrôler, à l'issue des opérations de vote et avant les opérations de dépouillement, le scellement de ce système.</w:t>
      </w:r>
    </w:p>
    <w:p w14:paraId="7C54870A" w14:textId="77777777" w:rsidR="00A0479B" w:rsidRPr="009A173E" w:rsidRDefault="00A0479B" w:rsidP="00A0479B">
      <w:pPr>
        <w:ind w:left="720"/>
        <w:jc w:val="both"/>
        <w:rPr>
          <w:rFonts w:ascii="Calibri" w:hAnsi="Calibri" w:cs="Calibri"/>
          <w:color w:val="000000" w:themeColor="text1"/>
        </w:rPr>
      </w:pPr>
    </w:p>
    <w:p w14:paraId="7FF5E8BE" w14:textId="77777777" w:rsidR="009A173E" w:rsidRDefault="009A173E" w:rsidP="00525FD2">
      <w:pPr>
        <w:jc w:val="both"/>
        <w:rPr>
          <w:rFonts w:ascii="Calibri" w:hAnsi="Calibri" w:cs="Calibri"/>
          <w:color w:val="000000" w:themeColor="text1"/>
        </w:rPr>
      </w:pPr>
      <w:r w:rsidRPr="009A173E">
        <w:rPr>
          <w:rFonts w:ascii="Calibri" w:hAnsi="Calibri" w:cs="Calibri"/>
          <w:color w:val="000000" w:themeColor="text1"/>
        </w:rPr>
        <w:t>En outre</w:t>
      </w:r>
      <w:bookmarkStart w:id="4" w:name="_JVUR_L_5676"/>
      <w:bookmarkStart w:id="5" w:name="P186645B8543E1F4-EFL"/>
      <w:bookmarkEnd w:id="4"/>
      <w:bookmarkEnd w:id="5"/>
      <w:r w:rsidRPr="009A173E">
        <w:rPr>
          <w:rFonts w:ascii="Calibri" w:hAnsi="Calibri" w:cs="Calibri"/>
          <w:color w:val="000000" w:themeColor="text1"/>
        </w:rPr>
        <w:t>, un dispositif de secours susceptible de prendre le relais en cas de panne du système principal et offrant les mêmes garanties et les mêmes caractéristiques, sera mis en place.</w:t>
      </w:r>
    </w:p>
    <w:p w14:paraId="555F84F8" w14:textId="77777777" w:rsidR="00A0479B" w:rsidRPr="009A173E" w:rsidRDefault="00A0479B" w:rsidP="00525FD2">
      <w:pPr>
        <w:jc w:val="both"/>
        <w:rPr>
          <w:rFonts w:ascii="Calibri" w:hAnsi="Calibri" w:cs="Calibri"/>
          <w:color w:val="000000" w:themeColor="text1"/>
        </w:rPr>
      </w:pPr>
    </w:p>
    <w:p w14:paraId="17EEBCF5" w14:textId="77777777" w:rsidR="009A173E" w:rsidRDefault="009A173E" w:rsidP="00525FD2">
      <w:pPr>
        <w:jc w:val="both"/>
        <w:rPr>
          <w:rFonts w:ascii="Calibri" w:hAnsi="Calibri" w:cs="Calibri"/>
          <w:color w:val="000000" w:themeColor="text1"/>
        </w:rPr>
      </w:pPr>
      <w:r w:rsidRPr="009A173E">
        <w:rPr>
          <w:rFonts w:ascii="Calibri" w:hAnsi="Calibri" w:cs="Calibri"/>
          <w:color w:val="000000" w:themeColor="text1"/>
        </w:rPr>
        <w:t>En cas de dysfonctionnement informatique résultant d'une attaque du système par un tiers, d'une infection virale, d'une défaillance technique ou d'une altération des données, le bureau de vote aura compétence, après avis des représentants du prestataire, de la Direction et des Organisations Syndicales, pour prendre toute mesure d'information et de sauvegarde et notamment pour décider la suspension des opérations de vote.</w:t>
      </w:r>
    </w:p>
    <w:p w14:paraId="66C2DD6E" w14:textId="77777777" w:rsidR="007973A1" w:rsidRDefault="007973A1" w:rsidP="00525FD2">
      <w:pPr>
        <w:jc w:val="both"/>
        <w:rPr>
          <w:rFonts w:ascii="Calibri" w:hAnsi="Calibri" w:cs="Calibri"/>
          <w:color w:val="000000" w:themeColor="text1"/>
        </w:rPr>
      </w:pPr>
    </w:p>
    <w:p w14:paraId="297E59F2" w14:textId="77777777" w:rsidR="001E2200" w:rsidRPr="009A173E" w:rsidRDefault="001E2200" w:rsidP="00525FD2">
      <w:pPr>
        <w:jc w:val="both"/>
        <w:rPr>
          <w:rFonts w:ascii="Calibri" w:hAnsi="Calibri" w:cs="Calibri"/>
          <w:color w:val="000000" w:themeColor="text1"/>
        </w:rPr>
      </w:pPr>
    </w:p>
    <w:p w14:paraId="3CD3C744" w14:textId="16CA252A" w:rsidR="009A173E" w:rsidRDefault="00570C8C" w:rsidP="009A173E">
      <w:pPr>
        <w:rPr>
          <w:rFonts w:ascii="Calibri" w:hAnsi="Calibri" w:cs="Calibri"/>
          <w:b/>
          <w:bCs/>
          <w:color w:val="000000" w:themeColor="text1"/>
        </w:rPr>
      </w:pPr>
      <w:r>
        <w:rPr>
          <w:rFonts w:ascii="Calibri" w:hAnsi="Calibri" w:cs="Calibri"/>
          <w:b/>
          <w:bCs/>
          <w:color w:val="000000" w:themeColor="text1"/>
        </w:rPr>
        <w:t>ARTICLE 6 : INFORMATION ET FORMATION</w:t>
      </w:r>
      <w:r w:rsidR="001E2200">
        <w:rPr>
          <w:rFonts w:ascii="Calibri" w:hAnsi="Calibri" w:cs="Calibri"/>
          <w:b/>
          <w:bCs/>
          <w:color w:val="000000" w:themeColor="text1"/>
        </w:rPr>
        <w:t xml:space="preserve"> </w:t>
      </w:r>
    </w:p>
    <w:p w14:paraId="07EAB6CA" w14:textId="77777777" w:rsidR="001E2200" w:rsidRPr="009A173E" w:rsidRDefault="001E2200" w:rsidP="009A173E">
      <w:pPr>
        <w:rPr>
          <w:rFonts w:ascii="Calibri" w:hAnsi="Calibri" w:cs="Calibri"/>
          <w:b/>
          <w:bCs/>
          <w:color w:val="000000" w:themeColor="text1"/>
        </w:rPr>
      </w:pPr>
    </w:p>
    <w:p w14:paraId="23904163" w14:textId="68993A95" w:rsidR="009A173E" w:rsidRPr="0075792F" w:rsidRDefault="009A173E" w:rsidP="001E2200">
      <w:pPr>
        <w:jc w:val="both"/>
        <w:rPr>
          <w:rFonts w:ascii="Calibri" w:hAnsi="Calibri" w:cs="Calibri"/>
        </w:rPr>
      </w:pPr>
      <w:r w:rsidRPr="009A173E">
        <w:rPr>
          <w:rFonts w:ascii="Calibri" w:hAnsi="Calibri" w:cs="Calibri"/>
          <w:color w:val="000000" w:themeColor="text1"/>
        </w:rPr>
        <w:t xml:space="preserve">Tous les moyens seront mis en œuvre pour faciliter l’appropriation de cette technique de vote </w:t>
      </w:r>
      <w:r w:rsidRPr="0075792F">
        <w:rPr>
          <w:rFonts w:ascii="Calibri" w:hAnsi="Calibri" w:cs="Calibri"/>
        </w:rPr>
        <w:t>par les salariés.</w:t>
      </w:r>
    </w:p>
    <w:p w14:paraId="6648881D" w14:textId="77777777" w:rsidR="00A0479B" w:rsidRPr="0075792F" w:rsidRDefault="00A0479B" w:rsidP="001E2200">
      <w:pPr>
        <w:jc w:val="both"/>
        <w:rPr>
          <w:rFonts w:ascii="Calibri" w:hAnsi="Calibri" w:cs="Calibri"/>
        </w:rPr>
      </w:pPr>
    </w:p>
    <w:p w14:paraId="702949F4" w14:textId="0EF24F16" w:rsidR="009A173E" w:rsidRPr="0075792F" w:rsidRDefault="009A173E" w:rsidP="001E2200">
      <w:pPr>
        <w:jc w:val="both"/>
        <w:rPr>
          <w:rFonts w:ascii="Calibri" w:hAnsi="Calibri" w:cs="Calibri"/>
        </w:rPr>
      </w:pPr>
      <w:r w:rsidRPr="0075792F">
        <w:rPr>
          <w:rFonts w:ascii="Calibri" w:hAnsi="Calibri" w:cs="Calibri"/>
        </w:rPr>
        <w:t xml:space="preserve">En particulier, la Direction établira une note explicative détaillée précisant les conditions et les règles de fonctionnement du vote, et la communiquera aux électeurs </w:t>
      </w:r>
      <w:r w:rsidR="00E136F4" w:rsidRPr="0075792F">
        <w:rPr>
          <w:rFonts w:ascii="Calibri" w:hAnsi="Calibri" w:cs="Calibri"/>
        </w:rPr>
        <w:t>au moins 15 jours avant l</w:t>
      </w:r>
      <w:r w:rsidR="00EC1EC1" w:rsidRPr="0075792F">
        <w:rPr>
          <w:rFonts w:ascii="Calibri" w:hAnsi="Calibri" w:cs="Calibri"/>
        </w:rPr>
        <w:t xml:space="preserve">a date </w:t>
      </w:r>
      <w:r w:rsidRPr="0075792F">
        <w:rPr>
          <w:rFonts w:ascii="Calibri" w:hAnsi="Calibri" w:cs="Calibri"/>
        </w:rPr>
        <w:t>d</w:t>
      </w:r>
      <w:r w:rsidR="00EC1EC1" w:rsidRPr="0075792F">
        <w:rPr>
          <w:rFonts w:ascii="Calibri" w:hAnsi="Calibri" w:cs="Calibri"/>
        </w:rPr>
        <w:t>’</w:t>
      </w:r>
      <w:r w:rsidRPr="0075792F">
        <w:rPr>
          <w:rFonts w:ascii="Calibri" w:hAnsi="Calibri" w:cs="Calibri"/>
        </w:rPr>
        <w:t>ouverture du premier tour de scrutin.</w:t>
      </w:r>
      <w:r w:rsidR="00EC1EC1" w:rsidRPr="0075792F">
        <w:rPr>
          <w:rFonts w:ascii="Calibri" w:hAnsi="Calibri" w:cs="Calibri"/>
        </w:rPr>
        <w:t xml:space="preserve"> Cette note explicative sera </w:t>
      </w:r>
      <w:r w:rsidR="00444DDE" w:rsidRPr="0075792F">
        <w:rPr>
          <w:rFonts w:ascii="Calibri" w:hAnsi="Calibri" w:cs="Calibri"/>
        </w:rPr>
        <w:t>également disponible sur la plateforme de vote et l’Intranet de l’entreprise.</w:t>
      </w:r>
    </w:p>
    <w:p w14:paraId="0F6846DF" w14:textId="77777777" w:rsidR="00A0479B" w:rsidRPr="009A173E" w:rsidRDefault="00A0479B" w:rsidP="001E2200">
      <w:pPr>
        <w:jc w:val="both"/>
        <w:rPr>
          <w:rFonts w:ascii="Calibri" w:hAnsi="Calibri" w:cs="Calibri"/>
          <w:color w:val="000000" w:themeColor="text1"/>
        </w:rPr>
      </w:pPr>
    </w:p>
    <w:p w14:paraId="7B07116B" w14:textId="26DBA998" w:rsidR="009A173E" w:rsidRDefault="009A173E" w:rsidP="001E2200">
      <w:pPr>
        <w:jc w:val="both"/>
        <w:rPr>
          <w:rFonts w:ascii="Calibri" w:hAnsi="Calibri" w:cs="Calibri"/>
          <w:color w:val="000000" w:themeColor="text1"/>
        </w:rPr>
      </w:pPr>
      <w:r w:rsidRPr="009A173E">
        <w:rPr>
          <w:rFonts w:ascii="Calibri" w:hAnsi="Calibri" w:cs="Calibri"/>
          <w:color w:val="000000" w:themeColor="text1"/>
        </w:rPr>
        <w:t>En outre, les membres de la délégation du personnel du comité économique et social, les délégués syndicaux et les membres du bureau de vote bénéficieront d'une formation sur le système de vote électronique. Cette formation pourra se dérouler concomitamment à la phase de test, de scellement et de programmation des horaires du scrutin qui précédera l’ouverture du vote.</w:t>
      </w:r>
    </w:p>
    <w:p w14:paraId="3F51E7DE" w14:textId="77777777" w:rsidR="007973A1" w:rsidRDefault="007973A1" w:rsidP="001E2200">
      <w:pPr>
        <w:jc w:val="both"/>
        <w:rPr>
          <w:rFonts w:ascii="Calibri" w:hAnsi="Calibri" w:cs="Calibri"/>
          <w:color w:val="000000" w:themeColor="text1"/>
        </w:rPr>
      </w:pPr>
    </w:p>
    <w:p w14:paraId="00C53CF1" w14:textId="77777777" w:rsidR="001E2200" w:rsidRPr="009A173E" w:rsidRDefault="001E2200" w:rsidP="001E2200">
      <w:pPr>
        <w:jc w:val="both"/>
        <w:rPr>
          <w:rFonts w:ascii="Calibri" w:hAnsi="Calibri" w:cs="Calibri"/>
          <w:color w:val="000000" w:themeColor="text1"/>
        </w:rPr>
      </w:pPr>
    </w:p>
    <w:p w14:paraId="593438C5" w14:textId="6A915BD7" w:rsidR="009A173E" w:rsidRDefault="008F7CAF" w:rsidP="009A173E">
      <w:pPr>
        <w:rPr>
          <w:rFonts w:ascii="Calibri" w:hAnsi="Calibri" w:cs="Calibri"/>
          <w:b/>
          <w:bCs/>
          <w:color w:val="000000" w:themeColor="text1"/>
        </w:rPr>
      </w:pPr>
      <w:r>
        <w:rPr>
          <w:rFonts w:ascii="Calibri" w:hAnsi="Calibri" w:cs="Calibri"/>
          <w:b/>
          <w:bCs/>
          <w:color w:val="000000" w:themeColor="text1"/>
        </w:rPr>
        <w:t xml:space="preserve">ARTICLE 7 : GESTION DES DONNEES A CARACTERE </w:t>
      </w:r>
      <w:r w:rsidR="002E54AD">
        <w:rPr>
          <w:rFonts w:ascii="Calibri" w:hAnsi="Calibri" w:cs="Calibri"/>
          <w:b/>
          <w:bCs/>
          <w:color w:val="000000" w:themeColor="text1"/>
        </w:rPr>
        <w:t xml:space="preserve">PERSONNEL ET RGPD </w:t>
      </w:r>
    </w:p>
    <w:p w14:paraId="65C6F093" w14:textId="77777777" w:rsidR="001E2200" w:rsidRPr="009A173E" w:rsidRDefault="001E2200" w:rsidP="009A173E">
      <w:pPr>
        <w:rPr>
          <w:rFonts w:ascii="Calibri" w:hAnsi="Calibri" w:cs="Calibri"/>
          <w:b/>
          <w:bCs/>
          <w:color w:val="000000" w:themeColor="text1"/>
        </w:rPr>
      </w:pPr>
    </w:p>
    <w:p w14:paraId="4372C3FE" w14:textId="77777777" w:rsidR="009A173E" w:rsidRDefault="009A173E" w:rsidP="001E2200">
      <w:pPr>
        <w:jc w:val="both"/>
        <w:rPr>
          <w:rFonts w:ascii="Calibri" w:hAnsi="Calibri" w:cs="Calibri"/>
          <w:color w:val="000000" w:themeColor="text1"/>
        </w:rPr>
      </w:pPr>
      <w:r w:rsidRPr="009A173E">
        <w:rPr>
          <w:rFonts w:ascii="Calibri" w:hAnsi="Calibri" w:cs="Calibri"/>
          <w:color w:val="000000" w:themeColor="text1"/>
        </w:rPr>
        <w:t>La mise en place d’une solution de vote électronique nécessite le recours à des fichiers contenant des données à caractère personnel. A ce titre, l’ensemble des données bénéficieront de la protection apportée par la loi n° 78-17 du 6 janvier 1978 et le règlement européen n° 2016/679.</w:t>
      </w:r>
    </w:p>
    <w:p w14:paraId="2246048F" w14:textId="77777777" w:rsidR="00A0479B" w:rsidRPr="009A173E" w:rsidRDefault="00A0479B" w:rsidP="001E2200">
      <w:pPr>
        <w:jc w:val="both"/>
        <w:rPr>
          <w:rFonts w:ascii="Calibri" w:hAnsi="Calibri" w:cs="Calibri"/>
          <w:color w:val="000000" w:themeColor="text1"/>
        </w:rPr>
      </w:pPr>
    </w:p>
    <w:p w14:paraId="24D5CCBA" w14:textId="77777777" w:rsidR="009A173E" w:rsidRDefault="009A173E" w:rsidP="001E2200">
      <w:pPr>
        <w:jc w:val="both"/>
        <w:rPr>
          <w:rFonts w:ascii="Calibri" w:hAnsi="Calibri" w:cs="Calibri"/>
          <w:color w:val="000000" w:themeColor="text1"/>
        </w:rPr>
      </w:pPr>
      <w:r w:rsidRPr="009A173E">
        <w:rPr>
          <w:rFonts w:ascii="Calibri" w:hAnsi="Calibri" w:cs="Calibri"/>
          <w:color w:val="000000" w:themeColor="text1"/>
        </w:rPr>
        <w:t>Le prestataire chargé de la mise en œuvre du vote électronique s’engagera à présenter toutes les garanties quant à la mise en œuvre de mesures techniques et organisationnelles appropriées de manière à ce que le traitement réponde aux exigences du règlement européen n° 2016/679 et garantisse la protection des droits des personnes concernées.</w:t>
      </w:r>
    </w:p>
    <w:p w14:paraId="1EA69924" w14:textId="77777777" w:rsidR="00A0479B" w:rsidRPr="009A173E" w:rsidRDefault="00A0479B" w:rsidP="001E2200">
      <w:pPr>
        <w:jc w:val="both"/>
        <w:rPr>
          <w:rFonts w:ascii="Calibri" w:hAnsi="Calibri" w:cs="Calibri"/>
          <w:color w:val="000000" w:themeColor="text1"/>
        </w:rPr>
      </w:pPr>
    </w:p>
    <w:p w14:paraId="391BD32A" w14:textId="77777777" w:rsidR="009A173E" w:rsidRDefault="009A173E" w:rsidP="001E2200">
      <w:pPr>
        <w:jc w:val="both"/>
        <w:rPr>
          <w:rFonts w:ascii="Calibri" w:hAnsi="Calibri" w:cs="Calibri"/>
          <w:color w:val="000000" w:themeColor="text1"/>
        </w:rPr>
      </w:pPr>
      <w:r w:rsidRPr="009A173E">
        <w:rPr>
          <w:rFonts w:ascii="Calibri" w:hAnsi="Calibri" w:cs="Calibri"/>
          <w:color w:val="000000" w:themeColor="text1"/>
        </w:rPr>
        <w:t>Le prestataire prendra toutes les mesures techniques et organisationnelles requises afin de garantir un niveau de sécurité adapté au risque.</w:t>
      </w:r>
    </w:p>
    <w:p w14:paraId="5BD48A94" w14:textId="77777777" w:rsidR="007973A1" w:rsidRDefault="007973A1" w:rsidP="001E2200">
      <w:pPr>
        <w:jc w:val="both"/>
        <w:rPr>
          <w:rFonts w:ascii="Calibri" w:hAnsi="Calibri" w:cs="Calibri"/>
          <w:color w:val="000000" w:themeColor="text1"/>
        </w:rPr>
      </w:pPr>
    </w:p>
    <w:p w14:paraId="3DFAB85D" w14:textId="77777777" w:rsidR="001E2200" w:rsidRPr="009A173E" w:rsidRDefault="001E2200" w:rsidP="001E2200">
      <w:pPr>
        <w:jc w:val="both"/>
        <w:rPr>
          <w:rFonts w:ascii="Calibri" w:hAnsi="Calibri" w:cs="Calibri"/>
          <w:color w:val="000000" w:themeColor="text1"/>
        </w:rPr>
      </w:pPr>
    </w:p>
    <w:p w14:paraId="00951AA4" w14:textId="48174F13" w:rsidR="001E2200" w:rsidRDefault="00A46A7B" w:rsidP="009A173E">
      <w:pPr>
        <w:rPr>
          <w:rFonts w:ascii="Calibri" w:hAnsi="Calibri" w:cs="Calibri"/>
          <w:b/>
          <w:bCs/>
          <w:color w:val="000000" w:themeColor="text1"/>
        </w:rPr>
      </w:pPr>
      <w:bookmarkStart w:id="6" w:name="_Hlk507425621"/>
      <w:r>
        <w:rPr>
          <w:rFonts w:ascii="Calibri" w:hAnsi="Calibri" w:cs="Calibri"/>
          <w:b/>
          <w:bCs/>
          <w:color w:val="000000" w:themeColor="text1"/>
        </w:rPr>
        <w:t>ARTICLE 8 : EXPERTISE DE LA SOLUTION DE VOTE</w:t>
      </w:r>
      <w:r w:rsidR="001E2200">
        <w:rPr>
          <w:rFonts w:ascii="Calibri" w:hAnsi="Calibri" w:cs="Calibri"/>
          <w:b/>
          <w:bCs/>
          <w:color w:val="000000" w:themeColor="text1"/>
        </w:rPr>
        <w:t xml:space="preserve"> </w:t>
      </w:r>
    </w:p>
    <w:p w14:paraId="0F3CC5C2" w14:textId="77777777" w:rsidR="001E2200" w:rsidRPr="009A173E" w:rsidRDefault="001E2200" w:rsidP="009A173E">
      <w:pPr>
        <w:rPr>
          <w:rFonts w:ascii="Calibri" w:hAnsi="Calibri" w:cs="Calibri"/>
          <w:b/>
          <w:bCs/>
          <w:color w:val="000000" w:themeColor="text1"/>
        </w:rPr>
      </w:pPr>
    </w:p>
    <w:p w14:paraId="13543899" w14:textId="77777777" w:rsidR="009A173E" w:rsidRPr="00B33941" w:rsidRDefault="009A173E" w:rsidP="009A173E">
      <w:pPr>
        <w:rPr>
          <w:rFonts w:ascii="Calibri" w:hAnsi="Calibri" w:cs="Calibri"/>
          <w:color w:val="000000" w:themeColor="text1"/>
        </w:rPr>
      </w:pPr>
      <w:r w:rsidRPr="00B33941">
        <w:rPr>
          <w:rFonts w:ascii="Calibri" w:hAnsi="Calibri" w:cs="Calibri"/>
          <w:color w:val="000000" w:themeColor="text1"/>
        </w:rPr>
        <w:t>Le système de vote électronique, préalablement à sa mise en place, sera soumis à une expertise indépendante destinée à vérifier le respect des prescriptions légales.</w:t>
      </w:r>
    </w:p>
    <w:p w14:paraId="210C08A5" w14:textId="77777777" w:rsidR="009A173E" w:rsidRDefault="009A173E" w:rsidP="009A173E">
      <w:pPr>
        <w:rPr>
          <w:rFonts w:ascii="Calibri" w:hAnsi="Calibri" w:cs="Calibri"/>
          <w:color w:val="000000" w:themeColor="text1"/>
        </w:rPr>
      </w:pPr>
      <w:r w:rsidRPr="00B33941">
        <w:rPr>
          <w:rFonts w:ascii="Calibri" w:hAnsi="Calibri" w:cs="Calibri"/>
          <w:color w:val="000000" w:themeColor="text1"/>
        </w:rPr>
        <w:t>Le rapport de l'expert ainsi désigné sera tenu à la disposition de la CNIL.</w:t>
      </w:r>
    </w:p>
    <w:p w14:paraId="28053ECE" w14:textId="77777777" w:rsidR="007973A1" w:rsidRPr="00B33941" w:rsidRDefault="007973A1" w:rsidP="009A173E">
      <w:pPr>
        <w:rPr>
          <w:rFonts w:ascii="Calibri" w:hAnsi="Calibri" w:cs="Calibri"/>
          <w:color w:val="000000" w:themeColor="text1"/>
        </w:rPr>
      </w:pPr>
    </w:p>
    <w:p w14:paraId="7D4D6E97" w14:textId="77777777" w:rsidR="001E2200" w:rsidRPr="009A173E" w:rsidRDefault="001E2200" w:rsidP="009A173E">
      <w:pPr>
        <w:rPr>
          <w:rFonts w:ascii="Calibri" w:hAnsi="Calibri" w:cs="Calibri"/>
          <w:b/>
          <w:bCs/>
          <w:color w:val="000000" w:themeColor="text1"/>
        </w:rPr>
      </w:pPr>
    </w:p>
    <w:bookmarkEnd w:id="6"/>
    <w:p w14:paraId="65B46B38" w14:textId="04A9BE8B" w:rsidR="009A173E" w:rsidRDefault="001E2200" w:rsidP="009A173E">
      <w:pPr>
        <w:rPr>
          <w:rFonts w:ascii="Calibri" w:hAnsi="Calibri" w:cs="Calibri"/>
          <w:b/>
          <w:bCs/>
          <w:color w:val="000000" w:themeColor="text1"/>
        </w:rPr>
      </w:pPr>
      <w:r>
        <w:rPr>
          <w:rFonts w:ascii="Calibri" w:hAnsi="Calibri" w:cs="Calibri"/>
          <w:b/>
          <w:bCs/>
          <w:color w:val="000000" w:themeColor="text1"/>
        </w:rPr>
        <w:t xml:space="preserve">ARTICLE </w:t>
      </w:r>
      <w:r w:rsidR="00A46A7B">
        <w:rPr>
          <w:rFonts w:ascii="Calibri" w:hAnsi="Calibri" w:cs="Calibri"/>
          <w:b/>
          <w:bCs/>
          <w:color w:val="000000" w:themeColor="text1"/>
        </w:rPr>
        <w:t>9</w:t>
      </w:r>
      <w:r>
        <w:rPr>
          <w:rFonts w:ascii="Calibri" w:hAnsi="Calibri" w:cs="Calibri"/>
          <w:b/>
          <w:bCs/>
          <w:color w:val="000000" w:themeColor="text1"/>
        </w:rPr>
        <w:t xml:space="preserve"> – </w:t>
      </w:r>
      <w:r w:rsidR="009A173E" w:rsidRPr="009A173E">
        <w:rPr>
          <w:rFonts w:ascii="Calibri" w:hAnsi="Calibri" w:cs="Calibri"/>
          <w:b/>
          <w:bCs/>
          <w:color w:val="000000" w:themeColor="text1"/>
        </w:rPr>
        <w:t>D</w:t>
      </w:r>
      <w:r>
        <w:rPr>
          <w:rFonts w:ascii="Calibri" w:hAnsi="Calibri" w:cs="Calibri"/>
          <w:b/>
          <w:bCs/>
          <w:color w:val="000000" w:themeColor="text1"/>
        </w:rPr>
        <w:t>UREE DE L’ACCORD</w:t>
      </w:r>
      <w:r w:rsidR="009A173E" w:rsidRPr="009A173E">
        <w:rPr>
          <w:rFonts w:ascii="Calibri" w:hAnsi="Calibri" w:cs="Calibri"/>
          <w:b/>
          <w:bCs/>
          <w:color w:val="000000" w:themeColor="text1"/>
        </w:rPr>
        <w:t xml:space="preserve"> </w:t>
      </w:r>
      <w:r>
        <w:rPr>
          <w:rFonts w:ascii="Calibri" w:hAnsi="Calibri" w:cs="Calibri"/>
          <w:b/>
          <w:bCs/>
          <w:color w:val="000000" w:themeColor="text1"/>
        </w:rPr>
        <w:t>–</w:t>
      </w:r>
      <w:r w:rsidR="009A173E" w:rsidRPr="009A173E">
        <w:rPr>
          <w:rFonts w:ascii="Calibri" w:hAnsi="Calibri" w:cs="Calibri"/>
          <w:b/>
          <w:bCs/>
          <w:color w:val="000000" w:themeColor="text1"/>
        </w:rPr>
        <w:t xml:space="preserve"> D</w:t>
      </w:r>
      <w:r>
        <w:rPr>
          <w:rFonts w:ascii="Calibri" w:hAnsi="Calibri" w:cs="Calibri"/>
          <w:b/>
          <w:bCs/>
          <w:color w:val="000000" w:themeColor="text1"/>
        </w:rPr>
        <w:t>EPOT</w:t>
      </w:r>
    </w:p>
    <w:p w14:paraId="167CE0DE" w14:textId="77777777" w:rsidR="001E2200" w:rsidRPr="009A173E" w:rsidRDefault="001E2200" w:rsidP="009A173E">
      <w:pPr>
        <w:rPr>
          <w:rFonts w:ascii="Calibri" w:hAnsi="Calibri" w:cs="Calibri"/>
          <w:b/>
          <w:bCs/>
          <w:color w:val="000000" w:themeColor="text1"/>
        </w:rPr>
      </w:pPr>
    </w:p>
    <w:p w14:paraId="558235E8" w14:textId="07A5E2AB" w:rsidR="009A173E" w:rsidRDefault="009A173E" w:rsidP="001E2200">
      <w:pPr>
        <w:jc w:val="both"/>
        <w:rPr>
          <w:rFonts w:ascii="Calibri" w:hAnsi="Calibri" w:cs="Calibri"/>
          <w:color w:val="000000" w:themeColor="text1"/>
        </w:rPr>
      </w:pPr>
      <w:r w:rsidRPr="009A173E">
        <w:rPr>
          <w:rFonts w:ascii="Calibri" w:hAnsi="Calibri" w:cs="Calibri"/>
          <w:color w:val="000000" w:themeColor="text1"/>
        </w:rPr>
        <w:t xml:space="preserve">Le présent accord est conclu pour une durée </w:t>
      </w:r>
      <w:r w:rsidRPr="0075792F">
        <w:rPr>
          <w:rFonts w:ascii="Calibri" w:hAnsi="Calibri" w:cs="Calibri"/>
        </w:rPr>
        <w:t>déterminée</w:t>
      </w:r>
      <w:r w:rsidR="00EF2AE1" w:rsidRPr="0075792F">
        <w:rPr>
          <w:rFonts w:ascii="Calibri" w:hAnsi="Calibri" w:cs="Calibri"/>
        </w:rPr>
        <w:t xml:space="preserve"> d’un an</w:t>
      </w:r>
      <w:r w:rsidRPr="0075792F">
        <w:rPr>
          <w:rFonts w:ascii="Calibri" w:hAnsi="Calibri" w:cs="Calibri"/>
        </w:rPr>
        <w:t xml:space="preserve">. </w:t>
      </w:r>
      <w:r w:rsidRPr="009A173E">
        <w:rPr>
          <w:rFonts w:ascii="Calibri" w:hAnsi="Calibri" w:cs="Calibri"/>
          <w:color w:val="000000" w:themeColor="text1"/>
        </w:rPr>
        <w:t>Il prendra effet à compter de sa signature.</w:t>
      </w:r>
    </w:p>
    <w:p w14:paraId="5974D652" w14:textId="77777777" w:rsidR="00A0479B" w:rsidRPr="009A173E" w:rsidRDefault="00A0479B" w:rsidP="001E2200">
      <w:pPr>
        <w:jc w:val="both"/>
        <w:rPr>
          <w:rFonts w:ascii="Calibri" w:hAnsi="Calibri" w:cs="Calibri"/>
          <w:color w:val="000000" w:themeColor="text1"/>
        </w:rPr>
      </w:pPr>
    </w:p>
    <w:p w14:paraId="7F5AFB11" w14:textId="77777777" w:rsidR="009A173E" w:rsidRDefault="009A173E" w:rsidP="001E2200">
      <w:pPr>
        <w:jc w:val="both"/>
        <w:rPr>
          <w:rFonts w:ascii="Calibri" w:hAnsi="Calibri" w:cs="Calibri"/>
          <w:color w:val="000000" w:themeColor="text1"/>
        </w:rPr>
      </w:pPr>
      <w:r w:rsidRPr="009A173E">
        <w:rPr>
          <w:rFonts w:ascii="Calibri" w:hAnsi="Calibri" w:cs="Calibri"/>
          <w:color w:val="000000" w:themeColor="text1"/>
        </w:rPr>
        <w:t>Il pourra être révisé à tout moment par voie d’avenant signé entre la Direction et tout ou partie des organisations syndicales signataires ou ayant adhéré au présent accord, dans les conditions définies à l'article L2222-5 du Code du travail.</w:t>
      </w:r>
    </w:p>
    <w:p w14:paraId="5BBBFAE9" w14:textId="77777777" w:rsidR="00A0479B" w:rsidRPr="009A173E" w:rsidRDefault="00A0479B" w:rsidP="001E2200">
      <w:pPr>
        <w:jc w:val="both"/>
        <w:rPr>
          <w:rFonts w:ascii="Calibri" w:hAnsi="Calibri" w:cs="Calibri"/>
          <w:color w:val="000000" w:themeColor="text1"/>
        </w:rPr>
      </w:pPr>
    </w:p>
    <w:p w14:paraId="605EA9B2" w14:textId="77777777" w:rsidR="009A173E" w:rsidRDefault="009A173E" w:rsidP="001E2200">
      <w:pPr>
        <w:jc w:val="both"/>
        <w:rPr>
          <w:rFonts w:ascii="Calibri" w:hAnsi="Calibri" w:cs="Calibri"/>
          <w:color w:val="000000" w:themeColor="text1"/>
        </w:rPr>
      </w:pPr>
      <w:r w:rsidRPr="009A173E">
        <w:rPr>
          <w:rFonts w:ascii="Calibri" w:hAnsi="Calibri" w:cs="Calibri"/>
          <w:color w:val="000000" w:themeColor="text1"/>
        </w:rPr>
        <w:t>Il pourra par ailleurs être dénoncé dans les conditions prévues à l’article L2222-6 du Code du travail moyennant le respect d’un préavis de trois mois.</w:t>
      </w:r>
    </w:p>
    <w:p w14:paraId="6A24BD67" w14:textId="77777777" w:rsidR="00A0479B" w:rsidRPr="009A173E" w:rsidRDefault="00A0479B" w:rsidP="001E2200">
      <w:pPr>
        <w:jc w:val="both"/>
        <w:rPr>
          <w:rFonts w:ascii="Calibri" w:hAnsi="Calibri" w:cs="Calibri"/>
          <w:color w:val="000000" w:themeColor="text1"/>
        </w:rPr>
      </w:pPr>
    </w:p>
    <w:p w14:paraId="2AA0E882" w14:textId="77777777" w:rsidR="009A173E" w:rsidRPr="009A173E" w:rsidRDefault="009A173E" w:rsidP="001E2200">
      <w:pPr>
        <w:jc w:val="both"/>
        <w:rPr>
          <w:rFonts w:ascii="Calibri" w:hAnsi="Calibri" w:cs="Calibri"/>
          <w:color w:val="000000" w:themeColor="text1"/>
        </w:rPr>
      </w:pPr>
      <w:r w:rsidRPr="009A173E">
        <w:rPr>
          <w:rFonts w:ascii="Calibri" w:hAnsi="Calibri" w:cs="Calibri"/>
          <w:color w:val="000000" w:themeColor="text1"/>
        </w:rPr>
        <w:t>Un exemplaire original du présent accord sera notifié par l’employeur à l’ensemble des organisations syndicales représentatives, en application de l’article L2231-5 du Code du travail.</w:t>
      </w:r>
    </w:p>
    <w:p w14:paraId="7A048AB4" w14:textId="77777777" w:rsidR="009A173E" w:rsidRDefault="009A173E" w:rsidP="001E2200">
      <w:pPr>
        <w:jc w:val="both"/>
        <w:rPr>
          <w:rFonts w:ascii="Calibri" w:hAnsi="Calibri" w:cs="Calibri"/>
          <w:color w:val="000000" w:themeColor="text1"/>
        </w:rPr>
      </w:pPr>
      <w:r w:rsidRPr="009A173E">
        <w:rPr>
          <w:rFonts w:ascii="Calibri" w:hAnsi="Calibri" w:cs="Calibri"/>
          <w:color w:val="000000" w:themeColor="text1"/>
        </w:rPr>
        <w:t xml:space="preserve">Puis, conformément à ce dernier article ainsi qu’aux articles L2231-6 et D2231-2 du même Code, le présent accord sera déposé par la Société, en deux exemplaires, dont une version électronique, auprès de la Direction Départementale du Travail, de l’Emploi et de la Formation Professionnelle et remis également en un exemplaire, au secrétariat-greffe du Conseil de Prud'hommes. </w:t>
      </w:r>
    </w:p>
    <w:p w14:paraId="0042B24E" w14:textId="77777777" w:rsidR="007973A1" w:rsidRDefault="007973A1" w:rsidP="001E2200">
      <w:pPr>
        <w:jc w:val="both"/>
        <w:rPr>
          <w:rFonts w:ascii="Calibri" w:hAnsi="Calibri" w:cs="Calibri"/>
          <w:color w:val="000000" w:themeColor="text1"/>
        </w:rPr>
      </w:pPr>
    </w:p>
    <w:p w14:paraId="1B4A2689" w14:textId="77777777" w:rsidR="009A173E" w:rsidRPr="009A173E" w:rsidRDefault="009A173E" w:rsidP="009A173E">
      <w:pPr>
        <w:rPr>
          <w:rFonts w:ascii="Calibri" w:hAnsi="Calibri" w:cs="Calibri"/>
          <w:b/>
          <w:bCs/>
          <w:color w:val="000000" w:themeColor="text1"/>
        </w:rPr>
      </w:pPr>
    </w:p>
    <w:p w14:paraId="1F984EE4" w14:textId="77777777" w:rsidR="008C69DE" w:rsidRDefault="009A173E" w:rsidP="008C69DE">
      <w:pPr>
        <w:rPr>
          <w:rFonts w:ascii="Calibri" w:hAnsi="Calibri" w:cs="Calibri"/>
          <w:i/>
          <w:iCs/>
          <w:color w:val="000000" w:themeColor="text1"/>
        </w:rPr>
      </w:pPr>
      <w:r w:rsidRPr="009A173E">
        <w:rPr>
          <w:rFonts w:ascii="Calibri" w:hAnsi="Calibri" w:cs="Calibri"/>
          <w:i/>
          <w:iCs/>
          <w:color w:val="000000" w:themeColor="text1"/>
          <w:u w:val="single"/>
        </w:rPr>
        <w:t>Annexe</w:t>
      </w:r>
      <w:r w:rsidRPr="009A173E">
        <w:rPr>
          <w:rFonts w:ascii="Calibri" w:hAnsi="Calibri" w:cs="Calibri"/>
          <w:i/>
          <w:iCs/>
          <w:color w:val="000000" w:themeColor="text1"/>
        </w:rPr>
        <w:t xml:space="preserve"> : Cahier des charges de mise en œuvre du vote électronique</w:t>
      </w:r>
    </w:p>
    <w:p w14:paraId="5198B533" w14:textId="77777777" w:rsidR="007973A1" w:rsidRDefault="007973A1" w:rsidP="008C69DE">
      <w:pPr>
        <w:rPr>
          <w:rFonts w:ascii="Calibri" w:hAnsi="Calibri" w:cs="Calibri"/>
          <w:i/>
          <w:iCs/>
          <w:color w:val="000000" w:themeColor="text1"/>
        </w:rPr>
      </w:pPr>
    </w:p>
    <w:p w14:paraId="668E3458" w14:textId="77777777" w:rsidR="008C69DE" w:rsidRDefault="008C69DE" w:rsidP="008C69DE">
      <w:pPr>
        <w:rPr>
          <w:rFonts w:ascii="Calibri" w:hAnsi="Calibri" w:cs="Calibri"/>
          <w:i/>
          <w:iCs/>
          <w:color w:val="000000" w:themeColor="text1"/>
        </w:rPr>
      </w:pPr>
    </w:p>
    <w:p w14:paraId="34AF530A" w14:textId="727F7AD6" w:rsidR="002A119E" w:rsidRDefault="00B61875" w:rsidP="008C69DE">
      <w:pPr>
        <w:rPr>
          <w:rFonts w:ascii="Calibri" w:eastAsia="Times New Roman" w:hAnsi="Calibri" w:cs="Calibri"/>
          <w:kern w:val="0"/>
          <w:lang w:eastAsia="fr-FR"/>
          <w14:ligatures w14:val="none"/>
        </w:rPr>
      </w:pPr>
      <w:r w:rsidRPr="00864AD9">
        <w:rPr>
          <w:rFonts w:ascii="Calibri" w:eastAsia="Times New Roman" w:hAnsi="Calibri" w:cs="Calibri"/>
          <w:kern w:val="0"/>
          <w:lang w:eastAsia="fr-FR"/>
          <w14:ligatures w14:val="none"/>
        </w:rPr>
        <w:t xml:space="preserve">Le présent </w:t>
      </w:r>
      <w:r>
        <w:rPr>
          <w:rFonts w:ascii="Calibri" w:eastAsia="Times New Roman" w:hAnsi="Calibri" w:cs="Calibri"/>
          <w:kern w:val="0"/>
          <w:lang w:eastAsia="fr-FR"/>
          <w14:ligatures w14:val="none"/>
        </w:rPr>
        <w:t>accord</w:t>
      </w:r>
      <w:r w:rsidRPr="00864AD9">
        <w:rPr>
          <w:rFonts w:ascii="Calibri" w:eastAsia="Times New Roman" w:hAnsi="Calibri" w:cs="Calibri"/>
          <w:kern w:val="0"/>
          <w:lang w:eastAsia="fr-FR"/>
          <w14:ligatures w14:val="none"/>
        </w:rPr>
        <w:t xml:space="preserve"> fera l’objet d’un affichage sur l’intranet de l’entreprise.</w:t>
      </w:r>
    </w:p>
    <w:p w14:paraId="58ACB181" w14:textId="77777777" w:rsidR="007973A1" w:rsidRPr="008C69DE" w:rsidRDefault="007973A1" w:rsidP="008C69DE">
      <w:pPr>
        <w:rPr>
          <w:rFonts w:ascii="Calibri" w:hAnsi="Calibri" w:cs="Calibri"/>
          <w:i/>
          <w:iCs/>
          <w:color w:val="000000" w:themeColor="text1"/>
        </w:rPr>
      </w:pPr>
    </w:p>
    <w:p w14:paraId="55768E14" w14:textId="7C547212" w:rsidR="001D416C" w:rsidRDefault="00864AD9" w:rsidP="0086783A">
      <w:pPr>
        <w:spacing w:before="100" w:beforeAutospacing="1" w:after="100" w:afterAutospacing="1"/>
        <w:jc w:val="both"/>
        <w:rPr>
          <w:rFonts w:ascii="Calibri" w:eastAsia="Times New Roman" w:hAnsi="Calibri" w:cs="Calibri"/>
          <w:kern w:val="0"/>
          <w:lang w:eastAsia="fr-FR"/>
          <w14:ligatures w14:val="none"/>
        </w:rPr>
      </w:pPr>
      <w:r w:rsidRPr="00864AD9">
        <w:rPr>
          <w:rFonts w:ascii="Calibri" w:eastAsia="Times New Roman" w:hAnsi="Calibri" w:cs="Calibri"/>
          <w:kern w:val="0"/>
          <w:lang w:eastAsia="fr-FR"/>
          <w14:ligatures w14:val="none"/>
        </w:rPr>
        <w:t xml:space="preserve">Fait à </w:t>
      </w:r>
      <w:r w:rsidR="00B13AE0">
        <w:rPr>
          <w:rFonts w:ascii="Calibri" w:eastAsia="Times New Roman" w:hAnsi="Calibri" w:cs="Calibri"/>
          <w:kern w:val="0"/>
          <w:lang w:eastAsia="fr-FR"/>
          <w14:ligatures w14:val="none"/>
        </w:rPr>
        <w:t>Montpellier</w:t>
      </w:r>
      <w:r w:rsidRPr="00864AD9">
        <w:rPr>
          <w:rFonts w:ascii="Calibri" w:eastAsia="Times New Roman" w:hAnsi="Calibri" w:cs="Calibri"/>
          <w:kern w:val="0"/>
          <w:lang w:eastAsia="fr-FR"/>
          <w14:ligatures w14:val="none"/>
        </w:rPr>
        <w:t xml:space="preserve">, le </w:t>
      </w:r>
      <w:r w:rsidR="002A20CB" w:rsidRPr="002A20CB">
        <w:rPr>
          <w:rFonts w:ascii="Calibri" w:eastAsia="Times New Roman" w:hAnsi="Calibri" w:cs="Calibri"/>
          <w:kern w:val="0"/>
          <w:lang w:eastAsia="fr-FR"/>
          <w14:ligatures w14:val="none"/>
        </w:rPr>
        <w:t xml:space="preserve"> </w:t>
      </w:r>
      <w:r w:rsidR="00B13AE0">
        <w:rPr>
          <w:rFonts w:ascii="Calibri" w:eastAsia="Times New Roman" w:hAnsi="Calibri" w:cs="Calibri"/>
          <w:kern w:val="0"/>
          <w:lang w:eastAsia="fr-FR"/>
          <w14:ligatures w14:val="none"/>
        </w:rPr>
        <w:t>1</w:t>
      </w:r>
      <w:r w:rsidR="002A119E">
        <w:rPr>
          <w:rFonts w:ascii="Calibri" w:eastAsia="Times New Roman" w:hAnsi="Calibri" w:cs="Calibri"/>
          <w:kern w:val="0"/>
          <w:lang w:eastAsia="fr-FR"/>
          <w14:ligatures w14:val="none"/>
        </w:rPr>
        <w:t>0</w:t>
      </w:r>
      <w:r w:rsidR="00B13AE0">
        <w:rPr>
          <w:rFonts w:ascii="Calibri" w:eastAsia="Times New Roman" w:hAnsi="Calibri" w:cs="Calibri"/>
          <w:kern w:val="0"/>
          <w:lang w:eastAsia="fr-FR"/>
          <w14:ligatures w14:val="none"/>
        </w:rPr>
        <w:t xml:space="preserve"> décembre </w:t>
      </w:r>
      <w:r w:rsidRPr="00864AD9">
        <w:rPr>
          <w:rFonts w:ascii="Calibri" w:eastAsia="Times New Roman" w:hAnsi="Calibri" w:cs="Calibri"/>
          <w:kern w:val="0"/>
          <w:lang w:eastAsia="fr-FR"/>
          <w14:ligatures w14:val="none"/>
        </w:rPr>
        <w:t>202</w:t>
      </w:r>
      <w:r w:rsidR="002A20CB" w:rsidRPr="002A20CB">
        <w:rPr>
          <w:rFonts w:ascii="Calibri" w:eastAsia="Times New Roman" w:hAnsi="Calibri" w:cs="Calibri"/>
          <w:kern w:val="0"/>
          <w:lang w:eastAsia="fr-FR"/>
          <w14:ligatures w14:val="none"/>
        </w:rPr>
        <w:t>5</w:t>
      </w:r>
    </w:p>
    <w:p w14:paraId="6BED432B" w14:textId="77777777" w:rsidR="007973A1" w:rsidRDefault="007973A1" w:rsidP="0086783A">
      <w:pPr>
        <w:spacing w:before="100" w:beforeAutospacing="1" w:after="100" w:afterAutospacing="1"/>
        <w:jc w:val="both"/>
        <w:rPr>
          <w:rFonts w:ascii="Calibri" w:eastAsia="Times New Roman" w:hAnsi="Calibri" w:cs="Calibri"/>
          <w:kern w:val="0"/>
          <w:lang w:eastAsia="fr-FR"/>
          <w14:ligatures w14:val="none"/>
        </w:rPr>
      </w:pPr>
    </w:p>
    <w:p w14:paraId="38A099F4" w14:textId="77777777" w:rsidR="007973A1" w:rsidRDefault="007973A1" w:rsidP="0086783A">
      <w:pPr>
        <w:spacing w:before="100" w:beforeAutospacing="1" w:after="100" w:afterAutospacing="1"/>
        <w:jc w:val="both"/>
        <w:rPr>
          <w:rFonts w:ascii="Calibri" w:eastAsia="Times New Roman" w:hAnsi="Calibri" w:cs="Calibri"/>
          <w:kern w:val="0"/>
          <w:lang w:eastAsia="fr-FR"/>
          <w14:ligatures w14:val="none"/>
        </w:rPr>
      </w:pPr>
    </w:p>
    <w:p w14:paraId="7CBFA72D" w14:textId="77777777" w:rsidR="007973A1" w:rsidRDefault="007973A1" w:rsidP="0086783A">
      <w:pPr>
        <w:spacing w:before="100" w:beforeAutospacing="1" w:after="100" w:afterAutospacing="1"/>
        <w:jc w:val="both"/>
        <w:rPr>
          <w:rFonts w:ascii="Calibri" w:eastAsia="Times New Roman" w:hAnsi="Calibri" w:cs="Calibri"/>
          <w:kern w:val="0"/>
          <w:lang w:eastAsia="fr-FR"/>
          <w14:ligatures w14:val="non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5"/>
        <w:gridCol w:w="4464"/>
      </w:tblGrid>
      <w:tr w:rsidR="00911B3F" w:rsidRPr="004D5756" w14:paraId="05BE638B" w14:textId="77777777" w:rsidTr="00B45F10">
        <w:tc>
          <w:tcPr>
            <w:tcW w:w="4531" w:type="dxa"/>
          </w:tcPr>
          <w:p w14:paraId="0F377E9A" w14:textId="77777777" w:rsidR="00911B3F" w:rsidRPr="00CA62D9" w:rsidRDefault="00911B3F" w:rsidP="00B45F10">
            <w:pPr>
              <w:jc w:val="both"/>
              <w:rPr>
                <w:rFonts w:ascii="Calibri" w:eastAsia="Calibri" w:hAnsi="Calibri"/>
              </w:rPr>
            </w:pPr>
            <w:r w:rsidRPr="00CA62D9">
              <w:rPr>
                <w:rFonts w:ascii="Calibri" w:eastAsia="Calibri" w:hAnsi="Calibri"/>
              </w:rPr>
              <w:lastRenderedPageBreak/>
              <w:t>Pour la société Kyndryl France</w:t>
            </w:r>
          </w:p>
          <w:p w14:paraId="2706F774" w14:textId="1C8882C5" w:rsidR="00911B3F" w:rsidRDefault="00911B3F" w:rsidP="001B7C2E">
            <w:pPr>
              <w:jc w:val="both"/>
              <w:rPr>
                <w:rFonts w:ascii="Calibri" w:eastAsia="Calibri" w:hAnsi="Calibri"/>
              </w:rPr>
            </w:pPr>
            <w:r w:rsidRPr="00CA62D9">
              <w:rPr>
                <w:rFonts w:ascii="Calibri" w:eastAsia="Calibri" w:hAnsi="Calibri"/>
              </w:rPr>
              <w:t>Direc</w:t>
            </w:r>
            <w:r w:rsidR="001D416C" w:rsidRPr="00CA62D9">
              <w:rPr>
                <w:rFonts w:ascii="Calibri" w:eastAsia="Calibri" w:hAnsi="Calibri"/>
              </w:rPr>
              <w:t>trice</w:t>
            </w:r>
            <w:r w:rsidR="001B7C2E" w:rsidRPr="00CA62D9">
              <w:rPr>
                <w:rFonts w:ascii="Calibri" w:eastAsia="Calibri" w:hAnsi="Calibri"/>
              </w:rPr>
              <w:t xml:space="preserve"> des Re</w:t>
            </w:r>
            <w:r w:rsidR="001D416C" w:rsidRPr="00CA62D9">
              <w:rPr>
                <w:rFonts w:ascii="Calibri" w:eastAsia="Calibri" w:hAnsi="Calibri"/>
              </w:rPr>
              <w:t>lations Sociales</w:t>
            </w:r>
            <w:r w:rsidR="001B7C2E" w:rsidRPr="00CA62D9">
              <w:rPr>
                <w:rFonts w:ascii="Calibri" w:eastAsia="Calibri" w:hAnsi="Calibri"/>
              </w:rPr>
              <w:t xml:space="preserve"> </w:t>
            </w:r>
            <w:r w:rsidR="002A119E">
              <w:rPr>
                <w:rFonts w:ascii="Calibri" w:eastAsia="Calibri" w:hAnsi="Calibri"/>
              </w:rPr>
              <w:t>,</w:t>
            </w:r>
          </w:p>
          <w:p w14:paraId="6DD79E13" w14:textId="7EA40664" w:rsidR="002A119E" w:rsidRDefault="00262D0E" w:rsidP="001B7C2E">
            <w:pPr>
              <w:jc w:val="both"/>
              <w:rPr>
                <w:rFonts w:ascii="Calibri" w:eastAsia="Calibri" w:hAnsi="Calibri"/>
              </w:rPr>
            </w:pPr>
            <w:r>
              <w:rPr>
                <w:rFonts w:ascii="Calibri" w:eastAsia="Calibri" w:hAnsi="Calibri"/>
              </w:rPr>
              <w:t>xxxxxx</w:t>
            </w:r>
          </w:p>
          <w:p w14:paraId="6AF181E7" w14:textId="77777777" w:rsidR="00BB0AF7" w:rsidRPr="00CA62D9" w:rsidRDefault="00BB0AF7" w:rsidP="001B7C2E">
            <w:pPr>
              <w:jc w:val="both"/>
              <w:rPr>
                <w:rFonts w:ascii="Calibri" w:eastAsia="Calibri" w:hAnsi="Calibri"/>
              </w:rPr>
            </w:pPr>
          </w:p>
          <w:p w14:paraId="4899A482" w14:textId="77777777" w:rsidR="001B7C2E" w:rsidRDefault="001B7C2E" w:rsidP="001B7C2E">
            <w:pPr>
              <w:jc w:val="both"/>
              <w:rPr>
                <w:rFonts w:ascii="Calibri" w:eastAsia="Calibri" w:hAnsi="Calibri"/>
              </w:rPr>
            </w:pPr>
          </w:p>
          <w:p w14:paraId="31BD0B3D" w14:textId="28F1BA14" w:rsidR="00517E3A" w:rsidRPr="00CA62D9" w:rsidRDefault="00517E3A" w:rsidP="001B7C2E">
            <w:pPr>
              <w:jc w:val="both"/>
              <w:rPr>
                <w:rFonts w:ascii="Calibri" w:eastAsia="Calibri" w:hAnsi="Calibri"/>
              </w:rPr>
            </w:pPr>
          </w:p>
        </w:tc>
        <w:tc>
          <w:tcPr>
            <w:tcW w:w="4531" w:type="dxa"/>
          </w:tcPr>
          <w:p w14:paraId="3C64E553" w14:textId="77777777" w:rsidR="00911B3F" w:rsidRDefault="00911B3F" w:rsidP="00B45F10">
            <w:pPr>
              <w:jc w:val="both"/>
              <w:rPr>
                <w:rFonts w:ascii="Calibri" w:eastAsia="Calibri" w:hAnsi="Calibri"/>
                <w:sz w:val="22"/>
                <w:szCs w:val="22"/>
              </w:rPr>
            </w:pPr>
          </w:p>
        </w:tc>
      </w:tr>
      <w:tr w:rsidR="00911B3F" w:rsidRPr="004D5756" w14:paraId="22A28C71" w14:textId="77777777" w:rsidTr="00B45F10">
        <w:tc>
          <w:tcPr>
            <w:tcW w:w="4531" w:type="dxa"/>
          </w:tcPr>
          <w:p w14:paraId="618A2249" w14:textId="77777777" w:rsidR="00DC61A5" w:rsidRPr="00CA62D9" w:rsidRDefault="00DC61A5" w:rsidP="00DC61A5">
            <w:pPr>
              <w:jc w:val="both"/>
              <w:rPr>
                <w:rFonts w:ascii="Calibri" w:eastAsia="Calibri" w:hAnsi="Calibri"/>
              </w:rPr>
            </w:pPr>
            <w:r w:rsidRPr="00CA62D9">
              <w:rPr>
                <w:rFonts w:ascii="Calibri" w:eastAsia="Calibri" w:hAnsi="Calibri"/>
              </w:rPr>
              <w:t>Pour l’UNSA</w:t>
            </w:r>
          </w:p>
          <w:p w14:paraId="0B5222CA" w14:textId="77777777" w:rsidR="00DC61A5" w:rsidRPr="00CA62D9" w:rsidRDefault="00DC61A5" w:rsidP="00DC61A5">
            <w:pPr>
              <w:jc w:val="both"/>
              <w:rPr>
                <w:rFonts w:ascii="Calibri" w:eastAsia="Calibri" w:hAnsi="Calibri"/>
              </w:rPr>
            </w:pPr>
            <w:r w:rsidRPr="00CA62D9">
              <w:rPr>
                <w:rFonts w:ascii="Calibri" w:eastAsia="Calibri" w:hAnsi="Calibri"/>
              </w:rPr>
              <w:t>Le</w:t>
            </w:r>
            <w:r w:rsidRPr="00CA62D9">
              <w:rPr>
                <w:rFonts w:ascii="Calibri" w:eastAsia="Calibri" w:hAnsi="Calibri"/>
                <w:b/>
                <w:bCs/>
              </w:rPr>
              <w:t xml:space="preserve"> </w:t>
            </w:r>
            <w:r w:rsidRPr="00CA62D9">
              <w:rPr>
                <w:rFonts w:ascii="Calibri" w:eastAsia="Calibri" w:hAnsi="Calibri"/>
              </w:rPr>
              <w:t>Délégué Syndical</w:t>
            </w:r>
          </w:p>
          <w:p w14:paraId="1100D6E4" w14:textId="48193CD9" w:rsidR="00911B3F" w:rsidRDefault="00262D0E" w:rsidP="00B45F10">
            <w:pPr>
              <w:jc w:val="both"/>
              <w:rPr>
                <w:rFonts w:ascii="Calibri" w:eastAsia="Calibri" w:hAnsi="Calibri"/>
              </w:rPr>
            </w:pPr>
            <w:r>
              <w:rPr>
                <w:rFonts w:ascii="Calibri" w:eastAsia="Calibri" w:hAnsi="Calibri"/>
              </w:rPr>
              <w:t>xxxxxxxx</w:t>
            </w:r>
          </w:p>
          <w:p w14:paraId="1129747A" w14:textId="77777777" w:rsidR="00BB0AF7" w:rsidRDefault="00BB0AF7" w:rsidP="00B45F10">
            <w:pPr>
              <w:jc w:val="both"/>
              <w:rPr>
                <w:rFonts w:ascii="Calibri" w:eastAsia="Calibri" w:hAnsi="Calibri"/>
              </w:rPr>
            </w:pPr>
          </w:p>
          <w:p w14:paraId="30EF8EFD" w14:textId="77777777" w:rsidR="00BB0AF7" w:rsidRDefault="00BB0AF7" w:rsidP="00B45F10">
            <w:pPr>
              <w:jc w:val="both"/>
              <w:rPr>
                <w:rFonts w:ascii="Calibri" w:eastAsia="Calibri" w:hAnsi="Calibri"/>
              </w:rPr>
            </w:pPr>
          </w:p>
          <w:p w14:paraId="026A8483" w14:textId="77777777" w:rsidR="00517E3A" w:rsidRDefault="00517E3A" w:rsidP="00B45F10">
            <w:pPr>
              <w:jc w:val="both"/>
              <w:rPr>
                <w:rFonts w:ascii="Calibri" w:eastAsia="Calibri" w:hAnsi="Calibri"/>
              </w:rPr>
            </w:pPr>
          </w:p>
          <w:p w14:paraId="02080319" w14:textId="264CC4EA" w:rsidR="00BB0AF7" w:rsidRPr="00CA62D9" w:rsidRDefault="00BB0AF7" w:rsidP="00B45F10">
            <w:pPr>
              <w:jc w:val="both"/>
              <w:rPr>
                <w:rFonts w:ascii="Calibri" w:eastAsia="Calibri" w:hAnsi="Calibri"/>
              </w:rPr>
            </w:pPr>
          </w:p>
        </w:tc>
        <w:tc>
          <w:tcPr>
            <w:tcW w:w="4531" w:type="dxa"/>
          </w:tcPr>
          <w:p w14:paraId="67CE88D6" w14:textId="77777777" w:rsidR="00911B3F" w:rsidRDefault="00911B3F" w:rsidP="00B45F10">
            <w:pPr>
              <w:jc w:val="both"/>
              <w:rPr>
                <w:rFonts w:ascii="Calibri" w:eastAsia="Calibri" w:hAnsi="Calibri"/>
                <w:sz w:val="22"/>
                <w:szCs w:val="22"/>
              </w:rPr>
            </w:pPr>
          </w:p>
          <w:p w14:paraId="194068CB" w14:textId="77777777" w:rsidR="007973A1" w:rsidRDefault="007973A1" w:rsidP="00B45F10">
            <w:pPr>
              <w:jc w:val="both"/>
              <w:rPr>
                <w:rFonts w:ascii="Calibri" w:eastAsia="Calibri" w:hAnsi="Calibri"/>
                <w:sz w:val="22"/>
                <w:szCs w:val="22"/>
              </w:rPr>
            </w:pPr>
          </w:p>
          <w:p w14:paraId="5C7EDBAA" w14:textId="77777777" w:rsidR="007973A1" w:rsidRDefault="007973A1" w:rsidP="00B45F10">
            <w:pPr>
              <w:jc w:val="both"/>
              <w:rPr>
                <w:rFonts w:ascii="Calibri" w:eastAsia="Calibri" w:hAnsi="Calibri"/>
                <w:sz w:val="22"/>
                <w:szCs w:val="22"/>
              </w:rPr>
            </w:pPr>
          </w:p>
          <w:p w14:paraId="58932C3F" w14:textId="77777777" w:rsidR="007973A1" w:rsidRDefault="007973A1" w:rsidP="00B45F10">
            <w:pPr>
              <w:jc w:val="both"/>
              <w:rPr>
                <w:rFonts w:ascii="Calibri" w:eastAsia="Calibri" w:hAnsi="Calibri"/>
                <w:sz w:val="22"/>
                <w:szCs w:val="22"/>
              </w:rPr>
            </w:pPr>
          </w:p>
          <w:p w14:paraId="68C624EB" w14:textId="77777777" w:rsidR="007973A1" w:rsidRDefault="007973A1" w:rsidP="00B45F10">
            <w:pPr>
              <w:jc w:val="both"/>
              <w:rPr>
                <w:rFonts w:ascii="Calibri" w:eastAsia="Calibri" w:hAnsi="Calibri"/>
                <w:sz w:val="22"/>
                <w:szCs w:val="22"/>
              </w:rPr>
            </w:pPr>
          </w:p>
          <w:p w14:paraId="086B9793" w14:textId="77777777" w:rsidR="00BB0AF7" w:rsidRDefault="00BB0AF7" w:rsidP="00B45F10">
            <w:pPr>
              <w:jc w:val="both"/>
              <w:rPr>
                <w:rFonts w:ascii="Calibri" w:eastAsia="Calibri" w:hAnsi="Calibri"/>
                <w:sz w:val="22"/>
                <w:szCs w:val="22"/>
              </w:rPr>
            </w:pPr>
          </w:p>
        </w:tc>
      </w:tr>
      <w:tr w:rsidR="00911B3F" w:rsidRPr="004D5756" w14:paraId="4B25EE6D" w14:textId="77777777" w:rsidTr="00B45F10">
        <w:tc>
          <w:tcPr>
            <w:tcW w:w="4531" w:type="dxa"/>
          </w:tcPr>
          <w:p w14:paraId="733B4AD2" w14:textId="77777777" w:rsidR="00DC61A5" w:rsidRPr="00CA62D9" w:rsidRDefault="00DC61A5" w:rsidP="00DC61A5">
            <w:pPr>
              <w:jc w:val="both"/>
              <w:rPr>
                <w:rFonts w:ascii="Calibri" w:eastAsia="Calibri" w:hAnsi="Calibri"/>
              </w:rPr>
            </w:pPr>
            <w:r w:rsidRPr="00CA62D9">
              <w:rPr>
                <w:rFonts w:ascii="Calibri" w:eastAsia="Calibri" w:hAnsi="Calibri"/>
              </w:rPr>
              <w:t>Pour la CFE-CGC</w:t>
            </w:r>
          </w:p>
          <w:p w14:paraId="560D9140" w14:textId="77777777" w:rsidR="00911B3F" w:rsidRDefault="00DC61A5" w:rsidP="00B45F10">
            <w:pPr>
              <w:jc w:val="both"/>
              <w:rPr>
                <w:rFonts w:ascii="Calibri" w:eastAsia="Calibri" w:hAnsi="Calibri"/>
              </w:rPr>
            </w:pPr>
            <w:r w:rsidRPr="00CA62D9">
              <w:rPr>
                <w:rFonts w:ascii="Calibri" w:eastAsia="Calibri" w:hAnsi="Calibri"/>
              </w:rPr>
              <w:t>Le Délégué Syndical</w:t>
            </w:r>
          </w:p>
          <w:p w14:paraId="65258ADC" w14:textId="0751F1E2" w:rsidR="002A119E" w:rsidRDefault="00262D0E" w:rsidP="00B45F10">
            <w:pPr>
              <w:jc w:val="both"/>
              <w:rPr>
                <w:rFonts w:ascii="Calibri" w:eastAsia="Calibri" w:hAnsi="Calibri"/>
              </w:rPr>
            </w:pPr>
            <w:r>
              <w:rPr>
                <w:rFonts w:ascii="Calibri" w:eastAsia="Calibri" w:hAnsi="Calibri"/>
              </w:rPr>
              <w:t>xxxxxxxxxx</w:t>
            </w:r>
          </w:p>
          <w:p w14:paraId="3B069FA3" w14:textId="77777777" w:rsidR="00BB0AF7" w:rsidRDefault="00BB0AF7" w:rsidP="00B45F10">
            <w:pPr>
              <w:jc w:val="both"/>
              <w:rPr>
                <w:rFonts w:ascii="Calibri" w:eastAsia="Calibri" w:hAnsi="Calibri"/>
              </w:rPr>
            </w:pPr>
          </w:p>
          <w:p w14:paraId="0BA69BB3" w14:textId="77777777" w:rsidR="00BB0AF7" w:rsidRPr="00CA62D9" w:rsidRDefault="00BB0AF7" w:rsidP="00B45F10">
            <w:pPr>
              <w:jc w:val="both"/>
              <w:rPr>
                <w:rFonts w:ascii="Calibri" w:eastAsia="Calibri" w:hAnsi="Calibri"/>
              </w:rPr>
            </w:pPr>
          </w:p>
          <w:p w14:paraId="2DFE02AB" w14:textId="35FB309B" w:rsidR="00DC61A5" w:rsidRPr="00CA62D9" w:rsidRDefault="00DC61A5" w:rsidP="00B45F10">
            <w:pPr>
              <w:jc w:val="both"/>
              <w:rPr>
                <w:rFonts w:ascii="Calibri" w:eastAsia="Calibri" w:hAnsi="Calibri"/>
              </w:rPr>
            </w:pPr>
          </w:p>
        </w:tc>
        <w:tc>
          <w:tcPr>
            <w:tcW w:w="4531" w:type="dxa"/>
          </w:tcPr>
          <w:p w14:paraId="04B9134C" w14:textId="77777777" w:rsidR="00911B3F" w:rsidRDefault="00911B3F" w:rsidP="00B45F10">
            <w:pPr>
              <w:jc w:val="both"/>
              <w:rPr>
                <w:rFonts w:ascii="Calibri" w:eastAsia="Calibri" w:hAnsi="Calibri"/>
                <w:sz w:val="22"/>
                <w:szCs w:val="22"/>
              </w:rPr>
            </w:pPr>
          </w:p>
        </w:tc>
      </w:tr>
      <w:tr w:rsidR="00911B3F" w:rsidRPr="004D5756" w14:paraId="0397B7EE" w14:textId="77777777" w:rsidTr="00B45F10">
        <w:tc>
          <w:tcPr>
            <w:tcW w:w="4531" w:type="dxa"/>
          </w:tcPr>
          <w:p w14:paraId="09389EB2" w14:textId="77777777" w:rsidR="00911B3F" w:rsidRPr="00CA62D9" w:rsidRDefault="00911B3F" w:rsidP="00B45F10">
            <w:pPr>
              <w:jc w:val="both"/>
              <w:rPr>
                <w:rFonts w:ascii="Calibri" w:eastAsia="Calibri" w:hAnsi="Calibri"/>
              </w:rPr>
            </w:pPr>
            <w:r w:rsidRPr="00CA62D9">
              <w:rPr>
                <w:rFonts w:ascii="Calibri" w:eastAsia="Calibri" w:hAnsi="Calibri"/>
              </w:rPr>
              <w:t>Pour la CFDT</w:t>
            </w:r>
          </w:p>
          <w:p w14:paraId="5C2CD6FF" w14:textId="77777777" w:rsidR="00911B3F" w:rsidRDefault="00911B3F" w:rsidP="00B45F10">
            <w:pPr>
              <w:jc w:val="both"/>
              <w:rPr>
                <w:rFonts w:ascii="Calibri" w:eastAsia="Calibri" w:hAnsi="Calibri"/>
              </w:rPr>
            </w:pPr>
            <w:r w:rsidRPr="00CA62D9">
              <w:rPr>
                <w:rFonts w:ascii="Calibri" w:eastAsia="Calibri" w:hAnsi="Calibri"/>
              </w:rPr>
              <w:t>Le Délégué Syndical</w:t>
            </w:r>
          </w:p>
          <w:p w14:paraId="04201FDE" w14:textId="5D43DF97" w:rsidR="002A119E" w:rsidRDefault="00262D0E" w:rsidP="00B45F10">
            <w:pPr>
              <w:jc w:val="both"/>
              <w:rPr>
                <w:rFonts w:ascii="Calibri" w:eastAsia="Calibri" w:hAnsi="Calibri"/>
              </w:rPr>
            </w:pPr>
            <w:r>
              <w:rPr>
                <w:rFonts w:ascii="Calibri" w:eastAsia="Calibri" w:hAnsi="Calibri"/>
              </w:rPr>
              <w:t>xxxxxxxxxxxx</w:t>
            </w:r>
          </w:p>
          <w:p w14:paraId="5A07ABCB" w14:textId="77777777" w:rsidR="00BB0AF7" w:rsidRDefault="00BB0AF7" w:rsidP="00B45F10">
            <w:pPr>
              <w:jc w:val="both"/>
              <w:rPr>
                <w:rFonts w:ascii="Calibri" w:eastAsia="Calibri" w:hAnsi="Calibri"/>
              </w:rPr>
            </w:pPr>
          </w:p>
          <w:p w14:paraId="2198C7CC" w14:textId="77777777" w:rsidR="00BB0AF7" w:rsidRDefault="00BB0AF7" w:rsidP="00B45F10">
            <w:pPr>
              <w:jc w:val="both"/>
              <w:rPr>
                <w:rFonts w:ascii="Calibri" w:eastAsia="Calibri" w:hAnsi="Calibri"/>
              </w:rPr>
            </w:pPr>
          </w:p>
          <w:p w14:paraId="0DF4101B" w14:textId="77777777" w:rsidR="00517E3A" w:rsidRPr="00CA62D9" w:rsidRDefault="00517E3A" w:rsidP="00B45F10">
            <w:pPr>
              <w:jc w:val="both"/>
              <w:rPr>
                <w:rFonts w:ascii="Calibri" w:eastAsia="Calibri" w:hAnsi="Calibri"/>
              </w:rPr>
            </w:pPr>
          </w:p>
          <w:p w14:paraId="3F40E7A7" w14:textId="77777777" w:rsidR="00911B3F" w:rsidRPr="00CA62D9" w:rsidRDefault="00911B3F" w:rsidP="00B45F10">
            <w:pPr>
              <w:jc w:val="both"/>
              <w:rPr>
                <w:rFonts w:ascii="Calibri" w:eastAsia="Calibri" w:hAnsi="Calibri"/>
              </w:rPr>
            </w:pPr>
          </w:p>
        </w:tc>
        <w:tc>
          <w:tcPr>
            <w:tcW w:w="4531" w:type="dxa"/>
          </w:tcPr>
          <w:p w14:paraId="3803C48A" w14:textId="77777777" w:rsidR="00911B3F" w:rsidRDefault="00911B3F" w:rsidP="00B45F10">
            <w:pPr>
              <w:jc w:val="both"/>
              <w:rPr>
                <w:rFonts w:ascii="Calibri" w:eastAsia="Calibri" w:hAnsi="Calibri"/>
                <w:sz w:val="22"/>
                <w:szCs w:val="22"/>
              </w:rPr>
            </w:pPr>
          </w:p>
        </w:tc>
      </w:tr>
      <w:tr w:rsidR="00911B3F" w:rsidRPr="00F162B2" w14:paraId="43D22378" w14:textId="77777777" w:rsidTr="00B45F10">
        <w:tc>
          <w:tcPr>
            <w:tcW w:w="4531" w:type="dxa"/>
          </w:tcPr>
          <w:p w14:paraId="6E77D81C" w14:textId="77777777" w:rsidR="00911B3F" w:rsidRPr="00CA62D9" w:rsidRDefault="00911B3F" w:rsidP="00B45F10">
            <w:pPr>
              <w:jc w:val="both"/>
              <w:rPr>
                <w:rFonts w:ascii="Calibri" w:eastAsia="Calibri" w:hAnsi="Calibri"/>
              </w:rPr>
            </w:pPr>
            <w:r w:rsidRPr="00CA62D9">
              <w:rPr>
                <w:rFonts w:ascii="Calibri" w:eastAsia="Calibri" w:hAnsi="Calibri"/>
              </w:rPr>
              <w:t>Pour la CGT</w:t>
            </w:r>
          </w:p>
          <w:p w14:paraId="06AAA249" w14:textId="77777777" w:rsidR="00911B3F" w:rsidRDefault="00911B3F" w:rsidP="00B45F10">
            <w:pPr>
              <w:jc w:val="both"/>
              <w:rPr>
                <w:rFonts w:ascii="Calibri" w:eastAsia="Calibri" w:hAnsi="Calibri"/>
              </w:rPr>
            </w:pPr>
            <w:r w:rsidRPr="00CA62D9">
              <w:rPr>
                <w:rFonts w:ascii="Calibri" w:eastAsia="Calibri" w:hAnsi="Calibri"/>
              </w:rPr>
              <w:t>Le</w:t>
            </w:r>
            <w:r w:rsidRPr="00CA62D9">
              <w:rPr>
                <w:rFonts w:ascii="Calibri" w:eastAsia="Calibri" w:hAnsi="Calibri"/>
                <w:b/>
                <w:bCs/>
              </w:rPr>
              <w:t xml:space="preserve"> </w:t>
            </w:r>
            <w:r w:rsidRPr="00CA62D9">
              <w:rPr>
                <w:rFonts w:ascii="Calibri" w:eastAsia="Calibri" w:hAnsi="Calibri"/>
              </w:rPr>
              <w:t>Délégué Syndical</w:t>
            </w:r>
          </w:p>
          <w:p w14:paraId="330782FC" w14:textId="0831A560" w:rsidR="002A119E" w:rsidRDefault="00262D0E" w:rsidP="00B45F10">
            <w:pPr>
              <w:jc w:val="both"/>
              <w:rPr>
                <w:rFonts w:ascii="Calibri" w:eastAsia="Calibri" w:hAnsi="Calibri"/>
              </w:rPr>
            </w:pPr>
            <w:r>
              <w:rPr>
                <w:rFonts w:ascii="Calibri" w:eastAsia="Calibri" w:hAnsi="Calibri"/>
              </w:rPr>
              <w:t>xxxxxxxxxxxxx</w:t>
            </w:r>
          </w:p>
          <w:p w14:paraId="58CA2D35" w14:textId="77777777" w:rsidR="00BB0AF7" w:rsidRDefault="00BB0AF7" w:rsidP="00B45F10">
            <w:pPr>
              <w:jc w:val="both"/>
              <w:rPr>
                <w:rFonts w:ascii="Calibri" w:eastAsia="Calibri" w:hAnsi="Calibri"/>
              </w:rPr>
            </w:pPr>
          </w:p>
          <w:p w14:paraId="0C238EB8" w14:textId="77777777" w:rsidR="00BB0AF7" w:rsidRDefault="00BB0AF7" w:rsidP="00B45F10">
            <w:pPr>
              <w:jc w:val="both"/>
              <w:rPr>
                <w:rFonts w:ascii="Calibri" w:eastAsia="Calibri" w:hAnsi="Calibri"/>
              </w:rPr>
            </w:pPr>
          </w:p>
          <w:p w14:paraId="0C336D96" w14:textId="77777777" w:rsidR="00517E3A" w:rsidRPr="00CA62D9" w:rsidRDefault="00517E3A" w:rsidP="00B45F10">
            <w:pPr>
              <w:jc w:val="both"/>
              <w:rPr>
                <w:rFonts w:ascii="Calibri" w:eastAsia="Calibri" w:hAnsi="Calibri"/>
              </w:rPr>
            </w:pPr>
          </w:p>
          <w:p w14:paraId="5B208496" w14:textId="77777777" w:rsidR="00911B3F" w:rsidRPr="00CA62D9" w:rsidRDefault="00911B3F" w:rsidP="00B45F10">
            <w:pPr>
              <w:jc w:val="both"/>
              <w:rPr>
                <w:rFonts w:ascii="Calibri" w:eastAsia="Calibri" w:hAnsi="Calibri"/>
              </w:rPr>
            </w:pPr>
          </w:p>
        </w:tc>
        <w:tc>
          <w:tcPr>
            <w:tcW w:w="4531" w:type="dxa"/>
          </w:tcPr>
          <w:p w14:paraId="098B65EE" w14:textId="77777777" w:rsidR="00911B3F" w:rsidRDefault="00911B3F" w:rsidP="00B45F10">
            <w:pPr>
              <w:jc w:val="both"/>
              <w:rPr>
                <w:rFonts w:ascii="Calibri" w:eastAsia="Calibri" w:hAnsi="Calibri"/>
                <w:sz w:val="22"/>
                <w:szCs w:val="22"/>
              </w:rPr>
            </w:pPr>
          </w:p>
        </w:tc>
      </w:tr>
    </w:tbl>
    <w:p w14:paraId="069919BF" w14:textId="77777777" w:rsidR="009D180B" w:rsidRDefault="009D180B" w:rsidP="00F35F2F">
      <w:pPr>
        <w:spacing w:before="100" w:beforeAutospacing="1" w:after="100" w:afterAutospacing="1"/>
        <w:jc w:val="both"/>
        <w:rPr>
          <w:rFonts w:ascii="Calibri" w:hAnsi="Calibri" w:cs="Calibri"/>
        </w:rPr>
      </w:pPr>
    </w:p>
    <w:p w14:paraId="1887D26C" w14:textId="77777777" w:rsidR="00BB0AF7" w:rsidRDefault="00BB0AF7" w:rsidP="00F35F2F">
      <w:pPr>
        <w:spacing w:before="100" w:beforeAutospacing="1" w:after="100" w:afterAutospacing="1"/>
        <w:jc w:val="both"/>
        <w:rPr>
          <w:rFonts w:ascii="Calibri" w:hAnsi="Calibri" w:cs="Calibri"/>
        </w:rPr>
      </w:pPr>
    </w:p>
    <w:p w14:paraId="778C3502" w14:textId="77777777" w:rsidR="00BB0AF7" w:rsidRDefault="00BB0AF7" w:rsidP="00F35F2F">
      <w:pPr>
        <w:spacing w:before="100" w:beforeAutospacing="1" w:after="100" w:afterAutospacing="1"/>
        <w:jc w:val="both"/>
        <w:rPr>
          <w:rFonts w:ascii="Calibri" w:hAnsi="Calibri" w:cs="Calibri"/>
        </w:rPr>
      </w:pPr>
    </w:p>
    <w:p w14:paraId="5030DB7D" w14:textId="77777777" w:rsidR="00BB0AF7" w:rsidRDefault="00BB0AF7" w:rsidP="00F35F2F">
      <w:pPr>
        <w:spacing w:before="100" w:beforeAutospacing="1" w:after="100" w:afterAutospacing="1"/>
        <w:jc w:val="both"/>
        <w:rPr>
          <w:rFonts w:ascii="Calibri" w:hAnsi="Calibri" w:cs="Calibri"/>
        </w:rPr>
      </w:pPr>
    </w:p>
    <w:p w14:paraId="12879F20" w14:textId="77777777" w:rsidR="00BB0AF7" w:rsidRDefault="00BB0AF7" w:rsidP="00F35F2F">
      <w:pPr>
        <w:spacing w:before="100" w:beforeAutospacing="1" w:after="100" w:afterAutospacing="1"/>
        <w:jc w:val="both"/>
        <w:rPr>
          <w:rFonts w:ascii="Calibri" w:hAnsi="Calibri" w:cs="Calibri"/>
        </w:rPr>
      </w:pPr>
    </w:p>
    <w:p w14:paraId="56167D46" w14:textId="77777777" w:rsidR="00BB0AF7" w:rsidRDefault="00BB0AF7" w:rsidP="00F35F2F">
      <w:pPr>
        <w:spacing w:before="100" w:beforeAutospacing="1" w:after="100" w:afterAutospacing="1"/>
        <w:jc w:val="both"/>
        <w:rPr>
          <w:rFonts w:ascii="Calibri" w:hAnsi="Calibri" w:cs="Calibri"/>
        </w:rPr>
      </w:pPr>
    </w:p>
    <w:p w14:paraId="5EEB630C" w14:textId="77777777" w:rsidR="00BB0AF7" w:rsidRDefault="00BB0AF7" w:rsidP="00F35F2F">
      <w:pPr>
        <w:spacing w:before="100" w:beforeAutospacing="1" w:after="100" w:afterAutospacing="1"/>
        <w:jc w:val="both"/>
        <w:rPr>
          <w:rFonts w:ascii="Calibri" w:hAnsi="Calibri" w:cs="Calibri"/>
        </w:rPr>
      </w:pPr>
    </w:p>
    <w:p w14:paraId="4973ADDF" w14:textId="77777777" w:rsidR="00BB0AF7" w:rsidRDefault="00BB0AF7" w:rsidP="00F35F2F">
      <w:pPr>
        <w:spacing w:before="100" w:beforeAutospacing="1" w:after="100" w:afterAutospacing="1"/>
        <w:jc w:val="both"/>
        <w:rPr>
          <w:rFonts w:ascii="Calibri" w:hAnsi="Calibri" w:cs="Calibri"/>
        </w:rPr>
      </w:pPr>
    </w:p>
    <w:p w14:paraId="7C4A20C3" w14:textId="77777777" w:rsidR="00BB0AF7" w:rsidRDefault="00BB0AF7" w:rsidP="00F35F2F">
      <w:pPr>
        <w:spacing w:before="100" w:beforeAutospacing="1" w:after="100" w:afterAutospacing="1"/>
        <w:jc w:val="both"/>
        <w:rPr>
          <w:rFonts w:ascii="Calibri" w:hAnsi="Calibri" w:cs="Calibri"/>
        </w:rPr>
      </w:pPr>
    </w:p>
    <w:p w14:paraId="792B8DC3" w14:textId="3B23C4AD" w:rsidR="009D180B" w:rsidRDefault="00FD6358" w:rsidP="00FD6358">
      <w:pPr>
        <w:spacing w:before="100" w:beforeAutospacing="1" w:after="100" w:afterAutospacing="1"/>
        <w:jc w:val="center"/>
        <w:rPr>
          <w:rFonts w:ascii="Calibri" w:hAnsi="Calibri" w:cs="Calibri"/>
          <w:b/>
          <w:bCs/>
          <w:sz w:val="40"/>
          <w:szCs w:val="40"/>
        </w:rPr>
      </w:pPr>
      <w:r w:rsidRPr="00FD6358">
        <w:rPr>
          <w:rFonts w:ascii="Poppins" w:eastAsia="Poppins" w:hAnsi="Poppins" w:cs="Times New Roman"/>
          <w:b/>
          <w:bCs/>
          <w:noProof/>
          <w:color w:val="263849"/>
          <w:kern w:val="0"/>
          <w:sz w:val="40"/>
          <w:szCs w:val="40"/>
          <w14:ligatures w14:val="none"/>
        </w:rPr>
        <mc:AlternateContent>
          <mc:Choice Requires="wps">
            <w:drawing>
              <wp:anchor distT="0" distB="0" distL="114300" distR="114300" simplePos="0" relativeHeight="251660288" behindDoc="0" locked="0" layoutInCell="1" allowOverlap="1" wp14:anchorId="47254554" wp14:editId="6B758C62">
                <wp:simplePos x="0" y="0"/>
                <wp:positionH relativeFrom="column">
                  <wp:posOffset>-602615</wp:posOffset>
                </wp:positionH>
                <wp:positionV relativeFrom="paragraph">
                  <wp:posOffset>372745</wp:posOffset>
                </wp:positionV>
                <wp:extent cx="6758940" cy="9098280"/>
                <wp:effectExtent l="0" t="0" r="0" b="0"/>
                <wp:wrapNone/>
                <wp:docPr id="1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58940" cy="9098280"/>
                        </a:xfrm>
                        <a:custGeom>
                          <a:avLst/>
                          <a:gdLst>
                            <a:gd name="connsiteX0" fmla="*/ 0 w 6758940"/>
                            <a:gd name="connsiteY0" fmla="*/ 0 h 9413875"/>
                            <a:gd name="connsiteX1" fmla="*/ 6758940 w 6758940"/>
                            <a:gd name="connsiteY1" fmla="*/ 0 h 9413875"/>
                            <a:gd name="connsiteX2" fmla="*/ 6758940 w 6758940"/>
                            <a:gd name="connsiteY2" fmla="*/ 9413875 h 9413875"/>
                            <a:gd name="connsiteX3" fmla="*/ 0 w 6758940"/>
                            <a:gd name="connsiteY3" fmla="*/ 9413875 h 9413875"/>
                            <a:gd name="connsiteX4" fmla="*/ 0 w 6758940"/>
                            <a:gd name="connsiteY4" fmla="*/ 0 h 9413875"/>
                            <a:gd name="connsiteX0" fmla="*/ 0 w 6758940"/>
                            <a:gd name="connsiteY0" fmla="*/ 0 h 9413875"/>
                            <a:gd name="connsiteX1" fmla="*/ 6758940 w 6758940"/>
                            <a:gd name="connsiteY1" fmla="*/ 0 h 9413875"/>
                            <a:gd name="connsiteX2" fmla="*/ 6757670 w 6758940"/>
                            <a:gd name="connsiteY2" fmla="*/ 8831984 h 9413875"/>
                            <a:gd name="connsiteX3" fmla="*/ 0 w 6758940"/>
                            <a:gd name="connsiteY3" fmla="*/ 9413875 h 9413875"/>
                            <a:gd name="connsiteX4" fmla="*/ 0 w 6758940"/>
                            <a:gd name="connsiteY4" fmla="*/ 0 h 9413875"/>
                            <a:gd name="connsiteX0" fmla="*/ 0 w 6758940"/>
                            <a:gd name="connsiteY0" fmla="*/ 0 h 9600911"/>
                            <a:gd name="connsiteX1" fmla="*/ 6758940 w 6758940"/>
                            <a:gd name="connsiteY1" fmla="*/ 0 h 9600911"/>
                            <a:gd name="connsiteX2" fmla="*/ 6757670 w 6758940"/>
                            <a:gd name="connsiteY2" fmla="*/ 8831984 h 9600911"/>
                            <a:gd name="connsiteX3" fmla="*/ 0 w 6758940"/>
                            <a:gd name="connsiteY3" fmla="*/ 9600911 h 9600911"/>
                            <a:gd name="connsiteX4" fmla="*/ 0 w 6758940"/>
                            <a:gd name="connsiteY4" fmla="*/ 0 h 9600911"/>
                            <a:gd name="connsiteX0" fmla="*/ 0 w 6758940"/>
                            <a:gd name="connsiteY0" fmla="*/ 0 h 9600911"/>
                            <a:gd name="connsiteX1" fmla="*/ 6758940 w 6758940"/>
                            <a:gd name="connsiteY1" fmla="*/ 0 h 9600911"/>
                            <a:gd name="connsiteX2" fmla="*/ 6757670 w 6758940"/>
                            <a:gd name="connsiteY2" fmla="*/ 8831984 h 9600911"/>
                            <a:gd name="connsiteX3" fmla="*/ 0 w 6758940"/>
                            <a:gd name="connsiteY3" fmla="*/ 9600911 h 9600911"/>
                            <a:gd name="connsiteX4" fmla="*/ 0 w 6758940"/>
                            <a:gd name="connsiteY4" fmla="*/ 0 h 9600911"/>
                            <a:gd name="connsiteX0" fmla="*/ 0 w 6758940"/>
                            <a:gd name="connsiteY0" fmla="*/ 0 h 9600911"/>
                            <a:gd name="connsiteX1" fmla="*/ 6758940 w 6758940"/>
                            <a:gd name="connsiteY1" fmla="*/ 0 h 9600911"/>
                            <a:gd name="connsiteX2" fmla="*/ 6757670 w 6758940"/>
                            <a:gd name="connsiteY2" fmla="*/ 8831984 h 9600911"/>
                            <a:gd name="connsiteX3" fmla="*/ 0 w 6758940"/>
                            <a:gd name="connsiteY3" fmla="*/ 9600911 h 9600911"/>
                            <a:gd name="connsiteX4" fmla="*/ 0 w 6758940"/>
                            <a:gd name="connsiteY4" fmla="*/ 0 h 9600911"/>
                            <a:gd name="connsiteX0" fmla="*/ 0 w 6758940"/>
                            <a:gd name="connsiteY0" fmla="*/ 0 h 9600911"/>
                            <a:gd name="connsiteX1" fmla="*/ 6758940 w 6758940"/>
                            <a:gd name="connsiteY1" fmla="*/ 0 h 9600911"/>
                            <a:gd name="connsiteX2" fmla="*/ 6757670 w 6758940"/>
                            <a:gd name="connsiteY2" fmla="*/ 8831984 h 9600911"/>
                            <a:gd name="connsiteX3" fmla="*/ 0 w 6758940"/>
                            <a:gd name="connsiteY3" fmla="*/ 9600911 h 9600911"/>
                            <a:gd name="connsiteX4" fmla="*/ 0 w 6758940"/>
                            <a:gd name="connsiteY4" fmla="*/ 0 h 9600911"/>
                            <a:gd name="connsiteX0" fmla="*/ 0 w 6758940"/>
                            <a:gd name="connsiteY0" fmla="*/ 0 h 9600911"/>
                            <a:gd name="connsiteX1" fmla="*/ 6758940 w 6758940"/>
                            <a:gd name="connsiteY1" fmla="*/ 0 h 9600911"/>
                            <a:gd name="connsiteX2" fmla="*/ 6757670 w 6758940"/>
                            <a:gd name="connsiteY2" fmla="*/ 8831984 h 9600911"/>
                            <a:gd name="connsiteX3" fmla="*/ 0 w 6758940"/>
                            <a:gd name="connsiteY3" fmla="*/ 9600911 h 9600911"/>
                            <a:gd name="connsiteX4" fmla="*/ 0 w 6758940"/>
                            <a:gd name="connsiteY4" fmla="*/ 0 h 9600911"/>
                            <a:gd name="connsiteX0" fmla="*/ 0 w 6758940"/>
                            <a:gd name="connsiteY0" fmla="*/ 0 h 9600911"/>
                            <a:gd name="connsiteX1" fmla="*/ 6758940 w 6758940"/>
                            <a:gd name="connsiteY1" fmla="*/ 0 h 9600911"/>
                            <a:gd name="connsiteX2" fmla="*/ 6757670 w 6758940"/>
                            <a:gd name="connsiteY2" fmla="*/ 8831984 h 9600911"/>
                            <a:gd name="connsiteX3" fmla="*/ 0 w 6758940"/>
                            <a:gd name="connsiteY3" fmla="*/ 9600911 h 9600911"/>
                            <a:gd name="connsiteX4" fmla="*/ 0 w 6758940"/>
                            <a:gd name="connsiteY4" fmla="*/ 0 h 9600911"/>
                            <a:gd name="connsiteX0" fmla="*/ 0 w 6758940"/>
                            <a:gd name="connsiteY0" fmla="*/ 0 h 9643243"/>
                            <a:gd name="connsiteX1" fmla="*/ 6758940 w 6758940"/>
                            <a:gd name="connsiteY1" fmla="*/ 0 h 9643243"/>
                            <a:gd name="connsiteX2" fmla="*/ 6757670 w 6758940"/>
                            <a:gd name="connsiteY2" fmla="*/ 8831984 h 9643243"/>
                            <a:gd name="connsiteX3" fmla="*/ 0 w 6758940"/>
                            <a:gd name="connsiteY3" fmla="*/ 9643243 h 9643243"/>
                            <a:gd name="connsiteX4" fmla="*/ 0 w 6758940"/>
                            <a:gd name="connsiteY4" fmla="*/ 0 h 9643243"/>
                            <a:gd name="connsiteX0" fmla="*/ 0 w 6758940"/>
                            <a:gd name="connsiteY0" fmla="*/ 0 h 9643243"/>
                            <a:gd name="connsiteX1" fmla="*/ 6758940 w 6758940"/>
                            <a:gd name="connsiteY1" fmla="*/ 0 h 9643243"/>
                            <a:gd name="connsiteX2" fmla="*/ 6757670 w 6758940"/>
                            <a:gd name="connsiteY2" fmla="*/ 8831984 h 9643243"/>
                            <a:gd name="connsiteX3" fmla="*/ 0 w 6758940"/>
                            <a:gd name="connsiteY3" fmla="*/ 9643243 h 9643243"/>
                            <a:gd name="connsiteX4" fmla="*/ 0 w 6758940"/>
                            <a:gd name="connsiteY4" fmla="*/ 0 h 9643243"/>
                            <a:gd name="connsiteX0" fmla="*/ 0 w 6758940"/>
                            <a:gd name="connsiteY0" fmla="*/ 0 h 9643243"/>
                            <a:gd name="connsiteX1" fmla="*/ 6758940 w 6758940"/>
                            <a:gd name="connsiteY1" fmla="*/ 0 h 9643243"/>
                            <a:gd name="connsiteX2" fmla="*/ 6757670 w 6758940"/>
                            <a:gd name="connsiteY2" fmla="*/ 8831984 h 9643243"/>
                            <a:gd name="connsiteX3" fmla="*/ 0 w 6758940"/>
                            <a:gd name="connsiteY3" fmla="*/ 9643243 h 9643243"/>
                            <a:gd name="connsiteX4" fmla="*/ 0 w 6758940"/>
                            <a:gd name="connsiteY4" fmla="*/ 0 h 9643243"/>
                            <a:gd name="connsiteX0" fmla="*/ 0 w 6758940"/>
                            <a:gd name="connsiteY0" fmla="*/ 0 h 9643243"/>
                            <a:gd name="connsiteX1" fmla="*/ 6758940 w 6758940"/>
                            <a:gd name="connsiteY1" fmla="*/ 0 h 9643243"/>
                            <a:gd name="connsiteX2" fmla="*/ 6757670 w 6758940"/>
                            <a:gd name="connsiteY2" fmla="*/ 8831984 h 9643243"/>
                            <a:gd name="connsiteX3" fmla="*/ 0 w 6758940"/>
                            <a:gd name="connsiteY3" fmla="*/ 9643243 h 9643243"/>
                            <a:gd name="connsiteX4" fmla="*/ 0 w 6758940"/>
                            <a:gd name="connsiteY4" fmla="*/ 0 h 9643243"/>
                            <a:gd name="connsiteX0" fmla="*/ 0 w 6758940"/>
                            <a:gd name="connsiteY0" fmla="*/ 0 h 9950619"/>
                            <a:gd name="connsiteX1" fmla="*/ 6758940 w 6758940"/>
                            <a:gd name="connsiteY1" fmla="*/ 0 h 9950619"/>
                            <a:gd name="connsiteX2" fmla="*/ 6757670 w 6758940"/>
                            <a:gd name="connsiteY2" fmla="*/ 8831984 h 9950619"/>
                            <a:gd name="connsiteX3" fmla="*/ 6927 w 6758940"/>
                            <a:gd name="connsiteY3" fmla="*/ 9950618 h 9950619"/>
                            <a:gd name="connsiteX4" fmla="*/ 0 w 6758940"/>
                            <a:gd name="connsiteY4" fmla="*/ 0 h 9950619"/>
                            <a:gd name="connsiteX0" fmla="*/ 0 w 6758940"/>
                            <a:gd name="connsiteY0" fmla="*/ 0 h 9950618"/>
                            <a:gd name="connsiteX1" fmla="*/ 6758940 w 6758940"/>
                            <a:gd name="connsiteY1" fmla="*/ 0 h 9950618"/>
                            <a:gd name="connsiteX2" fmla="*/ 6757670 w 6758940"/>
                            <a:gd name="connsiteY2" fmla="*/ 8831984 h 9950618"/>
                            <a:gd name="connsiteX3" fmla="*/ 6927 w 6758940"/>
                            <a:gd name="connsiteY3" fmla="*/ 9950618 h 9950618"/>
                            <a:gd name="connsiteX4" fmla="*/ 0 w 6758940"/>
                            <a:gd name="connsiteY4" fmla="*/ 0 h 995061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758940" h="9950618">
                              <a:moveTo>
                                <a:pt x="0" y="0"/>
                              </a:moveTo>
                              <a:lnTo>
                                <a:pt x="6758940" y="0"/>
                              </a:lnTo>
                              <a:cubicBezTo>
                                <a:pt x="6758517" y="2943995"/>
                                <a:pt x="6758093" y="5887989"/>
                                <a:pt x="6757670" y="8831984"/>
                              </a:cubicBezTo>
                              <a:cubicBezTo>
                                <a:pt x="2092389" y="10036690"/>
                                <a:pt x="977410" y="9175554"/>
                                <a:pt x="6927" y="9950618"/>
                              </a:cubicBezTo>
                              <a:lnTo>
                                <a:pt x="0" y="0"/>
                              </a:lnTo>
                              <a:close/>
                            </a:path>
                          </a:pathLst>
                        </a:custGeom>
                        <a:solidFill>
                          <a:srgbClr val="F5F5F5"/>
                        </a:solidFill>
                        <a:ln w="12700" cap="flat" cmpd="sng" algn="ctr">
                          <a:noFill/>
                          <a:prstDash val="solid"/>
                          <a:miter lim="800000"/>
                        </a:ln>
                        <a:effectLst/>
                      </wps:spPr>
                      <wps:txbx>
                        <w:txbxContent>
                          <w:p w14:paraId="22E918A1" w14:textId="77777777" w:rsidR="00FD6358" w:rsidRPr="003F349E" w:rsidRDefault="00FD6358" w:rsidP="00FD635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254554" id="Rectangle 7" o:spid="_x0000_s1026" style="position:absolute;left:0;text-align:left;margin-left:-47.45pt;margin-top:29.35pt;width:532.2pt;height:71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758940,995061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" adj="-11796480,,5400" path="m,l6758940,v-423,2943995,-847,5887989,-1270,8831984c2092389,10036690,977410,9175554,6927,9950618l,xe" fillcolor="#f5f5f5" stroked="f" strokeweight="1pt">
                <v:stroke joinstyle="miter"/>
                <v:formulas/>
                <v:path arrowok="t" o:connecttype="custom" o:connectlocs="0,0;6758940,0;6757670,8075465;6927,9098280;0,0" o:connectangles="0,0,0,0,0" textboxrect="0,0,6758940,9950618"/>
                <v:textbox>
                  <w:txbxContent>
                    <w:p w14:paraId="22E918A1" w14:textId="77777777" w:rsidR="00FD6358" w:rsidRPr="003F349E" w:rsidRDefault="00FD6358" w:rsidP="00FD6358"/>
                  </w:txbxContent>
                </v:textbox>
              </v:shape>
            </w:pict>
          </mc:Fallback>
        </mc:AlternateContent>
      </w:r>
      <w:r w:rsidRPr="00FD6358">
        <w:rPr>
          <w:rFonts w:ascii="Calibri" w:hAnsi="Calibri" w:cs="Calibri"/>
          <w:b/>
          <w:bCs/>
          <w:sz w:val="40"/>
          <w:szCs w:val="40"/>
        </w:rPr>
        <w:t>ANNE</w:t>
      </w:r>
      <w:r>
        <w:rPr>
          <w:rFonts w:ascii="Calibri" w:hAnsi="Calibri" w:cs="Calibri"/>
          <w:b/>
          <w:bCs/>
          <w:sz w:val="40"/>
          <w:szCs w:val="40"/>
        </w:rPr>
        <w:t>XE</w:t>
      </w:r>
    </w:p>
    <w:p w14:paraId="16E0A9BF" w14:textId="77777777" w:rsidR="008A276F" w:rsidRDefault="008A276F" w:rsidP="00FD6358">
      <w:pPr>
        <w:spacing w:before="100" w:beforeAutospacing="1" w:after="100" w:afterAutospacing="1"/>
        <w:jc w:val="center"/>
        <w:rPr>
          <w:rFonts w:ascii="Calibri" w:hAnsi="Calibri" w:cs="Calibri"/>
        </w:rPr>
      </w:pPr>
    </w:p>
    <w:p w14:paraId="3B53DFAD" w14:textId="58482657" w:rsidR="009D180B" w:rsidRPr="00301377" w:rsidRDefault="009D180B" w:rsidP="00301377">
      <w:pPr>
        <w:spacing w:before="100" w:beforeAutospacing="1" w:after="100" w:afterAutospacing="1"/>
        <w:jc w:val="center"/>
        <w:rPr>
          <w:rFonts w:ascii="Calibri" w:hAnsi="Calibri" w:cs="Calibri"/>
          <w:b/>
          <w:bCs/>
          <w:sz w:val="28"/>
          <w:szCs w:val="28"/>
        </w:rPr>
      </w:pPr>
      <w:r w:rsidRPr="00301377">
        <w:rPr>
          <w:rFonts w:ascii="Calibri" w:hAnsi="Calibri" w:cs="Calibri"/>
          <w:b/>
          <w:bCs/>
          <w:sz w:val="28"/>
          <w:szCs w:val="28"/>
        </w:rPr>
        <w:t>ANNEXE</w:t>
      </w:r>
    </w:p>
    <w:p w14:paraId="0A745D71" w14:textId="77777777" w:rsidR="00301377" w:rsidRPr="00301377" w:rsidRDefault="00301377" w:rsidP="00301377">
      <w:pPr>
        <w:spacing w:before="100" w:beforeAutospacing="1" w:after="100" w:afterAutospacing="1"/>
        <w:jc w:val="center"/>
        <w:rPr>
          <w:rFonts w:ascii="Calibri" w:hAnsi="Calibri" w:cs="Calibri"/>
          <w:b/>
          <w:bCs/>
          <w:sz w:val="28"/>
          <w:szCs w:val="28"/>
        </w:rPr>
      </w:pPr>
      <w:r w:rsidRPr="00301377">
        <w:rPr>
          <w:rFonts w:ascii="Calibri" w:hAnsi="Calibri" w:cs="Calibri"/>
          <w:b/>
          <w:bCs/>
          <w:sz w:val="28"/>
          <w:szCs w:val="28"/>
        </w:rPr>
        <w:t>CAHIER DES CHARGES VOTE ELECTRONIQUE</w:t>
      </w:r>
    </w:p>
    <w:p w14:paraId="2D6D7FF4" w14:textId="055FD2FF" w:rsidR="00FD6358" w:rsidRPr="00FD6358" w:rsidRDefault="00FD6358" w:rsidP="00FD6358">
      <w:pPr>
        <w:spacing w:after="160" w:line="312" w:lineRule="auto"/>
        <w:rPr>
          <w:rFonts w:ascii="Poppins" w:eastAsia="Poppins" w:hAnsi="Poppins" w:cs="Times New Roman"/>
          <w:color w:val="263849"/>
          <w:kern w:val="0"/>
          <w:sz w:val="16"/>
          <w:szCs w:val="16"/>
          <w14:ligatures w14:val="none"/>
        </w:rPr>
      </w:pPr>
      <w:r w:rsidRPr="00FD6358">
        <w:rPr>
          <w:rFonts w:ascii="Poppins" w:eastAsia="Poppins" w:hAnsi="Poppins" w:cs="Times New Roman"/>
          <w:noProof/>
          <w:color w:val="263849"/>
          <w:kern w:val="0"/>
          <w:sz w:val="16"/>
          <w:szCs w:val="16"/>
          <w14:ligatures w14:val="none"/>
        </w:rPr>
        <w:drawing>
          <wp:anchor distT="0" distB="2413" distL="114300" distR="117094" simplePos="0" relativeHeight="251663360" behindDoc="0" locked="0" layoutInCell="1" allowOverlap="1" wp14:anchorId="143DBC78" wp14:editId="1F73F77A">
            <wp:simplePos x="0" y="0"/>
            <wp:positionH relativeFrom="column">
              <wp:posOffset>-681990</wp:posOffset>
            </wp:positionH>
            <wp:positionV relativeFrom="paragraph">
              <wp:posOffset>5210175</wp:posOffset>
            </wp:positionV>
            <wp:extent cx="6757416" cy="2942082"/>
            <wp:effectExtent l="0" t="0" r="0" b="0"/>
            <wp:wrapNone/>
            <wp:docPr id="13" name="Graphiqu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phique 21"/>
                    <pic:cNvPicPr/>
                  </pic:nvPicPr>
                  <pic:blipFill>
                    <a:blip r:embed="rId8"/>
                    <a:stretch>
                      <a:fillRect/>
                    </a:stretch>
                  </pic:blipFill>
                  <pic:spPr>
                    <a:xfrm>
                      <a:off x="0" y="0"/>
                      <a:ext cx="6757035" cy="2941955"/>
                    </a:xfrm>
                    <a:prstGeom prst="rect">
                      <a:avLst/>
                    </a:prstGeom>
                  </pic:spPr>
                </pic:pic>
              </a:graphicData>
            </a:graphic>
            <wp14:sizeRelH relativeFrom="margin">
              <wp14:pctWidth>0</wp14:pctWidth>
            </wp14:sizeRelH>
            <wp14:sizeRelV relativeFrom="margin">
              <wp14:pctHeight>0</wp14:pctHeight>
            </wp14:sizeRelV>
          </wp:anchor>
        </w:drawing>
      </w:r>
      <w:r w:rsidRPr="00FD6358">
        <w:rPr>
          <w:rFonts w:ascii="Poppins" w:eastAsia="Poppins" w:hAnsi="Poppins" w:cs="Times New Roman"/>
          <w:noProof/>
          <w:color w:val="263849"/>
          <w:kern w:val="0"/>
          <w:sz w:val="16"/>
          <w:szCs w:val="16"/>
          <w14:ligatures w14:val="none"/>
        </w:rPr>
        <w:drawing>
          <wp:anchor distT="0" distB="0" distL="114300" distR="114300" simplePos="0" relativeHeight="251665408" behindDoc="0" locked="0" layoutInCell="1" allowOverlap="1" wp14:anchorId="3EE9B96B" wp14:editId="277B1D42">
            <wp:simplePos x="0" y="0"/>
            <wp:positionH relativeFrom="column">
              <wp:posOffset>-1270</wp:posOffset>
            </wp:positionH>
            <wp:positionV relativeFrom="paragraph">
              <wp:posOffset>6919595</wp:posOffset>
            </wp:positionV>
            <wp:extent cx="183515" cy="198120"/>
            <wp:effectExtent l="0" t="0" r="0" b="0"/>
            <wp:wrapNone/>
            <wp:docPr id="12" name="Graphiqu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phique 29"/>
                    <pic:cNvPicPr/>
                  </pic:nvPicPr>
                  <pic:blipFill>
                    <a:blip r:embed="rId9" cstate="print"/>
                    <a:stretch>
                      <a:fillRect/>
                    </a:stretch>
                  </pic:blipFill>
                  <pic:spPr>
                    <a:xfrm>
                      <a:off x="0" y="0"/>
                      <a:ext cx="183515" cy="198120"/>
                    </a:xfrm>
                    <a:prstGeom prst="rect">
                      <a:avLst/>
                    </a:prstGeom>
                  </pic:spPr>
                </pic:pic>
              </a:graphicData>
            </a:graphic>
            <wp14:sizeRelH relativeFrom="margin">
              <wp14:pctWidth>0</wp14:pctWidth>
            </wp14:sizeRelH>
            <wp14:sizeRelV relativeFrom="margin">
              <wp14:pctHeight>0</wp14:pctHeight>
            </wp14:sizeRelV>
          </wp:anchor>
        </w:drawing>
      </w:r>
      <w:r w:rsidRPr="00FD6358">
        <w:rPr>
          <w:rFonts w:ascii="Poppins" w:eastAsia="Poppins" w:hAnsi="Poppins" w:cs="Times New Roman"/>
          <w:noProof/>
          <w:color w:val="263849"/>
          <w:kern w:val="0"/>
          <w:sz w:val="16"/>
          <w:szCs w:val="16"/>
          <w14:ligatures w14:val="none"/>
        </w:rPr>
        <mc:AlternateContent>
          <mc:Choice Requires="wps">
            <w:drawing>
              <wp:anchor distT="0" distB="0" distL="114300" distR="114300" simplePos="0" relativeHeight="251662336" behindDoc="0" locked="0" layoutInCell="1" allowOverlap="1" wp14:anchorId="10FDE794" wp14:editId="482E40B3">
                <wp:simplePos x="0" y="0"/>
                <wp:positionH relativeFrom="margin">
                  <wp:posOffset>-54610</wp:posOffset>
                </wp:positionH>
                <wp:positionV relativeFrom="paragraph">
                  <wp:posOffset>2181225</wp:posOffset>
                </wp:positionV>
                <wp:extent cx="5509260" cy="3324225"/>
                <wp:effectExtent l="0" t="0" r="0" b="0"/>
                <wp:wrapNone/>
                <wp:docPr id="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09260" cy="3324225"/>
                        </a:xfrm>
                        <a:prstGeom prst="rect">
                          <a:avLst/>
                        </a:prstGeom>
                        <a:noFill/>
                        <a:ln w="6350">
                          <a:noFill/>
                        </a:ln>
                      </wps:spPr>
                      <wps:txbx>
                        <w:txbxContent>
                          <w:p w14:paraId="45FA7FAF" w14:textId="77777777" w:rsidR="00FD6358" w:rsidRPr="000912E7" w:rsidRDefault="00FD6358" w:rsidP="00FD6358">
                            <w:pPr>
                              <w:spacing w:before="240" w:line="180" w:lineRule="auto"/>
                              <w:rPr>
                                <w:rStyle w:val="TITREDOCUMENTCar"/>
                                <w:rFonts w:ascii="Poppins" w:hAnsi="Poppins" w:cs="Times New Roman"/>
                                <w:caps w:val="0"/>
                                <w:color w:val="01B3C6"/>
                                <w:spacing w:val="20"/>
                                <w:sz w:val="22"/>
                                <w:szCs w:val="16"/>
                              </w:rPr>
                            </w:pPr>
                            <w:r>
                              <w:rPr>
                                <w:rStyle w:val="SurtitreCar"/>
                              </w:rPr>
                              <w:t>Kyndryl France</w:t>
                            </w:r>
                          </w:p>
                          <w:p w14:paraId="36012E2C" w14:textId="77777777" w:rsidR="00FD6358" w:rsidRDefault="00FD6358" w:rsidP="00FD6358">
                            <w:pPr>
                              <w:spacing w:before="240" w:line="180" w:lineRule="auto"/>
                              <w:rPr>
                                <w:rStyle w:val="TITREDOCUMENTCar"/>
                                <w:rFonts w:ascii="Poppins ExtraBold" w:hAnsi="Poppins ExtraBold" w:cs="Poppins ExtraBold"/>
                                <w:sz w:val="52"/>
                                <w:szCs w:val="52"/>
                              </w:rPr>
                            </w:pPr>
                          </w:p>
                          <w:p w14:paraId="66552067" w14:textId="77777777" w:rsidR="00FD6358" w:rsidRPr="00426B4F" w:rsidRDefault="00FD6358" w:rsidP="00FD6358">
                            <w:pPr>
                              <w:spacing w:before="240" w:line="180" w:lineRule="auto"/>
                              <w:rPr>
                                <w:rStyle w:val="TITREDOCUMENTCar"/>
                                <w:rFonts w:ascii="Poppins" w:hAnsi="Poppins" w:cs="Times New Roman"/>
                                <w:caps w:val="0"/>
                                <w:color w:val="01B3C6"/>
                                <w:spacing w:val="20"/>
                                <w:sz w:val="24"/>
                                <w:szCs w:val="24"/>
                              </w:rPr>
                            </w:pPr>
                            <w:r>
                              <w:rPr>
                                <w:rStyle w:val="TITREDOCUMENTCar"/>
                                <w:rFonts w:ascii="Poppins ExtraBold" w:hAnsi="Poppins ExtraBold" w:cs="Poppins ExtraBold"/>
                                <w:sz w:val="52"/>
                                <w:szCs w:val="52"/>
                              </w:rPr>
                              <w:t>CAHIER DES CHARGES VOTE ELECTRONIQUE</w:t>
                            </w:r>
                          </w:p>
                          <w:p w14:paraId="6AC90820" w14:textId="77777777" w:rsidR="00FD6358" w:rsidRPr="00DA6A73" w:rsidRDefault="00FD6358" w:rsidP="00FD6358">
                            <w:pPr>
                              <w:pStyle w:val="Paragraphe"/>
                              <w:spacing w:line="240" w:lineRule="auto"/>
                              <w:rPr>
                                <w:sz w:val="22"/>
                                <w:szCs w:val="22"/>
                              </w:rPr>
                            </w:pPr>
                            <w:r>
                              <w:rPr>
                                <w:sz w:val="22"/>
                                <w:szCs w:val="22"/>
                              </w:rPr>
                              <w:t>ELECTIONS DES REPRESENTANTS AU COMITE SOCIAL ET ECONOMIQUE</w:t>
                            </w:r>
                          </w:p>
                          <w:p w14:paraId="3D49A55E" w14:textId="77777777" w:rsidR="00FD6358" w:rsidRPr="00DA6A73" w:rsidRDefault="00FD6358" w:rsidP="00FD6358">
                            <w:pPr>
                              <w:pStyle w:val="Paragraphe"/>
                              <w:spacing w:line="240" w:lineRule="auto"/>
                              <w:rPr>
                                <w:sz w:val="22"/>
                                <w:szCs w:val="22"/>
                              </w:rPr>
                            </w:pPr>
                          </w:p>
                          <w:p w14:paraId="4D59D6CC" w14:textId="77777777" w:rsidR="00FD6358" w:rsidRPr="000A70EC" w:rsidRDefault="00FD6358" w:rsidP="00FD6358">
                            <w:pPr>
                              <w:pStyle w:val="TitreParagraphe"/>
                            </w:pPr>
                            <w:r w:rsidRPr="000A70EC">
                              <w:br/>
                            </w:r>
                          </w:p>
                          <w:p w14:paraId="0A922D2D" w14:textId="77777777" w:rsidR="00FD6358" w:rsidRPr="00487F10" w:rsidRDefault="00FD6358" w:rsidP="00FD6358">
                            <w:pPr>
                              <w:spacing w:before="240" w:line="180" w:lineRule="auto"/>
                              <w:rPr>
                                <w:color w:val="01B3C6"/>
                                <w:spacing w:val="20"/>
                              </w:rPr>
                            </w:pPr>
                          </w:p>
                          <w:p w14:paraId="24DBBB64" w14:textId="77777777" w:rsidR="00FD6358" w:rsidRPr="008477FB" w:rsidRDefault="00FD6358" w:rsidP="00FD6358">
                            <w:pPr>
                              <w:pStyle w:val="Subtitle"/>
                            </w:pPr>
                            <w:r w:rsidRPr="0086290D">
                              <w:br/>
                            </w:r>
                          </w:p>
                          <w:p w14:paraId="1CB0ACF8" w14:textId="77777777" w:rsidR="00FD6358" w:rsidRDefault="00FD6358" w:rsidP="00FD63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FDE794" id="_x0000_t202" coordsize="21600,21600" o:spt="202" path="m,l,21600r21600,l21600,xe">
                <v:stroke joinstyle="miter"/>
                <v:path gradientshapeok="t" o:connecttype="rect"/>
              </v:shapetype>
              <v:shape id="Zone de texte 2" o:spid="_x0000_s1027" type="#_x0000_t202" style="position:absolute;margin-left:-4.3pt;margin-top:171.75pt;width:433.8pt;height:261.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" filled="f" stroked="f" strokeweight=".5pt">
                <v:textbox>
                  <w:txbxContent>
                    <w:p w14:paraId="45FA7FAF" w14:textId="77777777" w:rsidR="00FD6358" w:rsidRPr="000912E7" w:rsidRDefault="00FD6358" w:rsidP="00FD6358">
                      <w:pPr>
                        <w:spacing w:before="240" w:line="180" w:lineRule="auto"/>
                        <w:rPr>
                          <w:rStyle w:val="TITREDOCUMENTCar"/>
                          <w:rFonts w:ascii="Poppins" w:hAnsi="Poppins" w:cs="Times New Roman"/>
                          <w:caps w:val="0"/>
                          <w:color w:val="01B3C6"/>
                          <w:spacing w:val="20"/>
                          <w:sz w:val="22"/>
                          <w:szCs w:val="16"/>
                        </w:rPr>
                      </w:pPr>
                      <w:r>
                        <w:rPr>
                          <w:rStyle w:val="SurtitreCar"/>
                        </w:rPr>
                        <w:t>Kyndryl France</w:t>
                      </w:r>
                    </w:p>
                    <w:p w14:paraId="36012E2C" w14:textId="77777777" w:rsidR="00FD6358" w:rsidRDefault="00FD6358" w:rsidP="00FD6358">
                      <w:pPr>
                        <w:spacing w:before="240" w:line="180" w:lineRule="auto"/>
                        <w:rPr>
                          <w:rStyle w:val="TITREDOCUMENTCar"/>
                          <w:rFonts w:ascii="Poppins ExtraBold" w:hAnsi="Poppins ExtraBold" w:cs="Poppins ExtraBold"/>
                          <w:sz w:val="52"/>
                          <w:szCs w:val="52"/>
                        </w:rPr>
                      </w:pPr>
                    </w:p>
                    <w:p w14:paraId="66552067" w14:textId="77777777" w:rsidR="00FD6358" w:rsidRPr="00426B4F" w:rsidRDefault="00FD6358" w:rsidP="00FD6358">
                      <w:pPr>
                        <w:spacing w:before="240" w:line="180" w:lineRule="auto"/>
                        <w:rPr>
                          <w:rStyle w:val="TITREDOCUMENTCar"/>
                          <w:rFonts w:ascii="Poppins" w:hAnsi="Poppins" w:cs="Times New Roman"/>
                          <w:caps w:val="0"/>
                          <w:color w:val="01B3C6"/>
                          <w:spacing w:val="20"/>
                          <w:sz w:val="24"/>
                          <w:szCs w:val="24"/>
                        </w:rPr>
                      </w:pPr>
                      <w:r>
                        <w:rPr>
                          <w:rStyle w:val="TITREDOCUMENTCar"/>
                          <w:rFonts w:ascii="Poppins ExtraBold" w:hAnsi="Poppins ExtraBold" w:cs="Poppins ExtraBold"/>
                          <w:sz w:val="52"/>
                          <w:szCs w:val="52"/>
                        </w:rPr>
                        <w:t>CAHIER DES CHARGES VOTE ELECTRONIQUE</w:t>
                      </w:r>
                    </w:p>
                    <w:p w14:paraId="6AC90820" w14:textId="77777777" w:rsidR="00FD6358" w:rsidRPr="00DA6A73" w:rsidRDefault="00FD6358" w:rsidP="00FD6358">
                      <w:pPr>
                        <w:pStyle w:val="Paragraphe"/>
                        <w:spacing w:line="240" w:lineRule="auto"/>
                        <w:rPr>
                          <w:sz w:val="22"/>
                          <w:szCs w:val="22"/>
                        </w:rPr>
                      </w:pPr>
                      <w:r>
                        <w:rPr>
                          <w:sz w:val="22"/>
                          <w:szCs w:val="22"/>
                        </w:rPr>
                        <w:t>ELECTIONS DES REPRESENTANTS AU COMITE SOCIAL ET ECONOMIQUE</w:t>
                      </w:r>
                    </w:p>
                    <w:p w14:paraId="3D49A55E" w14:textId="77777777" w:rsidR="00FD6358" w:rsidRPr="00DA6A73" w:rsidRDefault="00FD6358" w:rsidP="00FD6358">
                      <w:pPr>
                        <w:pStyle w:val="Paragraphe"/>
                        <w:spacing w:line="240" w:lineRule="auto"/>
                        <w:rPr>
                          <w:sz w:val="22"/>
                          <w:szCs w:val="22"/>
                        </w:rPr>
                      </w:pPr>
                    </w:p>
                    <w:p w14:paraId="4D59D6CC" w14:textId="77777777" w:rsidR="00FD6358" w:rsidRPr="000A70EC" w:rsidRDefault="00FD6358" w:rsidP="00FD6358">
                      <w:pPr>
                        <w:pStyle w:val="TitreParagraphe"/>
                      </w:pPr>
                      <w:r w:rsidRPr="000A70EC">
                        <w:br/>
                      </w:r>
                    </w:p>
                    <w:p w14:paraId="0A922D2D" w14:textId="77777777" w:rsidR="00FD6358" w:rsidRPr="00487F10" w:rsidRDefault="00FD6358" w:rsidP="00FD6358">
                      <w:pPr>
                        <w:spacing w:before="240" w:line="180" w:lineRule="auto"/>
                        <w:rPr>
                          <w:color w:val="01B3C6"/>
                          <w:spacing w:val="20"/>
                        </w:rPr>
                      </w:pPr>
                    </w:p>
                    <w:p w14:paraId="24DBBB64" w14:textId="77777777" w:rsidR="00FD6358" w:rsidRPr="008477FB" w:rsidRDefault="00FD6358" w:rsidP="00FD6358">
                      <w:pPr>
                        <w:pStyle w:val="Subtitle"/>
                      </w:pPr>
                      <w:r w:rsidRPr="0086290D">
                        <w:br/>
                      </w:r>
                    </w:p>
                    <w:p w14:paraId="1CB0ACF8" w14:textId="77777777" w:rsidR="00FD6358" w:rsidRDefault="00FD6358" w:rsidP="00FD6358"/>
                  </w:txbxContent>
                </v:textbox>
                <w10:wrap anchorx="margin"/>
              </v:shape>
            </w:pict>
          </mc:Fallback>
        </mc:AlternateContent>
      </w:r>
      <w:r w:rsidRPr="00FD6358">
        <w:rPr>
          <w:rFonts w:ascii="Poppins" w:eastAsia="Poppins" w:hAnsi="Poppins" w:cs="Times New Roman"/>
          <w:color w:val="263849"/>
          <w:kern w:val="0"/>
          <w:sz w:val="16"/>
          <w:szCs w:val="16"/>
          <w14:ligatures w14:val="none"/>
        </w:rPr>
        <w:br w:type="page"/>
      </w:r>
    </w:p>
    <w:sdt>
      <w:sdtPr>
        <w:rPr>
          <w:rFonts w:ascii="Calibri" w:eastAsia="Times New Roman" w:hAnsi="Calibri" w:cs="Times New Roman"/>
          <w:b/>
          <w:bCs/>
          <w:color w:val="066F77"/>
          <w:kern w:val="0"/>
          <w:sz w:val="16"/>
          <w:szCs w:val="20"/>
          <w14:ligatures w14:val="none"/>
        </w:rPr>
        <w:id w:val="2102058432"/>
        <w:docPartObj>
          <w:docPartGallery w:val="Table of Contents"/>
          <w:docPartUnique/>
        </w:docPartObj>
      </w:sdtPr>
      <w:sdtEndPr>
        <w:rPr>
          <w:rFonts w:ascii="Poppins" w:eastAsia="Poppins" w:hAnsi="Poppins"/>
          <w:b w:val="0"/>
          <w:bCs w:val="0"/>
          <w:color w:val="263849"/>
          <w:szCs w:val="16"/>
        </w:rPr>
      </w:sdtEndPr>
      <w:sdtContent>
        <w:p w14:paraId="5CD27BF2" w14:textId="77777777" w:rsidR="00FD6358" w:rsidRPr="00FD6358" w:rsidRDefault="00FD6358" w:rsidP="00FD6358">
          <w:pPr>
            <w:keepNext/>
            <w:keepLines/>
            <w:spacing w:before="240" w:line="312" w:lineRule="auto"/>
            <w:jc w:val="center"/>
            <w:rPr>
              <w:rFonts w:ascii="Calibri" w:eastAsia="Times New Roman" w:hAnsi="Calibri" w:cs="Times New Roman"/>
              <w:b/>
              <w:bCs/>
              <w:color w:val="066F77"/>
              <w:kern w:val="0"/>
              <w:sz w:val="22"/>
              <w:szCs w:val="28"/>
              <w14:ligatures w14:val="none"/>
            </w:rPr>
          </w:pPr>
          <w:r w:rsidRPr="00FD6358">
            <w:rPr>
              <w:rFonts w:ascii="Calibri" w:eastAsia="Times New Roman" w:hAnsi="Calibri" w:cs="Times New Roman"/>
              <w:b/>
              <w:bCs/>
              <w:color w:val="066F77"/>
              <w:kern w:val="0"/>
              <w:sz w:val="22"/>
              <w:szCs w:val="28"/>
              <w14:ligatures w14:val="none"/>
            </w:rPr>
            <w:t>SOMMAIRE</w:t>
          </w:r>
        </w:p>
        <w:p w14:paraId="11E9D79F" w14:textId="77777777" w:rsidR="00FD6358" w:rsidRPr="00FD6358" w:rsidRDefault="00FD6358" w:rsidP="00FD6358">
          <w:pPr>
            <w:spacing w:after="160" w:line="312" w:lineRule="auto"/>
            <w:rPr>
              <w:rFonts w:ascii="Poppins" w:eastAsia="Poppins" w:hAnsi="Poppins" w:cs="Times New Roman"/>
              <w:color w:val="263849"/>
              <w:kern w:val="0"/>
              <w:sz w:val="16"/>
              <w:szCs w:val="16"/>
              <w:lang w:eastAsia="fr-FR"/>
              <w14:ligatures w14:val="none"/>
            </w:rPr>
          </w:pPr>
        </w:p>
        <w:p w14:paraId="5301A708" w14:textId="7D550717" w:rsidR="00FD6358" w:rsidRPr="00FD6358" w:rsidRDefault="00FD6358" w:rsidP="00FD6358">
          <w:pPr>
            <w:tabs>
              <w:tab w:val="left" w:pos="480"/>
              <w:tab w:val="right" w:leader="dot" w:pos="8494"/>
            </w:tabs>
            <w:spacing w:before="120" w:after="120" w:line="276" w:lineRule="auto"/>
            <w:rPr>
              <w:rFonts w:ascii="Calibri" w:eastAsia="Times New Roman" w:hAnsi="Calibri" w:cs="Times New Roman"/>
              <w:noProof/>
              <w:kern w:val="0"/>
              <w:sz w:val="22"/>
              <w:szCs w:val="22"/>
              <w:lang w:eastAsia="fr-FR"/>
              <w14:ligatures w14:val="none"/>
            </w:rPr>
          </w:pPr>
          <w:r w:rsidRPr="00FD6358">
            <w:rPr>
              <w:rFonts w:ascii="Poppins" w:eastAsia="Calibri" w:hAnsi="Poppins" w:cs="Poppins"/>
              <w:caps/>
              <w:noProof/>
              <w:color w:val="00ABCD"/>
              <w:kern w:val="0"/>
              <w:sz w:val="16"/>
              <w:szCs w:val="18"/>
              <w14:ligatures w14:val="none"/>
            </w:rPr>
            <w:fldChar w:fldCharType="begin"/>
          </w:r>
          <w:r w:rsidRPr="00FD6358">
            <w:rPr>
              <w:rFonts w:ascii="Poppins" w:eastAsia="Calibri" w:hAnsi="Poppins" w:cs="Poppins"/>
              <w:caps/>
              <w:noProof/>
              <w:color w:val="00ABCD"/>
              <w:kern w:val="0"/>
              <w:sz w:val="16"/>
              <w:szCs w:val="18"/>
              <w14:ligatures w14:val="none"/>
            </w:rPr>
            <w:instrText xml:space="preserve"> TOC \o "1-3" \h \z \u </w:instrText>
          </w:r>
          <w:r w:rsidRPr="00FD6358">
            <w:rPr>
              <w:rFonts w:ascii="Poppins" w:eastAsia="Calibri" w:hAnsi="Poppins" w:cs="Poppins"/>
              <w:caps/>
              <w:noProof/>
              <w:color w:val="00ABCD"/>
              <w:kern w:val="0"/>
              <w:sz w:val="16"/>
              <w:szCs w:val="18"/>
              <w14:ligatures w14:val="none"/>
            </w:rPr>
            <w:fldChar w:fldCharType="separate"/>
          </w:r>
          <w:hyperlink w:anchor="_Toc30496553" w:history="1">
            <w:r w:rsidRPr="00FD6358">
              <w:rPr>
                <w:rFonts w:ascii="Poppins" w:eastAsia="Calibri" w:hAnsi="Poppins" w:cs="Poppins"/>
                <w:caps/>
                <w:noProof/>
                <w:color w:val="21B0BF"/>
                <w:kern w:val="0"/>
                <w:sz w:val="18"/>
                <w:szCs w:val="18"/>
                <w:u w:val="single"/>
                <w14:ligatures w14:val="none"/>
              </w:rPr>
              <w:t>1</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Poppins"/>
                <w:caps/>
                <w:noProof/>
                <w:color w:val="21B0BF"/>
                <w:kern w:val="0"/>
                <w:sz w:val="18"/>
                <w:szCs w:val="18"/>
                <w:u w:val="single"/>
                <w14:ligatures w14:val="none"/>
              </w:rPr>
              <w:t>-  PRESENTATION GENERALE DES BESOINS : VOTE ELECTRONIQUE</w:t>
            </w:r>
            <w:r w:rsidRPr="00FD6358">
              <w:rPr>
                <w:rFonts w:ascii="Poppins" w:eastAsia="Calibri" w:hAnsi="Poppins" w:cs="Poppins"/>
                <w:caps/>
                <w:noProof/>
                <w:webHidden/>
                <w:color w:val="00ABCD"/>
                <w:kern w:val="0"/>
                <w:sz w:val="18"/>
                <w:szCs w:val="18"/>
                <w14:ligatures w14:val="none"/>
              </w:rPr>
              <w:tab/>
            </w:r>
            <w:r w:rsidRPr="00FD6358">
              <w:rPr>
                <w:rFonts w:ascii="Poppins" w:eastAsia="Calibri" w:hAnsi="Poppins" w:cs="Poppins"/>
                <w:caps/>
                <w:noProof/>
                <w:webHidden/>
                <w:color w:val="00ABCD"/>
                <w:kern w:val="0"/>
                <w:sz w:val="18"/>
                <w:szCs w:val="18"/>
                <w14:ligatures w14:val="none"/>
              </w:rPr>
              <w:fldChar w:fldCharType="begin"/>
            </w:r>
            <w:r w:rsidRPr="00FD6358">
              <w:rPr>
                <w:rFonts w:ascii="Poppins" w:eastAsia="Calibri" w:hAnsi="Poppins" w:cs="Poppins"/>
                <w:caps/>
                <w:noProof/>
                <w:webHidden/>
                <w:color w:val="00ABCD"/>
                <w:kern w:val="0"/>
                <w:sz w:val="18"/>
                <w:szCs w:val="18"/>
                <w14:ligatures w14:val="none"/>
              </w:rPr>
              <w:instrText xml:space="preserve"> PAGEREF _Toc30496553 \h </w:instrText>
            </w:r>
            <w:r w:rsidRPr="00FD6358">
              <w:rPr>
                <w:rFonts w:ascii="Poppins" w:eastAsia="Calibri" w:hAnsi="Poppins" w:cs="Poppins"/>
                <w:caps/>
                <w:noProof/>
                <w:webHidden/>
                <w:color w:val="00ABCD"/>
                <w:kern w:val="0"/>
                <w:sz w:val="18"/>
                <w:szCs w:val="18"/>
                <w14:ligatures w14:val="none"/>
              </w:rPr>
            </w:r>
            <w:r w:rsidRPr="00FD6358">
              <w:rPr>
                <w:rFonts w:ascii="Poppins" w:eastAsia="Calibri" w:hAnsi="Poppins" w:cs="Poppins"/>
                <w:caps/>
                <w:noProof/>
                <w:webHidden/>
                <w:color w:val="00ABCD"/>
                <w:kern w:val="0"/>
                <w:sz w:val="18"/>
                <w:szCs w:val="18"/>
                <w14:ligatures w14:val="none"/>
              </w:rPr>
              <w:fldChar w:fldCharType="separate"/>
            </w:r>
            <w:r w:rsidR="004D2D5B">
              <w:rPr>
                <w:rFonts w:ascii="Poppins" w:eastAsia="Calibri" w:hAnsi="Poppins" w:cs="Poppins"/>
                <w:caps/>
                <w:noProof/>
                <w:webHidden/>
                <w:color w:val="00ABCD"/>
                <w:kern w:val="0"/>
                <w:sz w:val="18"/>
                <w:szCs w:val="18"/>
                <w14:ligatures w14:val="none"/>
              </w:rPr>
              <w:t>10</w:t>
            </w:r>
            <w:r w:rsidRPr="00FD6358">
              <w:rPr>
                <w:rFonts w:ascii="Poppins" w:eastAsia="Calibri" w:hAnsi="Poppins" w:cs="Poppins"/>
                <w:caps/>
                <w:noProof/>
                <w:webHidden/>
                <w:color w:val="00ABCD"/>
                <w:kern w:val="0"/>
                <w:sz w:val="18"/>
                <w:szCs w:val="18"/>
                <w14:ligatures w14:val="none"/>
              </w:rPr>
              <w:fldChar w:fldCharType="end"/>
            </w:r>
          </w:hyperlink>
        </w:p>
        <w:p w14:paraId="0171C78F" w14:textId="55D83539"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54" w:history="1">
            <w:r w:rsidRPr="00FD6358">
              <w:rPr>
                <w:rFonts w:ascii="Poppins" w:eastAsia="Calibri" w:hAnsi="Poppins" w:cs="Poppins"/>
                <w:smallCaps/>
                <w:noProof/>
                <w:color w:val="21B0BF"/>
                <w:kern w:val="0"/>
                <w:sz w:val="16"/>
                <w:szCs w:val="16"/>
                <w:u w:val="single"/>
                <w14:ligatures w14:val="none"/>
              </w:rPr>
              <w:t>1.1</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Poppins"/>
                <w:smallCaps/>
                <w:noProof/>
                <w:color w:val="21B0BF"/>
                <w:kern w:val="0"/>
                <w:sz w:val="16"/>
                <w:szCs w:val="16"/>
                <w:u w:val="single"/>
                <w14:ligatures w14:val="none"/>
              </w:rPr>
              <w:t>Contexte de mise en œuvre du vote électronique</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_Toc30496554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10</w:t>
            </w:r>
            <w:r w:rsidRPr="00FD6358">
              <w:rPr>
                <w:rFonts w:ascii="Poppins" w:eastAsia="Calibri" w:hAnsi="Poppins" w:cs="Poppins"/>
                <w:smallCaps/>
                <w:noProof/>
                <w:webHidden/>
                <w:color w:val="283847"/>
                <w:kern w:val="0"/>
                <w:sz w:val="16"/>
                <w:szCs w:val="16"/>
                <w14:ligatures w14:val="none"/>
              </w:rPr>
              <w:fldChar w:fldCharType="end"/>
            </w:r>
          </w:hyperlink>
        </w:p>
        <w:p w14:paraId="050170C6" w14:textId="32595E3C"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55" w:history="1">
            <w:r w:rsidRPr="00FD6358">
              <w:rPr>
                <w:rFonts w:ascii="Poppins" w:eastAsia="Calibri" w:hAnsi="Poppins" w:cs="Calibri"/>
                <w:smallCaps/>
                <w:noProof/>
                <w:color w:val="21B0BF"/>
                <w:kern w:val="0"/>
                <w:sz w:val="16"/>
                <w:szCs w:val="16"/>
                <w:u w:val="single"/>
                <w14:ligatures w14:val="none"/>
              </w:rPr>
              <w:t>1.2</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Nature des prestations attendues</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_Toc30496555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10</w:t>
            </w:r>
            <w:r w:rsidRPr="00FD6358">
              <w:rPr>
                <w:rFonts w:ascii="Poppins" w:eastAsia="Calibri" w:hAnsi="Poppins" w:cs="Poppins"/>
                <w:smallCaps/>
                <w:noProof/>
                <w:webHidden/>
                <w:color w:val="283847"/>
                <w:kern w:val="0"/>
                <w:sz w:val="16"/>
                <w:szCs w:val="16"/>
                <w14:ligatures w14:val="none"/>
              </w:rPr>
              <w:fldChar w:fldCharType="end"/>
            </w:r>
          </w:hyperlink>
        </w:p>
        <w:p w14:paraId="23501BC6" w14:textId="5483A867" w:rsidR="00FD6358" w:rsidRPr="00FD6358" w:rsidRDefault="00FD6358" w:rsidP="00FD6358">
          <w:pPr>
            <w:tabs>
              <w:tab w:val="left" w:pos="480"/>
              <w:tab w:val="right" w:leader="dot" w:pos="8494"/>
            </w:tabs>
            <w:spacing w:before="120" w:after="120" w:line="276" w:lineRule="auto"/>
            <w:rPr>
              <w:rFonts w:ascii="Calibri" w:eastAsia="Times New Roman" w:hAnsi="Calibri" w:cs="Times New Roman"/>
              <w:noProof/>
              <w:kern w:val="0"/>
              <w:sz w:val="22"/>
              <w:szCs w:val="22"/>
              <w:lang w:eastAsia="fr-FR"/>
              <w14:ligatures w14:val="none"/>
            </w:rPr>
          </w:pPr>
          <w:hyperlink w:anchor="_Toc30496556" w:history="1">
            <w:r w:rsidRPr="00FD6358">
              <w:rPr>
                <w:rFonts w:ascii="Poppins" w:eastAsia="Calibri" w:hAnsi="Poppins" w:cs="Poppins"/>
                <w:caps/>
                <w:noProof/>
                <w:color w:val="21B0BF"/>
                <w:kern w:val="0"/>
                <w:sz w:val="18"/>
                <w:szCs w:val="18"/>
                <w:u w:val="single"/>
                <w14:ligatures w14:val="none"/>
              </w:rPr>
              <w:t>2</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Poppins"/>
                <w:caps/>
                <w:noProof/>
                <w:color w:val="21B0BF"/>
                <w:kern w:val="0"/>
                <w:sz w:val="18"/>
                <w:szCs w:val="18"/>
                <w:u w:val="single"/>
                <w14:ligatures w14:val="none"/>
              </w:rPr>
              <w:t>- Fonctionnalités attendues du système de vote électronique</w:t>
            </w:r>
            <w:r w:rsidRPr="00FD6358">
              <w:rPr>
                <w:rFonts w:ascii="Poppins" w:eastAsia="Calibri" w:hAnsi="Poppins" w:cs="Poppins"/>
                <w:caps/>
                <w:noProof/>
                <w:webHidden/>
                <w:color w:val="00ABCD"/>
                <w:kern w:val="0"/>
                <w:sz w:val="18"/>
                <w:szCs w:val="18"/>
                <w14:ligatures w14:val="none"/>
              </w:rPr>
              <w:tab/>
            </w:r>
            <w:r w:rsidRPr="00FD6358">
              <w:rPr>
                <w:rFonts w:ascii="Poppins" w:eastAsia="Calibri" w:hAnsi="Poppins" w:cs="Poppins"/>
                <w:caps/>
                <w:noProof/>
                <w:webHidden/>
                <w:color w:val="00ABCD"/>
                <w:kern w:val="0"/>
                <w:sz w:val="18"/>
                <w:szCs w:val="18"/>
                <w14:ligatures w14:val="none"/>
              </w:rPr>
              <w:fldChar w:fldCharType="begin"/>
            </w:r>
            <w:r w:rsidRPr="00FD6358">
              <w:rPr>
                <w:rFonts w:ascii="Poppins" w:eastAsia="Calibri" w:hAnsi="Poppins" w:cs="Poppins"/>
                <w:caps/>
                <w:noProof/>
                <w:webHidden/>
                <w:color w:val="00ABCD"/>
                <w:kern w:val="0"/>
                <w:sz w:val="18"/>
                <w:szCs w:val="18"/>
                <w14:ligatures w14:val="none"/>
              </w:rPr>
              <w:instrText xml:space="preserve"> PAGEREF _Toc30496556 \h </w:instrText>
            </w:r>
            <w:r w:rsidRPr="00FD6358">
              <w:rPr>
                <w:rFonts w:ascii="Poppins" w:eastAsia="Calibri" w:hAnsi="Poppins" w:cs="Poppins"/>
                <w:caps/>
                <w:noProof/>
                <w:webHidden/>
                <w:color w:val="00ABCD"/>
                <w:kern w:val="0"/>
                <w:sz w:val="18"/>
                <w:szCs w:val="18"/>
                <w14:ligatures w14:val="none"/>
              </w:rPr>
            </w:r>
            <w:r w:rsidRPr="00FD6358">
              <w:rPr>
                <w:rFonts w:ascii="Poppins" w:eastAsia="Calibri" w:hAnsi="Poppins" w:cs="Poppins"/>
                <w:caps/>
                <w:noProof/>
                <w:webHidden/>
                <w:color w:val="00ABCD"/>
                <w:kern w:val="0"/>
                <w:sz w:val="18"/>
                <w:szCs w:val="18"/>
                <w14:ligatures w14:val="none"/>
              </w:rPr>
              <w:fldChar w:fldCharType="separate"/>
            </w:r>
            <w:r w:rsidR="004D2D5B">
              <w:rPr>
                <w:rFonts w:ascii="Poppins" w:eastAsia="Calibri" w:hAnsi="Poppins" w:cs="Poppins"/>
                <w:caps/>
                <w:noProof/>
                <w:webHidden/>
                <w:color w:val="00ABCD"/>
                <w:kern w:val="0"/>
                <w:sz w:val="18"/>
                <w:szCs w:val="18"/>
                <w14:ligatures w14:val="none"/>
              </w:rPr>
              <w:t>10</w:t>
            </w:r>
            <w:r w:rsidRPr="00FD6358">
              <w:rPr>
                <w:rFonts w:ascii="Poppins" w:eastAsia="Calibri" w:hAnsi="Poppins" w:cs="Poppins"/>
                <w:caps/>
                <w:noProof/>
                <w:webHidden/>
                <w:color w:val="00ABCD"/>
                <w:kern w:val="0"/>
                <w:sz w:val="18"/>
                <w:szCs w:val="18"/>
                <w14:ligatures w14:val="none"/>
              </w:rPr>
              <w:fldChar w:fldCharType="end"/>
            </w:r>
          </w:hyperlink>
        </w:p>
        <w:p w14:paraId="5346309C" w14:textId="100146FA"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57" w:history="1">
            <w:r w:rsidRPr="00FD6358">
              <w:rPr>
                <w:rFonts w:ascii="Poppins" w:eastAsia="Calibri" w:hAnsi="Poppins" w:cs="Calibri"/>
                <w:smallCaps/>
                <w:noProof/>
                <w:color w:val="21B0BF"/>
                <w:kern w:val="0"/>
                <w:sz w:val="16"/>
                <w:szCs w:val="16"/>
                <w:u w:val="single"/>
                <w14:ligatures w14:val="none"/>
              </w:rPr>
              <w:t>2.1</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Système de vote électronique distant</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_Toc30496557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10</w:t>
            </w:r>
            <w:r w:rsidRPr="00FD6358">
              <w:rPr>
                <w:rFonts w:ascii="Poppins" w:eastAsia="Calibri" w:hAnsi="Poppins" w:cs="Poppins"/>
                <w:smallCaps/>
                <w:noProof/>
                <w:webHidden/>
                <w:color w:val="283847"/>
                <w:kern w:val="0"/>
                <w:sz w:val="16"/>
                <w:szCs w:val="16"/>
                <w14:ligatures w14:val="none"/>
              </w:rPr>
              <w:fldChar w:fldCharType="end"/>
            </w:r>
          </w:hyperlink>
        </w:p>
        <w:p w14:paraId="46C3BBA2" w14:textId="2A3B6D48"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58" w:history="1">
            <w:r w:rsidRPr="00FD6358">
              <w:rPr>
                <w:rFonts w:ascii="Poppins" w:eastAsia="Calibri" w:hAnsi="Poppins" w:cs="Calibri"/>
                <w:smallCaps/>
                <w:noProof/>
                <w:color w:val="21B0BF"/>
                <w:kern w:val="0"/>
                <w:sz w:val="16"/>
                <w:szCs w:val="16"/>
                <w:u w:val="single"/>
                <w14:ligatures w14:val="none"/>
              </w:rPr>
              <w:t>2.2</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Période des élections</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_Toc30496558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11</w:t>
            </w:r>
            <w:r w:rsidRPr="00FD6358">
              <w:rPr>
                <w:rFonts w:ascii="Poppins" w:eastAsia="Calibri" w:hAnsi="Poppins" w:cs="Poppins"/>
                <w:smallCaps/>
                <w:noProof/>
                <w:webHidden/>
                <w:color w:val="283847"/>
                <w:kern w:val="0"/>
                <w:sz w:val="16"/>
                <w:szCs w:val="16"/>
                <w14:ligatures w14:val="none"/>
              </w:rPr>
              <w:fldChar w:fldCharType="end"/>
            </w:r>
          </w:hyperlink>
        </w:p>
        <w:p w14:paraId="5E0207AC" w14:textId="500B9515"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59" w:history="1">
            <w:r w:rsidRPr="00FD6358">
              <w:rPr>
                <w:rFonts w:ascii="Poppins" w:eastAsia="Calibri" w:hAnsi="Poppins" w:cs="Calibri"/>
                <w:smallCaps/>
                <w:noProof/>
                <w:color w:val="21B0BF"/>
                <w:kern w:val="0"/>
                <w:sz w:val="16"/>
                <w:szCs w:val="16"/>
                <w:u w:val="single"/>
                <w14:ligatures w14:val="none"/>
              </w:rPr>
              <w:t>2.3</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Nature des élections</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_Toc30496559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11</w:t>
            </w:r>
            <w:r w:rsidRPr="00FD6358">
              <w:rPr>
                <w:rFonts w:ascii="Poppins" w:eastAsia="Calibri" w:hAnsi="Poppins" w:cs="Poppins"/>
                <w:smallCaps/>
                <w:noProof/>
                <w:webHidden/>
                <w:color w:val="283847"/>
                <w:kern w:val="0"/>
                <w:sz w:val="16"/>
                <w:szCs w:val="16"/>
                <w14:ligatures w14:val="none"/>
              </w:rPr>
              <w:fldChar w:fldCharType="end"/>
            </w:r>
          </w:hyperlink>
        </w:p>
        <w:p w14:paraId="0EED38D0" w14:textId="6484C35D"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60" w:history="1">
            <w:r w:rsidRPr="00FD6358">
              <w:rPr>
                <w:rFonts w:ascii="Poppins" w:eastAsia="Calibri" w:hAnsi="Poppins" w:cs="Calibri"/>
                <w:smallCaps/>
                <w:noProof/>
                <w:color w:val="21B0BF"/>
                <w:kern w:val="0"/>
                <w:sz w:val="16"/>
                <w:szCs w:val="16"/>
                <w:u w:val="single"/>
                <w14:ligatures w14:val="none"/>
              </w:rPr>
              <w:t>2.4</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Sécurisation du système proposé</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_Toc30496560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11</w:t>
            </w:r>
            <w:r w:rsidRPr="00FD6358">
              <w:rPr>
                <w:rFonts w:ascii="Poppins" w:eastAsia="Calibri" w:hAnsi="Poppins" w:cs="Poppins"/>
                <w:smallCaps/>
                <w:noProof/>
                <w:webHidden/>
                <w:color w:val="283847"/>
                <w:kern w:val="0"/>
                <w:sz w:val="16"/>
                <w:szCs w:val="16"/>
                <w14:ligatures w14:val="none"/>
              </w:rPr>
              <w:fldChar w:fldCharType="end"/>
            </w:r>
          </w:hyperlink>
        </w:p>
        <w:p w14:paraId="3DA9498C" w14:textId="5BF81FA4" w:rsidR="00FD6358" w:rsidRPr="00FD6358" w:rsidRDefault="00FD6358" w:rsidP="00FD6358">
          <w:pPr>
            <w:tabs>
              <w:tab w:val="left" w:pos="480"/>
              <w:tab w:val="right" w:leader="dot" w:pos="8494"/>
            </w:tabs>
            <w:spacing w:before="120" w:after="120" w:line="276" w:lineRule="auto"/>
            <w:rPr>
              <w:rFonts w:ascii="Calibri" w:eastAsia="Times New Roman" w:hAnsi="Calibri" w:cs="Times New Roman"/>
              <w:noProof/>
              <w:kern w:val="0"/>
              <w:sz w:val="22"/>
              <w:szCs w:val="22"/>
              <w:lang w:eastAsia="fr-FR"/>
              <w14:ligatures w14:val="none"/>
            </w:rPr>
          </w:pPr>
          <w:hyperlink w:anchor="_Toc30496561" w:history="1">
            <w:r w:rsidRPr="00FD6358">
              <w:rPr>
                <w:rFonts w:ascii="Poppins" w:eastAsia="Calibri" w:hAnsi="Poppins" w:cs="Poppins"/>
                <w:caps/>
                <w:noProof/>
                <w:color w:val="21B0BF"/>
                <w:kern w:val="0"/>
                <w:sz w:val="18"/>
                <w:szCs w:val="18"/>
                <w:u w:val="single"/>
                <w14:ligatures w14:val="none"/>
              </w:rPr>
              <w:t>3</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Poppins"/>
                <w:caps/>
                <w:noProof/>
                <w:color w:val="21B0BF"/>
                <w:kern w:val="0"/>
                <w:sz w:val="18"/>
                <w:szCs w:val="18"/>
                <w:u w:val="single"/>
                <w14:ligatures w14:val="none"/>
              </w:rPr>
              <w:t>- Scénario de vote</w:t>
            </w:r>
            <w:r w:rsidRPr="00FD6358">
              <w:rPr>
                <w:rFonts w:ascii="Poppins" w:eastAsia="Calibri" w:hAnsi="Poppins" w:cs="Poppins"/>
                <w:caps/>
                <w:noProof/>
                <w:webHidden/>
                <w:color w:val="00ABCD"/>
                <w:kern w:val="0"/>
                <w:sz w:val="18"/>
                <w:szCs w:val="18"/>
                <w14:ligatures w14:val="none"/>
              </w:rPr>
              <w:tab/>
            </w:r>
            <w:r w:rsidRPr="00FD6358">
              <w:rPr>
                <w:rFonts w:ascii="Poppins" w:eastAsia="Calibri" w:hAnsi="Poppins" w:cs="Poppins"/>
                <w:caps/>
                <w:noProof/>
                <w:webHidden/>
                <w:color w:val="00ABCD"/>
                <w:kern w:val="0"/>
                <w:sz w:val="18"/>
                <w:szCs w:val="18"/>
                <w14:ligatures w14:val="none"/>
              </w:rPr>
              <w:fldChar w:fldCharType="begin"/>
            </w:r>
            <w:r w:rsidRPr="00FD6358">
              <w:rPr>
                <w:rFonts w:ascii="Poppins" w:eastAsia="Calibri" w:hAnsi="Poppins" w:cs="Poppins"/>
                <w:caps/>
                <w:noProof/>
                <w:webHidden/>
                <w:color w:val="00ABCD"/>
                <w:kern w:val="0"/>
                <w:sz w:val="18"/>
                <w:szCs w:val="18"/>
                <w14:ligatures w14:val="none"/>
              </w:rPr>
              <w:instrText xml:space="preserve"> PAGEREF _Toc30496561 \h </w:instrText>
            </w:r>
            <w:r w:rsidRPr="00FD6358">
              <w:rPr>
                <w:rFonts w:ascii="Poppins" w:eastAsia="Calibri" w:hAnsi="Poppins" w:cs="Poppins"/>
                <w:caps/>
                <w:noProof/>
                <w:webHidden/>
                <w:color w:val="00ABCD"/>
                <w:kern w:val="0"/>
                <w:sz w:val="18"/>
                <w:szCs w:val="18"/>
                <w14:ligatures w14:val="none"/>
              </w:rPr>
            </w:r>
            <w:r w:rsidRPr="00FD6358">
              <w:rPr>
                <w:rFonts w:ascii="Poppins" w:eastAsia="Calibri" w:hAnsi="Poppins" w:cs="Poppins"/>
                <w:caps/>
                <w:noProof/>
                <w:webHidden/>
                <w:color w:val="00ABCD"/>
                <w:kern w:val="0"/>
                <w:sz w:val="18"/>
                <w:szCs w:val="18"/>
                <w14:ligatures w14:val="none"/>
              </w:rPr>
              <w:fldChar w:fldCharType="separate"/>
            </w:r>
            <w:r w:rsidR="004D2D5B">
              <w:rPr>
                <w:rFonts w:ascii="Poppins" w:eastAsia="Calibri" w:hAnsi="Poppins" w:cs="Poppins"/>
                <w:caps/>
                <w:noProof/>
                <w:webHidden/>
                <w:color w:val="00ABCD"/>
                <w:kern w:val="0"/>
                <w:sz w:val="18"/>
                <w:szCs w:val="18"/>
                <w14:ligatures w14:val="none"/>
              </w:rPr>
              <w:t>11</w:t>
            </w:r>
            <w:r w:rsidRPr="00FD6358">
              <w:rPr>
                <w:rFonts w:ascii="Poppins" w:eastAsia="Calibri" w:hAnsi="Poppins" w:cs="Poppins"/>
                <w:caps/>
                <w:noProof/>
                <w:webHidden/>
                <w:color w:val="00ABCD"/>
                <w:kern w:val="0"/>
                <w:sz w:val="18"/>
                <w:szCs w:val="18"/>
                <w14:ligatures w14:val="none"/>
              </w:rPr>
              <w:fldChar w:fldCharType="end"/>
            </w:r>
          </w:hyperlink>
        </w:p>
        <w:p w14:paraId="22774C5D" w14:textId="0AF5D1CA"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62" w:history="1">
            <w:r w:rsidRPr="00FD6358">
              <w:rPr>
                <w:rFonts w:ascii="Poppins" w:eastAsia="Calibri" w:hAnsi="Poppins" w:cs="Calibri"/>
                <w:smallCaps/>
                <w:noProof/>
                <w:color w:val="21B0BF"/>
                <w:kern w:val="0"/>
                <w:sz w:val="16"/>
                <w:szCs w:val="16"/>
                <w:u w:val="single"/>
                <w14:ligatures w14:val="none"/>
              </w:rPr>
              <w:t>3.1</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Étapes</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_Toc30496562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11</w:t>
            </w:r>
            <w:r w:rsidRPr="00FD6358">
              <w:rPr>
                <w:rFonts w:ascii="Poppins" w:eastAsia="Calibri" w:hAnsi="Poppins" w:cs="Poppins"/>
                <w:smallCaps/>
                <w:noProof/>
                <w:webHidden/>
                <w:color w:val="283847"/>
                <w:kern w:val="0"/>
                <w:sz w:val="16"/>
                <w:szCs w:val="16"/>
                <w14:ligatures w14:val="none"/>
              </w:rPr>
              <w:fldChar w:fldCharType="end"/>
            </w:r>
          </w:hyperlink>
        </w:p>
        <w:p w14:paraId="55B950B8" w14:textId="5FEDBA55"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63" w:history="1">
            <w:r w:rsidRPr="00FD6358">
              <w:rPr>
                <w:rFonts w:ascii="Poppins" w:eastAsia="Calibri" w:hAnsi="Poppins" w:cs="Calibri"/>
                <w:smallCaps/>
                <w:noProof/>
                <w:color w:val="21B0BF"/>
                <w:kern w:val="0"/>
                <w:sz w:val="16"/>
                <w:szCs w:val="16"/>
                <w:u w:val="single"/>
                <w14:ligatures w14:val="none"/>
              </w:rPr>
              <w:t>3.2</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Émargement électronique, unicité du vote</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_Toc30496563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12</w:t>
            </w:r>
            <w:r w:rsidRPr="00FD6358">
              <w:rPr>
                <w:rFonts w:ascii="Poppins" w:eastAsia="Calibri" w:hAnsi="Poppins" w:cs="Poppins"/>
                <w:smallCaps/>
                <w:noProof/>
                <w:webHidden/>
                <w:color w:val="283847"/>
                <w:kern w:val="0"/>
                <w:sz w:val="16"/>
                <w:szCs w:val="16"/>
                <w14:ligatures w14:val="none"/>
              </w:rPr>
              <w:fldChar w:fldCharType="end"/>
            </w:r>
          </w:hyperlink>
        </w:p>
        <w:p w14:paraId="415A80E1" w14:textId="5E23394D"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64" w:history="1">
            <w:r w:rsidRPr="00FD6358">
              <w:rPr>
                <w:rFonts w:ascii="Poppins" w:eastAsia="Calibri" w:hAnsi="Poppins" w:cs="Calibri"/>
                <w:smallCaps/>
                <w:noProof/>
                <w:color w:val="21B0BF"/>
                <w:kern w:val="0"/>
                <w:sz w:val="16"/>
                <w:szCs w:val="16"/>
                <w:u w:val="single"/>
                <w14:ligatures w14:val="none"/>
              </w:rPr>
              <w:t>3.3</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Enchaînement des élections</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_Toc30496564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12</w:t>
            </w:r>
            <w:r w:rsidRPr="00FD6358">
              <w:rPr>
                <w:rFonts w:ascii="Poppins" w:eastAsia="Calibri" w:hAnsi="Poppins" w:cs="Poppins"/>
                <w:smallCaps/>
                <w:noProof/>
                <w:webHidden/>
                <w:color w:val="283847"/>
                <w:kern w:val="0"/>
                <w:sz w:val="16"/>
                <w:szCs w:val="16"/>
                <w14:ligatures w14:val="none"/>
              </w:rPr>
              <w:fldChar w:fldCharType="end"/>
            </w:r>
          </w:hyperlink>
        </w:p>
        <w:p w14:paraId="480F1001" w14:textId="060BD77E"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65" w:history="1">
            <w:r w:rsidRPr="00FD6358">
              <w:rPr>
                <w:rFonts w:ascii="Poppins" w:eastAsia="Calibri" w:hAnsi="Poppins" w:cs="Calibri"/>
                <w:smallCaps/>
                <w:noProof/>
                <w:color w:val="21B0BF"/>
                <w:kern w:val="0"/>
                <w:sz w:val="16"/>
                <w:szCs w:val="16"/>
                <w:u w:val="single"/>
                <w14:ligatures w14:val="none"/>
              </w:rPr>
              <w:t>3.4</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Accusé d’enregistrement du vote</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_Toc30496565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12</w:t>
            </w:r>
            <w:r w:rsidRPr="00FD6358">
              <w:rPr>
                <w:rFonts w:ascii="Poppins" w:eastAsia="Calibri" w:hAnsi="Poppins" w:cs="Poppins"/>
                <w:smallCaps/>
                <w:noProof/>
                <w:webHidden/>
                <w:color w:val="283847"/>
                <w:kern w:val="0"/>
                <w:sz w:val="16"/>
                <w:szCs w:val="16"/>
                <w14:ligatures w14:val="none"/>
              </w:rPr>
              <w:fldChar w:fldCharType="end"/>
            </w:r>
          </w:hyperlink>
        </w:p>
        <w:p w14:paraId="04E5CF28" w14:textId="0D52464D"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66" w:history="1">
            <w:r w:rsidRPr="00FD6358">
              <w:rPr>
                <w:rFonts w:ascii="Poppins" w:eastAsia="Calibri" w:hAnsi="Poppins" w:cs="Calibri"/>
                <w:smallCaps/>
                <w:noProof/>
                <w:color w:val="21B0BF"/>
                <w:kern w:val="0"/>
                <w:sz w:val="16"/>
                <w:szCs w:val="16"/>
                <w:u w:val="single"/>
                <w14:ligatures w14:val="none"/>
              </w:rPr>
              <w:t>3.5</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Traitements sous-jacents</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_Toc30496566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12</w:t>
            </w:r>
            <w:r w:rsidRPr="00FD6358">
              <w:rPr>
                <w:rFonts w:ascii="Poppins" w:eastAsia="Calibri" w:hAnsi="Poppins" w:cs="Poppins"/>
                <w:smallCaps/>
                <w:noProof/>
                <w:webHidden/>
                <w:color w:val="283847"/>
                <w:kern w:val="0"/>
                <w:sz w:val="16"/>
                <w:szCs w:val="16"/>
                <w14:ligatures w14:val="none"/>
              </w:rPr>
              <w:fldChar w:fldCharType="end"/>
            </w:r>
          </w:hyperlink>
        </w:p>
        <w:p w14:paraId="7F48EE5F" w14:textId="7C3DCA0C" w:rsidR="00FD6358" w:rsidRPr="00FD6358" w:rsidRDefault="00FD6358" w:rsidP="00FD6358">
          <w:pPr>
            <w:tabs>
              <w:tab w:val="left" w:pos="480"/>
              <w:tab w:val="right" w:leader="dot" w:pos="8494"/>
            </w:tabs>
            <w:spacing w:before="120" w:after="120" w:line="276" w:lineRule="auto"/>
            <w:rPr>
              <w:rFonts w:ascii="Calibri" w:eastAsia="Times New Roman" w:hAnsi="Calibri" w:cs="Times New Roman"/>
              <w:noProof/>
              <w:kern w:val="0"/>
              <w:sz w:val="22"/>
              <w:szCs w:val="22"/>
              <w:lang w:eastAsia="fr-FR"/>
              <w14:ligatures w14:val="none"/>
            </w:rPr>
          </w:pPr>
          <w:hyperlink w:anchor="_Toc30496567" w:history="1">
            <w:r w:rsidRPr="00FD6358">
              <w:rPr>
                <w:rFonts w:ascii="Poppins" w:eastAsia="Calibri" w:hAnsi="Poppins" w:cs="Poppins"/>
                <w:caps/>
                <w:noProof/>
                <w:color w:val="21B0BF"/>
                <w:kern w:val="0"/>
                <w:sz w:val="18"/>
                <w:szCs w:val="18"/>
                <w:u w:val="single"/>
                <w14:ligatures w14:val="none"/>
              </w:rPr>
              <w:t>4</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Poppins"/>
                <w:caps/>
                <w:noProof/>
                <w:color w:val="21B0BF"/>
                <w:kern w:val="0"/>
                <w:sz w:val="18"/>
                <w:szCs w:val="18"/>
                <w:u w:val="single"/>
                <w14:ligatures w14:val="none"/>
              </w:rPr>
              <w:t>- Programmation de l’ouverture et de la fermeture des élections</w:t>
            </w:r>
            <w:r w:rsidRPr="00FD6358">
              <w:rPr>
                <w:rFonts w:ascii="Poppins" w:eastAsia="Calibri" w:hAnsi="Poppins" w:cs="Poppins"/>
                <w:caps/>
                <w:noProof/>
                <w:webHidden/>
                <w:color w:val="00ABCD"/>
                <w:kern w:val="0"/>
                <w:sz w:val="18"/>
                <w:szCs w:val="18"/>
                <w14:ligatures w14:val="none"/>
              </w:rPr>
              <w:tab/>
            </w:r>
            <w:r w:rsidRPr="00FD6358">
              <w:rPr>
                <w:rFonts w:ascii="Poppins" w:eastAsia="Calibri" w:hAnsi="Poppins" w:cs="Poppins"/>
                <w:caps/>
                <w:noProof/>
                <w:webHidden/>
                <w:color w:val="00ABCD"/>
                <w:kern w:val="0"/>
                <w:sz w:val="18"/>
                <w:szCs w:val="18"/>
                <w14:ligatures w14:val="none"/>
              </w:rPr>
              <w:fldChar w:fldCharType="begin"/>
            </w:r>
            <w:r w:rsidRPr="00FD6358">
              <w:rPr>
                <w:rFonts w:ascii="Poppins" w:eastAsia="Calibri" w:hAnsi="Poppins" w:cs="Poppins"/>
                <w:caps/>
                <w:noProof/>
                <w:webHidden/>
                <w:color w:val="00ABCD"/>
                <w:kern w:val="0"/>
                <w:sz w:val="18"/>
                <w:szCs w:val="18"/>
                <w14:ligatures w14:val="none"/>
              </w:rPr>
              <w:instrText xml:space="preserve"> PAGEREF _Toc30496567 \h </w:instrText>
            </w:r>
            <w:r w:rsidRPr="00FD6358">
              <w:rPr>
                <w:rFonts w:ascii="Poppins" w:eastAsia="Calibri" w:hAnsi="Poppins" w:cs="Poppins"/>
                <w:caps/>
                <w:noProof/>
                <w:webHidden/>
                <w:color w:val="00ABCD"/>
                <w:kern w:val="0"/>
                <w:sz w:val="18"/>
                <w:szCs w:val="18"/>
                <w14:ligatures w14:val="none"/>
              </w:rPr>
            </w:r>
            <w:r w:rsidRPr="00FD6358">
              <w:rPr>
                <w:rFonts w:ascii="Poppins" w:eastAsia="Calibri" w:hAnsi="Poppins" w:cs="Poppins"/>
                <w:caps/>
                <w:noProof/>
                <w:webHidden/>
                <w:color w:val="00ABCD"/>
                <w:kern w:val="0"/>
                <w:sz w:val="18"/>
                <w:szCs w:val="18"/>
                <w14:ligatures w14:val="none"/>
              </w:rPr>
              <w:fldChar w:fldCharType="separate"/>
            </w:r>
            <w:r w:rsidR="004D2D5B">
              <w:rPr>
                <w:rFonts w:ascii="Poppins" w:eastAsia="Calibri" w:hAnsi="Poppins" w:cs="Poppins"/>
                <w:caps/>
                <w:noProof/>
                <w:webHidden/>
                <w:color w:val="00ABCD"/>
                <w:kern w:val="0"/>
                <w:sz w:val="18"/>
                <w:szCs w:val="18"/>
                <w14:ligatures w14:val="none"/>
              </w:rPr>
              <w:t>12</w:t>
            </w:r>
            <w:r w:rsidRPr="00FD6358">
              <w:rPr>
                <w:rFonts w:ascii="Poppins" w:eastAsia="Calibri" w:hAnsi="Poppins" w:cs="Poppins"/>
                <w:caps/>
                <w:noProof/>
                <w:webHidden/>
                <w:color w:val="00ABCD"/>
                <w:kern w:val="0"/>
                <w:sz w:val="18"/>
                <w:szCs w:val="18"/>
                <w14:ligatures w14:val="none"/>
              </w:rPr>
              <w:fldChar w:fldCharType="end"/>
            </w:r>
          </w:hyperlink>
        </w:p>
        <w:p w14:paraId="2BED9F3C" w14:textId="7F11C2DA" w:rsidR="00FD6358" w:rsidRPr="00FD6358" w:rsidRDefault="00FD6358" w:rsidP="00FD6358">
          <w:pPr>
            <w:tabs>
              <w:tab w:val="left" w:pos="480"/>
              <w:tab w:val="right" w:leader="dot" w:pos="8494"/>
            </w:tabs>
            <w:spacing w:before="120" w:after="120" w:line="276" w:lineRule="auto"/>
            <w:rPr>
              <w:rFonts w:ascii="Calibri" w:eastAsia="Times New Roman" w:hAnsi="Calibri" w:cs="Times New Roman"/>
              <w:noProof/>
              <w:kern w:val="0"/>
              <w:sz w:val="22"/>
              <w:szCs w:val="22"/>
              <w:lang w:eastAsia="fr-FR"/>
              <w14:ligatures w14:val="none"/>
            </w:rPr>
          </w:pPr>
          <w:hyperlink w:anchor="_Toc30496568" w:history="1">
            <w:r w:rsidRPr="00FD6358">
              <w:rPr>
                <w:rFonts w:ascii="Poppins" w:eastAsia="Calibri" w:hAnsi="Poppins" w:cs="Poppins"/>
                <w:caps/>
                <w:noProof/>
                <w:color w:val="21B0BF"/>
                <w:kern w:val="0"/>
                <w:sz w:val="18"/>
                <w:szCs w:val="18"/>
                <w:u w:val="single"/>
                <w14:ligatures w14:val="none"/>
              </w:rPr>
              <w:t>5</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Poppins"/>
                <w:caps/>
                <w:noProof/>
                <w:color w:val="21B0BF"/>
                <w:kern w:val="0"/>
                <w:sz w:val="18"/>
                <w:szCs w:val="18"/>
                <w:u w:val="single"/>
                <w14:ligatures w14:val="none"/>
              </w:rPr>
              <w:t>- Dépouillement des urnes électroniques et déchiffrement des bulletins de vote</w:t>
            </w:r>
            <w:r w:rsidRPr="00FD6358">
              <w:rPr>
                <w:rFonts w:ascii="Poppins" w:eastAsia="Calibri" w:hAnsi="Poppins" w:cs="Poppins"/>
                <w:caps/>
                <w:noProof/>
                <w:webHidden/>
                <w:color w:val="00ABCD"/>
                <w:kern w:val="0"/>
                <w:sz w:val="18"/>
                <w:szCs w:val="18"/>
                <w14:ligatures w14:val="none"/>
              </w:rPr>
              <w:tab/>
            </w:r>
            <w:r w:rsidRPr="00FD6358">
              <w:rPr>
                <w:rFonts w:ascii="Poppins" w:eastAsia="Calibri" w:hAnsi="Poppins" w:cs="Poppins"/>
                <w:caps/>
                <w:noProof/>
                <w:webHidden/>
                <w:color w:val="00ABCD"/>
                <w:kern w:val="0"/>
                <w:sz w:val="18"/>
                <w:szCs w:val="18"/>
                <w14:ligatures w14:val="none"/>
              </w:rPr>
              <w:fldChar w:fldCharType="begin"/>
            </w:r>
            <w:r w:rsidRPr="00FD6358">
              <w:rPr>
                <w:rFonts w:ascii="Poppins" w:eastAsia="Calibri" w:hAnsi="Poppins" w:cs="Poppins"/>
                <w:caps/>
                <w:noProof/>
                <w:webHidden/>
                <w:color w:val="00ABCD"/>
                <w:kern w:val="0"/>
                <w:sz w:val="18"/>
                <w:szCs w:val="18"/>
                <w14:ligatures w14:val="none"/>
              </w:rPr>
              <w:instrText xml:space="preserve"> PAGEREF _Toc30496568 \h </w:instrText>
            </w:r>
            <w:r w:rsidRPr="00FD6358">
              <w:rPr>
                <w:rFonts w:ascii="Poppins" w:eastAsia="Calibri" w:hAnsi="Poppins" w:cs="Poppins"/>
                <w:caps/>
                <w:noProof/>
                <w:webHidden/>
                <w:color w:val="00ABCD"/>
                <w:kern w:val="0"/>
                <w:sz w:val="18"/>
                <w:szCs w:val="18"/>
                <w14:ligatures w14:val="none"/>
              </w:rPr>
            </w:r>
            <w:r w:rsidRPr="00FD6358">
              <w:rPr>
                <w:rFonts w:ascii="Poppins" w:eastAsia="Calibri" w:hAnsi="Poppins" w:cs="Poppins"/>
                <w:caps/>
                <w:noProof/>
                <w:webHidden/>
                <w:color w:val="00ABCD"/>
                <w:kern w:val="0"/>
                <w:sz w:val="18"/>
                <w:szCs w:val="18"/>
                <w14:ligatures w14:val="none"/>
              </w:rPr>
              <w:fldChar w:fldCharType="separate"/>
            </w:r>
            <w:r w:rsidR="004D2D5B">
              <w:rPr>
                <w:rFonts w:ascii="Poppins" w:eastAsia="Calibri" w:hAnsi="Poppins" w:cs="Poppins"/>
                <w:caps/>
                <w:noProof/>
                <w:webHidden/>
                <w:color w:val="00ABCD"/>
                <w:kern w:val="0"/>
                <w:sz w:val="18"/>
                <w:szCs w:val="18"/>
                <w14:ligatures w14:val="none"/>
              </w:rPr>
              <w:t>13</w:t>
            </w:r>
            <w:r w:rsidRPr="00FD6358">
              <w:rPr>
                <w:rFonts w:ascii="Poppins" w:eastAsia="Calibri" w:hAnsi="Poppins" w:cs="Poppins"/>
                <w:caps/>
                <w:noProof/>
                <w:webHidden/>
                <w:color w:val="00ABCD"/>
                <w:kern w:val="0"/>
                <w:sz w:val="18"/>
                <w:szCs w:val="18"/>
                <w14:ligatures w14:val="none"/>
              </w:rPr>
              <w:fldChar w:fldCharType="end"/>
            </w:r>
          </w:hyperlink>
        </w:p>
        <w:p w14:paraId="560289DA" w14:textId="6388119F"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69" w:history="1">
            <w:r w:rsidRPr="00FD6358">
              <w:rPr>
                <w:rFonts w:ascii="Poppins" w:eastAsia="Calibri" w:hAnsi="Poppins" w:cs="Calibri"/>
                <w:smallCaps/>
                <w:noProof/>
                <w:color w:val="21B0BF"/>
                <w:kern w:val="0"/>
                <w:sz w:val="16"/>
                <w:szCs w:val="16"/>
                <w:u w:val="single"/>
                <w14:ligatures w14:val="none"/>
              </w:rPr>
              <w:t>5.1</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Étapes</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_Toc30496569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13</w:t>
            </w:r>
            <w:r w:rsidRPr="00FD6358">
              <w:rPr>
                <w:rFonts w:ascii="Poppins" w:eastAsia="Calibri" w:hAnsi="Poppins" w:cs="Poppins"/>
                <w:smallCaps/>
                <w:noProof/>
                <w:webHidden/>
                <w:color w:val="283847"/>
                <w:kern w:val="0"/>
                <w:sz w:val="16"/>
                <w:szCs w:val="16"/>
                <w14:ligatures w14:val="none"/>
              </w:rPr>
              <w:fldChar w:fldCharType="end"/>
            </w:r>
          </w:hyperlink>
        </w:p>
        <w:p w14:paraId="3A6F4DDB" w14:textId="35A91389"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70" w:history="1">
            <w:r w:rsidRPr="00FD6358">
              <w:rPr>
                <w:rFonts w:ascii="Poppins" w:eastAsia="Calibri" w:hAnsi="Poppins" w:cs="Calibri"/>
                <w:smallCaps/>
                <w:noProof/>
                <w:color w:val="21B0BF"/>
                <w:kern w:val="0"/>
                <w:sz w:val="16"/>
                <w:szCs w:val="16"/>
                <w:u w:val="single"/>
                <w14:ligatures w14:val="none"/>
              </w:rPr>
              <w:t>5.2</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Scellement du système</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_Toc30496570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13</w:t>
            </w:r>
            <w:r w:rsidRPr="00FD6358">
              <w:rPr>
                <w:rFonts w:ascii="Poppins" w:eastAsia="Calibri" w:hAnsi="Poppins" w:cs="Poppins"/>
                <w:smallCaps/>
                <w:noProof/>
                <w:webHidden/>
                <w:color w:val="283847"/>
                <w:kern w:val="0"/>
                <w:sz w:val="16"/>
                <w:szCs w:val="16"/>
                <w14:ligatures w14:val="none"/>
              </w:rPr>
              <w:fldChar w:fldCharType="end"/>
            </w:r>
          </w:hyperlink>
        </w:p>
        <w:p w14:paraId="5B0AA658" w14:textId="0C8E190E"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71" w:history="1">
            <w:r w:rsidRPr="00FD6358">
              <w:rPr>
                <w:rFonts w:ascii="Poppins" w:eastAsia="Calibri" w:hAnsi="Poppins" w:cs="Calibri"/>
                <w:smallCaps/>
                <w:noProof/>
                <w:color w:val="21B0BF"/>
                <w:kern w:val="0"/>
                <w:sz w:val="16"/>
                <w:szCs w:val="16"/>
                <w:u w:val="single"/>
                <w14:ligatures w14:val="none"/>
              </w:rPr>
              <w:t>5.3</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Chiffrement des bulletins de vote dans l’urne électronique</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_Toc30496571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13</w:t>
            </w:r>
            <w:r w:rsidRPr="00FD6358">
              <w:rPr>
                <w:rFonts w:ascii="Poppins" w:eastAsia="Calibri" w:hAnsi="Poppins" w:cs="Poppins"/>
                <w:smallCaps/>
                <w:noProof/>
                <w:webHidden/>
                <w:color w:val="283847"/>
                <w:kern w:val="0"/>
                <w:sz w:val="16"/>
                <w:szCs w:val="16"/>
                <w14:ligatures w14:val="none"/>
              </w:rPr>
              <w:fldChar w:fldCharType="end"/>
            </w:r>
          </w:hyperlink>
        </w:p>
        <w:p w14:paraId="429C6B5D" w14:textId="0C52A8AE"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72" w:history="1">
            <w:r w:rsidRPr="00FD6358">
              <w:rPr>
                <w:rFonts w:ascii="Poppins" w:eastAsia="Calibri" w:hAnsi="Poppins" w:cs="Calibri"/>
                <w:smallCaps/>
                <w:noProof/>
                <w:color w:val="21B0BF"/>
                <w:kern w:val="0"/>
                <w:sz w:val="16"/>
                <w:szCs w:val="16"/>
                <w:u w:val="single"/>
                <w14:ligatures w14:val="none"/>
              </w:rPr>
              <w:t>5.4</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Résultats</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_Toc30496572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14</w:t>
            </w:r>
            <w:r w:rsidRPr="00FD6358">
              <w:rPr>
                <w:rFonts w:ascii="Poppins" w:eastAsia="Calibri" w:hAnsi="Poppins" w:cs="Poppins"/>
                <w:smallCaps/>
                <w:noProof/>
                <w:webHidden/>
                <w:color w:val="283847"/>
                <w:kern w:val="0"/>
                <w:sz w:val="16"/>
                <w:szCs w:val="16"/>
                <w14:ligatures w14:val="none"/>
              </w:rPr>
              <w:fldChar w:fldCharType="end"/>
            </w:r>
          </w:hyperlink>
        </w:p>
        <w:p w14:paraId="05CFB01F" w14:textId="42EB5A7E"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73" w:history="1">
            <w:r w:rsidRPr="00FD6358">
              <w:rPr>
                <w:rFonts w:ascii="Poppins" w:eastAsia="Calibri" w:hAnsi="Poppins" w:cs="Calibri"/>
                <w:smallCaps/>
                <w:noProof/>
                <w:color w:val="21B0BF"/>
                <w:kern w:val="0"/>
                <w:sz w:val="16"/>
                <w:szCs w:val="16"/>
                <w:u w:val="single"/>
                <w14:ligatures w14:val="none"/>
              </w:rPr>
              <w:t>5.5</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Liste des émargements</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_Toc30496573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14</w:t>
            </w:r>
            <w:r w:rsidRPr="00FD6358">
              <w:rPr>
                <w:rFonts w:ascii="Poppins" w:eastAsia="Calibri" w:hAnsi="Poppins" w:cs="Poppins"/>
                <w:smallCaps/>
                <w:noProof/>
                <w:webHidden/>
                <w:color w:val="283847"/>
                <w:kern w:val="0"/>
                <w:sz w:val="16"/>
                <w:szCs w:val="16"/>
                <w14:ligatures w14:val="none"/>
              </w:rPr>
              <w:fldChar w:fldCharType="end"/>
            </w:r>
          </w:hyperlink>
        </w:p>
        <w:p w14:paraId="0BA446DE" w14:textId="1BC60770" w:rsidR="00FD6358" w:rsidRPr="00FD6358" w:rsidRDefault="00FD6358" w:rsidP="00FD6358">
          <w:pPr>
            <w:tabs>
              <w:tab w:val="left" w:pos="480"/>
              <w:tab w:val="right" w:leader="dot" w:pos="8494"/>
            </w:tabs>
            <w:spacing w:before="120" w:after="120" w:line="276" w:lineRule="auto"/>
            <w:rPr>
              <w:rFonts w:ascii="Calibri" w:eastAsia="Times New Roman" w:hAnsi="Calibri" w:cs="Times New Roman"/>
              <w:noProof/>
              <w:kern w:val="0"/>
              <w:sz w:val="22"/>
              <w:szCs w:val="22"/>
              <w:lang w:eastAsia="fr-FR"/>
              <w14:ligatures w14:val="none"/>
            </w:rPr>
          </w:pPr>
          <w:hyperlink w:anchor="_Toc30496574" w:history="1">
            <w:r w:rsidRPr="00FD6358">
              <w:rPr>
                <w:rFonts w:ascii="Poppins" w:eastAsia="Calibri" w:hAnsi="Poppins" w:cs="Poppins"/>
                <w:caps/>
                <w:noProof/>
                <w:color w:val="21B0BF"/>
                <w:kern w:val="0"/>
                <w:sz w:val="18"/>
                <w:szCs w:val="18"/>
                <w:u w:val="single"/>
                <w14:ligatures w14:val="none"/>
              </w:rPr>
              <w:t>6</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Poppins"/>
                <w:caps/>
                <w:noProof/>
                <w:color w:val="21B0BF"/>
                <w:kern w:val="0"/>
                <w:sz w:val="18"/>
                <w:szCs w:val="18"/>
                <w:u w:val="single"/>
                <w14:ligatures w14:val="none"/>
              </w:rPr>
              <w:t>- Assistance technique</w:t>
            </w:r>
            <w:r w:rsidRPr="00FD6358">
              <w:rPr>
                <w:rFonts w:ascii="Poppins" w:eastAsia="Calibri" w:hAnsi="Poppins" w:cs="Poppins"/>
                <w:caps/>
                <w:noProof/>
                <w:webHidden/>
                <w:color w:val="00ABCD"/>
                <w:kern w:val="0"/>
                <w:sz w:val="18"/>
                <w:szCs w:val="18"/>
                <w14:ligatures w14:val="none"/>
              </w:rPr>
              <w:tab/>
            </w:r>
            <w:r w:rsidRPr="00FD6358">
              <w:rPr>
                <w:rFonts w:ascii="Poppins" w:eastAsia="Calibri" w:hAnsi="Poppins" w:cs="Poppins"/>
                <w:caps/>
                <w:noProof/>
                <w:webHidden/>
                <w:color w:val="00ABCD"/>
                <w:kern w:val="0"/>
                <w:sz w:val="18"/>
                <w:szCs w:val="18"/>
                <w14:ligatures w14:val="none"/>
              </w:rPr>
              <w:fldChar w:fldCharType="begin"/>
            </w:r>
            <w:r w:rsidRPr="00FD6358">
              <w:rPr>
                <w:rFonts w:ascii="Poppins" w:eastAsia="Calibri" w:hAnsi="Poppins" w:cs="Poppins"/>
                <w:caps/>
                <w:noProof/>
                <w:webHidden/>
                <w:color w:val="00ABCD"/>
                <w:kern w:val="0"/>
                <w:sz w:val="18"/>
                <w:szCs w:val="18"/>
                <w14:ligatures w14:val="none"/>
              </w:rPr>
              <w:instrText xml:space="preserve"> PAGEREF _Toc30496574 \h </w:instrText>
            </w:r>
            <w:r w:rsidRPr="00FD6358">
              <w:rPr>
                <w:rFonts w:ascii="Poppins" w:eastAsia="Calibri" w:hAnsi="Poppins" w:cs="Poppins"/>
                <w:caps/>
                <w:noProof/>
                <w:webHidden/>
                <w:color w:val="00ABCD"/>
                <w:kern w:val="0"/>
                <w:sz w:val="18"/>
                <w:szCs w:val="18"/>
                <w14:ligatures w14:val="none"/>
              </w:rPr>
            </w:r>
            <w:r w:rsidRPr="00FD6358">
              <w:rPr>
                <w:rFonts w:ascii="Poppins" w:eastAsia="Calibri" w:hAnsi="Poppins" w:cs="Poppins"/>
                <w:caps/>
                <w:noProof/>
                <w:webHidden/>
                <w:color w:val="00ABCD"/>
                <w:kern w:val="0"/>
                <w:sz w:val="18"/>
                <w:szCs w:val="18"/>
                <w14:ligatures w14:val="none"/>
              </w:rPr>
              <w:fldChar w:fldCharType="separate"/>
            </w:r>
            <w:r w:rsidR="004D2D5B">
              <w:rPr>
                <w:rFonts w:ascii="Poppins" w:eastAsia="Calibri" w:hAnsi="Poppins" w:cs="Poppins"/>
                <w:caps/>
                <w:noProof/>
                <w:webHidden/>
                <w:color w:val="00ABCD"/>
                <w:kern w:val="0"/>
                <w:sz w:val="18"/>
                <w:szCs w:val="18"/>
                <w14:ligatures w14:val="none"/>
              </w:rPr>
              <w:t>14</w:t>
            </w:r>
            <w:r w:rsidRPr="00FD6358">
              <w:rPr>
                <w:rFonts w:ascii="Poppins" w:eastAsia="Calibri" w:hAnsi="Poppins" w:cs="Poppins"/>
                <w:caps/>
                <w:noProof/>
                <w:webHidden/>
                <w:color w:val="00ABCD"/>
                <w:kern w:val="0"/>
                <w:sz w:val="18"/>
                <w:szCs w:val="18"/>
                <w14:ligatures w14:val="none"/>
              </w:rPr>
              <w:fldChar w:fldCharType="end"/>
            </w:r>
          </w:hyperlink>
        </w:p>
        <w:p w14:paraId="383F6F91" w14:textId="100B659B" w:rsidR="00FD6358" w:rsidRPr="00FD6358" w:rsidRDefault="00FD6358" w:rsidP="00FD6358">
          <w:pPr>
            <w:tabs>
              <w:tab w:val="left" w:pos="480"/>
              <w:tab w:val="right" w:leader="dot" w:pos="8494"/>
            </w:tabs>
            <w:spacing w:before="120" w:after="120" w:line="276" w:lineRule="auto"/>
            <w:rPr>
              <w:rFonts w:ascii="Calibri" w:eastAsia="Times New Roman" w:hAnsi="Calibri" w:cs="Times New Roman"/>
              <w:noProof/>
              <w:kern w:val="0"/>
              <w:sz w:val="22"/>
              <w:szCs w:val="22"/>
              <w:lang w:eastAsia="fr-FR"/>
              <w14:ligatures w14:val="none"/>
            </w:rPr>
          </w:pPr>
          <w:hyperlink w:anchor="_Toc30496575" w:history="1">
            <w:r w:rsidRPr="00FD6358">
              <w:rPr>
                <w:rFonts w:ascii="Poppins" w:eastAsia="Calibri" w:hAnsi="Poppins" w:cs="Poppins"/>
                <w:caps/>
                <w:noProof/>
                <w:color w:val="21B0BF"/>
                <w:kern w:val="0"/>
                <w:sz w:val="18"/>
                <w:szCs w:val="18"/>
                <w:u w:val="single"/>
                <w14:ligatures w14:val="none"/>
              </w:rPr>
              <w:t>7</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Poppins"/>
                <w:caps/>
                <w:noProof/>
                <w:color w:val="21B0BF"/>
                <w:kern w:val="0"/>
                <w:sz w:val="18"/>
                <w:szCs w:val="18"/>
                <w:u w:val="single"/>
                <w14:ligatures w14:val="none"/>
              </w:rPr>
              <w:t>- Dispositifs de secours</w:t>
            </w:r>
            <w:r w:rsidRPr="00FD6358">
              <w:rPr>
                <w:rFonts w:ascii="Poppins" w:eastAsia="Calibri" w:hAnsi="Poppins" w:cs="Poppins"/>
                <w:caps/>
                <w:noProof/>
                <w:webHidden/>
                <w:color w:val="00ABCD"/>
                <w:kern w:val="0"/>
                <w:sz w:val="18"/>
                <w:szCs w:val="18"/>
                <w14:ligatures w14:val="none"/>
              </w:rPr>
              <w:tab/>
            </w:r>
            <w:r w:rsidRPr="00FD6358">
              <w:rPr>
                <w:rFonts w:ascii="Poppins" w:eastAsia="Calibri" w:hAnsi="Poppins" w:cs="Poppins"/>
                <w:caps/>
                <w:noProof/>
                <w:webHidden/>
                <w:color w:val="00ABCD"/>
                <w:kern w:val="0"/>
                <w:sz w:val="18"/>
                <w:szCs w:val="18"/>
                <w14:ligatures w14:val="none"/>
              </w:rPr>
              <w:fldChar w:fldCharType="begin"/>
            </w:r>
            <w:r w:rsidRPr="00FD6358">
              <w:rPr>
                <w:rFonts w:ascii="Poppins" w:eastAsia="Calibri" w:hAnsi="Poppins" w:cs="Poppins"/>
                <w:caps/>
                <w:noProof/>
                <w:webHidden/>
                <w:color w:val="00ABCD"/>
                <w:kern w:val="0"/>
                <w:sz w:val="18"/>
                <w:szCs w:val="18"/>
                <w14:ligatures w14:val="none"/>
              </w:rPr>
              <w:instrText xml:space="preserve"> PAGEREF _Toc30496575 \h </w:instrText>
            </w:r>
            <w:r w:rsidRPr="00FD6358">
              <w:rPr>
                <w:rFonts w:ascii="Poppins" w:eastAsia="Calibri" w:hAnsi="Poppins" w:cs="Poppins"/>
                <w:caps/>
                <w:noProof/>
                <w:webHidden/>
                <w:color w:val="00ABCD"/>
                <w:kern w:val="0"/>
                <w:sz w:val="18"/>
                <w:szCs w:val="18"/>
                <w14:ligatures w14:val="none"/>
              </w:rPr>
            </w:r>
            <w:r w:rsidRPr="00FD6358">
              <w:rPr>
                <w:rFonts w:ascii="Poppins" w:eastAsia="Calibri" w:hAnsi="Poppins" w:cs="Poppins"/>
                <w:caps/>
                <w:noProof/>
                <w:webHidden/>
                <w:color w:val="00ABCD"/>
                <w:kern w:val="0"/>
                <w:sz w:val="18"/>
                <w:szCs w:val="18"/>
                <w14:ligatures w14:val="none"/>
              </w:rPr>
              <w:fldChar w:fldCharType="separate"/>
            </w:r>
            <w:r w:rsidR="004D2D5B">
              <w:rPr>
                <w:rFonts w:ascii="Poppins" w:eastAsia="Calibri" w:hAnsi="Poppins" w:cs="Poppins"/>
                <w:caps/>
                <w:noProof/>
                <w:webHidden/>
                <w:color w:val="00ABCD"/>
                <w:kern w:val="0"/>
                <w:sz w:val="18"/>
                <w:szCs w:val="18"/>
                <w14:ligatures w14:val="none"/>
              </w:rPr>
              <w:t>14</w:t>
            </w:r>
            <w:r w:rsidRPr="00FD6358">
              <w:rPr>
                <w:rFonts w:ascii="Poppins" w:eastAsia="Calibri" w:hAnsi="Poppins" w:cs="Poppins"/>
                <w:caps/>
                <w:noProof/>
                <w:webHidden/>
                <w:color w:val="00ABCD"/>
                <w:kern w:val="0"/>
                <w:sz w:val="18"/>
                <w:szCs w:val="18"/>
                <w14:ligatures w14:val="none"/>
              </w:rPr>
              <w:fldChar w:fldCharType="end"/>
            </w:r>
          </w:hyperlink>
        </w:p>
        <w:p w14:paraId="74A7DB00" w14:textId="2A39D312" w:rsidR="00FD6358" w:rsidRPr="00FD6358" w:rsidRDefault="00FD6358" w:rsidP="00FD6358">
          <w:pPr>
            <w:tabs>
              <w:tab w:val="left" w:pos="480"/>
              <w:tab w:val="right" w:leader="dot" w:pos="8494"/>
            </w:tabs>
            <w:spacing w:before="120" w:after="120" w:line="276" w:lineRule="auto"/>
            <w:rPr>
              <w:rFonts w:ascii="Calibri" w:eastAsia="Times New Roman" w:hAnsi="Calibri" w:cs="Times New Roman"/>
              <w:noProof/>
              <w:kern w:val="0"/>
              <w:sz w:val="22"/>
              <w:szCs w:val="22"/>
              <w:lang w:eastAsia="fr-FR"/>
              <w14:ligatures w14:val="none"/>
            </w:rPr>
          </w:pPr>
          <w:hyperlink w:anchor="_Toc30496576" w:history="1">
            <w:r w:rsidRPr="00FD6358">
              <w:rPr>
                <w:rFonts w:ascii="Poppins" w:eastAsia="Calibri" w:hAnsi="Poppins" w:cs="Poppins"/>
                <w:caps/>
                <w:noProof/>
                <w:color w:val="21B0BF"/>
                <w:kern w:val="0"/>
                <w:sz w:val="18"/>
                <w:szCs w:val="18"/>
                <w:u w:val="single"/>
                <w14:ligatures w14:val="none"/>
              </w:rPr>
              <w:t>8</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Poppins"/>
                <w:caps/>
                <w:noProof/>
                <w:color w:val="21B0BF"/>
                <w:kern w:val="0"/>
                <w:sz w:val="18"/>
                <w:szCs w:val="18"/>
                <w:u w:val="single"/>
                <w14:ligatures w14:val="none"/>
              </w:rPr>
              <w:t>- Gestion du processus electoral et paramétrage de la solution</w:t>
            </w:r>
            <w:r w:rsidRPr="00FD6358">
              <w:rPr>
                <w:rFonts w:ascii="Poppins" w:eastAsia="Calibri" w:hAnsi="Poppins" w:cs="Poppins"/>
                <w:caps/>
                <w:noProof/>
                <w:webHidden/>
                <w:color w:val="00ABCD"/>
                <w:kern w:val="0"/>
                <w:sz w:val="18"/>
                <w:szCs w:val="18"/>
                <w14:ligatures w14:val="none"/>
              </w:rPr>
              <w:tab/>
            </w:r>
            <w:r w:rsidRPr="00FD6358">
              <w:rPr>
                <w:rFonts w:ascii="Poppins" w:eastAsia="Calibri" w:hAnsi="Poppins" w:cs="Poppins"/>
                <w:caps/>
                <w:noProof/>
                <w:webHidden/>
                <w:color w:val="00ABCD"/>
                <w:kern w:val="0"/>
                <w:sz w:val="18"/>
                <w:szCs w:val="18"/>
                <w14:ligatures w14:val="none"/>
              </w:rPr>
              <w:fldChar w:fldCharType="begin"/>
            </w:r>
            <w:r w:rsidRPr="00FD6358">
              <w:rPr>
                <w:rFonts w:ascii="Poppins" w:eastAsia="Calibri" w:hAnsi="Poppins" w:cs="Poppins"/>
                <w:caps/>
                <w:noProof/>
                <w:webHidden/>
                <w:color w:val="00ABCD"/>
                <w:kern w:val="0"/>
                <w:sz w:val="18"/>
                <w:szCs w:val="18"/>
                <w14:ligatures w14:val="none"/>
              </w:rPr>
              <w:instrText xml:space="preserve"> PAGEREF _Toc30496576 \h </w:instrText>
            </w:r>
            <w:r w:rsidRPr="00FD6358">
              <w:rPr>
                <w:rFonts w:ascii="Poppins" w:eastAsia="Calibri" w:hAnsi="Poppins" w:cs="Poppins"/>
                <w:caps/>
                <w:noProof/>
                <w:webHidden/>
                <w:color w:val="00ABCD"/>
                <w:kern w:val="0"/>
                <w:sz w:val="18"/>
                <w:szCs w:val="18"/>
                <w14:ligatures w14:val="none"/>
              </w:rPr>
            </w:r>
            <w:r w:rsidRPr="00FD6358">
              <w:rPr>
                <w:rFonts w:ascii="Poppins" w:eastAsia="Calibri" w:hAnsi="Poppins" w:cs="Poppins"/>
                <w:caps/>
                <w:noProof/>
                <w:webHidden/>
                <w:color w:val="00ABCD"/>
                <w:kern w:val="0"/>
                <w:sz w:val="18"/>
                <w:szCs w:val="18"/>
                <w14:ligatures w14:val="none"/>
              </w:rPr>
              <w:fldChar w:fldCharType="separate"/>
            </w:r>
            <w:r w:rsidR="004D2D5B">
              <w:rPr>
                <w:rFonts w:ascii="Poppins" w:eastAsia="Calibri" w:hAnsi="Poppins" w:cs="Poppins"/>
                <w:caps/>
                <w:noProof/>
                <w:webHidden/>
                <w:color w:val="00ABCD"/>
                <w:kern w:val="0"/>
                <w:sz w:val="18"/>
                <w:szCs w:val="18"/>
                <w14:ligatures w14:val="none"/>
              </w:rPr>
              <w:t>15</w:t>
            </w:r>
            <w:r w:rsidRPr="00FD6358">
              <w:rPr>
                <w:rFonts w:ascii="Poppins" w:eastAsia="Calibri" w:hAnsi="Poppins" w:cs="Poppins"/>
                <w:caps/>
                <w:noProof/>
                <w:webHidden/>
                <w:color w:val="00ABCD"/>
                <w:kern w:val="0"/>
                <w:sz w:val="18"/>
                <w:szCs w:val="18"/>
                <w14:ligatures w14:val="none"/>
              </w:rPr>
              <w:fldChar w:fldCharType="end"/>
            </w:r>
          </w:hyperlink>
        </w:p>
        <w:p w14:paraId="66897A38" w14:textId="039A2335"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77" w:history="1">
            <w:r w:rsidRPr="00FD6358">
              <w:rPr>
                <w:rFonts w:ascii="Poppins" w:eastAsia="Calibri" w:hAnsi="Poppins" w:cs="Calibri"/>
                <w:smallCaps/>
                <w:noProof/>
                <w:color w:val="21B0BF"/>
                <w:kern w:val="0"/>
                <w:sz w:val="16"/>
                <w:szCs w:val="16"/>
                <w:u w:val="single"/>
                <w14:ligatures w14:val="none"/>
              </w:rPr>
              <w:t>8.1</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Listes électorales et fichier des électeurs</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_Toc30496577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15</w:t>
            </w:r>
            <w:r w:rsidRPr="00FD6358">
              <w:rPr>
                <w:rFonts w:ascii="Poppins" w:eastAsia="Calibri" w:hAnsi="Poppins" w:cs="Poppins"/>
                <w:smallCaps/>
                <w:noProof/>
                <w:webHidden/>
                <w:color w:val="283847"/>
                <w:kern w:val="0"/>
                <w:sz w:val="16"/>
                <w:szCs w:val="16"/>
                <w14:ligatures w14:val="none"/>
              </w:rPr>
              <w:fldChar w:fldCharType="end"/>
            </w:r>
          </w:hyperlink>
        </w:p>
        <w:p w14:paraId="4322B3D9" w14:textId="3F38E278"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78" w:history="1">
            <w:r w:rsidRPr="00FD6358">
              <w:rPr>
                <w:rFonts w:ascii="Poppins" w:eastAsia="Calibri" w:hAnsi="Poppins" w:cs="Calibri"/>
                <w:smallCaps/>
                <w:noProof/>
                <w:color w:val="21B0BF"/>
                <w:kern w:val="0"/>
                <w:sz w:val="16"/>
                <w:szCs w:val="16"/>
                <w:u w:val="single"/>
                <w14:ligatures w14:val="none"/>
              </w:rPr>
              <w:t>8.2</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Moyens d’authentification</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_Toc30496578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16</w:t>
            </w:r>
            <w:r w:rsidRPr="00FD6358">
              <w:rPr>
                <w:rFonts w:ascii="Poppins" w:eastAsia="Calibri" w:hAnsi="Poppins" w:cs="Poppins"/>
                <w:smallCaps/>
                <w:noProof/>
                <w:webHidden/>
                <w:color w:val="283847"/>
                <w:kern w:val="0"/>
                <w:sz w:val="16"/>
                <w:szCs w:val="16"/>
                <w14:ligatures w14:val="none"/>
              </w:rPr>
              <w:fldChar w:fldCharType="end"/>
            </w:r>
          </w:hyperlink>
        </w:p>
        <w:p w14:paraId="255A6F30" w14:textId="46DD24BE"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79" w:history="1">
            <w:r w:rsidRPr="00FD6358">
              <w:rPr>
                <w:rFonts w:ascii="Poppins" w:eastAsia="Calibri" w:hAnsi="Poppins" w:cs="Calibri"/>
                <w:smallCaps/>
                <w:noProof/>
                <w:color w:val="21B0BF"/>
                <w:kern w:val="0"/>
                <w:sz w:val="16"/>
                <w:szCs w:val="16"/>
                <w:u w:val="single"/>
                <w14:ligatures w14:val="none"/>
              </w:rPr>
              <w:t>8.3</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Listes de candidats</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_Toc30496579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16</w:t>
            </w:r>
            <w:r w:rsidRPr="00FD6358">
              <w:rPr>
                <w:rFonts w:ascii="Poppins" w:eastAsia="Calibri" w:hAnsi="Poppins" w:cs="Poppins"/>
                <w:smallCaps/>
                <w:noProof/>
                <w:webHidden/>
                <w:color w:val="283847"/>
                <w:kern w:val="0"/>
                <w:sz w:val="16"/>
                <w:szCs w:val="16"/>
                <w14:ligatures w14:val="none"/>
              </w:rPr>
              <w:fldChar w:fldCharType="end"/>
            </w:r>
          </w:hyperlink>
        </w:p>
        <w:p w14:paraId="196858BC" w14:textId="5CD19221"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80" w:history="1">
            <w:r w:rsidRPr="00FD6358">
              <w:rPr>
                <w:rFonts w:ascii="Poppins" w:eastAsia="Calibri" w:hAnsi="Poppins" w:cs="Calibri"/>
                <w:smallCaps/>
                <w:noProof/>
                <w:color w:val="21B0BF"/>
                <w:kern w:val="0"/>
                <w:sz w:val="16"/>
                <w:szCs w:val="16"/>
                <w:u w:val="single"/>
                <w14:ligatures w14:val="none"/>
              </w:rPr>
              <w:t>8.4</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Recette du système de vote électronique</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_Toc30496580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17</w:t>
            </w:r>
            <w:r w:rsidRPr="00FD6358">
              <w:rPr>
                <w:rFonts w:ascii="Poppins" w:eastAsia="Calibri" w:hAnsi="Poppins" w:cs="Poppins"/>
                <w:smallCaps/>
                <w:noProof/>
                <w:webHidden/>
                <w:color w:val="283847"/>
                <w:kern w:val="0"/>
                <w:sz w:val="16"/>
                <w:szCs w:val="16"/>
                <w14:ligatures w14:val="none"/>
              </w:rPr>
              <w:fldChar w:fldCharType="end"/>
            </w:r>
          </w:hyperlink>
        </w:p>
        <w:p w14:paraId="5320E509" w14:textId="2065064A"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81" w:history="1">
            <w:r w:rsidRPr="00FD6358">
              <w:rPr>
                <w:rFonts w:ascii="Poppins" w:eastAsia="Calibri" w:hAnsi="Poppins" w:cs="Calibri"/>
                <w:smallCaps/>
                <w:noProof/>
                <w:color w:val="21B0BF"/>
                <w:kern w:val="0"/>
                <w:sz w:val="16"/>
                <w:szCs w:val="16"/>
                <w:u w:val="single"/>
                <w14:ligatures w14:val="none"/>
              </w:rPr>
              <w:t>8.5</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Scrutin à blanc</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_Toc30496581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17</w:t>
            </w:r>
            <w:r w:rsidRPr="00FD6358">
              <w:rPr>
                <w:rFonts w:ascii="Poppins" w:eastAsia="Calibri" w:hAnsi="Poppins" w:cs="Poppins"/>
                <w:smallCaps/>
                <w:noProof/>
                <w:webHidden/>
                <w:color w:val="283847"/>
                <w:kern w:val="0"/>
                <w:sz w:val="16"/>
                <w:szCs w:val="16"/>
                <w14:ligatures w14:val="none"/>
              </w:rPr>
              <w:fldChar w:fldCharType="end"/>
            </w:r>
          </w:hyperlink>
        </w:p>
        <w:p w14:paraId="2FFF61B6" w14:textId="7935B632"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82" w:history="1">
            <w:r w:rsidRPr="00FD6358">
              <w:rPr>
                <w:rFonts w:ascii="Poppins" w:eastAsia="Calibri" w:hAnsi="Poppins" w:cs="Calibri"/>
                <w:smallCaps/>
                <w:noProof/>
                <w:color w:val="21B0BF"/>
                <w:kern w:val="0"/>
                <w:sz w:val="16"/>
                <w:szCs w:val="16"/>
                <w:u w:val="single"/>
                <w14:ligatures w14:val="none"/>
              </w:rPr>
              <w:t>8.6</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Prestation de conseil et d’assistance de la DRH</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_Toc30496582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17</w:t>
            </w:r>
            <w:r w:rsidRPr="00FD6358">
              <w:rPr>
                <w:rFonts w:ascii="Poppins" w:eastAsia="Calibri" w:hAnsi="Poppins" w:cs="Poppins"/>
                <w:smallCaps/>
                <w:noProof/>
                <w:webHidden/>
                <w:color w:val="283847"/>
                <w:kern w:val="0"/>
                <w:sz w:val="16"/>
                <w:szCs w:val="16"/>
                <w14:ligatures w14:val="none"/>
              </w:rPr>
              <w:fldChar w:fldCharType="end"/>
            </w:r>
          </w:hyperlink>
        </w:p>
        <w:p w14:paraId="73545BFB" w14:textId="164C709C" w:rsidR="00FD6358" w:rsidRPr="00FD6358" w:rsidRDefault="00FD6358" w:rsidP="00FD6358">
          <w:pPr>
            <w:tabs>
              <w:tab w:val="left" w:pos="480"/>
              <w:tab w:val="right" w:leader="dot" w:pos="8494"/>
            </w:tabs>
            <w:spacing w:before="120" w:after="120" w:line="276" w:lineRule="auto"/>
            <w:rPr>
              <w:rFonts w:ascii="Calibri" w:eastAsia="Times New Roman" w:hAnsi="Calibri" w:cs="Times New Roman"/>
              <w:noProof/>
              <w:kern w:val="0"/>
              <w:sz w:val="22"/>
              <w:szCs w:val="22"/>
              <w:lang w:eastAsia="fr-FR"/>
              <w14:ligatures w14:val="none"/>
            </w:rPr>
          </w:pPr>
          <w:hyperlink w:anchor="_Toc30496583" w:history="1">
            <w:r w:rsidRPr="00FD6358">
              <w:rPr>
                <w:rFonts w:ascii="Poppins" w:eastAsia="Calibri" w:hAnsi="Poppins" w:cs="Poppins"/>
                <w:caps/>
                <w:noProof/>
                <w:color w:val="21B0BF"/>
                <w:kern w:val="0"/>
                <w:sz w:val="18"/>
                <w:szCs w:val="18"/>
                <w:u w:val="single"/>
                <w14:ligatures w14:val="none"/>
              </w:rPr>
              <w:t>9</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Poppins"/>
                <w:caps/>
                <w:noProof/>
                <w:color w:val="21B0BF"/>
                <w:kern w:val="0"/>
                <w:sz w:val="18"/>
                <w:szCs w:val="18"/>
                <w:u w:val="single"/>
                <w14:ligatures w14:val="none"/>
              </w:rPr>
              <w:t>- Gestion informatique et technique du système de vote électronique</w:t>
            </w:r>
            <w:r w:rsidRPr="00FD6358">
              <w:rPr>
                <w:rFonts w:ascii="Poppins" w:eastAsia="Calibri" w:hAnsi="Poppins" w:cs="Poppins"/>
                <w:caps/>
                <w:noProof/>
                <w:webHidden/>
                <w:color w:val="00ABCD"/>
                <w:kern w:val="0"/>
                <w:sz w:val="18"/>
                <w:szCs w:val="18"/>
                <w14:ligatures w14:val="none"/>
              </w:rPr>
              <w:tab/>
            </w:r>
            <w:r w:rsidRPr="00FD6358">
              <w:rPr>
                <w:rFonts w:ascii="Poppins" w:eastAsia="Calibri" w:hAnsi="Poppins" w:cs="Poppins"/>
                <w:caps/>
                <w:noProof/>
                <w:webHidden/>
                <w:color w:val="00ABCD"/>
                <w:kern w:val="0"/>
                <w:sz w:val="18"/>
                <w:szCs w:val="18"/>
                <w14:ligatures w14:val="none"/>
              </w:rPr>
              <w:fldChar w:fldCharType="begin"/>
            </w:r>
            <w:r w:rsidRPr="00FD6358">
              <w:rPr>
                <w:rFonts w:ascii="Poppins" w:eastAsia="Calibri" w:hAnsi="Poppins" w:cs="Poppins"/>
                <w:caps/>
                <w:noProof/>
                <w:webHidden/>
                <w:color w:val="00ABCD"/>
                <w:kern w:val="0"/>
                <w:sz w:val="18"/>
                <w:szCs w:val="18"/>
                <w14:ligatures w14:val="none"/>
              </w:rPr>
              <w:instrText xml:space="preserve"> PAGEREF _Toc30496583 \h </w:instrText>
            </w:r>
            <w:r w:rsidRPr="00FD6358">
              <w:rPr>
                <w:rFonts w:ascii="Poppins" w:eastAsia="Calibri" w:hAnsi="Poppins" w:cs="Poppins"/>
                <w:caps/>
                <w:noProof/>
                <w:webHidden/>
                <w:color w:val="00ABCD"/>
                <w:kern w:val="0"/>
                <w:sz w:val="18"/>
                <w:szCs w:val="18"/>
                <w14:ligatures w14:val="none"/>
              </w:rPr>
            </w:r>
            <w:r w:rsidRPr="00FD6358">
              <w:rPr>
                <w:rFonts w:ascii="Poppins" w:eastAsia="Calibri" w:hAnsi="Poppins" w:cs="Poppins"/>
                <w:caps/>
                <w:noProof/>
                <w:webHidden/>
                <w:color w:val="00ABCD"/>
                <w:kern w:val="0"/>
                <w:sz w:val="18"/>
                <w:szCs w:val="18"/>
                <w14:ligatures w14:val="none"/>
              </w:rPr>
              <w:fldChar w:fldCharType="separate"/>
            </w:r>
            <w:r w:rsidR="004D2D5B">
              <w:rPr>
                <w:rFonts w:ascii="Poppins" w:eastAsia="Calibri" w:hAnsi="Poppins" w:cs="Poppins"/>
                <w:caps/>
                <w:noProof/>
                <w:webHidden/>
                <w:color w:val="00ABCD"/>
                <w:kern w:val="0"/>
                <w:sz w:val="18"/>
                <w:szCs w:val="18"/>
                <w14:ligatures w14:val="none"/>
              </w:rPr>
              <w:t>18</w:t>
            </w:r>
            <w:r w:rsidRPr="00FD6358">
              <w:rPr>
                <w:rFonts w:ascii="Poppins" w:eastAsia="Calibri" w:hAnsi="Poppins" w:cs="Poppins"/>
                <w:caps/>
                <w:noProof/>
                <w:webHidden/>
                <w:color w:val="00ABCD"/>
                <w:kern w:val="0"/>
                <w:sz w:val="18"/>
                <w:szCs w:val="18"/>
                <w14:ligatures w14:val="none"/>
              </w:rPr>
              <w:fldChar w:fldCharType="end"/>
            </w:r>
          </w:hyperlink>
        </w:p>
        <w:p w14:paraId="0659965C" w14:textId="52F39650"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84" w:history="1">
            <w:r w:rsidRPr="00FD6358">
              <w:rPr>
                <w:rFonts w:ascii="Poppins" w:eastAsia="Calibri" w:hAnsi="Poppins" w:cs="Calibri"/>
                <w:smallCaps/>
                <w:noProof/>
                <w:color w:val="21B0BF"/>
                <w:kern w:val="0"/>
                <w:sz w:val="16"/>
                <w:szCs w:val="16"/>
                <w:u w:val="single"/>
                <w14:ligatures w14:val="none"/>
              </w:rPr>
              <w:t>9.1</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Disponibilité du système de vote électronique</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_Toc30496584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18</w:t>
            </w:r>
            <w:r w:rsidRPr="00FD6358">
              <w:rPr>
                <w:rFonts w:ascii="Poppins" w:eastAsia="Calibri" w:hAnsi="Poppins" w:cs="Poppins"/>
                <w:smallCaps/>
                <w:noProof/>
                <w:webHidden/>
                <w:color w:val="283847"/>
                <w:kern w:val="0"/>
                <w:sz w:val="16"/>
                <w:szCs w:val="16"/>
                <w14:ligatures w14:val="none"/>
              </w:rPr>
              <w:fldChar w:fldCharType="end"/>
            </w:r>
          </w:hyperlink>
        </w:p>
        <w:p w14:paraId="35EA09BC" w14:textId="0417922C"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85" w:history="1">
            <w:r w:rsidRPr="00FD6358">
              <w:rPr>
                <w:rFonts w:ascii="Poppins" w:eastAsia="Calibri" w:hAnsi="Poppins" w:cs="Calibri"/>
                <w:smallCaps/>
                <w:noProof/>
                <w:color w:val="21B0BF"/>
                <w:kern w:val="0"/>
                <w:sz w:val="16"/>
                <w:szCs w:val="16"/>
                <w:u w:val="single"/>
                <w14:ligatures w14:val="none"/>
              </w:rPr>
              <w:t>9.2</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Accès aux informations sur les matériels et dans les locaux du prestataire</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_Toc30496585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18</w:t>
            </w:r>
            <w:r w:rsidRPr="00FD6358">
              <w:rPr>
                <w:rFonts w:ascii="Poppins" w:eastAsia="Calibri" w:hAnsi="Poppins" w:cs="Poppins"/>
                <w:smallCaps/>
                <w:noProof/>
                <w:webHidden/>
                <w:color w:val="283847"/>
                <w:kern w:val="0"/>
                <w:sz w:val="16"/>
                <w:szCs w:val="16"/>
                <w14:ligatures w14:val="none"/>
              </w:rPr>
              <w:fldChar w:fldCharType="end"/>
            </w:r>
          </w:hyperlink>
        </w:p>
        <w:p w14:paraId="6E84419E" w14:textId="5871CE57" w:rsidR="00FD6358" w:rsidRPr="00FD6358" w:rsidRDefault="00FD6358" w:rsidP="00FD6358">
          <w:pPr>
            <w:tabs>
              <w:tab w:val="left" w:pos="720"/>
              <w:tab w:val="right" w:leader="dot" w:pos="9628"/>
            </w:tabs>
            <w:spacing w:line="276" w:lineRule="auto"/>
            <w:ind w:left="200"/>
            <w:jc w:val="center"/>
            <w:rPr>
              <w:rFonts w:ascii="Calibri" w:eastAsia="Times New Roman" w:hAnsi="Calibri" w:cs="Times New Roman"/>
              <w:noProof/>
              <w:kern w:val="0"/>
              <w:sz w:val="22"/>
              <w:szCs w:val="22"/>
              <w:lang w:eastAsia="fr-FR"/>
              <w14:ligatures w14:val="none"/>
            </w:rPr>
          </w:pPr>
          <w:hyperlink w:anchor="_Toc30496586" w:history="1">
            <w:r w:rsidRPr="00FD6358">
              <w:rPr>
                <w:rFonts w:ascii="Poppins" w:eastAsia="Calibri" w:hAnsi="Poppins" w:cs="Calibri"/>
                <w:smallCaps/>
                <w:noProof/>
                <w:color w:val="21B0BF"/>
                <w:kern w:val="0"/>
                <w:sz w:val="16"/>
                <w:szCs w:val="16"/>
                <w:u w:val="single"/>
                <w14:ligatures w14:val="none"/>
              </w:rPr>
              <w:t>9.3</w:t>
            </w:r>
            <w:r w:rsidRPr="00FD6358">
              <w:rPr>
                <w:rFonts w:ascii="Calibri" w:eastAsia="Times New Roman" w:hAnsi="Calibri" w:cs="Times New Roman"/>
                <w:noProof/>
                <w:kern w:val="0"/>
                <w:sz w:val="22"/>
                <w:szCs w:val="22"/>
                <w:lang w:eastAsia="fr-FR"/>
                <w14:ligatures w14:val="none"/>
              </w:rPr>
              <w:tab/>
            </w:r>
            <w:r w:rsidRPr="00FD6358">
              <w:rPr>
                <w:rFonts w:ascii="Poppins" w:eastAsia="Calibri" w:hAnsi="Poppins" w:cs="Calibri"/>
                <w:smallCaps/>
                <w:noProof/>
                <w:color w:val="21B0BF"/>
                <w:kern w:val="0"/>
                <w:sz w:val="16"/>
                <w:szCs w:val="16"/>
                <w:u w:val="single"/>
                <w14:ligatures w14:val="none"/>
              </w:rPr>
              <w:t>Conservation des données</w:t>
            </w:r>
            <w:r w:rsidRPr="00FD6358">
              <w:rPr>
                <w:rFonts w:ascii="Poppins" w:eastAsia="Calibri" w:hAnsi="Poppins" w:cs="Poppins"/>
                <w:smallCaps/>
                <w:noProof/>
                <w:webHidden/>
                <w:color w:val="283847"/>
                <w:kern w:val="0"/>
                <w:sz w:val="16"/>
                <w:szCs w:val="16"/>
                <w14:ligatures w14:val="none"/>
              </w:rPr>
              <w:tab/>
            </w:r>
            <w:r w:rsidRPr="00FD6358">
              <w:rPr>
                <w:rFonts w:ascii="Poppins" w:eastAsia="Calibri" w:hAnsi="Poppins" w:cs="Poppins"/>
                <w:smallCaps/>
                <w:noProof/>
                <w:webHidden/>
                <w:color w:val="283847"/>
                <w:kern w:val="0"/>
                <w:sz w:val="16"/>
                <w:szCs w:val="16"/>
                <w14:ligatures w14:val="none"/>
              </w:rPr>
              <w:fldChar w:fldCharType="begin"/>
            </w:r>
            <w:r w:rsidRPr="00FD6358">
              <w:rPr>
                <w:rFonts w:ascii="Poppins" w:eastAsia="Calibri" w:hAnsi="Poppins" w:cs="Poppins"/>
                <w:smallCaps/>
                <w:noProof/>
                <w:webHidden/>
                <w:color w:val="283847"/>
                <w:kern w:val="0"/>
                <w:sz w:val="16"/>
                <w:szCs w:val="16"/>
                <w14:ligatures w14:val="none"/>
              </w:rPr>
              <w:instrText xml:space="preserve"> PAGEREF _Toc30496586 \h </w:instrText>
            </w:r>
            <w:r w:rsidRPr="00FD6358">
              <w:rPr>
                <w:rFonts w:ascii="Poppins" w:eastAsia="Calibri" w:hAnsi="Poppins" w:cs="Poppins"/>
                <w:smallCaps/>
                <w:noProof/>
                <w:webHidden/>
                <w:color w:val="283847"/>
                <w:kern w:val="0"/>
                <w:sz w:val="16"/>
                <w:szCs w:val="16"/>
                <w14:ligatures w14:val="none"/>
              </w:rPr>
            </w:r>
            <w:r w:rsidRPr="00FD6358">
              <w:rPr>
                <w:rFonts w:ascii="Poppins" w:eastAsia="Calibri" w:hAnsi="Poppins" w:cs="Poppins"/>
                <w:smallCaps/>
                <w:noProof/>
                <w:webHidden/>
                <w:color w:val="283847"/>
                <w:kern w:val="0"/>
                <w:sz w:val="16"/>
                <w:szCs w:val="16"/>
                <w14:ligatures w14:val="none"/>
              </w:rPr>
              <w:fldChar w:fldCharType="separate"/>
            </w:r>
            <w:r w:rsidR="004D2D5B">
              <w:rPr>
                <w:rFonts w:ascii="Poppins" w:eastAsia="Calibri" w:hAnsi="Poppins" w:cs="Poppins"/>
                <w:smallCaps/>
                <w:noProof/>
                <w:webHidden/>
                <w:color w:val="283847"/>
                <w:kern w:val="0"/>
                <w:sz w:val="16"/>
                <w:szCs w:val="16"/>
                <w14:ligatures w14:val="none"/>
              </w:rPr>
              <w:t>18</w:t>
            </w:r>
            <w:r w:rsidRPr="00FD6358">
              <w:rPr>
                <w:rFonts w:ascii="Poppins" w:eastAsia="Calibri" w:hAnsi="Poppins" w:cs="Poppins"/>
                <w:smallCaps/>
                <w:noProof/>
                <w:webHidden/>
                <w:color w:val="283847"/>
                <w:kern w:val="0"/>
                <w:sz w:val="16"/>
                <w:szCs w:val="16"/>
                <w14:ligatures w14:val="none"/>
              </w:rPr>
              <w:fldChar w:fldCharType="end"/>
            </w:r>
          </w:hyperlink>
        </w:p>
        <w:p w14:paraId="62D63FCF" w14:textId="77777777" w:rsidR="00FD6358" w:rsidRPr="00FD6358" w:rsidRDefault="00FD6358" w:rsidP="00FD6358">
          <w:pPr>
            <w:spacing w:after="160" w:line="312" w:lineRule="auto"/>
            <w:rPr>
              <w:rFonts w:ascii="Poppins" w:eastAsia="Poppins" w:hAnsi="Poppins" w:cs="Times New Roman"/>
              <w:color w:val="263849"/>
              <w:kern w:val="0"/>
              <w:sz w:val="16"/>
              <w:szCs w:val="16"/>
              <w14:ligatures w14:val="none"/>
            </w:rPr>
          </w:pPr>
          <w:r w:rsidRPr="00FD6358">
            <w:rPr>
              <w:rFonts w:ascii="Poppins" w:eastAsia="Poppins" w:hAnsi="Poppins" w:cs="Times New Roman"/>
              <w:b/>
              <w:bCs/>
              <w:color w:val="263849"/>
              <w:kern w:val="0"/>
              <w:sz w:val="16"/>
              <w:szCs w:val="16"/>
              <w14:ligatures w14:val="none"/>
            </w:rPr>
            <w:fldChar w:fldCharType="end"/>
          </w:r>
        </w:p>
      </w:sdtContent>
    </w:sdt>
    <w:p w14:paraId="505ADA50" w14:textId="77777777" w:rsidR="00FD6358" w:rsidRPr="00FD6358" w:rsidRDefault="00FD6358" w:rsidP="00FD6358">
      <w:pPr>
        <w:keepNext/>
        <w:keepLines/>
        <w:pBdr>
          <w:bottom w:val="single" w:sz="4" w:space="1" w:color="D9D9D9"/>
        </w:pBdr>
        <w:spacing w:before="600" w:after="240" w:line="276" w:lineRule="auto"/>
        <w:ind w:left="432" w:hanging="432"/>
        <w:outlineLvl w:val="0"/>
        <w:rPr>
          <w:rFonts w:ascii="Poppins SemiBold" w:eastAsia="Times New Roman" w:hAnsi="Poppins SemiBold" w:cs="Times New Roman"/>
          <w:caps/>
          <w:color w:val="263849"/>
          <w:kern w:val="0"/>
          <w:sz w:val="20"/>
          <w:szCs w:val="32"/>
          <w14:ligatures w14:val="none"/>
        </w:rPr>
      </w:pPr>
      <w:bookmarkStart w:id="7" w:name="_Toc29204475"/>
      <w:bookmarkStart w:id="8" w:name="_Toc30058101"/>
      <w:bookmarkStart w:id="9" w:name="_Toc30496553"/>
      <w:r w:rsidRPr="00FD6358">
        <w:rPr>
          <w:rFonts w:ascii="Poppins SemiBold" w:eastAsia="Times New Roman" w:hAnsi="Poppins SemiBold" w:cs="Times New Roman"/>
          <w:caps/>
          <w:color w:val="263849"/>
          <w:kern w:val="0"/>
          <w:sz w:val="20"/>
          <w:szCs w:val="32"/>
          <w14:ligatures w14:val="none"/>
        </w:rPr>
        <w:lastRenderedPageBreak/>
        <w:t xml:space="preserve">-  </w:t>
      </w:r>
      <w:bookmarkEnd w:id="7"/>
      <w:bookmarkEnd w:id="8"/>
      <w:r w:rsidRPr="00FD6358">
        <w:rPr>
          <w:rFonts w:ascii="Poppins SemiBold" w:eastAsia="Times New Roman" w:hAnsi="Poppins SemiBold" w:cs="Times New Roman"/>
          <w:caps/>
          <w:color w:val="263849"/>
          <w:kern w:val="0"/>
          <w:sz w:val="20"/>
          <w:szCs w:val="32"/>
          <w14:ligatures w14:val="none"/>
        </w:rPr>
        <w:t>PRESENTATION GENERALE DES BESOINS : VOTE ELECTRONIQUE</w:t>
      </w:r>
      <w:bookmarkEnd w:id="9"/>
    </w:p>
    <w:p w14:paraId="48762167"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Times New Roman"/>
          <w:caps/>
          <w:color w:val="01B3C6"/>
          <w:kern w:val="0"/>
          <w:sz w:val="18"/>
          <w:szCs w:val="26"/>
          <w14:ligatures w14:val="none"/>
        </w:rPr>
      </w:pPr>
      <w:bookmarkStart w:id="10" w:name="_Toc332960918"/>
      <w:bookmarkStart w:id="11" w:name="_Toc423703116"/>
      <w:bookmarkStart w:id="12" w:name="_Toc30496554"/>
      <w:r w:rsidRPr="00FD6358">
        <w:rPr>
          <w:rFonts w:ascii="Poppins" w:eastAsia="Times New Roman" w:hAnsi="Poppins" w:cs="Times New Roman"/>
          <w:caps/>
          <w:color w:val="01B3C6"/>
          <w:kern w:val="0"/>
          <w:sz w:val="18"/>
          <w:szCs w:val="26"/>
          <w14:ligatures w14:val="none"/>
        </w:rPr>
        <w:t>Contexte de mise en œuvre du vote électronique</w:t>
      </w:r>
      <w:bookmarkEnd w:id="10"/>
      <w:bookmarkEnd w:id="11"/>
      <w:bookmarkEnd w:id="12"/>
    </w:p>
    <w:p w14:paraId="76EC4D4C"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 xml:space="preserve">Dans le cadre de l’organisation des élections professionnelles au sein de son entreprise, </w:t>
      </w:r>
      <w:r w:rsidRPr="00FD6358">
        <w:rPr>
          <w:rFonts w:ascii="Poppins" w:eastAsia="Poppins" w:hAnsi="Poppins" w:cs="Times New Roman"/>
          <w:color w:val="000000"/>
          <w:kern w:val="0"/>
          <w:sz w:val="16"/>
          <w:szCs w:val="16"/>
          <w14:ligatures w14:val="none"/>
        </w:rPr>
        <w:t xml:space="preserve">Kyndryl France </w:t>
      </w:r>
      <w:r w:rsidRPr="00FD6358">
        <w:rPr>
          <w:rFonts w:ascii="Poppins" w:eastAsia="Poppins" w:hAnsi="Poppins" w:cs="Times New Roman"/>
          <w:color w:val="263849"/>
          <w:kern w:val="0"/>
          <w:sz w:val="16"/>
          <w:szCs w:val="16"/>
          <w14:ligatures w14:val="none"/>
        </w:rPr>
        <w:t>souhaite mettre en œuvre un système de vote électronique par Internet.</w:t>
      </w:r>
    </w:p>
    <w:p w14:paraId="625E577D"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 xml:space="preserve">Les élections concernées sont l’élection des membres de la délégation du personnel du comité social et économique. </w:t>
      </w:r>
    </w:p>
    <w:p w14:paraId="584F526A"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 xml:space="preserve">Les modalités d’organisation de ces élections sont prévues au code du travail, spécialement aux articles L2314-4 à L2314-10.  </w:t>
      </w:r>
    </w:p>
    <w:p w14:paraId="76199DF2"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 xml:space="preserve">Le système de vote électronique proposé devra être conforme en tous points aux prescriptions de l’arrêté du 25 avril 2007 pris en application du décret n° 2007-602 du 25 avril 2007 relatif aux conditions et aux modalités de vote par voie électronique, pour l'élection des membres de la délégation du personnel du comité social et économique. </w:t>
      </w:r>
    </w:p>
    <w:p w14:paraId="4FCD4D44" w14:textId="77777777" w:rsidR="00FD6358" w:rsidRPr="00FD6358" w:rsidRDefault="00FD6358" w:rsidP="00FD6358">
      <w:pPr>
        <w:spacing w:after="160" w:line="312" w:lineRule="auto"/>
        <w:jc w:val="both"/>
        <w:rPr>
          <w:rFonts w:ascii="Poppins" w:eastAsia="Poppins" w:hAnsi="Poppins" w:cs="Times New Roman"/>
          <w:color w:val="000000"/>
          <w:kern w:val="0"/>
          <w:sz w:val="16"/>
          <w:szCs w:val="16"/>
          <w14:ligatures w14:val="none"/>
        </w:rPr>
      </w:pPr>
      <w:r w:rsidRPr="00FD6358">
        <w:rPr>
          <w:rFonts w:ascii="Poppins" w:eastAsia="Poppins" w:hAnsi="Poppins" w:cs="Times New Roman"/>
          <w:color w:val="263849"/>
          <w:kern w:val="0"/>
          <w:sz w:val="16"/>
          <w:szCs w:val="16"/>
          <w14:ligatures w14:val="none"/>
        </w:rPr>
        <w:t xml:space="preserve">Le système de vote électronique mis en place sera conforme aux recommandations de la CNIL (Délibération n°2019-053 du 25 avril 2019 portant adoption d’une recommandation relative à la sécurité des systèmes de vote électronique). Un rapport d’expertise mené par un expert indépendant attestera de la conformité de la solution par rapport aux </w:t>
      </w:r>
      <w:r w:rsidRPr="00FD6358">
        <w:rPr>
          <w:rFonts w:ascii="Poppins" w:eastAsia="Poppins" w:hAnsi="Poppins" w:cs="Times New Roman"/>
          <w:color w:val="000000"/>
          <w:kern w:val="0"/>
          <w:sz w:val="16"/>
          <w:szCs w:val="16"/>
          <w14:ligatures w14:val="none"/>
        </w:rPr>
        <w:t>recommandations de la CNIL.</w:t>
      </w:r>
    </w:p>
    <w:p w14:paraId="121A0964"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000000"/>
          <w:kern w:val="0"/>
          <w:sz w:val="16"/>
          <w:szCs w:val="16"/>
          <w14:ligatures w14:val="none"/>
        </w:rPr>
        <w:t xml:space="preserve">Les élections professionnelles au sein de Kyndryl France </w:t>
      </w:r>
      <w:r w:rsidRPr="00FD6358">
        <w:rPr>
          <w:rFonts w:ascii="Poppins" w:eastAsia="Poppins" w:hAnsi="Poppins" w:cs="Times New Roman"/>
          <w:color w:val="263849"/>
          <w:kern w:val="0"/>
          <w:sz w:val="16"/>
          <w:szCs w:val="16"/>
          <w14:ligatures w14:val="none"/>
        </w:rPr>
        <w:t>amènent un traitement des données personnelles. A ce titre, l’ensemble des données bénéficieront de la protection apportée par la loi n° 78-17 du 6 janvier 1978 et le règlement européen n° 2016/679.</w:t>
      </w:r>
    </w:p>
    <w:p w14:paraId="0BE6F316"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 prestataire chargé de la mise en œuvre du vote électronique s’engagera à présenter toutes les garanties quant à la mise en œuvre de mesures techniques et organisationnelles appropriées de manière à ce que le traitement réponde aux exigences du règlement européen n° 2016/679 et garantisse la protection des droits des personnes concernées.</w:t>
      </w:r>
    </w:p>
    <w:p w14:paraId="3608377C" w14:textId="77777777" w:rsidR="00FD6358" w:rsidRPr="00FD6358" w:rsidRDefault="00FD6358" w:rsidP="00FD6358">
      <w:pPr>
        <w:keepNext/>
        <w:keepLines/>
        <w:numPr>
          <w:ilvl w:val="1"/>
          <w:numId w:val="0"/>
        </w:numPr>
        <w:pBdr>
          <w:bottom w:val="single" w:sz="8" w:space="1" w:color="auto"/>
        </w:pBdr>
        <w:spacing w:before="48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13" w:name="_Toc280018549"/>
      <w:bookmarkStart w:id="14" w:name="_Toc332960919"/>
      <w:bookmarkStart w:id="15" w:name="_Toc423703117"/>
      <w:bookmarkStart w:id="16" w:name="_Toc30496555"/>
      <w:r w:rsidRPr="00FD6358">
        <w:rPr>
          <w:rFonts w:ascii="Poppins" w:eastAsia="Times New Roman" w:hAnsi="Poppins" w:cs="Calibri"/>
          <w:caps/>
          <w:color w:val="01B3C6"/>
          <w:kern w:val="0"/>
          <w:sz w:val="18"/>
          <w:szCs w:val="26"/>
          <w14:ligatures w14:val="none"/>
        </w:rPr>
        <w:t>Nature des prestations attendues</w:t>
      </w:r>
      <w:bookmarkEnd w:id="13"/>
      <w:bookmarkEnd w:id="14"/>
      <w:bookmarkEnd w:id="15"/>
      <w:bookmarkEnd w:id="16"/>
    </w:p>
    <w:p w14:paraId="74455521"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 xml:space="preserve">Le prestataire aura en charge : </w:t>
      </w:r>
    </w:p>
    <w:p w14:paraId="22DFBEF6" w14:textId="77777777" w:rsidR="00FD6358" w:rsidRPr="00FD6358" w:rsidRDefault="00FD6358" w:rsidP="00FD6358">
      <w:pPr>
        <w:numPr>
          <w:ilvl w:val="0"/>
          <w:numId w:val="23"/>
        </w:numPr>
        <w:spacing w:after="160" w:line="300" w:lineRule="auto"/>
        <w:contextualSpacing/>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la gestion de la préparation des élections par vote électronique, sous le contrôle de la Direction des Ressources Humaines ;</w:t>
      </w:r>
    </w:p>
    <w:p w14:paraId="7CADB376" w14:textId="77777777" w:rsidR="00FD6358" w:rsidRPr="00FD6358" w:rsidRDefault="00FD6358" w:rsidP="00FD6358">
      <w:pPr>
        <w:numPr>
          <w:ilvl w:val="0"/>
          <w:numId w:val="23"/>
        </w:numPr>
        <w:spacing w:after="160" w:line="300" w:lineRule="auto"/>
        <w:contextualSpacing/>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la mise en œuvre du système de vote électronique ;</w:t>
      </w:r>
    </w:p>
    <w:p w14:paraId="2ECABCBD" w14:textId="77777777" w:rsidR="00FD6358" w:rsidRPr="00FD6358" w:rsidRDefault="00FD6358" w:rsidP="00FD6358">
      <w:pPr>
        <w:numPr>
          <w:ilvl w:val="0"/>
          <w:numId w:val="23"/>
        </w:numPr>
        <w:spacing w:after="160" w:line="300" w:lineRule="auto"/>
        <w:contextualSpacing/>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la mise en œuvre du système de dépouillement des bulletins de vote électronique et l’élaboration des états des résultats permettant l’affectation des sièges.</w:t>
      </w:r>
    </w:p>
    <w:p w14:paraId="32B776B4" w14:textId="77777777" w:rsidR="00FD6358" w:rsidRPr="00FD6358" w:rsidRDefault="00FD6358" w:rsidP="00FD6358">
      <w:pPr>
        <w:keepNext/>
        <w:keepLines/>
        <w:pBdr>
          <w:bottom w:val="single" w:sz="4" w:space="1" w:color="D9D9D9"/>
        </w:pBdr>
        <w:spacing w:before="600" w:after="240" w:line="276" w:lineRule="auto"/>
        <w:ind w:left="432" w:hanging="432"/>
        <w:outlineLvl w:val="0"/>
        <w:rPr>
          <w:rFonts w:ascii="Poppins SemiBold" w:eastAsia="Times New Roman" w:hAnsi="Poppins SemiBold" w:cs="Times New Roman"/>
          <w:caps/>
          <w:color w:val="263849"/>
          <w:kern w:val="0"/>
          <w:sz w:val="20"/>
          <w:szCs w:val="32"/>
          <w14:ligatures w14:val="none"/>
        </w:rPr>
      </w:pPr>
      <w:bookmarkStart w:id="17" w:name="_Toc177805086"/>
      <w:bookmarkStart w:id="18" w:name="_Toc177805232"/>
      <w:bookmarkStart w:id="19" w:name="_Toc280018550"/>
      <w:bookmarkStart w:id="20" w:name="_Toc332960920"/>
      <w:bookmarkStart w:id="21" w:name="_Toc423703118"/>
      <w:bookmarkStart w:id="22" w:name="_Toc30496556"/>
      <w:r w:rsidRPr="00FD6358">
        <w:rPr>
          <w:rFonts w:ascii="Poppins SemiBold" w:eastAsia="Times New Roman" w:hAnsi="Poppins SemiBold" w:cs="Times New Roman"/>
          <w:caps/>
          <w:color w:val="263849"/>
          <w:kern w:val="0"/>
          <w:sz w:val="20"/>
          <w:szCs w:val="32"/>
          <w14:ligatures w14:val="none"/>
        </w:rPr>
        <w:t>- Fonctionnalités attendues du système de vote électronique</w:t>
      </w:r>
      <w:bookmarkStart w:id="23" w:name="_Toc280019180"/>
      <w:bookmarkEnd w:id="17"/>
      <w:bookmarkEnd w:id="18"/>
      <w:bookmarkEnd w:id="19"/>
      <w:bookmarkEnd w:id="20"/>
      <w:bookmarkEnd w:id="21"/>
      <w:bookmarkEnd w:id="22"/>
      <w:bookmarkEnd w:id="23"/>
    </w:p>
    <w:p w14:paraId="43519B47"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24" w:name="_Toc332960655"/>
      <w:bookmarkStart w:id="25" w:name="_Toc332960925"/>
      <w:bookmarkStart w:id="26" w:name="_Toc423703123"/>
      <w:bookmarkStart w:id="27" w:name="_Toc30496557"/>
      <w:r w:rsidRPr="00FD6358">
        <w:rPr>
          <w:rFonts w:ascii="Poppins" w:eastAsia="Times New Roman" w:hAnsi="Poppins" w:cs="Calibri"/>
          <w:caps/>
          <w:color w:val="01B3C6"/>
          <w:kern w:val="0"/>
          <w:sz w:val="18"/>
          <w:szCs w:val="26"/>
          <w14:ligatures w14:val="none"/>
        </w:rPr>
        <w:t>Système de vote électronique distant</w:t>
      </w:r>
      <w:bookmarkEnd w:id="24"/>
      <w:bookmarkEnd w:id="25"/>
      <w:bookmarkEnd w:id="26"/>
      <w:bookmarkEnd w:id="27"/>
    </w:p>
    <w:p w14:paraId="2CBEBC00"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 xml:space="preserve">Le système de vote électronique ne sera pas hébergé par </w:t>
      </w:r>
      <w:r w:rsidRPr="00FD6358">
        <w:rPr>
          <w:rFonts w:ascii="Poppins" w:eastAsia="Poppins" w:hAnsi="Poppins" w:cs="Times New Roman"/>
          <w:color w:val="000000"/>
          <w:kern w:val="0"/>
          <w:sz w:val="16"/>
          <w:szCs w:val="16"/>
          <w14:ligatures w14:val="none"/>
        </w:rPr>
        <w:t xml:space="preserve">Kyndryl France </w:t>
      </w:r>
      <w:r w:rsidRPr="00FD6358">
        <w:rPr>
          <w:rFonts w:ascii="Poppins" w:eastAsia="Poppins" w:hAnsi="Poppins" w:cs="Times New Roman"/>
          <w:color w:val="263849"/>
          <w:kern w:val="0"/>
          <w:sz w:val="16"/>
          <w:szCs w:val="16"/>
          <w14:ligatures w14:val="none"/>
        </w:rPr>
        <w:t>mais chez un prestataire externe.</w:t>
      </w:r>
    </w:p>
    <w:p w14:paraId="2C3F113C"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lastRenderedPageBreak/>
        <w:t>Il sera rendu accessible aux électeurs de manière sécurisée, 24 heures sur 24 durant toute la période des élections, via le web du réseau Internet.</w:t>
      </w:r>
    </w:p>
    <w:p w14:paraId="0A84FE58" w14:textId="77777777" w:rsidR="00FD6358" w:rsidRPr="00FD6358" w:rsidRDefault="00FD6358" w:rsidP="00FD6358">
      <w:pPr>
        <w:keepNext/>
        <w:keepLines/>
        <w:numPr>
          <w:ilvl w:val="1"/>
          <w:numId w:val="0"/>
        </w:numPr>
        <w:pBdr>
          <w:bottom w:val="single" w:sz="8" w:space="1" w:color="auto"/>
        </w:pBdr>
        <w:spacing w:before="48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28" w:name="_Toc280018553"/>
      <w:bookmarkStart w:id="29" w:name="_Toc332960656"/>
      <w:bookmarkStart w:id="30" w:name="_Toc332960926"/>
      <w:bookmarkStart w:id="31" w:name="_Toc423703124"/>
      <w:bookmarkStart w:id="32" w:name="_Toc30496558"/>
      <w:r w:rsidRPr="00FD6358">
        <w:rPr>
          <w:rFonts w:ascii="Poppins" w:eastAsia="Times New Roman" w:hAnsi="Poppins" w:cs="Calibri"/>
          <w:caps/>
          <w:color w:val="01B3C6"/>
          <w:kern w:val="0"/>
          <w:sz w:val="18"/>
          <w:szCs w:val="26"/>
          <w14:ligatures w14:val="none"/>
        </w:rPr>
        <w:t>Période des élections</w:t>
      </w:r>
      <w:bookmarkEnd w:id="28"/>
      <w:bookmarkEnd w:id="29"/>
      <w:bookmarkEnd w:id="30"/>
      <w:bookmarkEnd w:id="31"/>
      <w:bookmarkEnd w:id="32"/>
    </w:p>
    <w:p w14:paraId="2B1E3DC0"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La durée du premier tour de scrutin et d’un éventuel second tour sera déterminée dans le protocole préélectoral relatif aux élections professionnelles. Durant cette période, les électeurs pourront accéder à l’application de vote 24 heures sur 24 depuis tout poste informatique connecté à Internet.</w:t>
      </w:r>
    </w:p>
    <w:p w14:paraId="4233C90A" w14:textId="77777777" w:rsidR="00FD6358" w:rsidRPr="00FD6358" w:rsidRDefault="00FD6358" w:rsidP="00FD6358">
      <w:pPr>
        <w:keepNext/>
        <w:keepLines/>
        <w:numPr>
          <w:ilvl w:val="1"/>
          <w:numId w:val="0"/>
        </w:numPr>
        <w:pBdr>
          <w:bottom w:val="single" w:sz="8" w:space="1" w:color="auto"/>
        </w:pBdr>
        <w:spacing w:before="48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33" w:name="_Toc280018554"/>
      <w:bookmarkStart w:id="34" w:name="_Toc332960657"/>
      <w:bookmarkStart w:id="35" w:name="_Toc332960927"/>
      <w:bookmarkStart w:id="36" w:name="_Toc423703125"/>
      <w:bookmarkStart w:id="37" w:name="_Toc30496559"/>
      <w:r w:rsidRPr="00FD6358">
        <w:rPr>
          <w:rFonts w:ascii="Poppins" w:eastAsia="Times New Roman" w:hAnsi="Poppins" w:cs="Calibri"/>
          <w:caps/>
          <w:color w:val="01B3C6"/>
          <w:kern w:val="0"/>
          <w:sz w:val="18"/>
          <w:szCs w:val="26"/>
          <w14:ligatures w14:val="none"/>
        </w:rPr>
        <w:t>Nature des élections</w:t>
      </w:r>
      <w:bookmarkEnd w:id="33"/>
      <w:bookmarkEnd w:id="34"/>
      <w:bookmarkEnd w:id="35"/>
      <w:bookmarkEnd w:id="36"/>
      <w:bookmarkEnd w:id="37"/>
    </w:p>
    <w:p w14:paraId="57B459C0"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L’élection à organiser est l’élection des membres de la délégation du personnel du comité social et économique, titulaires et suppléants.</w:t>
      </w:r>
    </w:p>
    <w:p w14:paraId="3CE401C7"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Les électeurs pourront participer à l'ensemble des élections pour lesquelles ils détiennent des droits de vote.</w:t>
      </w:r>
    </w:p>
    <w:p w14:paraId="1224FFC5" w14:textId="77777777" w:rsidR="00FD6358" w:rsidRPr="00FD6358" w:rsidRDefault="00FD6358" w:rsidP="00FD6358">
      <w:pPr>
        <w:keepNext/>
        <w:keepLines/>
        <w:numPr>
          <w:ilvl w:val="1"/>
          <w:numId w:val="0"/>
        </w:numPr>
        <w:pBdr>
          <w:bottom w:val="single" w:sz="8" w:space="1" w:color="auto"/>
        </w:pBdr>
        <w:spacing w:before="48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38" w:name="_Toc280018555"/>
      <w:bookmarkStart w:id="39" w:name="_Toc332960658"/>
      <w:bookmarkStart w:id="40" w:name="_Toc332960928"/>
      <w:bookmarkStart w:id="41" w:name="_Toc423703126"/>
      <w:bookmarkStart w:id="42" w:name="_Toc30496560"/>
      <w:r w:rsidRPr="00FD6358">
        <w:rPr>
          <w:rFonts w:ascii="Poppins" w:eastAsia="Times New Roman" w:hAnsi="Poppins" w:cs="Calibri"/>
          <w:caps/>
          <w:color w:val="01B3C6"/>
          <w:kern w:val="0"/>
          <w:sz w:val="18"/>
          <w:szCs w:val="26"/>
          <w14:ligatures w14:val="none"/>
        </w:rPr>
        <w:t>Sécurisation du système proposé</w:t>
      </w:r>
      <w:bookmarkEnd w:id="38"/>
      <w:bookmarkEnd w:id="39"/>
      <w:bookmarkEnd w:id="40"/>
      <w:bookmarkEnd w:id="41"/>
      <w:bookmarkEnd w:id="42"/>
    </w:p>
    <w:p w14:paraId="3074DF31"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 système de vote électronique proposé par le prestataire devra répondre aux exigences minimales suivantes (décret du 25 avril 2007):</w:t>
      </w:r>
    </w:p>
    <w:p w14:paraId="0EA31E3D" w14:textId="77777777" w:rsidR="00FD6358" w:rsidRPr="00FD6358" w:rsidRDefault="00FD6358" w:rsidP="00FD6358">
      <w:pPr>
        <w:numPr>
          <w:ilvl w:val="0"/>
          <w:numId w:val="24"/>
        </w:numPr>
        <w:spacing w:after="160" w:line="300" w:lineRule="auto"/>
        <w:contextualSpacing/>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 système doit assurer la confidentialité des données transmises, notamment de celles des fichiers constitués pour établir les listes électorales, ainsi que la sécurité de l'adressage des moyens d'authentification, de l'émargement, de l'enregistrement et du dépouillement des votes ;</w:t>
      </w:r>
    </w:p>
    <w:p w14:paraId="22CBCFEC" w14:textId="77777777" w:rsidR="00FD6358" w:rsidRPr="00FD6358" w:rsidRDefault="00FD6358" w:rsidP="00FD6358">
      <w:pPr>
        <w:numPr>
          <w:ilvl w:val="0"/>
          <w:numId w:val="24"/>
        </w:numPr>
        <w:spacing w:after="160" w:line="300" w:lineRule="auto"/>
        <w:contextualSpacing/>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les fichiers comportant les éléments d'authentification des électeurs, les clés de chiffrement et de déchiffrement et le contenu de l'urne ne doivent être accessibles qu'aux personnes chargées de la gestion et de la maintenance du système ;</w:t>
      </w:r>
    </w:p>
    <w:p w14:paraId="7FF44854" w14:textId="77777777" w:rsidR="00FD6358" w:rsidRPr="00FD6358" w:rsidRDefault="00FD6358" w:rsidP="00FD6358">
      <w:pPr>
        <w:numPr>
          <w:ilvl w:val="0"/>
          <w:numId w:val="24"/>
        </w:numPr>
        <w:spacing w:after="160" w:line="300" w:lineRule="auto"/>
        <w:contextualSpacing/>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 système de vote électronique doit pouvoir être scellé à l'ouverture et à la clôture du scrutin ;</w:t>
      </w:r>
    </w:p>
    <w:p w14:paraId="5987B62D" w14:textId="77777777" w:rsidR="00FD6358" w:rsidRPr="00FD6358" w:rsidRDefault="00FD6358" w:rsidP="00FD6358">
      <w:pPr>
        <w:numPr>
          <w:ilvl w:val="0"/>
          <w:numId w:val="24"/>
        </w:numPr>
        <w:spacing w:after="160" w:line="300" w:lineRule="auto"/>
        <w:contextualSpacing/>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 dispositif doit garantir que l’identité de l’électeur ne peut pas être mise en relation avec l’expression de son vote, et cela à tout moment du processus de vote, y compris après le dépouillement.</w:t>
      </w:r>
    </w:p>
    <w:p w14:paraId="4664B955"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 xml:space="preserve">Par ailleurs, le prestataire </w:t>
      </w:r>
      <w:r w:rsidRPr="00FD6358">
        <w:rPr>
          <w:rFonts w:ascii="Poppins" w:eastAsia="Poppins" w:hAnsi="Poppins" w:cs="Times New Roman"/>
          <w:color w:val="000000"/>
          <w:kern w:val="0"/>
          <w:sz w:val="16"/>
          <w:szCs w:val="16"/>
          <w14:ligatures w14:val="none"/>
        </w:rPr>
        <w:t xml:space="preserve">fournira à Kyndryl France </w:t>
      </w:r>
      <w:r w:rsidRPr="00FD6358">
        <w:rPr>
          <w:rFonts w:ascii="Poppins" w:eastAsia="Poppins" w:hAnsi="Poppins" w:cs="Times New Roman"/>
          <w:color w:val="263849"/>
          <w:kern w:val="0"/>
          <w:sz w:val="16"/>
          <w:szCs w:val="16"/>
          <w14:ligatures w14:val="none"/>
        </w:rPr>
        <w:t xml:space="preserve">les conclusions du rapport d’expertise de son système de vote électronique s’il existe, ou s’engagera à mettre à disposition de </w:t>
      </w:r>
      <w:r w:rsidRPr="00FD6358">
        <w:rPr>
          <w:rFonts w:ascii="Poppins" w:eastAsia="Poppins" w:hAnsi="Poppins" w:cs="Times New Roman"/>
          <w:color w:val="000000"/>
          <w:kern w:val="0"/>
          <w:sz w:val="16"/>
          <w:szCs w:val="16"/>
          <w14:ligatures w14:val="none"/>
        </w:rPr>
        <w:t xml:space="preserve">Kyndryl France </w:t>
      </w:r>
      <w:r w:rsidRPr="00FD6358">
        <w:rPr>
          <w:rFonts w:ascii="Poppins" w:eastAsia="Poppins" w:hAnsi="Poppins" w:cs="Times New Roman"/>
          <w:color w:val="263849"/>
          <w:kern w:val="0"/>
          <w:sz w:val="16"/>
          <w:szCs w:val="16"/>
          <w14:ligatures w14:val="none"/>
        </w:rPr>
        <w:t xml:space="preserve">les documents nécessaires pour la réalisation d’une expertise indépendante mandatée par </w:t>
      </w:r>
      <w:r w:rsidRPr="00FD6358">
        <w:rPr>
          <w:rFonts w:ascii="Poppins" w:eastAsia="Poppins" w:hAnsi="Poppins" w:cs="Times New Roman"/>
          <w:color w:val="000000"/>
          <w:kern w:val="0"/>
          <w:sz w:val="16"/>
          <w:szCs w:val="16"/>
          <w14:ligatures w14:val="none"/>
        </w:rPr>
        <w:t>Kyndryl France</w:t>
      </w:r>
      <w:r w:rsidRPr="00FD6358">
        <w:rPr>
          <w:rFonts w:ascii="Poppins" w:eastAsia="Poppins" w:hAnsi="Poppins" w:cs="Times New Roman"/>
          <w:color w:val="263849"/>
          <w:kern w:val="0"/>
          <w:sz w:val="16"/>
          <w:szCs w:val="16"/>
          <w14:ligatures w14:val="none"/>
        </w:rPr>
        <w:t>. Dans ce second cas, le prestataire acceptera de collaborer avec l’expert désigné afin de permettre une expertise de son système effectuée selon les règles de l’art.</w:t>
      </w:r>
    </w:p>
    <w:p w14:paraId="2126DBAE" w14:textId="77777777" w:rsidR="00FD6358" w:rsidRPr="00FD6358" w:rsidRDefault="00FD6358" w:rsidP="00FD6358">
      <w:pPr>
        <w:keepNext/>
        <w:keepLines/>
        <w:pBdr>
          <w:bottom w:val="single" w:sz="4" w:space="1" w:color="D9D9D9"/>
        </w:pBdr>
        <w:spacing w:before="600" w:after="240" w:line="276" w:lineRule="auto"/>
        <w:ind w:left="432" w:hanging="432"/>
        <w:outlineLvl w:val="0"/>
        <w:rPr>
          <w:rFonts w:ascii="Poppins SemiBold" w:eastAsia="Times New Roman" w:hAnsi="Poppins SemiBold" w:cs="Times New Roman"/>
          <w:caps/>
          <w:color w:val="263849"/>
          <w:kern w:val="0"/>
          <w:sz w:val="20"/>
          <w:szCs w:val="32"/>
          <w14:ligatures w14:val="none"/>
        </w:rPr>
      </w:pPr>
      <w:bookmarkStart w:id="43" w:name="_Toc280018556"/>
      <w:bookmarkStart w:id="44" w:name="_Toc332960929"/>
      <w:bookmarkStart w:id="45" w:name="_Toc423703127"/>
      <w:bookmarkStart w:id="46" w:name="_Toc30496561"/>
      <w:r w:rsidRPr="00FD6358">
        <w:rPr>
          <w:rFonts w:ascii="Poppins SemiBold" w:eastAsia="Times New Roman" w:hAnsi="Poppins SemiBold" w:cs="Times New Roman"/>
          <w:caps/>
          <w:color w:val="263849"/>
          <w:kern w:val="0"/>
          <w:sz w:val="20"/>
          <w:szCs w:val="32"/>
          <w14:ligatures w14:val="none"/>
        </w:rPr>
        <w:t>- Scénario de vote</w:t>
      </w:r>
      <w:bookmarkEnd w:id="43"/>
      <w:bookmarkEnd w:id="44"/>
      <w:bookmarkEnd w:id="45"/>
      <w:bookmarkEnd w:id="46"/>
    </w:p>
    <w:p w14:paraId="6AC667F8"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47" w:name="_Toc280018557"/>
      <w:bookmarkStart w:id="48" w:name="_Toc30496562"/>
      <w:r w:rsidRPr="00FD6358">
        <w:rPr>
          <w:rFonts w:ascii="Poppins" w:eastAsia="Times New Roman" w:hAnsi="Poppins" w:cs="Calibri"/>
          <w:caps/>
          <w:color w:val="01B3C6"/>
          <w:kern w:val="0"/>
          <w:sz w:val="18"/>
          <w:szCs w:val="26"/>
          <w14:ligatures w14:val="none"/>
        </w:rPr>
        <w:t>Étapes</w:t>
      </w:r>
      <w:bookmarkEnd w:id="47"/>
      <w:bookmarkEnd w:id="48"/>
    </w:p>
    <w:p w14:paraId="588F730D"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 scénario de vote électronique comportera les étapes suivantes pour chaque élection :</w:t>
      </w:r>
    </w:p>
    <w:p w14:paraId="123DB189"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une étape d’authentification de l’électeur : celui-ci devra saisir un code identifiant, un mot de passe ainsi qu’une question défi-réponse non triviale qui seront contrôlés avant  d’accéder au vote ;</w:t>
      </w:r>
    </w:p>
    <w:p w14:paraId="63D09941"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lastRenderedPageBreak/>
        <w:t>une étape de présentation des listes de candidatures en présence ;</w:t>
      </w:r>
    </w:p>
    <w:p w14:paraId="54942D33"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choix par l’électeur d’une seule liste parmi celles proposées, ou bien le choix de voter « blanc » ou “nul” ;</w:t>
      </w:r>
    </w:p>
    <w:p w14:paraId="5396EE85"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la possibilité de rayer des candidats présents dans la liste choisie ;</w:t>
      </w:r>
    </w:p>
    <w:p w14:paraId="60493ADB"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la présentation du bulletin de vote définitif comprenant les candidats retenus et les candidats rayés ;</w:t>
      </w:r>
    </w:p>
    <w:p w14:paraId="7463DBE4"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la confirmation par l’électeur du choix effectué ;</w:t>
      </w:r>
    </w:p>
    <w:p w14:paraId="35F7AF18"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la confirmation à l’électeur par le système de la prise en compte de son bulletin de vote ;</w:t>
      </w:r>
    </w:p>
    <w:p w14:paraId="7A04E988"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la possibilité pour l’électeur d’imprimer un accusé de réception confirmant l’enregistrement de son vote.</w:t>
      </w:r>
    </w:p>
    <w:p w14:paraId="298000FE"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49" w:name="_Toc280018558"/>
      <w:bookmarkStart w:id="50" w:name="_Toc30496563"/>
      <w:r w:rsidRPr="00FD6358">
        <w:rPr>
          <w:rFonts w:ascii="Poppins" w:eastAsia="Times New Roman" w:hAnsi="Poppins" w:cs="Calibri"/>
          <w:caps/>
          <w:color w:val="01B3C6"/>
          <w:kern w:val="0"/>
          <w:sz w:val="18"/>
          <w:szCs w:val="26"/>
          <w14:ligatures w14:val="none"/>
        </w:rPr>
        <w:t>Émargement électronique, unicité du vote</w:t>
      </w:r>
      <w:bookmarkEnd w:id="49"/>
      <w:bookmarkEnd w:id="50"/>
    </w:p>
    <w:p w14:paraId="2EB2CA0B"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Par ailleurs, le système de vote électronique enregistrera un émargement après confirmation du vote par l’électeur et ne permettra plus à ce dernier d’effectuer un nouveau vote pour cette même élection (unicité du vote).</w:t>
      </w:r>
    </w:p>
    <w:p w14:paraId="1BFDE390"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51" w:name="_Toc280018559"/>
      <w:bookmarkStart w:id="52" w:name="_Toc30496564"/>
      <w:r w:rsidRPr="00FD6358">
        <w:rPr>
          <w:rFonts w:ascii="Poppins" w:eastAsia="Times New Roman" w:hAnsi="Poppins" w:cs="Calibri"/>
          <w:caps/>
          <w:color w:val="01B3C6"/>
          <w:kern w:val="0"/>
          <w:sz w:val="18"/>
          <w:szCs w:val="26"/>
          <w14:ligatures w14:val="none"/>
        </w:rPr>
        <w:t>Enchaînement des élections</w:t>
      </w:r>
      <w:bookmarkEnd w:id="51"/>
      <w:bookmarkEnd w:id="52"/>
    </w:p>
    <w:p w14:paraId="760FBD70"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Par contre, si l’électeur a la possibilité de participer à plusieurs élections, le système proposera à l’électeur de participer aux élections pour lesquelles il n’a pas voté.</w:t>
      </w:r>
    </w:p>
    <w:p w14:paraId="54E35F62"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53" w:name="_Toc280018602"/>
      <w:bookmarkStart w:id="54" w:name="_Toc30496565"/>
      <w:r w:rsidRPr="00FD6358">
        <w:rPr>
          <w:rFonts w:ascii="Poppins" w:eastAsia="Times New Roman" w:hAnsi="Poppins" w:cs="Calibri"/>
          <w:caps/>
          <w:color w:val="01B3C6"/>
          <w:kern w:val="0"/>
          <w:sz w:val="18"/>
          <w:szCs w:val="26"/>
          <w14:ligatures w14:val="none"/>
        </w:rPr>
        <w:t>Accusé d’enregistrement du vote</w:t>
      </w:r>
      <w:bookmarkEnd w:id="53"/>
      <w:bookmarkEnd w:id="54"/>
    </w:p>
    <w:p w14:paraId="31CF0972"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L’électeur dispose de la possibilité de générer un accusé de confirmation de la prise en compte de son vote.</w:t>
      </w:r>
    </w:p>
    <w:p w14:paraId="6EAA21E5"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Cette possibilité lui est offerte à l’issue de la séquence de vote mais aussi ultérieurement, en se reconnectant à l’application.</w:t>
      </w:r>
    </w:p>
    <w:p w14:paraId="0FE332F9"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Il mentionne les élections concernées, la date et l’heure d’émission de chaque suffrage ainsi qu’une marque d’authentification interdisant une édition frauduleuse.</w:t>
      </w:r>
    </w:p>
    <w:p w14:paraId="1A2739C6"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55" w:name="_Toc280018560"/>
      <w:bookmarkStart w:id="56" w:name="_Toc30496566"/>
      <w:r w:rsidRPr="00FD6358">
        <w:rPr>
          <w:rFonts w:ascii="Poppins" w:eastAsia="Times New Roman" w:hAnsi="Poppins" w:cs="Calibri"/>
          <w:caps/>
          <w:color w:val="01B3C6"/>
          <w:kern w:val="0"/>
          <w:sz w:val="18"/>
          <w:szCs w:val="26"/>
          <w14:ligatures w14:val="none"/>
        </w:rPr>
        <w:t>Traitements sous-jacents</w:t>
      </w:r>
      <w:bookmarkEnd w:id="55"/>
      <w:bookmarkEnd w:id="56"/>
    </w:p>
    <w:p w14:paraId="6DE0270F"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Lors de la prise en compte d’un vote, le système doit assurer :</w:t>
      </w:r>
    </w:p>
    <w:p w14:paraId="4B476B40" w14:textId="77777777" w:rsidR="00FD6358" w:rsidRPr="00FD6358" w:rsidRDefault="00FD6358" w:rsidP="00FD6358">
      <w:pPr>
        <w:numPr>
          <w:ilvl w:val="0"/>
          <w:numId w:val="25"/>
        </w:numPr>
        <w:spacing w:after="160" w:line="300" w:lineRule="auto"/>
        <w:contextualSpacing/>
        <w:jc w:val="both"/>
        <w:rPr>
          <w:rFonts w:ascii="Poppins" w:eastAsia="Poppins" w:hAnsi="Poppins" w:cs="Times New Roman"/>
          <w:color w:val="263849"/>
          <w:kern w:val="0"/>
          <w:sz w:val="16"/>
          <w:szCs w:val="16"/>
          <w14:ligatures w14:val="none"/>
        </w:rPr>
      </w:pPr>
      <w:r w:rsidRPr="00FD6358">
        <w:rPr>
          <w:rFonts w:ascii="Poppins SemiBold" w:eastAsia="Poppins" w:hAnsi="Poppins SemiBold" w:cs="Poppins SemiBold"/>
          <w:color w:val="263849"/>
          <w:kern w:val="0"/>
          <w:sz w:val="16"/>
          <w:szCs w:val="16"/>
          <w14:ligatures w14:val="none"/>
        </w:rPr>
        <w:t>l’unicité et la confidentialité des votes</w:t>
      </w:r>
      <w:r w:rsidRPr="00FD6358">
        <w:rPr>
          <w:rFonts w:ascii="Poppins" w:eastAsia="Poppins" w:hAnsi="Poppins" w:cs="Times New Roman"/>
          <w:color w:val="263849"/>
          <w:kern w:val="0"/>
          <w:sz w:val="16"/>
          <w:szCs w:val="16"/>
          <w14:ligatures w14:val="none"/>
        </w:rPr>
        <w:t> : le système doit garantir l’anonymat des choix exprimés par un électeur et l’unicité du vote pour chaque élection à laquelle participe cet électeur ;</w:t>
      </w:r>
    </w:p>
    <w:p w14:paraId="0DEA5962" w14:textId="77777777" w:rsidR="00FD6358" w:rsidRPr="00FD6358" w:rsidRDefault="00FD6358" w:rsidP="00FD6358">
      <w:pPr>
        <w:numPr>
          <w:ilvl w:val="0"/>
          <w:numId w:val="25"/>
        </w:numPr>
        <w:spacing w:after="160" w:line="300" w:lineRule="auto"/>
        <w:contextualSpacing/>
        <w:jc w:val="both"/>
        <w:rPr>
          <w:rFonts w:ascii="Poppins" w:eastAsia="Poppins" w:hAnsi="Poppins" w:cs="Times New Roman"/>
          <w:color w:val="263849"/>
          <w:kern w:val="0"/>
          <w:sz w:val="16"/>
          <w:szCs w:val="16"/>
          <w14:ligatures w14:val="none"/>
        </w:rPr>
      </w:pPr>
      <w:r w:rsidRPr="00FD6358">
        <w:rPr>
          <w:rFonts w:ascii="Poppins SemiBold" w:eastAsia="Poppins" w:hAnsi="Poppins SemiBold" w:cs="Poppins SemiBold"/>
          <w:color w:val="263849"/>
          <w:kern w:val="0"/>
          <w:sz w:val="16"/>
          <w:szCs w:val="16"/>
          <w14:ligatures w14:val="none"/>
        </w:rPr>
        <w:t>l’intégrité du système</w:t>
      </w:r>
      <w:r w:rsidRPr="00FD6358">
        <w:rPr>
          <w:rFonts w:ascii="Poppins" w:eastAsia="Poppins" w:hAnsi="Poppins" w:cs="Times New Roman"/>
          <w:color w:val="263849"/>
          <w:kern w:val="0"/>
          <w:sz w:val="16"/>
          <w:szCs w:val="16"/>
          <w14:ligatures w14:val="none"/>
        </w:rPr>
        <w:t> : la sécurisation de la prise en compte des choix effectués par les électeurs et des résultats élaborés ensuite à partir des votes enregistrés.</w:t>
      </w:r>
    </w:p>
    <w:p w14:paraId="7273C3FD" w14:textId="77777777" w:rsidR="00FD6358" w:rsidRPr="00FD6358" w:rsidRDefault="00FD6358" w:rsidP="00FD6358">
      <w:pPr>
        <w:spacing w:after="160" w:line="312" w:lineRule="auto"/>
        <w:jc w:val="both"/>
        <w:rPr>
          <w:rFonts w:ascii="Poppins SemiBold" w:eastAsia="Poppins" w:hAnsi="Poppins SemiBold" w:cs="Poppins SemiBold"/>
          <w:color w:val="263849"/>
          <w:kern w:val="0"/>
          <w:sz w:val="16"/>
          <w:szCs w:val="16"/>
          <w14:ligatures w14:val="none"/>
        </w:rPr>
      </w:pPr>
      <w:r w:rsidRPr="00FD6358">
        <w:rPr>
          <w:rFonts w:ascii="Poppins SemiBold" w:eastAsia="Poppins" w:hAnsi="Poppins SemiBold" w:cs="Poppins SemiBold"/>
          <w:color w:val="263849"/>
          <w:kern w:val="0"/>
          <w:sz w:val="16"/>
          <w:szCs w:val="16"/>
          <w14:ligatures w14:val="none"/>
        </w:rPr>
        <w:t>A cette fin, le système proposé doit pouvoir notamment être scellé après une phase de test et les votes doivent être enregistrés chiffrés avec des clés en possession des seuls membres du bureau de vote.</w:t>
      </w:r>
    </w:p>
    <w:p w14:paraId="5E32B460" w14:textId="77777777" w:rsidR="00FD6358" w:rsidRPr="00FD6358" w:rsidRDefault="00FD6358" w:rsidP="00FD6358">
      <w:pPr>
        <w:keepNext/>
        <w:keepLines/>
        <w:pBdr>
          <w:bottom w:val="single" w:sz="4" w:space="1" w:color="D9D9D9"/>
        </w:pBdr>
        <w:spacing w:before="600" w:after="240" w:line="276" w:lineRule="auto"/>
        <w:ind w:left="432" w:hanging="432"/>
        <w:outlineLvl w:val="0"/>
        <w:rPr>
          <w:rFonts w:ascii="Poppins SemiBold" w:eastAsia="Times New Roman" w:hAnsi="Poppins SemiBold" w:cs="Times New Roman"/>
          <w:caps/>
          <w:color w:val="263849"/>
          <w:kern w:val="0"/>
          <w:sz w:val="20"/>
          <w:szCs w:val="32"/>
          <w14:ligatures w14:val="none"/>
        </w:rPr>
      </w:pPr>
      <w:bookmarkStart w:id="57" w:name="_Toc280018561"/>
      <w:bookmarkStart w:id="58" w:name="_Toc332960930"/>
      <w:bookmarkStart w:id="59" w:name="_Toc423703128"/>
      <w:bookmarkStart w:id="60" w:name="_Toc30496567"/>
      <w:r w:rsidRPr="00FD6358">
        <w:rPr>
          <w:rFonts w:ascii="Poppins SemiBold" w:eastAsia="Times New Roman" w:hAnsi="Poppins SemiBold" w:cs="Times New Roman"/>
          <w:caps/>
          <w:color w:val="263849"/>
          <w:kern w:val="0"/>
          <w:sz w:val="20"/>
          <w:szCs w:val="32"/>
          <w14:ligatures w14:val="none"/>
        </w:rPr>
        <w:t>- Programmation de l’ouverture et de la fermeture des élections</w:t>
      </w:r>
      <w:bookmarkEnd w:id="57"/>
      <w:bookmarkEnd w:id="58"/>
      <w:bookmarkEnd w:id="59"/>
      <w:bookmarkEnd w:id="60"/>
    </w:p>
    <w:p w14:paraId="5A3E9D44"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 xml:space="preserve">La programmation de l’ouverture et de la fermeture des élections est réalisée par les membres du bureau de vote désignés au sein </w:t>
      </w:r>
      <w:r w:rsidRPr="00FD6358">
        <w:rPr>
          <w:rFonts w:ascii="Poppins" w:eastAsia="Poppins" w:hAnsi="Poppins" w:cs="Times New Roman"/>
          <w:color w:val="000000"/>
          <w:kern w:val="0"/>
          <w:sz w:val="16"/>
          <w:szCs w:val="16"/>
          <w14:ligatures w14:val="none"/>
        </w:rPr>
        <w:t xml:space="preserve">de Kyndryl France. </w:t>
      </w:r>
      <w:r w:rsidRPr="00FD6358">
        <w:rPr>
          <w:rFonts w:ascii="Poppins" w:eastAsia="Poppins" w:hAnsi="Poppins" w:cs="Times New Roman"/>
          <w:color w:val="263849"/>
          <w:kern w:val="0"/>
          <w:sz w:val="16"/>
          <w:szCs w:val="16"/>
          <w14:ligatures w14:val="none"/>
        </w:rPr>
        <w:t>Ces membres comportent un Président et deux assesseurs.</w:t>
      </w:r>
    </w:p>
    <w:p w14:paraId="2F24241A"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lastRenderedPageBreak/>
        <w:t>La procédure d’ouverture des élections comportera les étapes en ligne suivantes :</w:t>
      </w:r>
    </w:p>
    <w:p w14:paraId="1889D097"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l’accès sécurisé à la procédure d’ouverture : le Président et ses Assesseurs seront en possession de codes d’accès spécifiques permettant leur identification ;</w:t>
      </w:r>
    </w:p>
    <w:p w14:paraId="7A13EDD8"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contrôle du certificat serveur de l’application de vote ;</w:t>
      </w:r>
    </w:p>
    <w:p w14:paraId="69987220"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contrôle du scellement du système de vote électronique ;</w:t>
      </w:r>
    </w:p>
    <w:p w14:paraId="185F1CCE"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contrôle des urnes électroniques qui doivent être vides ;</w:t>
      </w:r>
    </w:p>
    <w:p w14:paraId="13E0C2E3"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contrôle du nombre d’inscrits et du nombre de sièges par élection ;</w:t>
      </w:r>
    </w:p>
    <w:p w14:paraId="30A12CD9"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contrôle de la liste des émargements ;</w:t>
      </w:r>
    </w:p>
    <w:p w14:paraId="32424505"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la création par les membres du bureau de vote d’une clé de chiffrement des bulletins de vote, remise en ligne au prestataire, et dont la clé de déchiffrement correspondante reste secrète ;</w:t>
      </w:r>
    </w:p>
    <w:p w14:paraId="335E8F88"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la programmation par les membres du bureau de vote des jours et heures d’ouverture et de fermeture du scrutin.</w:t>
      </w:r>
    </w:p>
    <w:p w14:paraId="4DB52F85" w14:textId="77777777" w:rsidR="00FD6358" w:rsidRPr="00FD6358" w:rsidRDefault="00FD6358" w:rsidP="00FD6358">
      <w:pPr>
        <w:keepNext/>
        <w:keepLines/>
        <w:pBdr>
          <w:bottom w:val="single" w:sz="4" w:space="1" w:color="D9D9D9"/>
        </w:pBdr>
        <w:spacing w:before="600" w:after="240" w:line="276" w:lineRule="auto"/>
        <w:ind w:left="432" w:hanging="432"/>
        <w:outlineLvl w:val="0"/>
        <w:rPr>
          <w:rFonts w:ascii="Poppins SemiBold" w:eastAsia="Times New Roman" w:hAnsi="Poppins SemiBold" w:cs="Times New Roman"/>
          <w:caps/>
          <w:color w:val="263849"/>
          <w:kern w:val="0"/>
          <w:sz w:val="20"/>
          <w:szCs w:val="32"/>
          <w14:ligatures w14:val="none"/>
        </w:rPr>
      </w:pPr>
      <w:bookmarkStart w:id="61" w:name="_Toc280018565"/>
      <w:bookmarkStart w:id="62" w:name="_Toc332960932"/>
      <w:bookmarkStart w:id="63" w:name="_Toc423703129"/>
      <w:bookmarkStart w:id="64" w:name="_Toc30496568"/>
      <w:r w:rsidRPr="00FD6358">
        <w:rPr>
          <w:rFonts w:ascii="Poppins SemiBold" w:eastAsia="Times New Roman" w:hAnsi="Poppins SemiBold" w:cs="Times New Roman"/>
          <w:caps/>
          <w:color w:val="263849"/>
          <w:kern w:val="0"/>
          <w:sz w:val="20"/>
          <w:szCs w:val="32"/>
          <w14:ligatures w14:val="none"/>
        </w:rPr>
        <w:t>- Dépouillement des urnes électroniques et déchiffrement des bulletins de vote</w:t>
      </w:r>
      <w:bookmarkEnd w:id="61"/>
      <w:bookmarkEnd w:id="62"/>
      <w:bookmarkEnd w:id="63"/>
      <w:bookmarkEnd w:id="64"/>
    </w:p>
    <w:p w14:paraId="3AECD65C"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65" w:name="_Toc280018566"/>
      <w:bookmarkStart w:id="66" w:name="_Toc30496569"/>
      <w:r w:rsidRPr="00FD6358">
        <w:rPr>
          <w:rFonts w:ascii="Poppins" w:eastAsia="Times New Roman" w:hAnsi="Poppins" w:cs="Calibri"/>
          <w:caps/>
          <w:color w:val="01B3C6"/>
          <w:kern w:val="0"/>
          <w:sz w:val="18"/>
          <w:szCs w:val="26"/>
          <w14:ligatures w14:val="none"/>
        </w:rPr>
        <w:t>Étapes</w:t>
      </w:r>
      <w:bookmarkEnd w:id="65"/>
      <w:bookmarkEnd w:id="66"/>
    </w:p>
    <w:p w14:paraId="2AE8677B"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La procédure de dépouillement des urnes électroniques comprend les étapes en ligne  suivantes :</w:t>
      </w:r>
    </w:p>
    <w:p w14:paraId="30D6AE47"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l’accès sécurisé à la procédure : le Président et ses Assesseurs seront en possession de codes d’accès spécifiques permettant leur identification ;</w:t>
      </w:r>
    </w:p>
    <w:p w14:paraId="36E8B668"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la remise en ligne au prestataire de la clé de déchiffrement permettant le dépouillement des bulletins de vote ;</w:t>
      </w:r>
    </w:p>
    <w:p w14:paraId="18AA7ABE"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 xml:space="preserve">l’édition en ligne des résultats des élections : compteurs de voix par élection, par liste et par candidat ; </w:t>
      </w:r>
    </w:p>
    <w:p w14:paraId="5F337F06"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 xml:space="preserve">la remise par le prestataire des Procès-Verbaux complétés et conformes aux modèles Cerfa ; </w:t>
      </w:r>
    </w:p>
    <w:p w14:paraId="559CE544"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la fourniture par le prestataire de l’état présentant la représentativité syndicale.</w:t>
      </w:r>
    </w:p>
    <w:p w14:paraId="7F14449B"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67" w:name="_Toc280018567"/>
      <w:bookmarkStart w:id="68" w:name="_Toc332960933"/>
      <w:bookmarkStart w:id="69" w:name="_Toc423703130"/>
      <w:bookmarkStart w:id="70" w:name="_Toc30496570"/>
      <w:r w:rsidRPr="00FD6358">
        <w:rPr>
          <w:rFonts w:ascii="Poppins" w:eastAsia="Times New Roman" w:hAnsi="Poppins" w:cs="Calibri"/>
          <w:caps/>
          <w:color w:val="01B3C6"/>
          <w:kern w:val="0"/>
          <w:sz w:val="18"/>
          <w:szCs w:val="26"/>
          <w14:ligatures w14:val="none"/>
        </w:rPr>
        <w:t>Scellement du système</w:t>
      </w:r>
      <w:bookmarkEnd w:id="67"/>
      <w:bookmarkEnd w:id="68"/>
      <w:bookmarkEnd w:id="69"/>
      <w:bookmarkEnd w:id="70"/>
    </w:p>
    <w:p w14:paraId="4798E585"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 xml:space="preserve">Le système de vote électronique doit pouvoir être scellé à l'ouverture et à la clôture du scrutin. Le contrôle du scellement doit pouvoir être effectué à tout moment durant la période de vote par les membres du bureau de vote. </w:t>
      </w:r>
    </w:p>
    <w:p w14:paraId="4FA9F8DB"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71" w:name="_Toc280018568"/>
      <w:bookmarkStart w:id="72" w:name="_Toc332960934"/>
      <w:bookmarkStart w:id="73" w:name="_Toc423703131"/>
      <w:bookmarkStart w:id="74" w:name="_Toc30496571"/>
      <w:r w:rsidRPr="00FD6358">
        <w:rPr>
          <w:rFonts w:ascii="Poppins" w:eastAsia="Times New Roman" w:hAnsi="Poppins" w:cs="Calibri"/>
          <w:caps/>
          <w:color w:val="01B3C6"/>
          <w:kern w:val="0"/>
          <w:sz w:val="18"/>
          <w:szCs w:val="26"/>
          <w14:ligatures w14:val="none"/>
        </w:rPr>
        <w:t>Chiffrement des bulletins de vote dans l’urne électronique</w:t>
      </w:r>
      <w:bookmarkEnd w:id="71"/>
      <w:bookmarkEnd w:id="72"/>
      <w:bookmarkEnd w:id="73"/>
      <w:bookmarkEnd w:id="74"/>
    </w:p>
    <w:p w14:paraId="46BCC5B8"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Les bulletins de vote enregistrés dans le système de vote électronique doivent être chiffrés avec une clé de chiffrement selon un algorithme asymétrique.</w:t>
      </w:r>
    </w:p>
    <w:p w14:paraId="52FA0DB7"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lastRenderedPageBreak/>
        <w:t>La clé de déchiffrement sera tenue secrète durant toute la période des élections. Elle sera remise au prestataire à l’issue des élections afin de permettre le dépouillement de l’urne électronique.</w:t>
      </w:r>
    </w:p>
    <w:p w14:paraId="5DED1892"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 prestataire proposera un système permettant aux seuls Président et Assesseurs de détenir les clés secrètes permettant le dépouillement des urnes électroniques.</w:t>
      </w:r>
    </w:p>
    <w:p w14:paraId="6BD472E0"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75" w:name="_Toc30496572"/>
      <w:r w:rsidRPr="00FD6358">
        <w:rPr>
          <w:rFonts w:ascii="Poppins" w:eastAsia="Times New Roman" w:hAnsi="Poppins" w:cs="Calibri"/>
          <w:caps/>
          <w:color w:val="01B3C6"/>
          <w:kern w:val="0"/>
          <w:sz w:val="18"/>
          <w:szCs w:val="26"/>
          <w14:ligatures w14:val="none"/>
        </w:rPr>
        <w:t>Résultats</w:t>
      </w:r>
      <w:bookmarkEnd w:id="75"/>
    </w:p>
    <w:p w14:paraId="5047F369"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A l’issue du déchiffrement des bulletins de vote par le bureau de vote, les résultats seront consultables en ligne. Plusieurs états seront générés automatiquement :</w:t>
      </w:r>
    </w:p>
    <w:p w14:paraId="7351DCAE"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les résultats bruts qui présentent les compteurs de voix par élection, par liste, par candidat ;</w:t>
      </w:r>
    </w:p>
    <w:p w14:paraId="268C01BD"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les Procès-Verbaux complétés conformes aux modèles Cerfa ;</w:t>
      </w:r>
    </w:p>
    <w:p w14:paraId="642B7352"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l’état de la représentativité syndicale et de l’audience électorale des syndicats.</w:t>
      </w:r>
    </w:p>
    <w:p w14:paraId="71F3EB73"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76" w:name="_Toc280018569"/>
      <w:bookmarkStart w:id="77" w:name="_Toc332960935"/>
      <w:bookmarkStart w:id="78" w:name="_Toc423703132"/>
      <w:bookmarkStart w:id="79" w:name="_Toc30496573"/>
      <w:r w:rsidRPr="00FD6358">
        <w:rPr>
          <w:rFonts w:ascii="Poppins" w:eastAsia="Times New Roman" w:hAnsi="Poppins" w:cs="Calibri"/>
          <w:caps/>
          <w:color w:val="01B3C6"/>
          <w:kern w:val="0"/>
          <w:sz w:val="18"/>
          <w:szCs w:val="26"/>
          <w14:ligatures w14:val="none"/>
        </w:rPr>
        <w:t>Liste des émargements</w:t>
      </w:r>
      <w:bookmarkEnd w:id="76"/>
      <w:bookmarkEnd w:id="77"/>
      <w:bookmarkEnd w:id="78"/>
      <w:bookmarkEnd w:id="79"/>
    </w:p>
    <w:p w14:paraId="359C92BD"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L'émargement indique la date et l'heure du vote. Les listes sont enregistrées sur un support distinct de celui de l'urne électronique, scellé, non réinscriptible, rendant son contenu inaltérable et probant.</w:t>
      </w:r>
    </w:p>
    <w:p w14:paraId="52B62F28"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La liste d’émargement comprendra :</w:t>
      </w:r>
    </w:p>
    <w:p w14:paraId="323BEAD9"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les noms et prénoms des électeurs,</w:t>
      </w:r>
    </w:p>
    <w:p w14:paraId="3FAD4E17" w14:textId="77777777" w:rsidR="00FD6358" w:rsidRPr="00FD6358" w:rsidRDefault="00FD6358" w:rsidP="00FD6358">
      <w:pPr>
        <w:numPr>
          <w:ilvl w:val="0"/>
          <w:numId w:val="24"/>
        </w:numPr>
        <w:spacing w:after="160" w:line="300" w:lineRule="auto"/>
        <w:contextualSpacing/>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 collège de l’électeur.</w:t>
      </w:r>
    </w:p>
    <w:p w14:paraId="7699983A"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Les listes d’émargements seront accessibles par les membres des bureaux de vote.</w:t>
      </w:r>
    </w:p>
    <w:p w14:paraId="7D71DB08" w14:textId="77777777" w:rsidR="00FD6358" w:rsidRPr="00FD6358" w:rsidRDefault="00FD6358" w:rsidP="00FD6358">
      <w:pPr>
        <w:keepNext/>
        <w:keepLines/>
        <w:pBdr>
          <w:bottom w:val="single" w:sz="4" w:space="1" w:color="D9D9D9"/>
        </w:pBdr>
        <w:spacing w:before="600" w:after="240" w:line="276" w:lineRule="auto"/>
        <w:ind w:left="432" w:hanging="432"/>
        <w:outlineLvl w:val="0"/>
        <w:rPr>
          <w:rFonts w:ascii="Poppins SemiBold" w:eastAsia="Times New Roman" w:hAnsi="Poppins SemiBold" w:cs="Times New Roman"/>
          <w:caps/>
          <w:color w:val="263849"/>
          <w:kern w:val="0"/>
          <w:sz w:val="20"/>
          <w:szCs w:val="32"/>
          <w14:ligatures w14:val="none"/>
        </w:rPr>
      </w:pPr>
      <w:bookmarkStart w:id="80" w:name="_Toc280018570"/>
      <w:bookmarkStart w:id="81" w:name="_Toc332960936"/>
      <w:bookmarkStart w:id="82" w:name="_Toc423703133"/>
      <w:bookmarkStart w:id="83" w:name="_Toc30496574"/>
      <w:r w:rsidRPr="00FD6358">
        <w:rPr>
          <w:rFonts w:ascii="Poppins SemiBold" w:eastAsia="Times New Roman" w:hAnsi="Poppins SemiBold" w:cs="Times New Roman"/>
          <w:caps/>
          <w:color w:val="263849"/>
          <w:kern w:val="0"/>
          <w:sz w:val="20"/>
          <w:szCs w:val="32"/>
          <w14:ligatures w14:val="none"/>
        </w:rPr>
        <w:t>- Assistance technique</w:t>
      </w:r>
      <w:bookmarkEnd w:id="80"/>
      <w:bookmarkEnd w:id="81"/>
      <w:bookmarkEnd w:id="82"/>
      <w:bookmarkEnd w:id="83"/>
    </w:p>
    <w:p w14:paraId="13ECCCC0"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 prestataire assurera la formation de la cellule d’assistance technique qui sera composée par les membres des bureaux de vote, le représentant de la Direction et éventuellement les représentants des Organisations Syndicales. Cette formation pourra se dérouler lors de la programmation de l’ouverture et de la fermeture des élections.</w:t>
      </w:r>
    </w:p>
    <w:p w14:paraId="7E77AB8D"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Durant le scrutin, un interlocuteur dédié du prestataire se tiendra à la disposition des représentants de la direction et des membres du bureau de vote.</w:t>
      </w:r>
    </w:p>
    <w:p w14:paraId="4FFD3D34"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Il mettra en œuvre, par ailleurs, un service d’assistance téléphonique dans le but de renseigner les électeurs.</w:t>
      </w:r>
    </w:p>
    <w:p w14:paraId="4121CCD5" w14:textId="77777777" w:rsidR="00FD6358" w:rsidRPr="00FD6358" w:rsidRDefault="00FD6358" w:rsidP="00FD6358">
      <w:pPr>
        <w:keepNext/>
        <w:keepLines/>
        <w:pBdr>
          <w:bottom w:val="single" w:sz="4" w:space="1" w:color="D9D9D9"/>
        </w:pBdr>
        <w:spacing w:before="600" w:after="240" w:line="276" w:lineRule="auto"/>
        <w:ind w:left="432" w:hanging="432"/>
        <w:outlineLvl w:val="0"/>
        <w:rPr>
          <w:rFonts w:ascii="Poppins SemiBold" w:eastAsia="Times New Roman" w:hAnsi="Poppins SemiBold" w:cs="Times New Roman"/>
          <w:caps/>
          <w:color w:val="263849"/>
          <w:kern w:val="0"/>
          <w:sz w:val="20"/>
          <w:szCs w:val="32"/>
          <w14:ligatures w14:val="none"/>
        </w:rPr>
      </w:pPr>
      <w:bookmarkStart w:id="84" w:name="_Toc280018571"/>
      <w:bookmarkStart w:id="85" w:name="_Toc332960937"/>
      <w:bookmarkStart w:id="86" w:name="_Toc423703134"/>
      <w:bookmarkStart w:id="87" w:name="_Toc30496575"/>
      <w:r w:rsidRPr="00FD6358">
        <w:rPr>
          <w:rFonts w:ascii="Poppins SemiBold" w:eastAsia="Times New Roman" w:hAnsi="Poppins SemiBold" w:cs="Times New Roman"/>
          <w:caps/>
          <w:color w:val="263849"/>
          <w:kern w:val="0"/>
          <w:sz w:val="20"/>
          <w:szCs w:val="32"/>
          <w14:ligatures w14:val="none"/>
        </w:rPr>
        <w:t>- Dispositifs de secours</w:t>
      </w:r>
      <w:bookmarkEnd w:id="84"/>
      <w:bookmarkEnd w:id="85"/>
      <w:bookmarkEnd w:id="86"/>
      <w:bookmarkEnd w:id="87"/>
    </w:p>
    <w:p w14:paraId="48BBD228"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 système de vote électronique devra pouvoir garantir une continuité en cas de panne du système principal. Un dispositif de secours devra prendre le relais en offrant les mêmes garanties et les mêmes caractéristiques.</w:t>
      </w:r>
    </w:p>
    <w:p w14:paraId="687A2D02"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 xml:space="preserve">En cas de dysfonctionnement informatique résultant d'une attaque du système par un tiers, d'une infection virale, d'une défaillance technique ou d'une altération des données, le bureau de vote aura compétence, après avis des </w:t>
      </w:r>
      <w:r w:rsidRPr="00FD6358">
        <w:rPr>
          <w:rFonts w:ascii="Poppins" w:eastAsia="Poppins" w:hAnsi="Poppins" w:cs="Times New Roman"/>
          <w:color w:val="263849"/>
          <w:kern w:val="0"/>
          <w:sz w:val="16"/>
          <w:szCs w:val="16"/>
          <w14:ligatures w14:val="none"/>
        </w:rPr>
        <w:lastRenderedPageBreak/>
        <w:t>représentants de la direction, des organisations syndicales et du prestataire, pour prendre toute mesure d'information et de sauvegarde et notamment pour décider la suspension des opérations de vote.</w:t>
      </w:r>
    </w:p>
    <w:p w14:paraId="321D95D2"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 xml:space="preserve">Pour ce faire, le bureau de vote possède les clés permettant à tout moment d’opérer la clôture du scrutin. </w:t>
      </w:r>
    </w:p>
    <w:p w14:paraId="340968F0" w14:textId="77777777" w:rsidR="00FD6358" w:rsidRPr="00FD6358" w:rsidRDefault="00FD6358" w:rsidP="00FD6358">
      <w:pPr>
        <w:keepNext/>
        <w:keepLines/>
        <w:pBdr>
          <w:bottom w:val="single" w:sz="4" w:space="1" w:color="D9D9D9"/>
        </w:pBdr>
        <w:spacing w:before="600" w:after="240" w:line="276" w:lineRule="auto"/>
        <w:ind w:left="432" w:hanging="432"/>
        <w:outlineLvl w:val="0"/>
        <w:rPr>
          <w:rFonts w:ascii="Poppins SemiBold" w:eastAsia="Times New Roman" w:hAnsi="Poppins SemiBold" w:cs="Times New Roman"/>
          <w:caps/>
          <w:color w:val="263849"/>
          <w:kern w:val="0"/>
          <w:sz w:val="20"/>
          <w:szCs w:val="32"/>
          <w14:ligatures w14:val="none"/>
        </w:rPr>
      </w:pPr>
      <w:bookmarkStart w:id="88" w:name="_Toc30496576"/>
      <w:r w:rsidRPr="00FD6358">
        <w:rPr>
          <w:rFonts w:ascii="Poppins SemiBold" w:eastAsia="Times New Roman" w:hAnsi="Poppins SemiBold" w:cs="Times New Roman"/>
          <w:caps/>
          <w:color w:val="263849"/>
          <w:kern w:val="0"/>
          <w:sz w:val="20"/>
          <w:szCs w:val="32"/>
          <w14:ligatures w14:val="none"/>
        </w:rPr>
        <w:t>- Gestion du processus electoral et paramétrage de la solution</w:t>
      </w:r>
      <w:bookmarkEnd w:id="88"/>
    </w:p>
    <w:p w14:paraId="680B9C3F"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89" w:name="_Toc30496577"/>
      <w:r w:rsidRPr="00FD6358">
        <w:rPr>
          <w:rFonts w:ascii="Poppins" w:eastAsia="Times New Roman" w:hAnsi="Poppins" w:cs="Calibri"/>
          <w:caps/>
          <w:color w:val="01B3C6"/>
          <w:kern w:val="0"/>
          <w:sz w:val="18"/>
          <w:szCs w:val="26"/>
          <w14:ligatures w14:val="none"/>
        </w:rPr>
        <w:t>Listes électorales et fichier des électeurs</w:t>
      </w:r>
      <w:bookmarkEnd w:id="89"/>
    </w:p>
    <w:p w14:paraId="20760DA8"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bookmarkStart w:id="90" w:name="_Toc280022627"/>
      <w:bookmarkStart w:id="91" w:name="_Toc280022768"/>
      <w:bookmarkEnd w:id="90"/>
      <w:bookmarkEnd w:id="91"/>
      <w:r w:rsidRPr="00FD6358">
        <w:rPr>
          <w:rFonts w:ascii="Poppins" w:eastAsia="Poppins" w:hAnsi="Poppins" w:cs="Times New Roman"/>
          <w:color w:val="263849"/>
          <w:kern w:val="0"/>
          <w:sz w:val="16"/>
          <w:szCs w:val="16"/>
          <w14:ligatures w14:val="none"/>
        </w:rPr>
        <w:t xml:space="preserve">Les listes électorales sont constituées par </w:t>
      </w:r>
      <w:r w:rsidRPr="00FD6358">
        <w:rPr>
          <w:rFonts w:ascii="Poppins" w:eastAsia="Poppins" w:hAnsi="Poppins" w:cs="Times New Roman"/>
          <w:color w:val="000000"/>
          <w:kern w:val="0"/>
          <w:sz w:val="16"/>
          <w:szCs w:val="16"/>
          <w14:ligatures w14:val="none"/>
        </w:rPr>
        <w:t xml:space="preserve">Kyndryl France. </w:t>
      </w:r>
      <w:r w:rsidRPr="00FD6358">
        <w:rPr>
          <w:rFonts w:ascii="Poppins" w:eastAsia="Poppins" w:hAnsi="Poppins" w:cs="Times New Roman"/>
          <w:color w:val="263849"/>
          <w:kern w:val="0"/>
          <w:sz w:val="16"/>
          <w:szCs w:val="16"/>
          <w14:ligatures w14:val="none"/>
        </w:rPr>
        <w:t>Elles comportent les informations nominatives des électeurs ayant la possibilité de participer aux élections. Elles sont établies par établissement et par collège.</w:t>
      </w:r>
    </w:p>
    <w:p w14:paraId="6BF6A7AB"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 xml:space="preserve">Les listes électorales seront consolidées au sein d’un fichier électeurs </w:t>
      </w:r>
      <w:r w:rsidRPr="00FD6358">
        <w:rPr>
          <w:rFonts w:ascii="Poppins" w:eastAsia="Poppins" w:hAnsi="Poppins" w:cs="Times New Roman"/>
          <w:color w:val="000000"/>
          <w:kern w:val="0"/>
          <w:sz w:val="16"/>
          <w:szCs w:val="16"/>
          <w14:ligatures w14:val="none"/>
        </w:rPr>
        <w:t xml:space="preserve">par Kyndryl France </w:t>
      </w:r>
      <w:r w:rsidRPr="00FD6358">
        <w:rPr>
          <w:rFonts w:ascii="Poppins" w:eastAsia="Poppins" w:hAnsi="Poppins" w:cs="Times New Roman"/>
          <w:color w:val="263849"/>
          <w:kern w:val="0"/>
          <w:sz w:val="16"/>
          <w:szCs w:val="16"/>
          <w14:ligatures w14:val="none"/>
        </w:rPr>
        <w:t>et seront ensuite fournies au prestataire.</w:t>
      </w:r>
    </w:p>
    <w:p w14:paraId="708B2974"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Ainsi, le fichier électeurs contiendra notamment, pour chaque électeur :</w:t>
      </w:r>
    </w:p>
    <w:p w14:paraId="25C23B5B"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la civilité de l’électeur,</w:t>
      </w:r>
    </w:p>
    <w:p w14:paraId="276BE169"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les nom et prénom de l’électeur,</w:t>
      </w:r>
    </w:p>
    <w:p w14:paraId="70B33A54"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la date de naissance de l’électeur,</w:t>
      </w:r>
    </w:p>
    <w:p w14:paraId="26D1A9C5"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site de rattachement de vote de l’électeur (établissement),</w:t>
      </w:r>
    </w:p>
    <w:p w14:paraId="546AAAC7"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collège d’appartenance de l’électeur,</w:t>
      </w:r>
    </w:p>
    <w:p w14:paraId="1B2687AF"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les droits de vote de l’électeur,</w:t>
      </w:r>
    </w:p>
    <w:p w14:paraId="303013ED"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les coordonnées de l’électeur (adresse du domicile),</w:t>
      </w:r>
    </w:p>
    <w:p w14:paraId="3F792C49" w14:textId="77777777" w:rsidR="00FD6358" w:rsidRPr="00FD6358" w:rsidRDefault="00FD6358" w:rsidP="00FD6358">
      <w:pPr>
        <w:numPr>
          <w:ilvl w:val="0"/>
          <w:numId w:val="24"/>
        </w:numPr>
        <w:spacing w:after="160" w:line="300" w:lineRule="auto"/>
        <w:contextualSpacing/>
        <w:jc w:val="both"/>
        <w:rPr>
          <w:rFonts w:ascii="Poppins" w:eastAsia="Poppins" w:hAnsi="Poppins" w:cs="Times New Roman"/>
          <w:color w:val="263849"/>
          <w:kern w:val="0"/>
          <w:sz w:val="16"/>
          <w:szCs w:val="16"/>
          <w14:ligatures w14:val="none"/>
        </w:rPr>
      </w:pPr>
      <w:r w:rsidRPr="00FD6358">
        <w:rPr>
          <w:rFonts w:ascii="Poppins" w:eastAsia="Poppins" w:hAnsi="Poppins" w:cs="Poppins"/>
          <w:color w:val="263849"/>
          <w:kern w:val="0"/>
          <w:sz w:val="16"/>
          <w:szCs w:val="16"/>
          <w14:ligatures w14:val="none"/>
        </w:rPr>
        <w:t xml:space="preserve">des </w:t>
      </w:r>
      <w:r w:rsidRPr="00FD6358">
        <w:rPr>
          <w:rFonts w:ascii="Poppins" w:eastAsia="Poppins" w:hAnsi="Poppins" w:cs="Times New Roman"/>
          <w:color w:val="263849"/>
          <w:kern w:val="0"/>
          <w:sz w:val="16"/>
          <w:szCs w:val="16"/>
          <w14:ligatures w14:val="none"/>
        </w:rPr>
        <w:t>informations d’authentification (éventuellement).</w:t>
      </w:r>
    </w:p>
    <w:p w14:paraId="26A4C769"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 fichier électeurs sera transmis au prestataire aux seules fins suivantes :</w:t>
      </w:r>
    </w:p>
    <w:p w14:paraId="1A82C749"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permettre l’attribution de codes d’accès au système de vote électronique pour chaque électeur autorisé,</w:t>
      </w:r>
    </w:p>
    <w:p w14:paraId="26240194"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contrôler les accès au système de vote électronique,</w:t>
      </w:r>
    </w:p>
    <w:p w14:paraId="4E5D5E3C"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enregistrer les émargements électroniques après chaque vote et assurer l’unicité du vote pour chaque électeur,</w:t>
      </w:r>
    </w:p>
    <w:p w14:paraId="6EF50AF8" w14:textId="77777777" w:rsidR="00FD6358" w:rsidRPr="00FD6358" w:rsidRDefault="00FD6358" w:rsidP="00FD6358">
      <w:pPr>
        <w:numPr>
          <w:ilvl w:val="0"/>
          <w:numId w:val="24"/>
        </w:numPr>
        <w:spacing w:after="160" w:line="300" w:lineRule="auto"/>
        <w:contextualSpacing/>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éditer les listes d’émargement.</w:t>
      </w:r>
    </w:p>
    <w:p w14:paraId="49B2D0DE" w14:textId="77777777"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prestataire devra être en mesure de proposer un processus d’échanges sécurisé des informations et des données concernant le fichier électeurs.</w:t>
      </w:r>
    </w:p>
    <w:p w14:paraId="6C03A964"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 prestataire devra s’engager à conserver de manière confidentielle et sécurisée toutes les informations et les données qui lui seront transmises dans le fichier électeurs  pour les besoins de gestion du vote électronique. Il mettra en œuvre tous les moyens nécessaires afin de sécuriser l’accès aux informations de ce fichier sur ces propres systèmes et à limiter leur consultation aux seuls personnels chargés de la gestion du vote électronique.</w:t>
      </w:r>
    </w:p>
    <w:p w14:paraId="63864BE0"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 prestataire devra s’engager à détruire le fichier électeurs  à l’issue de l’opération de vote électronique et à ne conserver aucune de ses données et à préciser le procédé de destruction.</w:t>
      </w:r>
    </w:p>
    <w:p w14:paraId="3219B59B"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lastRenderedPageBreak/>
        <w:t>Le fichier électeurs  pourra subir des modifications jusqu’à l’ouverture des élections notamment suite à la suppression ou à l’ajout d’électeurs sur les listes électorales.</w:t>
      </w:r>
    </w:p>
    <w:p w14:paraId="1F58BDFF"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 prestataire devra permettre ces modifications et notamment assurer que les codes d’accès fournis à des électeurs supprimés des listes soient invalidés, et que les nouveaux électeurs inscrits sur les listes avant l’ouverture des élections puissent disposer de codes d’accès au vote électronique. Le protocole d'accord préélectoral pourra prévoir une date limite de prise en compte de ces modifications.</w:t>
      </w:r>
    </w:p>
    <w:p w14:paraId="2A7DAC71"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92" w:name="_Toc30496578"/>
      <w:r w:rsidRPr="00FD6358">
        <w:rPr>
          <w:rFonts w:ascii="Poppins" w:eastAsia="Times New Roman" w:hAnsi="Poppins" w:cs="Calibri"/>
          <w:caps/>
          <w:color w:val="01B3C6"/>
          <w:kern w:val="0"/>
          <w:sz w:val="18"/>
          <w:szCs w:val="26"/>
          <w14:ligatures w14:val="none"/>
        </w:rPr>
        <w:t>Moyens d’authentification</w:t>
      </w:r>
      <w:bookmarkEnd w:id="92"/>
    </w:p>
    <w:p w14:paraId="324D257F"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A partir des informations du fichier électeurs, le prestataire assurera la création et la fourniture des codes d’accès au vote électronique à chaque électeur.</w:t>
      </w:r>
    </w:p>
    <w:p w14:paraId="54A446B0"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 prestataire proposera des procédures de génération et de transmission des codes d’accès aux électeurs permettant de conserver le caractère confidentiel du mot de passe durant toutes les étapes.</w:t>
      </w:r>
    </w:p>
    <w:p w14:paraId="3D38A7B4"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Chaque électeur recevra un couple de codes composé ainsi :</w:t>
      </w:r>
    </w:p>
    <w:p w14:paraId="41866F18"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un code identifiant unique d’accès qui permettra, outre le contrôle d’accès, la tenue des listes d’émargements électroniques garantes de l’unicité des votes,</w:t>
      </w:r>
    </w:p>
    <w:p w14:paraId="5D60C93A"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un mot de passe qu’il sera seul à connaître.</w:t>
      </w:r>
    </w:p>
    <w:p w14:paraId="6514AA48" w14:textId="77777777"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Times New Roman"/>
          <w:color w:val="263849"/>
          <w:kern w:val="0"/>
          <w:sz w:val="16"/>
          <w:szCs w:val="16"/>
          <w14:ligatures w14:val="none"/>
        </w:rPr>
        <w:t xml:space="preserve">Afin de permettre un contrôle et une sécurité supplémentaire, l'électeur devra répondre à </w:t>
      </w:r>
      <w:r w:rsidRPr="00FD6358">
        <w:rPr>
          <w:rFonts w:ascii="Poppins" w:eastAsia="Poppins" w:hAnsi="Poppins" w:cs="Poppins"/>
          <w:color w:val="263849"/>
          <w:kern w:val="0"/>
          <w:sz w:val="16"/>
          <w:szCs w:val="16"/>
          <w14:ligatures w14:val="none"/>
        </w:rPr>
        <w:t>une question défi-réponse non triviale.</w:t>
      </w:r>
    </w:p>
    <w:p w14:paraId="64D581CB"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 prestataire prendra en charge la transmission aux électeurs des codes d’accès au vote électronique.</w:t>
      </w:r>
    </w:p>
    <w:p w14:paraId="6DE12954"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 système proposé par le prestataire devra assurer la confidentialité des données transmises aux électeurs et la sécurité de l'adressage des moyens d'authentification.</w:t>
      </w:r>
    </w:p>
    <w:p w14:paraId="71FB5A86"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93" w:name="_Toc280018584"/>
      <w:bookmarkStart w:id="94" w:name="_Toc332960942"/>
      <w:bookmarkStart w:id="95" w:name="_Toc423703139"/>
      <w:bookmarkStart w:id="96" w:name="_Toc30496579"/>
      <w:r w:rsidRPr="00FD6358">
        <w:rPr>
          <w:rFonts w:ascii="Poppins" w:eastAsia="Times New Roman" w:hAnsi="Poppins" w:cs="Calibri"/>
          <w:caps/>
          <w:color w:val="01B3C6"/>
          <w:kern w:val="0"/>
          <w:sz w:val="18"/>
          <w:szCs w:val="26"/>
          <w14:ligatures w14:val="none"/>
        </w:rPr>
        <w:t>Listes de candidats</w:t>
      </w:r>
      <w:bookmarkEnd w:id="93"/>
      <w:bookmarkEnd w:id="94"/>
      <w:bookmarkEnd w:id="95"/>
      <w:bookmarkEnd w:id="96"/>
    </w:p>
    <w:p w14:paraId="52CCACCE"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 xml:space="preserve">Les listes de candidats sont établies par les représentants du personnel de </w:t>
      </w:r>
      <w:r w:rsidRPr="00FD6358">
        <w:rPr>
          <w:rFonts w:ascii="Poppins" w:eastAsia="Poppins" w:hAnsi="Poppins" w:cs="Times New Roman"/>
          <w:color w:val="000000"/>
          <w:kern w:val="0"/>
          <w:sz w:val="16"/>
          <w:szCs w:val="16"/>
          <w14:ligatures w14:val="none"/>
        </w:rPr>
        <w:t xml:space="preserve">Kyndryl France </w:t>
      </w:r>
      <w:r w:rsidRPr="00FD6358">
        <w:rPr>
          <w:rFonts w:ascii="Poppins" w:eastAsia="Poppins" w:hAnsi="Poppins" w:cs="Times New Roman"/>
          <w:color w:val="263849"/>
          <w:kern w:val="0"/>
          <w:sz w:val="16"/>
          <w:szCs w:val="16"/>
          <w14:ligatures w14:val="none"/>
        </w:rPr>
        <w:t>et seront transmises au prestataire en vue de paramétrer le système de vote électronique et de présenter celles-ci aux électeurs au moment du vote.</w:t>
      </w:r>
    </w:p>
    <w:p w14:paraId="110E4ADB"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 xml:space="preserve">Les listes de candidats peuvent être constituées par les organisations syndicales au sein </w:t>
      </w:r>
      <w:r w:rsidRPr="00FD6358">
        <w:rPr>
          <w:rFonts w:ascii="Poppins" w:eastAsia="Poppins" w:hAnsi="Poppins" w:cs="Times New Roman"/>
          <w:color w:val="000000"/>
          <w:kern w:val="0"/>
          <w:sz w:val="16"/>
          <w:szCs w:val="16"/>
          <w14:ligatures w14:val="none"/>
        </w:rPr>
        <w:t xml:space="preserve">de Kyndryl France  </w:t>
      </w:r>
      <w:r w:rsidRPr="00FD6358">
        <w:rPr>
          <w:rFonts w:ascii="Poppins" w:eastAsia="Poppins" w:hAnsi="Poppins" w:cs="Times New Roman"/>
          <w:color w:val="263849"/>
          <w:kern w:val="0"/>
          <w:sz w:val="16"/>
          <w:szCs w:val="16"/>
          <w14:ligatures w14:val="none"/>
        </w:rPr>
        <w:t>ou par des candidats non affiliés.</w:t>
      </w:r>
    </w:p>
    <w:p w14:paraId="6C5A7C3D"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t>Les listes de candidats mentionnent notamment :</w:t>
      </w:r>
    </w:p>
    <w:p w14:paraId="665D1157"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collège électoral concerné (techniciens, cadres, employés…),</w:t>
      </w:r>
    </w:p>
    <w:p w14:paraId="1B6F2713"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l’appartenance syndicale le cas échéant,</w:t>
      </w:r>
    </w:p>
    <w:p w14:paraId="123AD008"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les nom et prénom de chaque candidat,</w:t>
      </w:r>
    </w:p>
    <w:p w14:paraId="754B8B5C" w14:textId="77777777" w:rsidR="00FD6358" w:rsidRPr="00FD6358" w:rsidRDefault="00FD6358" w:rsidP="00FD6358">
      <w:pPr>
        <w:numPr>
          <w:ilvl w:val="0"/>
          <w:numId w:val="24"/>
        </w:numPr>
        <w:spacing w:after="160" w:line="300" w:lineRule="auto"/>
        <w:contextualSpacing/>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l’ordre de présentation des candidats dans les listes.</w:t>
      </w:r>
    </w:p>
    <w:p w14:paraId="6E2E3B0F" w14:textId="77777777"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prestataire proposera un système de mise à jour en ligne via le web pour la saisie et les modifications de listes de candidats jusqu’à la fin de la période de test du vote électronique et la recette du système.</w:t>
      </w:r>
    </w:p>
    <w:p w14:paraId="7E9CAB5A" w14:textId="77777777" w:rsidR="00FD6358" w:rsidRPr="00FD6358" w:rsidRDefault="00FD6358" w:rsidP="00FD6358">
      <w:pPr>
        <w:spacing w:after="160" w:line="312" w:lineRule="auto"/>
        <w:jc w:val="both"/>
        <w:rPr>
          <w:rFonts w:ascii="Poppins" w:eastAsia="Poppins" w:hAnsi="Poppins" w:cs="Times New Roman"/>
          <w:color w:val="263849"/>
          <w:kern w:val="0"/>
          <w:sz w:val="16"/>
          <w:szCs w:val="16"/>
          <w14:ligatures w14:val="none"/>
        </w:rPr>
      </w:pPr>
      <w:r w:rsidRPr="00FD6358">
        <w:rPr>
          <w:rFonts w:ascii="Poppins" w:eastAsia="Poppins" w:hAnsi="Poppins" w:cs="Times New Roman"/>
          <w:color w:val="263849"/>
          <w:kern w:val="0"/>
          <w:sz w:val="16"/>
          <w:szCs w:val="16"/>
          <w14:ligatures w14:val="none"/>
        </w:rPr>
        <w:lastRenderedPageBreak/>
        <w:t>Ce système permettra par ailleurs l’intégration en ligne des professions de foi et des photos des candidats sur le site.</w:t>
      </w:r>
    </w:p>
    <w:p w14:paraId="5B66941B"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97" w:name="_Toc280018588"/>
      <w:bookmarkStart w:id="98" w:name="_Toc332960943"/>
      <w:bookmarkStart w:id="99" w:name="_Toc423703140"/>
      <w:bookmarkStart w:id="100" w:name="_Toc30496580"/>
      <w:r w:rsidRPr="00FD6358">
        <w:rPr>
          <w:rFonts w:ascii="Poppins" w:eastAsia="Times New Roman" w:hAnsi="Poppins" w:cs="Calibri"/>
          <w:caps/>
          <w:color w:val="01B3C6"/>
          <w:kern w:val="0"/>
          <w:sz w:val="18"/>
          <w:szCs w:val="26"/>
          <w14:ligatures w14:val="none"/>
        </w:rPr>
        <w:t>Recette du système de vote électronique</w:t>
      </w:r>
      <w:bookmarkEnd w:id="97"/>
      <w:bookmarkEnd w:id="98"/>
      <w:bookmarkEnd w:id="99"/>
      <w:bookmarkEnd w:id="100"/>
    </w:p>
    <w:p w14:paraId="094CA5C1" w14:textId="77777777"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prestataire proposera une procédure de test du vote électronique permettant aux représentants de la Direction, aux représentants du personnel et aux membres du bureau de vote de vérifier l’exactitude des listes de candidats soumises au choix des électeurs pour chaque élection.</w:t>
      </w:r>
    </w:p>
    <w:p w14:paraId="5C7F9DB3" w14:textId="77777777"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Cette procédure de test devra être réalisée avant l’ouverture des élections dans une période de temps suffisamment longue pour permettre à la fois une revue d’ensemble de toutes les listes et les modifications éventuelles.</w:t>
      </w:r>
    </w:p>
    <w:p w14:paraId="26D1CBE6" w14:textId="77777777"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prestataire devra proposer les moyens de tester l’ensemble des scénarios durant une période prévue dans un calendrier de préparation des élections.</w:t>
      </w:r>
    </w:p>
    <w:p w14:paraId="5987F14C" w14:textId="77777777"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 xml:space="preserve">Cette période de test sera déterminée d’un commun accord entre </w:t>
      </w:r>
      <w:r w:rsidRPr="00FD6358">
        <w:rPr>
          <w:rFonts w:ascii="Poppins" w:eastAsia="Poppins" w:hAnsi="Poppins" w:cs="Poppins"/>
          <w:color w:val="000000"/>
          <w:kern w:val="0"/>
          <w:sz w:val="16"/>
          <w:szCs w:val="16"/>
          <w14:ligatures w14:val="none"/>
        </w:rPr>
        <w:t xml:space="preserve">Kyndryl France </w:t>
      </w:r>
      <w:r w:rsidRPr="00FD6358">
        <w:rPr>
          <w:rFonts w:ascii="Poppins" w:eastAsia="Poppins" w:hAnsi="Poppins" w:cs="Poppins"/>
          <w:color w:val="263849"/>
          <w:kern w:val="0"/>
          <w:sz w:val="16"/>
          <w:szCs w:val="16"/>
          <w14:ligatures w14:val="none"/>
        </w:rPr>
        <w:t>et le prestataire. Elle sera prévue à l’issue de la phase de paramétrage et de préparation du système de vote électronique intégrant les listes de candidats.</w:t>
      </w:r>
    </w:p>
    <w:p w14:paraId="4F40DA08"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101" w:name="_Toc280018591"/>
      <w:bookmarkStart w:id="102" w:name="_Toc332960944"/>
      <w:bookmarkStart w:id="103" w:name="_Toc423703141"/>
      <w:bookmarkStart w:id="104" w:name="_Toc30496581"/>
      <w:r w:rsidRPr="00FD6358">
        <w:rPr>
          <w:rFonts w:ascii="Poppins" w:eastAsia="Times New Roman" w:hAnsi="Poppins" w:cs="Calibri"/>
          <w:caps/>
          <w:color w:val="01B3C6"/>
          <w:kern w:val="0"/>
          <w:sz w:val="18"/>
          <w:szCs w:val="26"/>
          <w14:ligatures w14:val="none"/>
        </w:rPr>
        <w:t>Scrutin à blanc</w:t>
      </w:r>
      <w:bookmarkEnd w:id="101"/>
      <w:bookmarkEnd w:id="102"/>
      <w:bookmarkEnd w:id="103"/>
      <w:bookmarkEnd w:id="104"/>
    </w:p>
    <w:p w14:paraId="05F9548E" w14:textId="77777777"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scrutin à blanc a lieu après la période de test qui vise à contrôler et valider les scénarios d’élections et la bonne intégration des listes de candidats, professions de foi et photos des candidats.</w:t>
      </w:r>
    </w:p>
    <w:p w14:paraId="492D716D" w14:textId="77777777"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Il doit être effectué sur le système de vote électronique définitif et validé préalablement, afin de permettre aux membres du bureau de vote de contrôler la conformité du système de vote électronique avant l’ouverture effective des élections.</w:t>
      </w:r>
    </w:p>
    <w:p w14:paraId="6F653205" w14:textId="77777777"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scrutin à blanc vise à tester l’application en fonctionnement réel. Durant cette phase, les membres du bureau de vote vont pouvoir tester tous les modules de l’application, y compris le module de dépouillement des bulletins de vote.</w:t>
      </w:r>
    </w:p>
    <w:p w14:paraId="183CD857" w14:textId="77777777"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Pour ce faire, les membres du bureau de vote ouvriront le scrutin, effectueront des votes, fermeront le scrutin et dépouilleront les votes effectués.</w:t>
      </w:r>
    </w:p>
    <w:p w14:paraId="71443215" w14:textId="77777777"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Au terme de ce test, les membres du bureau de vote valideront l’intégrité du dispositif. Tout au long du scrutin, le module de contrôle du scellement permettra aux membres du bureau de vote de s’assurer que l’application n’a été sujette à aucune modification.</w:t>
      </w:r>
    </w:p>
    <w:p w14:paraId="60423D79" w14:textId="77777777"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Une fois le scrutin à blanc validé, le bureau de vote programmera l’ouverture et la fermeture des élections.</w:t>
      </w:r>
    </w:p>
    <w:p w14:paraId="683D2FE2"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105" w:name="_Toc280018594"/>
      <w:bookmarkStart w:id="106" w:name="_Toc332960945"/>
      <w:bookmarkStart w:id="107" w:name="_Toc423703142"/>
      <w:bookmarkStart w:id="108" w:name="_Toc30496582"/>
      <w:r w:rsidRPr="00FD6358">
        <w:rPr>
          <w:rFonts w:ascii="Poppins" w:eastAsia="Times New Roman" w:hAnsi="Poppins" w:cs="Calibri"/>
          <w:caps/>
          <w:color w:val="01B3C6"/>
          <w:kern w:val="0"/>
          <w:sz w:val="18"/>
          <w:szCs w:val="26"/>
          <w14:ligatures w14:val="none"/>
        </w:rPr>
        <w:t>Prestation de conseil et d’assistance de la DRH</w:t>
      </w:r>
      <w:bookmarkEnd w:id="105"/>
      <w:bookmarkEnd w:id="106"/>
      <w:bookmarkEnd w:id="107"/>
      <w:bookmarkEnd w:id="108"/>
    </w:p>
    <w:p w14:paraId="0E62E4A5" w14:textId="77777777"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prestataire devra être en mesure de conseiller la Direction des Ressources Humaines dans la mise en œuvre du système de vote électronique et d’assister celle-ci notamment pour les tâches suivantes :</w:t>
      </w:r>
    </w:p>
    <w:p w14:paraId="02EA44DE"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la rédaction de l’accord d’entreprise intégrant les modalités du vote électronique,</w:t>
      </w:r>
    </w:p>
    <w:p w14:paraId="7060B197"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la rédaction du protocole d’accord intégrant les modalités du vote électronique,</w:t>
      </w:r>
    </w:p>
    <w:p w14:paraId="4889EFDC"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lastRenderedPageBreak/>
        <w:t>la rédaction des documents de présentation du système de vote électronique aux représentants du personnel et aux électeurs,</w:t>
      </w:r>
    </w:p>
    <w:p w14:paraId="6EC39B05" w14:textId="77777777" w:rsidR="00FD6358" w:rsidRPr="00FD6358" w:rsidRDefault="00FD6358" w:rsidP="00FD6358">
      <w:pPr>
        <w:numPr>
          <w:ilvl w:val="0"/>
          <w:numId w:val="26"/>
        </w:numPr>
        <w:shd w:val="clear" w:color="auto" w:fill="FFFFFF"/>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la présentation du système aux partenaires sociaux.</w:t>
      </w:r>
    </w:p>
    <w:p w14:paraId="611EEF53" w14:textId="77777777" w:rsidR="00FD6358" w:rsidRPr="00FD6358" w:rsidRDefault="00FD6358" w:rsidP="00FD6358">
      <w:pPr>
        <w:keepNext/>
        <w:keepLines/>
        <w:pBdr>
          <w:bottom w:val="single" w:sz="4" w:space="1" w:color="D9D9D9"/>
        </w:pBdr>
        <w:spacing w:before="600" w:after="240" w:line="276" w:lineRule="auto"/>
        <w:ind w:left="432" w:hanging="432"/>
        <w:outlineLvl w:val="0"/>
        <w:rPr>
          <w:rFonts w:ascii="Poppins SemiBold" w:eastAsia="Times New Roman" w:hAnsi="Poppins SemiBold" w:cs="Times New Roman"/>
          <w:caps/>
          <w:color w:val="263849"/>
          <w:kern w:val="0"/>
          <w:sz w:val="20"/>
          <w:szCs w:val="32"/>
          <w14:ligatures w14:val="none"/>
        </w:rPr>
      </w:pPr>
      <w:bookmarkStart w:id="109" w:name="_Toc280018599"/>
      <w:bookmarkStart w:id="110" w:name="_Toc332960947"/>
      <w:bookmarkStart w:id="111" w:name="_Toc423703144"/>
      <w:bookmarkStart w:id="112" w:name="_Toc30496583"/>
      <w:r w:rsidRPr="00FD6358">
        <w:rPr>
          <w:rFonts w:ascii="Poppins SemiBold" w:eastAsia="Times New Roman" w:hAnsi="Poppins SemiBold" w:cs="Times New Roman"/>
          <w:caps/>
          <w:color w:val="263849"/>
          <w:kern w:val="0"/>
          <w:sz w:val="20"/>
          <w:szCs w:val="32"/>
          <w14:ligatures w14:val="none"/>
        </w:rPr>
        <w:t>- Gestion informatique et technique du système de vote électronique</w:t>
      </w:r>
      <w:bookmarkEnd w:id="109"/>
      <w:bookmarkEnd w:id="110"/>
      <w:bookmarkEnd w:id="111"/>
      <w:bookmarkEnd w:id="112"/>
    </w:p>
    <w:p w14:paraId="7AD01B31"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113" w:name="_Toc280018600"/>
      <w:bookmarkStart w:id="114" w:name="_Toc30496584"/>
      <w:r w:rsidRPr="00FD6358">
        <w:rPr>
          <w:rFonts w:ascii="Poppins" w:eastAsia="Times New Roman" w:hAnsi="Poppins" w:cs="Calibri"/>
          <w:caps/>
          <w:color w:val="01B3C6"/>
          <w:kern w:val="0"/>
          <w:sz w:val="18"/>
          <w:szCs w:val="26"/>
          <w14:ligatures w14:val="none"/>
        </w:rPr>
        <w:t>Disponibilité du système de vote électronique</w:t>
      </w:r>
      <w:bookmarkEnd w:id="113"/>
      <w:bookmarkEnd w:id="114"/>
    </w:p>
    <w:p w14:paraId="1CB0110D" w14:textId="77777777"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prestataire assurera la mise en ligne du système de vote électronique durant deux périodes correspondantes à la préparation et à l’ouverture du vote pour deux tours d’élections. Durant ces périodes, le système sera disponible 24h/24.</w:t>
      </w:r>
    </w:p>
    <w:p w14:paraId="298AE914" w14:textId="77777777"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prestataire mettra en œuvre les moyens d’assurer un service continu sans rupture.</w:t>
      </w:r>
    </w:p>
    <w:p w14:paraId="511C776F"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115" w:name="_Toc280018601"/>
      <w:bookmarkStart w:id="116" w:name="_Toc30496585"/>
      <w:r w:rsidRPr="00FD6358">
        <w:rPr>
          <w:rFonts w:ascii="Poppins" w:eastAsia="Times New Roman" w:hAnsi="Poppins" w:cs="Calibri"/>
          <w:caps/>
          <w:color w:val="01B3C6"/>
          <w:kern w:val="0"/>
          <w:sz w:val="18"/>
          <w:szCs w:val="26"/>
          <w14:ligatures w14:val="none"/>
        </w:rPr>
        <w:t>Accès aux informations sur les matériels et dans les locaux du prestataire</w:t>
      </w:r>
      <w:bookmarkEnd w:id="115"/>
      <w:bookmarkEnd w:id="116"/>
    </w:p>
    <w:p w14:paraId="4C1ECEFD" w14:textId="77777777"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prestataire indiquera comment sont protégés les locaux d’hébergement des matériels sur lesquels sont stockés les fichiers sensibles tels que le fichier des électeurs, les urnes électroniques et les émargements, et de manière générale, comment sont protégées les informations liées à la gestion des élections de Kyndryl France (stockage et accès).</w:t>
      </w:r>
    </w:p>
    <w:p w14:paraId="54F7AECE" w14:textId="77777777" w:rsidR="00FD6358" w:rsidRPr="00FD6358" w:rsidRDefault="00FD6358" w:rsidP="00FD6358">
      <w:pPr>
        <w:keepNext/>
        <w:keepLines/>
        <w:numPr>
          <w:ilvl w:val="1"/>
          <w:numId w:val="0"/>
        </w:numPr>
        <w:pBdr>
          <w:bottom w:val="single" w:sz="8" w:space="1" w:color="auto"/>
        </w:pBdr>
        <w:spacing w:before="240" w:after="240" w:line="276" w:lineRule="auto"/>
        <w:ind w:left="578" w:hanging="578"/>
        <w:jc w:val="both"/>
        <w:outlineLvl w:val="1"/>
        <w:rPr>
          <w:rFonts w:ascii="Poppins" w:eastAsia="Times New Roman" w:hAnsi="Poppins" w:cs="Calibri"/>
          <w:caps/>
          <w:color w:val="01B3C6"/>
          <w:kern w:val="0"/>
          <w:sz w:val="18"/>
          <w:szCs w:val="26"/>
          <w14:ligatures w14:val="none"/>
        </w:rPr>
      </w:pPr>
      <w:bookmarkStart w:id="117" w:name="_Toc280018603"/>
      <w:bookmarkStart w:id="118" w:name="_Toc30496586"/>
      <w:r w:rsidRPr="00FD6358">
        <w:rPr>
          <w:rFonts w:ascii="Poppins" w:eastAsia="Times New Roman" w:hAnsi="Poppins" w:cs="Calibri"/>
          <w:caps/>
          <w:color w:val="01B3C6"/>
          <w:kern w:val="0"/>
          <w:sz w:val="18"/>
          <w:szCs w:val="26"/>
          <w14:ligatures w14:val="none"/>
        </w:rPr>
        <w:t>Conservation des données</w:t>
      </w:r>
      <w:bookmarkEnd w:id="117"/>
      <w:bookmarkEnd w:id="118"/>
    </w:p>
    <w:p w14:paraId="3CF9E815" w14:textId="77777777"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Le prestataire conservera, jusqu'à l'expiration du délai de conservation des données à caractère personnel préalablement défini et, lorsqu'une action contentieuse a été engagée, jusqu'à l’épuisement des voies de recours, les fichiers supports comprenant la copie des programmes sources et des programmes exécutables, les matériels de vote, les fichiers d'émargement, de résultats et de sauvegarde. La procédure de décompte des votes doit, si nécessaire, pouvoir être exécutée de nouveau.</w:t>
      </w:r>
    </w:p>
    <w:p w14:paraId="5A493FE6" w14:textId="4E9FB539" w:rsidR="00FD6358" w:rsidRPr="00FD6358" w:rsidRDefault="00FD6358" w:rsidP="00FD6358">
      <w:pPr>
        <w:spacing w:after="160" w:line="312" w:lineRule="auto"/>
        <w:jc w:val="both"/>
        <w:rPr>
          <w:rFonts w:ascii="Poppins" w:eastAsia="Poppins" w:hAnsi="Poppins" w:cs="Poppins"/>
          <w:color w:val="263849"/>
          <w:kern w:val="0"/>
          <w:sz w:val="16"/>
          <w:szCs w:val="16"/>
          <w14:ligatures w14:val="none"/>
        </w:rPr>
      </w:pPr>
      <w:r w:rsidRPr="00FD6358">
        <w:rPr>
          <w:rFonts w:ascii="Poppins" w:eastAsia="Poppins" w:hAnsi="Poppins" w:cs="Poppins"/>
          <w:color w:val="263849"/>
          <w:kern w:val="0"/>
          <w:sz w:val="16"/>
          <w:szCs w:val="16"/>
          <w14:ligatures w14:val="none"/>
        </w:rPr>
        <w:t xml:space="preserve">A l'expiration du délai de conservation des données à caractère personnel ou de l’épuisement des voies de recours, lorsqu'une action contentieuse a été engagée, </w:t>
      </w:r>
      <w:r w:rsidRPr="00F42B6C">
        <w:rPr>
          <w:rFonts w:ascii="Poppins" w:eastAsia="Poppins" w:hAnsi="Poppins" w:cs="Poppins"/>
          <w:kern w:val="0"/>
          <w:sz w:val="16"/>
          <w:szCs w:val="16"/>
          <w14:ligatures w14:val="none"/>
        </w:rPr>
        <w:t xml:space="preserve">l'employeur </w:t>
      </w:r>
      <w:r w:rsidR="00853878" w:rsidRPr="00F42B6C">
        <w:rPr>
          <w:rFonts w:ascii="Poppins" w:eastAsia="Poppins" w:hAnsi="Poppins" w:cs="Poppins"/>
          <w:kern w:val="0"/>
          <w:sz w:val="16"/>
          <w:szCs w:val="16"/>
          <w14:ligatures w14:val="none"/>
        </w:rPr>
        <w:t>et</w:t>
      </w:r>
      <w:r w:rsidRPr="00F42B6C">
        <w:rPr>
          <w:rFonts w:ascii="Poppins" w:eastAsia="Poppins" w:hAnsi="Poppins" w:cs="Poppins"/>
          <w:kern w:val="0"/>
          <w:sz w:val="16"/>
          <w:szCs w:val="16"/>
          <w14:ligatures w14:val="none"/>
        </w:rPr>
        <w:t xml:space="preserve"> le prestataire procède</w:t>
      </w:r>
      <w:r w:rsidR="00853878" w:rsidRPr="00F42B6C">
        <w:rPr>
          <w:rFonts w:ascii="Poppins" w:eastAsia="Poppins" w:hAnsi="Poppins" w:cs="Poppins"/>
          <w:kern w:val="0"/>
          <w:sz w:val="16"/>
          <w:szCs w:val="16"/>
          <w14:ligatures w14:val="none"/>
        </w:rPr>
        <w:t>ront</w:t>
      </w:r>
      <w:r w:rsidRPr="00F42B6C">
        <w:rPr>
          <w:rFonts w:ascii="Poppins" w:eastAsia="Poppins" w:hAnsi="Poppins" w:cs="Poppins"/>
          <w:kern w:val="0"/>
          <w:sz w:val="16"/>
          <w:szCs w:val="16"/>
          <w14:ligatures w14:val="none"/>
        </w:rPr>
        <w:t xml:space="preserve"> </w:t>
      </w:r>
      <w:r w:rsidRPr="00FD6358">
        <w:rPr>
          <w:rFonts w:ascii="Poppins" w:eastAsia="Poppins" w:hAnsi="Poppins" w:cs="Poppins"/>
          <w:color w:val="263849"/>
          <w:kern w:val="0"/>
          <w:sz w:val="16"/>
          <w:szCs w:val="16"/>
          <w14:ligatures w14:val="none"/>
        </w:rPr>
        <w:t>à la destruction des fichiers supports.</w:t>
      </w:r>
    </w:p>
    <w:p w14:paraId="57499911" w14:textId="77777777" w:rsidR="00301377" w:rsidRDefault="00301377" w:rsidP="00301377">
      <w:pPr>
        <w:spacing w:before="100" w:beforeAutospacing="1" w:after="100" w:afterAutospacing="1"/>
        <w:rPr>
          <w:rFonts w:ascii="Calibri" w:hAnsi="Calibri" w:cs="Calibri"/>
          <w:b/>
          <w:bCs/>
          <w:sz w:val="28"/>
          <w:szCs w:val="28"/>
        </w:rPr>
      </w:pPr>
    </w:p>
    <w:p w14:paraId="5F58452A" w14:textId="77777777" w:rsidR="00301377" w:rsidRPr="00301377" w:rsidRDefault="00301377" w:rsidP="00301377">
      <w:pPr>
        <w:spacing w:before="100" w:beforeAutospacing="1" w:after="100" w:afterAutospacing="1"/>
        <w:rPr>
          <w:rFonts w:ascii="Calibri" w:hAnsi="Calibri" w:cs="Calibri"/>
          <w:b/>
          <w:bCs/>
          <w:sz w:val="28"/>
          <w:szCs w:val="28"/>
        </w:rPr>
      </w:pPr>
    </w:p>
    <w:sectPr w:rsidR="00301377" w:rsidRPr="0030137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14B54" w14:textId="77777777" w:rsidR="008A2988" w:rsidRDefault="008A2988" w:rsidP="00914F2D">
      <w:r>
        <w:separator/>
      </w:r>
    </w:p>
  </w:endnote>
  <w:endnote w:type="continuationSeparator" w:id="0">
    <w:p w14:paraId="2AA2517D" w14:textId="77777777" w:rsidR="008A2988" w:rsidRDefault="008A2988" w:rsidP="00914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Poppins SemiBold">
    <w:altName w:val="Arial"/>
    <w:charset w:val="00"/>
    <w:family w:val="auto"/>
    <w:pitch w:val="variable"/>
    <w:sig w:usb0="00008007" w:usb1="00000000" w:usb2="00000000" w:usb3="00000000" w:csb0="00000093" w:csb1="00000000"/>
  </w:font>
  <w:font w:name="Poppins">
    <w:charset w:val="00"/>
    <w:family w:val="auto"/>
    <w:pitch w:val="variable"/>
    <w:sig w:usb0="00008007" w:usb1="00000000" w:usb2="00000000" w:usb3="00000000" w:csb0="00000093" w:csb1="00000000"/>
  </w:font>
  <w:font w:name="Poppins ExtraBold">
    <w:charset w:val="00"/>
    <w:family w:val="auto"/>
    <w:pitch w:val="variable"/>
    <w:sig w:usb0="00008007" w:usb1="00000000" w:usb2="00000000" w:usb3="00000000" w:csb0="00000093"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725754"/>
      <w:docPartObj>
        <w:docPartGallery w:val="Page Numbers (Bottom of Page)"/>
        <w:docPartUnique/>
      </w:docPartObj>
    </w:sdtPr>
    <w:sdtEndPr>
      <w:rPr>
        <w:noProof/>
        <w:sz w:val="18"/>
        <w:szCs w:val="18"/>
      </w:rPr>
    </w:sdtEndPr>
    <w:sdtContent>
      <w:p w14:paraId="06362EC5" w14:textId="66234DDC" w:rsidR="004C77A1" w:rsidRPr="004C77A1" w:rsidRDefault="004C77A1">
        <w:pPr>
          <w:pStyle w:val="Footer"/>
          <w:jc w:val="right"/>
          <w:rPr>
            <w:sz w:val="18"/>
            <w:szCs w:val="18"/>
          </w:rPr>
        </w:pPr>
        <w:r w:rsidRPr="004C77A1">
          <w:rPr>
            <w:sz w:val="18"/>
            <w:szCs w:val="18"/>
          </w:rPr>
          <w:fldChar w:fldCharType="begin"/>
        </w:r>
        <w:r w:rsidRPr="004C77A1">
          <w:rPr>
            <w:sz w:val="18"/>
            <w:szCs w:val="18"/>
          </w:rPr>
          <w:instrText xml:space="preserve"> PAGE   \* MERGEFORMAT </w:instrText>
        </w:r>
        <w:r w:rsidRPr="004C77A1">
          <w:rPr>
            <w:sz w:val="18"/>
            <w:szCs w:val="18"/>
          </w:rPr>
          <w:fldChar w:fldCharType="separate"/>
        </w:r>
        <w:r w:rsidRPr="004C77A1">
          <w:rPr>
            <w:noProof/>
            <w:sz w:val="18"/>
            <w:szCs w:val="18"/>
          </w:rPr>
          <w:t>2</w:t>
        </w:r>
        <w:r w:rsidRPr="004C77A1">
          <w:rPr>
            <w:noProof/>
            <w:sz w:val="18"/>
            <w:szCs w:val="18"/>
          </w:rPr>
          <w:fldChar w:fldCharType="end"/>
        </w:r>
      </w:p>
    </w:sdtContent>
  </w:sdt>
  <w:p w14:paraId="466F1DCB" w14:textId="5EBBB8A8" w:rsidR="001F1E0A" w:rsidRPr="001F1E0A" w:rsidRDefault="00257E10" w:rsidP="00AD19EA">
    <w:pPr>
      <w:pStyle w:val="Footer"/>
      <w:jc w:val="center"/>
      <w:rPr>
        <w:i/>
        <w:iCs/>
        <w:sz w:val="18"/>
        <w:szCs w:val="18"/>
      </w:rPr>
    </w:pPr>
    <w:r w:rsidRPr="001F1E0A">
      <w:rPr>
        <w:i/>
        <w:iCs/>
        <w:sz w:val="18"/>
        <w:szCs w:val="18"/>
      </w:rPr>
      <w:t xml:space="preserve">Accord collectif </w:t>
    </w:r>
    <w:r w:rsidR="00AD19EA">
      <w:rPr>
        <w:i/>
        <w:iCs/>
        <w:sz w:val="18"/>
        <w:szCs w:val="18"/>
      </w:rPr>
      <w:t>vote électronique</w:t>
    </w:r>
    <w:r w:rsidR="001F1E0A" w:rsidRPr="001F1E0A">
      <w:rPr>
        <w:i/>
        <w:iCs/>
        <w:sz w:val="18"/>
        <w:szCs w:val="18"/>
      </w:rPr>
      <w:t xml:space="preserve"> au sein de Kyndryl </w:t>
    </w:r>
    <w:r w:rsidR="00AA0501">
      <w:rPr>
        <w:i/>
        <w:iCs/>
        <w:sz w:val="18"/>
        <w:szCs w:val="18"/>
      </w:rPr>
      <w:t>France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C4BBD" w14:textId="77777777" w:rsidR="008A2988" w:rsidRDefault="008A2988" w:rsidP="00914F2D">
      <w:r>
        <w:separator/>
      </w:r>
    </w:p>
  </w:footnote>
  <w:footnote w:type="continuationSeparator" w:id="0">
    <w:p w14:paraId="56ABB165" w14:textId="77777777" w:rsidR="008A2988" w:rsidRDefault="008A2988" w:rsidP="00914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F000F"/>
    <w:multiLevelType w:val="hybridMultilevel"/>
    <w:tmpl w:val="D3F4E1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E951F4"/>
    <w:multiLevelType w:val="hybridMultilevel"/>
    <w:tmpl w:val="121659E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3F01A1C"/>
    <w:multiLevelType w:val="hybridMultilevel"/>
    <w:tmpl w:val="A770F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134D2B"/>
    <w:multiLevelType w:val="hybridMultilevel"/>
    <w:tmpl w:val="9954D3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4F68A5"/>
    <w:multiLevelType w:val="hybridMultilevel"/>
    <w:tmpl w:val="7A963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93B68B6"/>
    <w:multiLevelType w:val="hybridMultilevel"/>
    <w:tmpl w:val="4F3C315A"/>
    <w:lvl w:ilvl="0" w:tplc="040C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2E58125D"/>
    <w:multiLevelType w:val="hybridMultilevel"/>
    <w:tmpl w:val="42E477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65F2BEB"/>
    <w:multiLevelType w:val="hybridMultilevel"/>
    <w:tmpl w:val="AE9410E4"/>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7E33710"/>
    <w:multiLevelType w:val="hybridMultilevel"/>
    <w:tmpl w:val="6C64CC0A"/>
    <w:lvl w:ilvl="0" w:tplc="040C0015">
      <w:start w:val="3"/>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3B10E1B"/>
    <w:multiLevelType w:val="hybridMultilevel"/>
    <w:tmpl w:val="84D09C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6766C3A"/>
    <w:multiLevelType w:val="hybridMultilevel"/>
    <w:tmpl w:val="7CD8FFCE"/>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15:restartNumberingAfterBreak="0">
    <w:nsid w:val="47AA16E9"/>
    <w:multiLevelType w:val="hybridMultilevel"/>
    <w:tmpl w:val="1CAE9B3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50A6277A"/>
    <w:multiLevelType w:val="hybridMultilevel"/>
    <w:tmpl w:val="E2DA54E6"/>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2862D7C"/>
    <w:multiLevelType w:val="hybridMultilevel"/>
    <w:tmpl w:val="DE305986"/>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4674922"/>
    <w:multiLevelType w:val="hybridMultilevel"/>
    <w:tmpl w:val="D0D634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6704CFE"/>
    <w:multiLevelType w:val="hybridMultilevel"/>
    <w:tmpl w:val="207CB574"/>
    <w:lvl w:ilvl="0" w:tplc="AE3A7DCC">
      <w:start w:val="1"/>
      <w:numFmt w:val="bullet"/>
      <w:lvlText w:val="-"/>
      <w:lvlJc w:val="left"/>
      <w:pPr>
        <w:ind w:left="720" w:hanging="360"/>
      </w:pPr>
      <w:rPr>
        <w:rFonts w:ascii="Aptos" w:hAnsi="Aptos" w:hint="default"/>
      </w:rPr>
    </w:lvl>
    <w:lvl w:ilvl="1" w:tplc="8C481246">
      <w:start w:val="1"/>
      <w:numFmt w:val="bullet"/>
      <w:lvlText w:val="o"/>
      <w:lvlJc w:val="left"/>
      <w:pPr>
        <w:ind w:left="1440" w:hanging="360"/>
      </w:pPr>
      <w:rPr>
        <w:rFonts w:ascii="Courier New" w:hAnsi="Courier New" w:hint="default"/>
      </w:rPr>
    </w:lvl>
    <w:lvl w:ilvl="2" w:tplc="58063982">
      <w:start w:val="1"/>
      <w:numFmt w:val="bullet"/>
      <w:lvlText w:val=""/>
      <w:lvlJc w:val="left"/>
      <w:pPr>
        <w:ind w:left="2160" w:hanging="360"/>
      </w:pPr>
      <w:rPr>
        <w:rFonts w:ascii="Wingdings" w:hAnsi="Wingdings" w:hint="default"/>
      </w:rPr>
    </w:lvl>
    <w:lvl w:ilvl="3" w:tplc="908A8472">
      <w:start w:val="1"/>
      <w:numFmt w:val="bullet"/>
      <w:lvlText w:val=""/>
      <w:lvlJc w:val="left"/>
      <w:pPr>
        <w:ind w:left="2880" w:hanging="360"/>
      </w:pPr>
      <w:rPr>
        <w:rFonts w:ascii="Symbol" w:hAnsi="Symbol" w:hint="default"/>
      </w:rPr>
    </w:lvl>
    <w:lvl w:ilvl="4" w:tplc="6FE65F0E">
      <w:start w:val="1"/>
      <w:numFmt w:val="bullet"/>
      <w:lvlText w:val="o"/>
      <w:lvlJc w:val="left"/>
      <w:pPr>
        <w:ind w:left="3600" w:hanging="360"/>
      </w:pPr>
      <w:rPr>
        <w:rFonts w:ascii="Courier New" w:hAnsi="Courier New" w:hint="default"/>
      </w:rPr>
    </w:lvl>
    <w:lvl w:ilvl="5" w:tplc="FA7AD70E">
      <w:start w:val="1"/>
      <w:numFmt w:val="bullet"/>
      <w:lvlText w:val=""/>
      <w:lvlJc w:val="left"/>
      <w:pPr>
        <w:ind w:left="4320" w:hanging="360"/>
      </w:pPr>
      <w:rPr>
        <w:rFonts w:ascii="Wingdings" w:hAnsi="Wingdings" w:hint="default"/>
      </w:rPr>
    </w:lvl>
    <w:lvl w:ilvl="6" w:tplc="DD5C9104">
      <w:start w:val="1"/>
      <w:numFmt w:val="bullet"/>
      <w:lvlText w:val=""/>
      <w:lvlJc w:val="left"/>
      <w:pPr>
        <w:ind w:left="5040" w:hanging="360"/>
      </w:pPr>
      <w:rPr>
        <w:rFonts w:ascii="Symbol" w:hAnsi="Symbol" w:hint="default"/>
      </w:rPr>
    </w:lvl>
    <w:lvl w:ilvl="7" w:tplc="BE7A00AC">
      <w:start w:val="1"/>
      <w:numFmt w:val="bullet"/>
      <w:lvlText w:val="o"/>
      <w:lvlJc w:val="left"/>
      <w:pPr>
        <w:ind w:left="5760" w:hanging="360"/>
      </w:pPr>
      <w:rPr>
        <w:rFonts w:ascii="Courier New" w:hAnsi="Courier New" w:hint="default"/>
      </w:rPr>
    </w:lvl>
    <w:lvl w:ilvl="8" w:tplc="18EA41EE">
      <w:start w:val="1"/>
      <w:numFmt w:val="bullet"/>
      <w:lvlText w:val=""/>
      <w:lvlJc w:val="left"/>
      <w:pPr>
        <w:ind w:left="6480" w:hanging="360"/>
      </w:pPr>
      <w:rPr>
        <w:rFonts w:ascii="Wingdings" w:hAnsi="Wingdings" w:hint="default"/>
      </w:rPr>
    </w:lvl>
  </w:abstractNum>
  <w:abstractNum w:abstractNumId="16" w15:restartNumberingAfterBreak="0">
    <w:nsid w:val="5C1C657F"/>
    <w:multiLevelType w:val="hybridMultilevel"/>
    <w:tmpl w:val="DEE0B91E"/>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2B03742"/>
    <w:multiLevelType w:val="hybridMultilevel"/>
    <w:tmpl w:val="80CEC29E"/>
    <w:lvl w:ilvl="0" w:tplc="0116E130">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5F70D9"/>
    <w:multiLevelType w:val="hybridMultilevel"/>
    <w:tmpl w:val="CD6AF1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91628F"/>
    <w:multiLevelType w:val="hybridMultilevel"/>
    <w:tmpl w:val="D47407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C304DA3"/>
    <w:multiLevelType w:val="hybridMultilevel"/>
    <w:tmpl w:val="AE9410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BC0525"/>
    <w:multiLevelType w:val="hybridMultilevel"/>
    <w:tmpl w:val="F528B0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E6D08D3"/>
    <w:multiLevelType w:val="hybridMultilevel"/>
    <w:tmpl w:val="5C4AE4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2190331"/>
    <w:multiLevelType w:val="hybridMultilevel"/>
    <w:tmpl w:val="68FC115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4C16712"/>
    <w:multiLevelType w:val="hybridMultilevel"/>
    <w:tmpl w:val="D15EB2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E056323"/>
    <w:multiLevelType w:val="hybridMultilevel"/>
    <w:tmpl w:val="DE0AB1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4737178">
    <w:abstractNumId w:val="16"/>
  </w:num>
  <w:num w:numId="2" w16cid:durableId="35739572">
    <w:abstractNumId w:val="5"/>
  </w:num>
  <w:num w:numId="3" w16cid:durableId="1840341505">
    <w:abstractNumId w:val="25"/>
  </w:num>
  <w:num w:numId="4" w16cid:durableId="2052610069">
    <w:abstractNumId w:val="13"/>
  </w:num>
  <w:num w:numId="5" w16cid:durableId="1451899535">
    <w:abstractNumId w:val="6"/>
  </w:num>
  <w:num w:numId="6" w16cid:durableId="1625768703">
    <w:abstractNumId w:val="19"/>
  </w:num>
  <w:num w:numId="7" w16cid:durableId="83768896">
    <w:abstractNumId w:val="22"/>
  </w:num>
  <w:num w:numId="8" w16cid:durableId="1525823776">
    <w:abstractNumId w:val="23"/>
  </w:num>
  <w:num w:numId="9" w16cid:durableId="1626161623">
    <w:abstractNumId w:val="15"/>
  </w:num>
  <w:num w:numId="10" w16cid:durableId="2020113971">
    <w:abstractNumId w:val="10"/>
  </w:num>
  <w:num w:numId="11" w16cid:durableId="1815758699">
    <w:abstractNumId w:val="3"/>
  </w:num>
  <w:num w:numId="12" w16cid:durableId="1595940104">
    <w:abstractNumId w:val="18"/>
  </w:num>
  <w:num w:numId="13" w16cid:durableId="852261237">
    <w:abstractNumId w:val="7"/>
  </w:num>
  <w:num w:numId="14" w16cid:durableId="782308149">
    <w:abstractNumId w:val="20"/>
  </w:num>
  <w:num w:numId="15" w16cid:durableId="1571891217">
    <w:abstractNumId w:val="9"/>
  </w:num>
  <w:num w:numId="16" w16cid:durableId="1957564854">
    <w:abstractNumId w:val="8"/>
  </w:num>
  <w:num w:numId="17" w16cid:durableId="785582413">
    <w:abstractNumId w:val="17"/>
  </w:num>
  <w:num w:numId="18" w16cid:durableId="1003363327">
    <w:abstractNumId w:val="11"/>
  </w:num>
  <w:num w:numId="19" w16cid:durableId="235559123">
    <w:abstractNumId w:val="12"/>
  </w:num>
  <w:num w:numId="20" w16cid:durableId="1891578030">
    <w:abstractNumId w:val="4"/>
  </w:num>
  <w:num w:numId="21" w16cid:durableId="932319989">
    <w:abstractNumId w:val="0"/>
  </w:num>
  <w:num w:numId="22" w16cid:durableId="591159429">
    <w:abstractNumId w:val="1"/>
  </w:num>
  <w:num w:numId="23" w16cid:durableId="298389566">
    <w:abstractNumId w:val="14"/>
  </w:num>
  <w:num w:numId="24" w16cid:durableId="758600415">
    <w:abstractNumId w:val="21"/>
  </w:num>
  <w:num w:numId="25" w16cid:durableId="1451195601">
    <w:abstractNumId w:val="24"/>
  </w:num>
  <w:num w:numId="26" w16cid:durableId="78160675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5F1"/>
    <w:rsid w:val="00000201"/>
    <w:rsid w:val="000027D9"/>
    <w:rsid w:val="00002D18"/>
    <w:rsid w:val="00006558"/>
    <w:rsid w:val="0000683D"/>
    <w:rsid w:val="00006D3C"/>
    <w:rsid w:val="000078E9"/>
    <w:rsid w:val="00007973"/>
    <w:rsid w:val="00010047"/>
    <w:rsid w:val="00010FEB"/>
    <w:rsid w:val="00011F70"/>
    <w:rsid w:val="00011FDE"/>
    <w:rsid w:val="0001212E"/>
    <w:rsid w:val="00012B68"/>
    <w:rsid w:val="00012E91"/>
    <w:rsid w:val="00012EA3"/>
    <w:rsid w:val="00013877"/>
    <w:rsid w:val="00013AF8"/>
    <w:rsid w:val="00013F43"/>
    <w:rsid w:val="00015877"/>
    <w:rsid w:val="00015AC0"/>
    <w:rsid w:val="0001656A"/>
    <w:rsid w:val="00017021"/>
    <w:rsid w:val="000174B6"/>
    <w:rsid w:val="000202DA"/>
    <w:rsid w:val="00020AE8"/>
    <w:rsid w:val="00020D41"/>
    <w:rsid w:val="000212E3"/>
    <w:rsid w:val="000216BB"/>
    <w:rsid w:val="00021B9A"/>
    <w:rsid w:val="00022F8A"/>
    <w:rsid w:val="0002477E"/>
    <w:rsid w:val="00025DA4"/>
    <w:rsid w:val="00027968"/>
    <w:rsid w:val="0003085C"/>
    <w:rsid w:val="000314AE"/>
    <w:rsid w:val="00033C6D"/>
    <w:rsid w:val="00033F7B"/>
    <w:rsid w:val="00033F8D"/>
    <w:rsid w:val="00034B73"/>
    <w:rsid w:val="00036C59"/>
    <w:rsid w:val="00036E7C"/>
    <w:rsid w:val="000371B9"/>
    <w:rsid w:val="00037754"/>
    <w:rsid w:val="00040D5D"/>
    <w:rsid w:val="00040E5E"/>
    <w:rsid w:val="000410A2"/>
    <w:rsid w:val="000414BF"/>
    <w:rsid w:val="00041D4C"/>
    <w:rsid w:val="000426FA"/>
    <w:rsid w:val="000434C4"/>
    <w:rsid w:val="000437BD"/>
    <w:rsid w:val="00046CB9"/>
    <w:rsid w:val="000510E1"/>
    <w:rsid w:val="00051122"/>
    <w:rsid w:val="0005185E"/>
    <w:rsid w:val="00051ED1"/>
    <w:rsid w:val="00052DA2"/>
    <w:rsid w:val="00053152"/>
    <w:rsid w:val="00053788"/>
    <w:rsid w:val="00053A27"/>
    <w:rsid w:val="00054715"/>
    <w:rsid w:val="00054C30"/>
    <w:rsid w:val="0005651D"/>
    <w:rsid w:val="00060979"/>
    <w:rsid w:val="00060A9C"/>
    <w:rsid w:val="0006130E"/>
    <w:rsid w:val="00061ABB"/>
    <w:rsid w:val="00061DAF"/>
    <w:rsid w:val="0006370F"/>
    <w:rsid w:val="000640F4"/>
    <w:rsid w:val="00064C77"/>
    <w:rsid w:val="00065057"/>
    <w:rsid w:val="0006608B"/>
    <w:rsid w:val="00066FA3"/>
    <w:rsid w:val="00071AC5"/>
    <w:rsid w:val="00072F79"/>
    <w:rsid w:val="00075683"/>
    <w:rsid w:val="00076EE8"/>
    <w:rsid w:val="00076EFB"/>
    <w:rsid w:val="000776C6"/>
    <w:rsid w:val="00077E1F"/>
    <w:rsid w:val="00083438"/>
    <w:rsid w:val="00083A94"/>
    <w:rsid w:val="00084C64"/>
    <w:rsid w:val="000853FB"/>
    <w:rsid w:val="00085AD2"/>
    <w:rsid w:val="000864D3"/>
    <w:rsid w:val="00086FC9"/>
    <w:rsid w:val="000900C5"/>
    <w:rsid w:val="00090802"/>
    <w:rsid w:val="00090C06"/>
    <w:rsid w:val="00090C49"/>
    <w:rsid w:val="0009123C"/>
    <w:rsid w:val="000912D6"/>
    <w:rsid w:val="00091941"/>
    <w:rsid w:val="00091F34"/>
    <w:rsid w:val="00092E70"/>
    <w:rsid w:val="000939CD"/>
    <w:rsid w:val="000950E8"/>
    <w:rsid w:val="000950F9"/>
    <w:rsid w:val="00095130"/>
    <w:rsid w:val="00096357"/>
    <w:rsid w:val="000969E6"/>
    <w:rsid w:val="000A0237"/>
    <w:rsid w:val="000A0440"/>
    <w:rsid w:val="000A0BEB"/>
    <w:rsid w:val="000A133D"/>
    <w:rsid w:val="000A142B"/>
    <w:rsid w:val="000A1FE4"/>
    <w:rsid w:val="000A3F79"/>
    <w:rsid w:val="000A659E"/>
    <w:rsid w:val="000B04A6"/>
    <w:rsid w:val="000B096F"/>
    <w:rsid w:val="000B0ED2"/>
    <w:rsid w:val="000B3813"/>
    <w:rsid w:val="000B3B5B"/>
    <w:rsid w:val="000B40E9"/>
    <w:rsid w:val="000B47A5"/>
    <w:rsid w:val="000B5977"/>
    <w:rsid w:val="000B5B8E"/>
    <w:rsid w:val="000B68A2"/>
    <w:rsid w:val="000B7E0E"/>
    <w:rsid w:val="000C00C6"/>
    <w:rsid w:val="000C0747"/>
    <w:rsid w:val="000C086C"/>
    <w:rsid w:val="000C0B50"/>
    <w:rsid w:val="000C2E48"/>
    <w:rsid w:val="000C3181"/>
    <w:rsid w:val="000C5BFF"/>
    <w:rsid w:val="000C6706"/>
    <w:rsid w:val="000C7163"/>
    <w:rsid w:val="000C7CB1"/>
    <w:rsid w:val="000D27B2"/>
    <w:rsid w:val="000D2BF8"/>
    <w:rsid w:val="000D3C61"/>
    <w:rsid w:val="000D4548"/>
    <w:rsid w:val="000D48C5"/>
    <w:rsid w:val="000D5915"/>
    <w:rsid w:val="000D6F5C"/>
    <w:rsid w:val="000E07AC"/>
    <w:rsid w:val="000E12F7"/>
    <w:rsid w:val="000E34DB"/>
    <w:rsid w:val="000E37C3"/>
    <w:rsid w:val="000E5035"/>
    <w:rsid w:val="000E53F2"/>
    <w:rsid w:val="000E5900"/>
    <w:rsid w:val="000E6FF8"/>
    <w:rsid w:val="000E7B41"/>
    <w:rsid w:val="000F150F"/>
    <w:rsid w:val="000F158A"/>
    <w:rsid w:val="000F2D9D"/>
    <w:rsid w:val="000F3C2F"/>
    <w:rsid w:val="000F3F77"/>
    <w:rsid w:val="000F5266"/>
    <w:rsid w:val="000F52E4"/>
    <w:rsid w:val="000F5390"/>
    <w:rsid w:val="000F5548"/>
    <w:rsid w:val="000F59FE"/>
    <w:rsid w:val="000F7DC1"/>
    <w:rsid w:val="001024D9"/>
    <w:rsid w:val="00104288"/>
    <w:rsid w:val="00104391"/>
    <w:rsid w:val="00105C25"/>
    <w:rsid w:val="00105CA5"/>
    <w:rsid w:val="00106DDF"/>
    <w:rsid w:val="0010709B"/>
    <w:rsid w:val="00107940"/>
    <w:rsid w:val="00110E07"/>
    <w:rsid w:val="0011222A"/>
    <w:rsid w:val="001123B9"/>
    <w:rsid w:val="001126D5"/>
    <w:rsid w:val="00112729"/>
    <w:rsid w:val="0011345A"/>
    <w:rsid w:val="00113F98"/>
    <w:rsid w:val="00114652"/>
    <w:rsid w:val="00114C41"/>
    <w:rsid w:val="00116DC3"/>
    <w:rsid w:val="00123395"/>
    <w:rsid w:val="00124420"/>
    <w:rsid w:val="00124CA0"/>
    <w:rsid w:val="00124FA8"/>
    <w:rsid w:val="00125BE5"/>
    <w:rsid w:val="00125FED"/>
    <w:rsid w:val="001264A1"/>
    <w:rsid w:val="00127C38"/>
    <w:rsid w:val="00127CAB"/>
    <w:rsid w:val="00127E3C"/>
    <w:rsid w:val="0013319B"/>
    <w:rsid w:val="0013526C"/>
    <w:rsid w:val="00136EF6"/>
    <w:rsid w:val="001407BA"/>
    <w:rsid w:val="00140BF0"/>
    <w:rsid w:val="00142191"/>
    <w:rsid w:val="00142A7A"/>
    <w:rsid w:val="001451EB"/>
    <w:rsid w:val="00145D86"/>
    <w:rsid w:val="00146FD0"/>
    <w:rsid w:val="001473B7"/>
    <w:rsid w:val="00147A48"/>
    <w:rsid w:val="00147FAC"/>
    <w:rsid w:val="00150363"/>
    <w:rsid w:val="00150552"/>
    <w:rsid w:val="001508A2"/>
    <w:rsid w:val="00151180"/>
    <w:rsid w:val="00151437"/>
    <w:rsid w:val="00154941"/>
    <w:rsid w:val="00155622"/>
    <w:rsid w:val="00155DD4"/>
    <w:rsid w:val="00156C17"/>
    <w:rsid w:val="00157266"/>
    <w:rsid w:val="00160F4F"/>
    <w:rsid w:val="00162ED8"/>
    <w:rsid w:val="00162F52"/>
    <w:rsid w:val="00163B8A"/>
    <w:rsid w:val="001653FA"/>
    <w:rsid w:val="0016637F"/>
    <w:rsid w:val="00171F83"/>
    <w:rsid w:val="00172A09"/>
    <w:rsid w:val="001736B8"/>
    <w:rsid w:val="00174D30"/>
    <w:rsid w:val="00175377"/>
    <w:rsid w:val="001762DF"/>
    <w:rsid w:val="00177C45"/>
    <w:rsid w:val="001801F8"/>
    <w:rsid w:val="00181CB9"/>
    <w:rsid w:val="00182CB2"/>
    <w:rsid w:val="00185CA6"/>
    <w:rsid w:val="00185F4E"/>
    <w:rsid w:val="001908F2"/>
    <w:rsid w:val="00193DBA"/>
    <w:rsid w:val="00195016"/>
    <w:rsid w:val="001967F3"/>
    <w:rsid w:val="00197226"/>
    <w:rsid w:val="001A1173"/>
    <w:rsid w:val="001A369B"/>
    <w:rsid w:val="001A6357"/>
    <w:rsid w:val="001A6AE1"/>
    <w:rsid w:val="001A735E"/>
    <w:rsid w:val="001B0169"/>
    <w:rsid w:val="001B024A"/>
    <w:rsid w:val="001B031B"/>
    <w:rsid w:val="001B0A44"/>
    <w:rsid w:val="001B39D2"/>
    <w:rsid w:val="001B3A93"/>
    <w:rsid w:val="001B526F"/>
    <w:rsid w:val="001B56C3"/>
    <w:rsid w:val="001B592D"/>
    <w:rsid w:val="001B618A"/>
    <w:rsid w:val="001B7992"/>
    <w:rsid w:val="001B7C2E"/>
    <w:rsid w:val="001C06E7"/>
    <w:rsid w:val="001C080E"/>
    <w:rsid w:val="001C1190"/>
    <w:rsid w:val="001C140B"/>
    <w:rsid w:val="001C187A"/>
    <w:rsid w:val="001C2213"/>
    <w:rsid w:val="001C3784"/>
    <w:rsid w:val="001C3EBE"/>
    <w:rsid w:val="001C40E7"/>
    <w:rsid w:val="001C5B27"/>
    <w:rsid w:val="001C63F7"/>
    <w:rsid w:val="001C6E5B"/>
    <w:rsid w:val="001C741C"/>
    <w:rsid w:val="001D2B07"/>
    <w:rsid w:val="001D396C"/>
    <w:rsid w:val="001D3E78"/>
    <w:rsid w:val="001D416C"/>
    <w:rsid w:val="001D4407"/>
    <w:rsid w:val="001D478B"/>
    <w:rsid w:val="001D48DC"/>
    <w:rsid w:val="001D67A8"/>
    <w:rsid w:val="001D7599"/>
    <w:rsid w:val="001D7A3F"/>
    <w:rsid w:val="001D7F19"/>
    <w:rsid w:val="001E035B"/>
    <w:rsid w:val="001E0E8E"/>
    <w:rsid w:val="001E2200"/>
    <w:rsid w:val="001E33DE"/>
    <w:rsid w:val="001E3528"/>
    <w:rsid w:val="001E4B13"/>
    <w:rsid w:val="001E53E6"/>
    <w:rsid w:val="001E575F"/>
    <w:rsid w:val="001E5CC3"/>
    <w:rsid w:val="001E64FD"/>
    <w:rsid w:val="001F0A0A"/>
    <w:rsid w:val="001F1693"/>
    <w:rsid w:val="001F1E0A"/>
    <w:rsid w:val="001F2C10"/>
    <w:rsid w:val="001F38B5"/>
    <w:rsid w:val="001F3E17"/>
    <w:rsid w:val="001F4C09"/>
    <w:rsid w:val="001F4F10"/>
    <w:rsid w:val="001F5A1D"/>
    <w:rsid w:val="001F6BC6"/>
    <w:rsid w:val="001F7427"/>
    <w:rsid w:val="001F754D"/>
    <w:rsid w:val="001F7DDD"/>
    <w:rsid w:val="0020042E"/>
    <w:rsid w:val="00201901"/>
    <w:rsid w:val="00201F08"/>
    <w:rsid w:val="002020F1"/>
    <w:rsid w:val="00202D95"/>
    <w:rsid w:val="0020663B"/>
    <w:rsid w:val="002069AB"/>
    <w:rsid w:val="002073C2"/>
    <w:rsid w:val="002108C9"/>
    <w:rsid w:val="0021119C"/>
    <w:rsid w:val="00212250"/>
    <w:rsid w:val="002133DE"/>
    <w:rsid w:val="00213600"/>
    <w:rsid w:val="00214402"/>
    <w:rsid w:val="00214894"/>
    <w:rsid w:val="002148A5"/>
    <w:rsid w:val="00216221"/>
    <w:rsid w:val="00216646"/>
    <w:rsid w:val="002177F2"/>
    <w:rsid w:val="00220923"/>
    <w:rsid w:val="002228C7"/>
    <w:rsid w:val="00222A78"/>
    <w:rsid w:val="00223D43"/>
    <w:rsid w:val="002241ED"/>
    <w:rsid w:val="00224B03"/>
    <w:rsid w:val="002252F5"/>
    <w:rsid w:val="0022559E"/>
    <w:rsid w:val="002257CD"/>
    <w:rsid w:val="002258A8"/>
    <w:rsid w:val="002258AD"/>
    <w:rsid w:val="00225CA7"/>
    <w:rsid w:val="00225E8C"/>
    <w:rsid w:val="00227642"/>
    <w:rsid w:val="0022774B"/>
    <w:rsid w:val="00227C1E"/>
    <w:rsid w:val="00227D0B"/>
    <w:rsid w:val="0023024D"/>
    <w:rsid w:val="0023173C"/>
    <w:rsid w:val="00233714"/>
    <w:rsid w:val="002342EA"/>
    <w:rsid w:val="0023696D"/>
    <w:rsid w:val="00246DEB"/>
    <w:rsid w:val="00247D9A"/>
    <w:rsid w:val="002506E5"/>
    <w:rsid w:val="002507CF"/>
    <w:rsid w:val="00251024"/>
    <w:rsid w:val="00251706"/>
    <w:rsid w:val="00252C7B"/>
    <w:rsid w:val="0025417B"/>
    <w:rsid w:val="0025581E"/>
    <w:rsid w:val="00257CB7"/>
    <w:rsid w:val="00257E10"/>
    <w:rsid w:val="00260964"/>
    <w:rsid w:val="0026200F"/>
    <w:rsid w:val="00262B00"/>
    <w:rsid w:val="00262D0E"/>
    <w:rsid w:val="00264D8B"/>
    <w:rsid w:val="0026573B"/>
    <w:rsid w:val="00265C45"/>
    <w:rsid w:val="00265FE9"/>
    <w:rsid w:val="00266CF2"/>
    <w:rsid w:val="00266EBF"/>
    <w:rsid w:val="0026799A"/>
    <w:rsid w:val="00267CC3"/>
    <w:rsid w:val="00270C47"/>
    <w:rsid w:val="0027124B"/>
    <w:rsid w:val="002727E1"/>
    <w:rsid w:val="00273989"/>
    <w:rsid w:val="00273E83"/>
    <w:rsid w:val="0027420C"/>
    <w:rsid w:val="00274C06"/>
    <w:rsid w:val="00275213"/>
    <w:rsid w:val="00275FBA"/>
    <w:rsid w:val="00276D25"/>
    <w:rsid w:val="002771A2"/>
    <w:rsid w:val="00277967"/>
    <w:rsid w:val="00281D12"/>
    <w:rsid w:val="00281D91"/>
    <w:rsid w:val="00284BC4"/>
    <w:rsid w:val="00285345"/>
    <w:rsid w:val="00286F99"/>
    <w:rsid w:val="002873D6"/>
    <w:rsid w:val="00291580"/>
    <w:rsid w:val="0029179E"/>
    <w:rsid w:val="0029199C"/>
    <w:rsid w:val="00291B79"/>
    <w:rsid w:val="00291BD5"/>
    <w:rsid w:val="00292BB2"/>
    <w:rsid w:val="00293199"/>
    <w:rsid w:val="002944EF"/>
    <w:rsid w:val="00294D7C"/>
    <w:rsid w:val="0029504E"/>
    <w:rsid w:val="00295582"/>
    <w:rsid w:val="00295F95"/>
    <w:rsid w:val="0029624C"/>
    <w:rsid w:val="00296584"/>
    <w:rsid w:val="00296AA3"/>
    <w:rsid w:val="00297464"/>
    <w:rsid w:val="002A016D"/>
    <w:rsid w:val="002A119E"/>
    <w:rsid w:val="002A20CB"/>
    <w:rsid w:val="002A2436"/>
    <w:rsid w:val="002A24BA"/>
    <w:rsid w:val="002A3877"/>
    <w:rsid w:val="002A40EA"/>
    <w:rsid w:val="002A4B46"/>
    <w:rsid w:val="002A4D95"/>
    <w:rsid w:val="002A4E58"/>
    <w:rsid w:val="002A73C7"/>
    <w:rsid w:val="002A75CC"/>
    <w:rsid w:val="002A7709"/>
    <w:rsid w:val="002B00BE"/>
    <w:rsid w:val="002B03F3"/>
    <w:rsid w:val="002B126D"/>
    <w:rsid w:val="002B346C"/>
    <w:rsid w:val="002B4CDE"/>
    <w:rsid w:val="002B57FF"/>
    <w:rsid w:val="002B595D"/>
    <w:rsid w:val="002B67C8"/>
    <w:rsid w:val="002B6B37"/>
    <w:rsid w:val="002B7698"/>
    <w:rsid w:val="002B78AB"/>
    <w:rsid w:val="002C0B76"/>
    <w:rsid w:val="002C1254"/>
    <w:rsid w:val="002C1566"/>
    <w:rsid w:val="002C1CD8"/>
    <w:rsid w:val="002C2186"/>
    <w:rsid w:val="002C24FE"/>
    <w:rsid w:val="002C3891"/>
    <w:rsid w:val="002C3CB0"/>
    <w:rsid w:val="002C43B7"/>
    <w:rsid w:val="002C46B6"/>
    <w:rsid w:val="002C47AE"/>
    <w:rsid w:val="002C4AC9"/>
    <w:rsid w:val="002C4CCA"/>
    <w:rsid w:val="002C4FC9"/>
    <w:rsid w:val="002C4FDB"/>
    <w:rsid w:val="002C6BCF"/>
    <w:rsid w:val="002C7E80"/>
    <w:rsid w:val="002C7FEC"/>
    <w:rsid w:val="002D0175"/>
    <w:rsid w:val="002D01D4"/>
    <w:rsid w:val="002D12EB"/>
    <w:rsid w:val="002D13CC"/>
    <w:rsid w:val="002D1E08"/>
    <w:rsid w:val="002D2958"/>
    <w:rsid w:val="002D2963"/>
    <w:rsid w:val="002D31F5"/>
    <w:rsid w:val="002D4CF9"/>
    <w:rsid w:val="002D4FF5"/>
    <w:rsid w:val="002D5770"/>
    <w:rsid w:val="002E1DF5"/>
    <w:rsid w:val="002E2C32"/>
    <w:rsid w:val="002E54AD"/>
    <w:rsid w:val="002E57CE"/>
    <w:rsid w:val="002E6BB1"/>
    <w:rsid w:val="002E7624"/>
    <w:rsid w:val="002E7D22"/>
    <w:rsid w:val="002F374B"/>
    <w:rsid w:val="002F396B"/>
    <w:rsid w:val="002F57E9"/>
    <w:rsid w:val="002F6F9C"/>
    <w:rsid w:val="002F738D"/>
    <w:rsid w:val="002F7D2F"/>
    <w:rsid w:val="00300EE3"/>
    <w:rsid w:val="00301377"/>
    <w:rsid w:val="00301644"/>
    <w:rsid w:val="00307200"/>
    <w:rsid w:val="00310421"/>
    <w:rsid w:val="003110FF"/>
    <w:rsid w:val="003112E3"/>
    <w:rsid w:val="003117FC"/>
    <w:rsid w:val="00311DC8"/>
    <w:rsid w:val="00311F91"/>
    <w:rsid w:val="0031260B"/>
    <w:rsid w:val="0031390A"/>
    <w:rsid w:val="003158B9"/>
    <w:rsid w:val="00316778"/>
    <w:rsid w:val="00321573"/>
    <w:rsid w:val="00321F68"/>
    <w:rsid w:val="00322B9F"/>
    <w:rsid w:val="00322BB7"/>
    <w:rsid w:val="00323087"/>
    <w:rsid w:val="00323899"/>
    <w:rsid w:val="003262D1"/>
    <w:rsid w:val="00330768"/>
    <w:rsid w:val="003309BD"/>
    <w:rsid w:val="003310C3"/>
    <w:rsid w:val="0033177D"/>
    <w:rsid w:val="00331A7B"/>
    <w:rsid w:val="00331B0F"/>
    <w:rsid w:val="00332C02"/>
    <w:rsid w:val="00333052"/>
    <w:rsid w:val="00334990"/>
    <w:rsid w:val="00336C40"/>
    <w:rsid w:val="00337963"/>
    <w:rsid w:val="0034192C"/>
    <w:rsid w:val="00341C66"/>
    <w:rsid w:val="0034269E"/>
    <w:rsid w:val="00342AEC"/>
    <w:rsid w:val="00343279"/>
    <w:rsid w:val="00344D62"/>
    <w:rsid w:val="00347059"/>
    <w:rsid w:val="00347108"/>
    <w:rsid w:val="00347CAE"/>
    <w:rsid w:val="00350559"/>
    <w:rsid w:val="00350A0B"/>
    <w:rsid w:val="00351293"/>
    <w:rsid w:val="00351F83"/>
    <w:rsid w:val="0035383C"/>
    <w:rsid w:val="00353F54"/>
    <w:rsid w:val="00353FAE"/>
    <w:rsid w:val="00354A00"/>
    <w:rsid w:val="00354A19"/>
    <w:rsid w:val="0035713F"/>
    <w:rsid w:val="00360ABD"/>
    <w:rsid w:val="00361812"/>
    <w:rsid w:val="00361F1B"/>
    <w:rsid w:val="00362E16"/>
    <w:rsid w:val="00363BAB"/>
    <w:rsid w:val="00364A05"/>
    <w:rsid w:val="00364CBA"/>
    <w:rsid w:val="00365212"/>
    <w:rsid w:val="003662C2"/>
    <w:rsid w:val="003674D4"/>
    <w:rsid w:val="00367608"/>
    <w:rsid w:val="00370819"/>
    <w:rsid w:val="00370B04"/>
    <w:rsid w:val="003714F8"/>
    <w:rsid w:val="00372143"/>
    <w:rsid w:val="003738C6"/>
    <w:rsid w:val="00373AEA"/>
    <w:rsid w:val="00374691"/>
    <w:rsid w:val="0037490F"/>
    <w:rsid w:val="00374DAC"/>
    <w:rsid w:val="003755F2"/>
    <w:rsid w:val="00375903"/>
    <w:rsid w:val="003766A8"/>
    <w:rsid w:val="00377304"/>
    <w:rsid w:val="00380163"/>
    <w:rsid w:val="00380C63"/>
    <w:rsid w:val="00381E8A"/>
    <w:rsid w:val="00382851"/>
    <w:rsid w:val="0038428B"/>
    <w:rsid w:val="0038457B"/>
    <w:rsid w:val="00384840"/>
    <w:rsid w:val="00384B7C"/>
    <w:rsid w:val="00385109"/>
    <w:rsid w:val="00385433"/>
    <w:rsid w:val="003912A5"/>
    <w:rsid w:val="00391344"/>
    <w:rsid w:val="0039151B"/>
    <w:rsid w:val="00394843"/>
    <w:rsid w:val="00394EF2"/>
    <w:rsid w:val="003950BB"/>
    <w:rsid w:val="0039522A"/>
    <w:rsid w:val="00395E74"/>
    <w:rsid w:val="00396DC0"/>
    <w:rsid w:val="00397969"/>
    <w:rsid w:val="003A2520"/>
    <w:rsid w:val="003A2D5F"/>
    <w:rsid w:val="003A2EA0"/>
    <w:rsid w:val="003A34C7"/>
    <w:rsid w:val="003A3AFD"/>
    <w:rsid w:val="003A52CE"/>
    <w:rsid w:val="003B11A6"/>
    <w:rsid w:val="003B1294"/>
    <w:rsid w:val="003B129C"/>
    <w:rsid w:val="003B17D7"/>
    <w:rsid w:val="003B1901"/>
    <w:rsid w:val="003B29D5"/>
    <w:rsid w:val="003B2AF5"/>
    <w:rsid w:val="003B2D9A"/>
    <w:rsid w:val="003B30D6"/>
    <w:rsid w:val="003B3B71"/>
    <w:rsid w:val="003B4436"/>
    <w:rsid w:val="003B51CB"/>
    <w:rsid w:val="003B7859"/>
    <w:rsid w:val="003C261A"/>
    <w:rsid w:val="003C2BE4"/>
    <w:rsid w:val="003C31F2"/>
    <w:rsid w:val="003C32DC"/>
    <w:rsid w:val="003C598E"/>
    <w:rsid w:val="003C5C94"/>
    <w:rsid w:val="003C6843"/>
    <w:rsid w:val="003C6A74"/>
    <w:rsid w:val="003D142E"/>
    <w:rsid w:val="003D2440"/>
    <w:rsid w:val="003D24AC"/>
    <w:rsid w:val="003D394E"/>
    <w:rsid w:val="003D3B55"/>
    <w:rsid w:val="003D4DA4"/>
    <w:rsid w:val="003D619C"/>
    <w:rsid w:val="003D6317"/>
    <w:rsid w:val="003D715B"/>
    <w:rsid w:val="003D7365"/>
    <w:rsid w:val="003D7E80"/>
    <w:rsid w:val="003E0DCC"/>
    <w:rsid w:val="003E1AA8"/>
    <w:rsid w:val="003E1CFB"/>
    <w:rsid w:val="003E1E42"/>
    <w:rsid w:val="003E3261"/>
    <w:rsid w:val="003E4604"/>
    <w:rsid w:val="003E5991"/>
    <w:rsid w:val="003E5BB0"/>
    <w:rsid w:val="003E6500"/>
    <w:rsid w:val="003F0244"/>
    <w:rsid w:val="003F04EB"/>
    <w:rsid w:val="003F0669"/>
    <w:rsid w:val="003F0EAA"/>
    <w:rsid w:val="003F5E6D"/>
    <w:rsid w:val="003F6179"/>
    <w:rsid w:val="003F63BA"/>
    <w:rsid w:val="003F6D81"/>
    <w:rsid w:val="003F7F19"/>
    <w:rsid w:val="00400288"/>
    <w:rsid w:val="00400A20"/>
    <w:rsid w:val="0040144F"/>
    <w:rsid w:val="00401715"/>
    <w:rsid w:val="00404786"/>
    <w:rsid w:val="0040516E"/>
    <w:rsid w:val="00405B86"/>
    <w:rsid w:val="00405DB6"/>
    <w:rsid w:val="00406C48"/>
    <w:rsid w:val="004078F5"/>
    <w:rsid w:val="004108D0"/>
    <w:rsid w:val="004128F4"/>
    <w:rsid w:val="00412D79"/>
    <w:rsid w:val="004132B0"/>
    <w:rsid w:val="004134AD"/>
    <w:rsid w:val="00414645"/>
    <w:rsid w:val="00416695"/>
    <w:rsid w:val="00416DD7"/>
    <w:rsid w:val="00417465"/>
    <w:rsid w:val="0041771E"/>
    <w:rsid w:val="0042023A"/>
    <w:rsid w:val="00420940"/>
    <w:rsid w:val="004217BD"/>
    <w:rsid w:val="00425C3B"/>
    <w:rsid w:val="00426562"/>
    <w:rsid w:val="00430EED"/>
    <w:rsid w:val="0043138B"/>
    <w:rsid w:val="00431399"/>
    <w:rsid w:val="004329AA"/>
    <w:rsid w:val="00432D7C"/>
    <w:rsid w:val="00433186"/>
    <w:rsid w:val="00433F61"/>
    <w:rsid w:val="004344AB"/>
    <w:rsid w:val="00436001"/>
    <w:rsid w:val="00440DC5"/>
    <w:rsid w:val="004411FA"/>
    <w:rsid w:val="00441C05"/>
    <w:rsid w:val="0044234D"/>
    <w:rsid w:val="00443C25"/>
    <w:rsid w:val="004447AC"/>
    <w:rsid w:val="00444DDE"/>
    <w:rsid w:val="00444F7F"/>
    <w:rsid w:val="00445BD9"/>
    <w:rsid w:val="004465FC"/>
    <w:rsid w:val="00450E90"/>
    <w:rsid w:val="0045123D"/>
    <w:rsid w:val="00452392"/>
    <w:rsid w:val="0045397A"/>
    <w:rsid w:val="0045411B"/>
    <w:rsid w:val="004543C7"/>
    <w:rsid w:val="00455ADE"/>
    <w:rsid w:val="00457C24"/>
    <w:rsid w:val="00457C31"/>
    <w:rsid w:val="00460114"/>
    <w:rsid w:val="0046019C"/>
    <w:rsid w:val="004606C9"/>
    <w:rsid w:val="00460701"/>
    <w:rsid w:val="00461942"/>
    <w:rsid w:val="00462B84"/>
    <w:rsid w:val="00463781"/>
    <w:rsid w:val="00463906"/>
    <w:rsid w:val="00464A93"/>
    <w:rsid w:val="00464CE2"/>
    <w:rsid w:val="00466DBB"/>
    <w:rsid w:val="00470A56"/>
    <w:rsid w:val="00472DB2"/>
    <w:rsid w:val="00475164"/>
    <w:rsid w:val="00475DAB"/>
    <w:rsid w:val="0048020F"/>
    <w:rsid w:val="00480E3A"/>
    <w:rsid w:val="00482886"/>
    <w:rsid w:val="004838FA"/>
    <w:rsid w:val="00484ED1"/>
    <w:rsid w:val="00485A04"/>
    <w:rsid w:val="00486BA2"/>
    <w:rsid w:val="0048758A"/>
    <w:rsid w:val="004875AA"/>
    <w:rsid w:val="00490117"/>
    <w:rsid w:val="0049248E"/>
    <w:rsid w:val="00492866"/>
    <w:rsid w:val="00493271"/>
    <w:rsid w:val="00494F08"/>
    <w:rsid w:val="00496E98"/>
    <w:rsid w:val="004A193B"/>
    <w:rsid w:val="004A2BD1"/>
    <w:rsid w:val="004A39C2"/>
    <w:rsid w:val="004A3CCE"/>
    <w:rsid w:val="004A5C92"/>
    <w:rsid w:val="004A69F1"/>
    <w:rsid w:val="004A6DB4"/>
    <w:rsid w:val="004B0855"/>
    <w:rsid w:val="004B116E"/>
    <w:rsid w:val="004B2017"/>
    <w:rsid w:val="004B6137"/>
    <w:rsid w:val="004B7FF1"/>
    <w:rsid w:val="004C0F01"/>
    <w:rsid w:val="004C362B"/>
    <w:rsid w:val="004C51F6"/>
    <w:rsid w:val="004C630A"/>
    <w:rsid w:val="004C66AF"/>
    <w:rsid w:val="004C7673"/>
    <w:rsid w:val="004C77A1"/>
    <w:rsid w:val="004D01D8"/>
    <w:rsid w:val="004D1615"/>
    <w:rsid w:val="004D2D5B"/>
    <w:rsid w:val="004D2F09"/>
    <w:rsid w:val="004D44DE"/>
    <w:rsid w:val="004D4673"/>
    <w:rsid w:val="004D46AA"/>
    <w:rsid w:val="004D698C"/>
    <w:rsid w:val="004D76AB"/>
    <w:rsid w:val="004E01B7"/>
    <w:rsid w:val="004E0AD0"/>
    <w:rsid w:val="004E117B"/>
    <w:rsid w:val="004E30BB"/>
    <w:rsid w:val="004E31B2"/>
    <w:rsid w:val="004E410B"/>
    <w:rsid w:val="004E487D"/>
    <w:rsid w:val="004E6277"/>
    <w:rsid w:val="004E710E"/>
    <w:rsid w:val="004E73CC"/>
    <w:rsid w:val="004E742C"/>
    <w:rsid w:val="004F0635"/>
    <w:rsid w:val="004F0BB4"/>
    <w:rsid w:val="004F1C3E"/>
    <w:rsid w:val="004F2F84"/>
    <w:rsid w:val="004F381A"/>
    <w:rsid w:val="004F5A77"/>
    <w:rsid w:val="004F62C9"/>
    <w:rsid w:val="004F698C"/>
    <w:rsid w:val="004F7442"/>
    <w:rsid w:val="004F782E"/>
    <w:rsid w:val="005024AA"/>
    <w:rsid w:val="00502A8C"/>
    <w:rsid w:val="00502D18"/>
    <w:rsid w:val="005030B8"/>
    <w:rsid w:val="005030D5"/>
    <w:rsid w:val="00504DF5"/>
    <w:rsid w:val="005055D9"/>
    <w:rsid w:val="00506CEB"/>
    <w:rsid w:val="00506D7A"/>
    <w:rsid w:val="00510472"/>
    <w:rsid w:val="005111FB"/>
    <w:rsid w:val="005118DD"/>
    <w:rsid w:val="00513CB8"/>
    <w:rsid w:val="00514771"/>
    <w:rsid w:val="00514848"/>
    <w:rsid w:val="00516EE0"/>
    <w:rsid w:val="00517E3A"/>
    <w:rsid w:val="00520F05"/>
    <w:rsid w:val="0052132A"/>
    <w:rsid w:val="005240EA"/>
    <w:rsid w:val="0052423A"/>
    <w:rsid w:val="005247A5"/>
    <w:rsid w:val="00525FB2"/>
    <w:rsid w:val="00525FD2"/>
    <w:rsid w:val="005269F9"/>
    <w:rsid w:val="00527709"/>
    <w:rsid w:val="005278FC"/>
    <w:rsid w:val="005300EE"/>
    <w:rsid w:val="005313EB"/>
    <w:rsid w:val="00531976"/>
    <w:rsid w:val="00531A0F"/>
    <w:rsid w:val="00531FAD"/>
    <w:rsid w:val="00537EB2"/>
    <w:rsid w:val="005406E9"/>
    <w:rsid w:val="00540DE9"/>
    <w:rsid w:val="005412D0"/>
    <w:rsid w:val="00541E2F"/>
    <w:rsid w:val="00542C9A"/>
    <w:rsid w:val="00544E53"/>
    <w:rsid w:val="00547A13"/>
    <w:rsid w:val="00551B55"/>
    <w:rsid w:val="00551E55"/>
    <w:rsid w:val="00551E69"/>
    <w:rsid w:val="0055261F"/>
    <w:rsid w:val="00552B86"/>
    <w:rsid w:val="00552C80"/>
    <w:rsid w:val="005532D8"/>
    <w:rsid w:val="005539C0"/>
    <w:rsid w:val="005545E8"/>
    <w:rsid w:val="00555849"/>
    <w:rsid w:val="00557C23"/>
    <w:rsid w:val="00560977"/>
    <w:rsid w:val="00560B53"/>
    <w:rsid w:val="0056188C"/>
    <w:rsid w:val="00561A6A"/>
    <w:rsid w:val="00563D8F"/>
    <w:rsid w:val="00567D76"/>
    <w:rsid w:val="00570C8C"/>
    <w:rsid w:val="00570F30"/>
    <w:rsid w:val="005713BD"/>
    <w:rsid w:val="00571E01"/>
    <w:rsid w:val="00572007"/>
    <w:rsid w:val="00572C27"/>
    <w:rsid w:val="00573EC6"/>
    <w:rsid w:val="00573F71"/>
    <w:rsid w:val="00576875"/>
    <w:rsid w:val="00576B0F"/>
    <w:rsid w:val="00577CB5"/>
    <w:rsid w:val="00580863"/>
    <w:rsid w:val="00580936"/>
    <w:rsid w:val="00580D2F"/>
    <w:rsid w:val="00581134"/>
    <w:rsid w:val="005816BA"/>
    <w:rsid w:val="005818FF"/>
    <w:rsid w:val="00582481"/>
    <w:rsid w:val="005836B5"/>
    <w:rsid w:val="00583A5F"/>
    <w:rsid w:val="00584ED8"/>
    <w:rsid w:val="0058642D"/>
    <w:rsid w:val="00586540"/>
    <w:rsid w:val="0058656E"/>
    <w:rsid w:val="00586C37"/>
    <w:rsid w:val="00587FFA"/>
    <w:rsid w:val="00590741"/>
    <w:rsid w:val="005910FE"/>
    <w:rsid w:val="005911F2"/>
    <w:rsid w:val="0059171A"/>
    <w:rsid w:val="00591DCB"/>
    <w:rsid w:val="00591F3E"/>
    <w:rsid w:val="005930D0"/>
    <w:rsid w:val="005934CB"/>
    <w:rsid w:val="0059368D"/>
    <w:rsid w:val="00593C8C"/>
    <w:rsid w:val="00593DB5"/>
    <w:rsid w:val="005963C7"/>
    <w:rsid w:val="00596A8F"/>
    <w:rsid w:val="00596CA3"/>
    <w:rsid w:val="00596F34"/>
    <w:rsid w:val="005A1106"/>
    <w:rsid w:val="005A165B"/>
    <w:rsid w:val="005A25D9"/>
    <w:rsid w:val="005A2A51"/>
    <w:rsid w:val="005A2FBC"/>
    <w:rsid w:val="005A3F26"/>
    <w:rsid w:val="005A4052"/>
    <w:rsid w:val="005A472C"/>
    <w:rsid w:val="005A4E97"/>
    <w:rsid w:val="005A67AE"/>
    <w:rsid w:val="005B0D4E"/>
    <w:rsid w:val="005B22BD"/>
    <w:rsid w:val="005B33CE"/>
    <w:rsid w:val="005B47FC"/>
    <w:rsid w:val="005B502A"/>
    <w:rsid w:val="005B612B"/>
    <w:rsid w:val="005B7AD2"/>
    <w:rsid w:val="005C0AA7"/>
    <w:rsid w:val="005C1850"/>
    <w:rsid w:val="005C1907"/>
    <w:rsid w:val="005C21A0"/>
    <w:rsid w:val="005C2B42"/>
    <w:rsid w:val="005C2F5F"/>
    <w:rsid w:val="005C30D9"/>
    <w:rsid w:val="005C4F35"/>
    <w:rsid w:val="005C53CA"/>
    <w:rsid w:val="005D038A"/>
    <w:rsid w:val="005D0607"/>
    <w:rsid w:val="005D1B2A"/>
    <w:rsid w:val="005D20D7"/>
    <w:rsid w:val="005D22CF"/>
    <w:rsid w:val="005D24D1"/>
    <w:rsid w:val="005D2D1A"/>
    <w:rsid w:val="005D3C62"/>
    <w:rsid w:val="005D3F6B"/>
    <w:rsid w:val="005D4769"/>
    <w:rsid w:val="005D495A"/>
    <w:rsid w:val="005D5DE0"/>
    <w:rsid w:val="005E262B"/>
    <w:rsid w:val="005E3A36"/>
    <w:rsid w:val="005E757D"/>
    <w:rsid w:val="005F0507"/>
    <w:rsid w:val="005F0C7D"/>
    <w:rsid w:val="005F242F"/>
    <w:rsid w:val="005F2541"/>
    <w:rsid w:val="005F3A94"/>
    <w:rsid w:val="005F5A32"/>
    <w:rsid w:val="005F5B0C"/>
    <w:rsid w:val="005F6FDD"/>
    <w:rsid w:val="005F7232"/>
    <w:rsid w:val="005F7714"/>
    <w:rsid w:val="00600F35"/>
    <w:rsid w:val="006035FF"/>
    <w:rsid w:val="00604BF4"/>
    <w:rsid w:val="0060652D"/>
    <w:rsid w:val="00606E3D"/>
    <w:rsid w:val="006070D7"/>
    <w:rsid w:val="0060736D"/>
    <w:rsid w:val="006106EE"/>
    <w:rsid w:val="00611736"/>
    <w:rsid w:val="00614A98"/>
    <w:rsid w:val="00615B9D"/>
    <w:rsid w:val="00615C59"/>
    <w:rsid w:val="00615E32"/>
    <w:rsid w:val="006206AC"/>
    <w:rsid w:val="00621DFD"/>
    <w:rsid w:val="00621E17"/>
    <w:rsid w:val="00622E5C"/>
    <w:rsid w:val="00624FC9"/>
    <w:rsid w:val="0062566C"/>
    <w:rsid w:val="00626892"/>
    <w:rsid w:val="006279F0"/>
    <w:rsid w:val="00627C38"/>
    <w:rsid w:val="0063000A"/>
    <w:rsid w:val="006301C9"/>
    <w:rsid w:val="00630BA0"/>
    <w:rsid w:val="006317BC"/>
    <w:rsid w:val="00631825"/>
    <w:rsid w:val="00633AB2"/>
    <w:rsid w:val="00634107"/>
    <w:rsid w:val="00634366"/>
    <w:rsid w:val="0063572D"/>
    <w:rsid w:val="00635CE2"/>
    <w:rsid w:val="00636098"/>
    <w:rsid w:val="00636D34"/>
    <w:rsid w:val="0063748E"/>
    <w:rsid w:val="00641E06"/>
    <w:rsid w:val="00642CFB"/>
    <w:rsid w:val="00642D9A"/>
    <w:rsid w:val="00642F86"/>
    <w:rsid w:val="0064330D"/>
    <w:rsid w:val="00644510"/>
    <w:rsid w:val="006447E5"/>
    <w:rsid w:val="00645004"/>
    <w:rsid w:val="00647D9F"/>
    <w:rsid w:val="0065020A"/>
    <w:rsid w:val="006512C6"/>
    <w:rsid w:val="0065152F"/>
    <w:rsid w:val="00653493"/>
    <w:rsid w:val="0065408E"/>
    <w:rsid w:val="006543A1"/>
    <w:rsid w:val="0065494F"/>
    <w:rsid w:val="006558F1"/>
    <w:rsid w:val="00655A51"/>
    <w:rsid w:val="00655CCD"/>
    <w:rsid w:val="00656316"/>
    <w:rsid w:val="006565EB"/>
    <w:rsid w:val="00656DB7"/>
    <w:rsid w:val="00657E08"/>
    <w:rsid w:val="00660370"/>
    <w:rsid w:val="0066117A"/>
    <w:rsid w:val="00661B76"/>
    <w:rsid w:val="00663977"/>
    <w:rsid w:val="00664439"/>
    <w:rsid w:val="00665B90"/>
    <w:rsid w:val="006674C8"/>
    <w:rsid w:val="006676EE"/>
    <w:rsid w:val="00667791"/>
    <w:rsid w:val="00667E71"/>
    <w:rsid w:val="00667EC6"/>
    <w:rsid w:val="00671DC2"/>
    <w:rsid w:val="00672DD8"/>
    <w:rsid w:val="0067376B"/>
    <w:rsid w:val="00673C23"/>
    <w:rsid w:val="00675DB1"/>
    <w:rsid w:val="00675E8B"/>
    <w:rsid w:val="0067766B"/>
    <w:rsid w:val="0068061C"/>
    <w:rsid w:val="006835A8"/>
    <w:rsid w:val="006848F2"/>
    <w:rsid w:val="00684939"/>
    <w:rsid w:val="006849CC"/>
    <w:rsid w:val="00685EE0"/>
    <w:rsid w:val="00686651"/>
    <w:rsid w:val="00690803"/>
    <w:rsid w:val="00691CFE"/>
    <w:rsid w:val="00694BA4"/>
    <w:rsid w:val="0069664A"/>
    <w:rsid w:val="006966E1"/>
    <w:rsid w:val="00697B63"/>
    <w:rsid w:val="006A0567"/>
    <w:rsid w:val="006A0D69"/>
    <w:rsid w:val="006A1B57"/>
    <w:rsid w:val="006A275C"/>
    <w:rsid w:val="006A329D"/>
    <w:rsid w:val="006A528C"/>
    <w:rsid w:val="006A5480"/>
    <w:rsid w:val="006A7393"/>
    <w:rsid w:val="006B04F0"/>
    <w:rsid w:val="006B07C9"/>
    <w:rsid w:val="006B2760"/>
    <w:rsid w:val="006B4924"/>
    <w:rsid w:val="006C0531"/>
    <w:rsid w:val="006C2D4C"/>
    <w:rsid w:val="006C369D"/>
    <w:rsid w:val="006C39F3"/>
    <w:rsid w:val="006C3A97"/>
    <w:rsid w:val="006C4381"/>
    <w:rsid w:val="006C65A1"/>
    <w:rsid w:val="006C6E44"/>
    <w:rsid w:val="006C7B7F"/>
    <w:rsid w:val="006C7C57"/>
    <w:rsid w:val="006D03B6"/>
    <w:rsid w:val="006D0757"/>
    <w:rsid w:val="006D14C0"/>
    <w:rsid w:val="006D35AE"/>
    <w:rsid w:val="006D3761"/>
    <w:rsid w:val="006D3BFD"/>
    <w:rsid w:val="006D609F"/>
    <w:rsid w:val="006D774D"/>
    <w:rsid w:val="006E09A3"/>
    <w:rsid w:val="006E1590"/>
    <w:rsid w:val="006E1DE4"/>
    <w:rsid w:val="006E1E4F"/>
    <w:rsid w:val="006E24D2"/>
    <w:rsid w:val="006E2E7A"/>
    <w:rsid w:val="006E3449"/>
    <w:rsid w:val="006E3876"/>
    <w:rsid w:val="006E39B8"/>
    <w:rsid w:val="006E4730"/>
    <w:rsid w:val="006E50F5"/>
    <w:rsid w:val="006E7468"/>
    <w:rsid w:val="006F012C"/>
    <w:rsid w:val="006F01BA"/>
    <w:rsid w:val="006F1448"/>
    <w:rsid w:val="006F25D0"/>
    <w:rsid w:val="006F341A"/>
    <w:rsid w:val="006F43BD"/>
    <w:rsid w:val="006F5F4A"/>
    <w:rsid w:val="006F6C4A"/>
    <w:rsid w:val="006F6DFD"/>
    <w:rsid w:val="006F6F07"/>
    <w:rsid w:val="006F6FDC"/>
    <w:rsid w:val="00701074"/>
    <w:rsid w:val="007013DF"/>
    <w:rsid w:val="00702239"/>
    <w:rsid w:val="00702A25"/>
    <w:rsid w:val="007038B6"/>
    <w:rsid w:val="00703E96"/>
    <w:rsid w:val="007043F1"/>
    <w:rsid w:val="00704A24"/>
    <w:rsid w:val="007050FF"/>
    <w:rsid w:val="007069A8"/>
    <w:rsid w:val="00707330"/>
    <w:rsid w:val="00707A53"/>
    <w:rsid w:val="00712B5B"/>
    <w:rsid w:val="00712D4B"/>
    <w:rsid w:val="00716968"/>
    <w:rsid w:val="00716CDA"/>
    <w:rsid w:val="00717898"/>
    <w:rsid w:val="007201F0"/>
    <w:rsid w:val="00720C3C"/>
    <w:rsid w:val="0072128E"/>
    <w:rsid w:val="00722A09"/>
    <w:rsid w:val="007231B4"/>
    <w:rsid w:val="0072587F"/>
    <w:rsid w:val="00726332"/>
    <w:rsid w:val="007265C4"/>
    <w:rsid w:val="007272A8"/>
    <w:rsid w:val="00727451"/>
    <w:rsid w:val="007307F1"/>
    <w:rsid w:val="00730B3E"/>
    <w:rsid w:val="007312BC"/>
    <w:rsid w:val="007322BC"/>
    <w:rsid w:val="00733570"/>
    <w:rsid w:val="007346EE"/>
    <w:rsid w:val="00735669"/>
    <w:rsid w:val="00735EC3"/>
    <w:rsid w:val="0073644B"/>
    <w:rsid w:val="00737306"/>
    <w:rsid w:val="00741331"/>
    <w:rsid w:val="00741B1D"/>
    <w:rsid w:val="00742767"/>
    <w:rsid w:val="0074389B"/>
    <w:rsid w:val="00743FAC"/>
    <w:rsid w:val="00744ABE"/>
    <w:rsid w:val="00744B97"/>
    <w:rsid w:val="0074686A"/>
    <w:rsid w:val="00747541"/>
    <w:rsid w:val="00750531"/>
    <w:rsid w:val="007528FD"/>
    <w:rsid w:val="0075414A"/>
    <w:rsid w:val="00754E11"/>
    <w:rsid w:val="00755A0C"/>
    <w:rsid w:val="007573E8"/>
    <w:rsid w:val="00757542"/>
    <w:rsid w:val="0075792F"/>
    <w:rsid w:val="00760EEF"/>
    <w:rsid w:val="00761C22"/>
    <w:rsid w:val="00761FF8"/>
    <w:rsid w:val="007621E2"/>
    <w:rsid w:val="00763C82"/>
    <w:rsid w:val="00763D6E"/>
    <w:rsid w:val="00763D7B"/>
    <w:rsid w:val="00763E1E"/>
    <w:rsid w:val="007640E5"/>
    <w:rsid w:val="0076413E"/>
    <w:rsid w:val="00764D18"/>
    <w:rsid w:val="007658F0"/>
    <w:rsid w:val="007660D1"/>
    <w:rsid w:val="007669B1"/>
    <w:rsid w:val="007704B1"/>
    <w:rsid w:val="00771E07"/>
    <w:rsid w:val="00771F44"/>
    <w:rsid w:val="00772B44"/>
    <w:rsid w:val="00772D63"/>
    <w:rsid w:val="00774678"/>
    <w:rsid w:val="00774931"/>
    <w:rsid w:val="00774ED2"/>
    <w:rsid w:val="00775882"/>
    <w:rsid w:val="00776800"/>
    <w:rsid w:val="00776C3E"/>
    <w:rsid w:val="00777ABC"/>
    <w:rsid w:val="00780F07"/>
    <w:rsid w:val="00781691"/>
    <w:rsid w:val="0078208B"/>
    <w:rsid w:val="00783E8B"/>
    <w:rsid w:val="00784162"/>
    <w:rsid w:val="00784491"/>
    <w:rsid w:val="007848B1"/>
    <w:rsid w:val="00784ABD"/>
    <w:rsid w:val="007851C2"/>
    <w:rsid w:val="007878D3"/>
    <w:rsid w:val="0078796B"/>
    <w:rsid w:val="00787B10"/>
    <w:rsid w:val="00790090"/>
    <w:rsid w:val="00791117"/>
    <w:rsid w:val="007926D8"/>
    <w:rsid w:val="007928B6"/>
    <w:rsid w:val="0079492B"/>
    <w:rsid w:val="00795109"/>
    <w:rsid w:val="007973A1"/>
    <w:rsid w:val="0079770B"/>
    <w:rsid w:val="007A1470"/>
    <w:rsid w:val="007A1609"/>
    <w:rsid w:val="007A18D6"/>
    <w:rsid w:val="007A233D"/>
    <w:rsid w:val="007A4A8F"/>
    <w:rsid w:val="007A4B69"/>
    <w:rsid w:val="007A5B20"/>
    <w:rsid w:val="007A5D3A"/>
    <w:rsid w:val="007B0D45"/>
    <w:rsid w:val="007B20F3"/>
    <w:rsid w:val="007B3AE2"/>
    <w:rsid w:val="007B5F1F"/>
    <w:rsid w:val="007C3CF6"/>
    <w:rsid w:val="007C3ECE"/>
    <w:rsid w:val="007C4250"/>
    <w:rsid w:val="007C476C"/>
    <w:rsid w:val="007C4A10"/>
    <w:rsid w:val="007C6853"/>
    <w:rsid w:val="007C7FC7"/>
    <w:rsid w:val="007D03F2"/>
    <w:rsid w:val="007D0787"/>
    <w:rsid w:val="007D07B8"/>
    <w:rsid w:val="007D0F68"/>
    <w:rsid w:val="007D2256"/>
    <w:rsid w:val="007D2BCB"/>
    <w:rsid w:val="007D2D20"/>
    <w:rsid w:val="007D4C8C"/>
    <w:rsid w:val="007D4E2B"/>
    <w:rsid w:val="007D538A"/>
    <w:rsid w:val="007D6D90"/>
    <w:rsid w:val="007D6EDA"/>
    <w:rsid w:val="007D7D92"/>
    <w:rsid w:val="007D7F97"/>
    <w:rsid w:val="007E05AE"/>
    <w:rsid w:val="007E0893"/>
    <w:rsid w:val="007E1096"/>
    <w:rsid w:val="007E33CC"/>
    <w:rsid w:val="007E3EA2"/>
    <w:rsid w:val="007E512F"/>
    <w:rsid w:val="007E519A"/>
    <w:rsid w:val="007E5E8A"/>
    <w:rsid w:val="007E694B"/>
    <w:rsid w:val="007E6950"/>
    <w:rsid w:val="007E6ADE"/>
    <w:rsid w:val="007E6BB6"/>
    <w:rsid w:val="007E7B26"/>
    <w:rsid w:val="007F0811"/>
    <w:rsid w:val="007F0917"/>
    <w:rsid w:val="007F270C"/>
    <w:rsid w:val="007F2A83"/>
    <w:rsid w:val="007F32D6"/>
    <w:rsid w:val="007F53B3"/>
    <w:rsid w:val="007F7735"/>
    <w:rsid w:val="008018D0"/>
    <w:rsid w:val="00801BBA"/>
    <w:rsid w:val="00802007"/>
    <w:rsid w:val="008029E6"/>
    <w:rsid w:val="00803429"/>
    <w:rsid w:val="00804200"/>
    <w:rsid w:val="00804376"/>
    <w:rsid w:val="00804BD9"/>
    <w:rsid w:val="00807272"/>
    <w:rsid w:val="00807C1D"/>
    <w:rsid w:val="00810394"/>
    <w:rsid w:val="00810685"/>
    <w:rsid w:val="00810F1D"/>
    <w:rsid w:val="00810F81"/>
    <w:rsid w:val="0081110D"/>
    <w:rsid w:val="00811432"/>
    <w:rsid w:val="00811722"/>
    <w:rsid w:val="00813611"/>
    <w:rsid w:val="00816774"/>
    <w:rsid w:val="008168A9"/>
    <w:rsid w:val="008213C4"/>
    <w:rsid w:val="008215AC"/>
    <w:rsid w:val="008217CE"/>
    <w:rsid w:val="00822F7E"/>
    <w:rsid w:val="008259E8"/>
    <w:rsid w:val="00825B4A"/>
    <w:rsid w:val="00825BB5"/>
    <w:rsid w:val="00825D21"/>
    <w:rsid w:val="008267D2"/>
    <w:rsid w:val="00826EC4"/>
    <w:rsid w:val="0083413A"/>
    <w:rsid w:val="008344ED"/>
    <w:rsid w:val="008346CD"/>
    <w:rsid w:val="00834A2A"/>
    <w:rsid w:val="00837454"/>
    <w:rsid w:val="00837C9D"/>
    <w:rsid w:val="00837E83"/>
    <w:rsid w:val="00840E81"/>
    <w:rsid w:val="00841465"/>
    <w:rsid w:val="00842FB3"/>
    <w:rsid w:val="00843578"/>
    <w:rsid w:val="0084359C"/>
    <w:rsid w:val="00843754"/>
    <w:rsid w:val="0084663B"/>
    <w:rsid w:val="008476A3"/>
    <w:rsid w:val="00850F65"/>
    <w:rsid w:val="00852008"/>
    <w:rsid w:val="00852290"/>
    <w:rsid w:val="00853878"/>
    <w:rsid w:val="00857CD0"/>
    <w:rsid w:val="00857FB5"/>
    <w:rsid w:val="008620D5"/>
    <w:rsid w:val="008646B4"/>
    <w:rsid w:val="00864AD9"/>
    <w:rsid w:val="00865109"/>
    <w:rsid w:val="00865F27"/>
    <w:rsid w:val="008669EF"/>
    <w:rsid w:val="00866F43"/>
    <w:rsid w:val="008673A3"/>
    <w:rsid w:val="0086783A"/>
    <w:rsid w:val="00870288"/>
    <w:rsid w:val="008703E8"/>
    <w:rsid w:val="0087364A"/>
    <w:rsid w:val="00873E54"/>
    <w:rsid w:val="008740CD"/>
    <w:rsid w:val="008744E4"/>
    <w:rsid w:val="00874737"/>
    <w:rsid w:val="0087475E"/>
    <w:rsid w:val="00874A3F"/>
    <w:rsid w:val="00874CA6"/>
    <w:rsid w:val="00874EE1"/>
    <w:rsid w:val="00874F6D"/>
    <w:rsid w:val="008751F7"/>
    <w:rsid w:val="008754DB"/>
    <w:rsid w:val="00875B53"/>
    <w:rsid w:val="008773AF"/>
    <w:rsid w:val="008808D9"/>
    <w:rsid w:val="008829D7"/>
    <w:rsid w:val="008832B7"/>
    <w:rsid w:val="00884408"/>
    <w:rsid w:val="00884CC2"/>
    <w:rsid w:val="00884FF7"/>
    <w:rsid w:val="00885CB0"/>
    <w:rsid w:val="0089023F"/>
    <w:rsid w:val="008911AD"/>
    <w:rsid w:val="008911C4"/>
    <w:rsid w:val="00891C9E"/>
    <w:rsid w:val="0089432D"/>
    <w:rsid w:val="0089458C"/>
    <w:rsid w:val="00894B53"/>
    <w:rsid w:val="008952EA"/>
    <w:rsid w:val="00897EAA"/>
    <w:rsid w:val="008A0477"/>
    <w:rsid w:val="008A069C"/>
    <w:rsid w:val="008A1064"/>
    <w:rsid w:val="008A276F"/>
    <w:rsid w:val="008A2988"/>
    <w:rsid w:val="008A2BDB"/>
    <w:rsid w:val="008A3C2E"/>
    <w:rsid w:val="008A44D9"/>
    <w:rsid w:val="008A55B9"/>
    <w:rsid w:val="008A5A41"/>
    <w:rsid w:val="008A62E6"/>
    <w:rsid w:val="008A63AC"/>
    <w:rsid w:val="008B0B4B"/>
    <w:rsid w:val="008B0F08"/>
    <w:rsid w:val="008B2086"/>
    <w:rsid w:val="008B2298"/>
    <w:rsid w:val="008B2371"/>
    <w:rsid w:val="008B2DCD"/>
    <w:rsid w:val="008B5091"/>
    <w:rsid w:val="008B549E"/>
    <w:rsid w:val="008B6087"/>
    <w:rsid w:val="008B6091"/>
    <w:rsid w:val="008B60A0"/>
    <w:rsid w:val="008B69E9"/>
    <w:rsid w:val="008B755E"/>
    <w:rsid w:val="008B7A9D"/>
    <w:rsid w:val="008C0E75"/>
    <w:rsid w:val="008C1560"/>
    <w:rsid w:val="008C4045"/>
    <w:rsid w:val="008C4046"/>
    <w:rsid w:val="008C41A3"/>
    <w:rsid w:val="008C515F"/>
    <w:rsid w:val="008C69DE"/>
    <w:rsid w:val="008D1D76"/>
    <w:rsid w:val="008D2138"/>
    <w:rsid w:val="008D2460"/>
    <w:rsid w:val="008D2A69"/>
    <w:rsid w:val="008D33F6"/>
    <w:rsid w:val="008D3B74"/>
    <w:rsid w:val="008D3F33"/>
    <w:rsid w:val="008D4ADF"/>
    <w:rsid w:val="008D522D"/>
    <w:rsid w:val="008D6850"/>
    <w:rsid w:val="008D6F80"/>
    <w:rsid w:val="008D71ED"/>
    <w:rsid w:val="008D754D"/>
    <w:rsid w:val="008D77E1"/>
    <w:rsid w:val="008E16E7"/>
    <w:rsid w:val="008E1872"/>
    <w:rsid w:val="008E32C1"/>
    <w:rsid w:val="008E3343"/>
    <w:rsid w:val="008E569F"/>
    <w:rsid w:val="008E6E29"/>
    <w:rsid w:val="008F102F"/>
    <w:rsid w:val="008F3B0B"/>
    <w:rsid w:val="008F3ED6"/>
    <w:rsid w:val="008F429B"/>
    <w:rsid w:val="008F4B30"/>
    <w:rsid w:val="008F4D7F"/>
    <w:rsid w:val="008F69FD"/>
    <w:rsid w:val="008F6C36"/>
    <w:rsid w:val="008F76FC"/>
    <w:rsid w:val="008F7CAF"/>
    <w:rsid w:val="008F7E72"/>
    <w:rsid w:val="00901555"/>
    <w:rsid w:val="009024B9"/>
    <w:rsid w:val="009028B4"/>
    <w:rsid w:val="00902A3B"/>
    <w:rsid w:val="00903645"/>
    <w:rsid w:val="00904795"/>
    <w:rsid w:val="00904B35"/>
    <w:rsid w:val="00905543"/>
    <w:rsid w:val="009056F3"/>
    <w:rsid w:val="00906A10"/>
    <w:rsid w:val="00907E8E"/>
    <w:rsid w:val="00911594"/>
    <w:rsid w:val="00911B3F"/>
    <w:rsid w:val="00911CF6"/>
    <w:rsid w:val="00911D60"/>
    <w:rsid w:val="00912A8F"/>
    <w:rsid w:val="00912C9A"/>
    <w:rsid w:val="00912E7F"/>
    <w:rsid w:val="00913B48"/>
    <w:rsid w:val="00914F2D"/>
    <w:rsid w:val="00916637"/>
    <w:rsid w:val="009174A5"/>
    <w:rsid w:val="00917C7E"/>
    <w:rsid w:val="0092010A"/>
    <w:rsid w:val="009213FD"/>
    <w:rsid w:val="009228B1"/>
    <w:rsid w:val="0092463E"/>
    <w:rsid w:val="00924E12"/>
    <w:rsid w:val="0092636F"/>
    <w:rsid w:val="00926B38"/>
    <w:rsid w:val="009273CC"/>
    <w:rsid w:val="009333E9"/>
    <w:rsid w:val="00933C8D"/>
    <w:rsid w:val="009350D1"/>
    <w:rsid w:val="00937454"/>
    <w:rsid w:val="00940A11"/>
    <w:rsid w:val="00943CC9"/>
    <w:rsid w:val="00944B26"/>
    <w:rsid w:val="00945F4B"/>
    <w:rsid w:val="00946721"/>
    <w:rsid w:val="00946A8E"/>
    <w:rsid w:val="00946E57"/>
    <w:rsid w:val="00950CFD"/>
    <w:rsid w:val="0095109E"/>
    <w:rsid w:val="009520D2"/>
    <w:rsid w:val="009531C5"/>
    <w:rsid w:val="00953999"/>
    <w:rsid w:val="00953A79"/>
    <w:rsid w:val="00955267"/>
    <w:rsid w:val="0095571D"/>
    <w:rsid w:val="0095675D"/>
    <w:rsid w:val="00956BC4"/>
    <w:rsid w:val="00957127"/>
    <w:rsid w:val="00957A87"/>
    <w:rsid w:val="009603F3"/>
    <w:rsid w:val="009608EA"/>
    <w:rsid w:val="00960A51"/>
    <w:rsid w:val="00960BEB"/>
    <w:rsid w:val="0096239A"/>
    <w:rsid w:val="009624CE"/>
    <w:rsid w:val="009626AD"/>
    <w:rsid w:val="00962B51"/>
    <w:rsid w:val="00964B78"/>
    <w:rsid w:val="00967B37"/>
    <w:rsid w:val="0097063D"/>
    <w:rsid w:val="0097078A"/>
    <w:rsid w:val="0097216E"/>
    <w:rsid w:val="00972A64"/>
    <w:rsid w:val="00972F89"/>
    <w:rsid w:val="0097431B"/>
    <w:rsid w:val="009751A4"/>
    <w:rsid w:val="00975244"/>
    <w:rsid w:val="00975286"/>
    <w:rsid w:val="009757CD"/>
    <w:rsid w:val="00976CFC"/>
    <w:rsid w:val="0097733E"/>
    <w:rsid w:val="0097764A"/>
    <w:rsid w:val="00977ED8"/>
    <w:rsid w:val="00980BBB"/>
    <w:rsid w:val="00981917"/>
    <w:rsid w:val="0098235C"/>
    <w:rsid w:val="00982FE1"/>
    <w:rsid w:val="0098361A"/>
    <w:rsid w:val="00983E62"/>
    <w:rsid w:val="00985A63"/>
    <w:rsid w:val="00987414"/>
    <w:rsid w:val="00987FED"/>
    <w:rsid w:val="009902E2"/>
    <w:rsid w:val="00990444"/>
    <w:rsid w:val="009904F3"/>
    <w:rsid w:val="009908D6"/>
    <w:rsid w:val="0099094F"/>
    <w:rsid w:val="009911FA"/>
    <w:rsid w:val="00992C51"/>
    <w:rsid w:val="00993B42"/>
    <w:rsid w:val="00993CBA"/>
    <w:rsid w:val="009940D9"/>
    <w:rsid w:val="00995766"/>
    <w:rsid w:val="00995964"/>
    <w:rsid w:val="009959C2"/>
    <w:rsid w:val="00996F43"/>
    <w:rsid w:val="009A0607"/>
    <w:rsid w:val="009A0665"/>
    <w:rsid w:val="009A13FD"/>
    <w:rsid w:val="009A173E"/>
    <w:rsid w:val="009A2E18"/>
    <w:rsid w:val="009A440C"/>
    <w:rsid w:val="009A4740"/>
    <w:rsid w:val="009A5D94"/>
    <w:rsid w:val="009A7076"/>
    <w:rsid w:val="009A7786"/>
    <w:rsid w:val="009B0337"/>
    <w:rsid w:val="009B09B2"/>
    <w:rsid w:val="009B281B"/>
    <w:rsid w:val="009B3340"/>
    <w:rsid w:val="009B3518"/>
    <w:rsid w:val="009B45A7"/>
    <w:rsid w:val="009B6EC5"/>
    <w:rsid w:val="009B78B3"/>
    <w:rsid w:val="009C1927"/>
    <w:rsid w:val="009C4BFA"/>
    <w:rsid w:val="009C4F8F"/>
    <w:rsid w:val="009C70F6"/>
    <w:rsid w:val="009C73F8"/>
    <w:rsid w:val="009C7A03"/>
    <w:rsid w:val="009D0B8C"/>
    <w:rsid w:val="009D1085"/>
    <w:rsid w:val="009D180B"/>
    <w:rsid w:val="009D1E23"/>
    <w:rsid w:val="009D2BB7"/>
    <w:rsid w:val="009D2F99"/>
    <w:rsid w:val="009D382D"/>
    <w:rsid w:val="009D3CE9"/>
    <w:rsid w:val="009D585C"/>
    <w:rsid w:val="009D5FA0"/>
    <w:rsid w:val="009D788C"/>
    <w:rsid w:val="009E065D"/>
    <w:rsid w:val="009E126A"/>
    <w:rsid w:val="009E1408"/>
    <w:rsid w:val="009E38E7"/>
    <w:rsid w:val="009E3F15"/>
    <w:rsid w:val="009E45BC"/>
    <w:rsid w:val="009E5CBA"/>
    <w:rsid w:val="009E5FB4"/>
    <w:rsid w:val="009E6621"/>
    <w:rsid w:val="009E6644"/>
    <w:rsid w:val="009E6B9F"/>
    <w:rsid w:val="009E71F4"/>
    <w:rsid w:val="009E7F47"/>
    <w:rsid w:val="009E7F87"/>
    <w:rsid w:val="009F0DC2"/>
    <w:rsid w:val="009F13FD"/>
    <w:rsid w:val="009F29D1"/>
    <w:rsid w:val="009F2AE2"/>
    <w:rsid w:val="009F2DB4"/>
    <w:rsid w:val="009F4025"/>
    <w:rsid w:val="009F4DE5"/>
    <w:rsid w:val="009F7DBC"/>
    <w:rsid w:val="00A00789"/>
    <w:rsid w:val="00A009DB"/>
    <w:rsid w:val="00A0111A"/>
    <w:rsid w:val="00A02BA4"/>
    <w:rsid w:val="00A02FA5"/>
    <w:rsid w:val="00A03A6B"/>
    <w:rsid w:val="00A03D0D"/>
    <w:rsid w:val="00A040F3"/>
    <w:rsid w:val="00A0479B"/>
    <w:rsid w:val="00A05D8B"/>
    <w:rsid w:val="00A05E11"/>
    <w:rsid w:val="00A06A30"/>
    <w:rsid w:val="00A06CBB"/>
    <w:rsid w:val="00A06E3A"/>
    <w:rsid w:val="00A06F9D"/>
    <w:rsid w:val="00A078EB"/>
    <w:rsid w:val="00A131A1"/>
    <w:rsid w:val="00A13261"/>
    <w:rsid w:val="00A15781"/>
    <w:rsid w:val="00A16488"/>
    <w:rsid w:val="00A166F8"/>
    <w:rsid w:val="00A1682B"/>
    <w:rsid w:val="00A16873"/>
    <w:rsid w:val="00A17910"/>
    <w:rsid w:val="00A2193D"/>
    <w:rsid w:val="00A21E94"/>
    <w:rsid w:val="00A23924"/>
    <w:rsid w:val="00A24430"/>
    <w:rsid w:val="00A25639"/>
    <w:rsid w:val="00A25D00"/>
    <w:rsid w:val="00A26555"/>
    <w:rsid w:val="00A3099B"/>
    <w:rsid w:val="00A3288C"/>
    <w:rsid w:val="00A34B98"/>
    <w:rsid w:val="00A3569A"/>
    <w:rsid w:val="00A36195"/>
    <w:rsid w:val="00A36875"/>
    <w:rsid w:val="00A4029A"/>
    <w:rsid w:val="00A40CEF"/>
    <w:rsid w:val="00A410DB"/>
    <w:rsid w:val="00A41F61"/>
    <w:rsid w:val="00A4230E"/>
    <w:rsid w:val="00A43172"/>
    <w:rsid w:val="00A4592E"/>
    <w:rsid w:val="00A4658A"/>
    <w:rsid w:val="00A46A7B"/>
    <w:rsid w:val="00A51A45"/>
    <w:rsid w:val="00A52C6E"/>
    <w:rsid w:val="00A53999"/>
    <w:rsid w:val="00A53D26"/>
    <w:rsid w:val="00A55282"/>
    <w:rsid w:val="00A56176"/>
    <w:rsid w:val="00A56AD4"/>
    <w:rsid w:val="00A57FE7"/>
    <w:rsid w:val="00A6047C"/>
    <w:rsid w:val="00A61CBD"/>
    <w:rsid w:val="00A6278E"/>
    <w:rsid w:val="00A64703"/>
    <w:rsid w:val="00A64A49"/>
    <w:rsid w:val="00A64A7F"/>
    <w:rsid w:val="00A66366"/>
    <w:rsid w:val="00A66C8B"/>
    <w:rsid w:val="00A66F28"/>
    <w:rsid w:val="00A6763F"/>
    <w:rsid w:val="00A70270"/>
    <w:rsid w:val="00A70BC1"/>
    <w:rsid w:val="00A719DA"/>
    <w:rsid w:val="00A722A2"/>
    <w:rsid w:val="00A72BD8"/>
    <w:rsid w:val="00A73A29"/>
    <w:rsid w:val="00A73DDD"/>
    <w:rsid w:val="00A75210"/>
    <w:rsid w:val="00A76203"/>
    <w:rsid w:val="00A806AB"/>
    <w:rsid w:val="00A82EB2"/>
    <w:rsid w:val="00A844B1"/>
    <w:rsid w:val="00A8575D"/>
    <w:rsid w:val="00A85977"/>
    <w:rsid w:val="00A85E0E"/>
    <w:rsid w:val="00A869F1"/>
    <w:rsid w:val="00A874DD"/>
    <w:rsid w:val="00A90934"/>
    <w:rsid w:val="00A92051"/>
    <w:rsid w:val="00A954BA"/>
    <w:rsid w:val="00A955D5"/>
    <w:rsid w:val="00A96409"/>
    <w:rsid w:val="00A9713E"/>
    <w:rsid w:val="00AA0501"/>
    <w:rsid w:val="00AA060E"/>
    <w:rsid w:val="00AA081B"/>
    <w:rsid w:val="00AA250B"/>
    <w:rsid w:val="00AA4792"/>
    <w:rsid w:val="00AA4F1D"/>
    <w:rsid w:val="00AA5486"/>
    <w:rsid w:val="00AA6C2C"/>
    <w:rsid w:val="00AA6EEA"/>
    <w:rsid w:val="00AA73CE"/>
    <w:rsid w:val="00AA7CFF"/>
    <w:rsid w:val="00AB149E"/>
    <w:rsid w:val="00AB2D18"/>
    <w:rsid w:val="00AB3287"/>
    <w:rsid w:val="00AB3A38"/>
    <w:rsid w:val="00AB3FB0"/>
    <w:rsid w:val="00AB4275"/>
    <w:rsid w:val="00AB4898"/>
    <w:rsid w:val="00AB50DD"/>
    <w:rsid w:val="00AB5AC5"/>
    <w:rsid w:val="00AB5C3D"/>
    <w:rsid w:val="00AB731E"/>
    <w:rsid w:val="00AC03FD"/>
    <w:rsid w:val="00AC17AF"/>
    <w:rsid w:val="00AC19CD"/>
    <w:rsid w:val="00AC2034"/>
    <w:rsid w:val="00AC2A76"/>
    <w:rsid w:val="00AC3400"/>
    <w:rsid w:val="00AC468D"/>
    <w:rsid w:val="00AD00AD"/>
    <w:rsid w:val="00AD0701"/>
    <w:rsid w:val="00AD0E72"/>
    <w:rsid w:val="00AD19EA"/>
    <w:rsid w:val="00AD1A73"/>
    <w:rsid w:val="00AD27BF"/>
    <w:rsid w:val="00AD286B"/>
    <w:rsid w:val="00AD2DE2"/>
    <w:rsid w:val="00AD354E"/>
    <w:rsid w:val="00AD36B1"/>
    <w:rsid w:val="00AD3A80"/>
    <w:rsid w:val="00AD42D6"/>
    <w:rsid w:val="00AD4D86"/>
    <w:rsid w:val="00AD5486"/>
    <w:rsid w:val="00AD792E"/>
    <w:rsid w:val="00AE0423"/>
    <w:rsid w:val="00AE0A5B"/>
    <w:rsid w:val="00AE1698"/>
    <w:rsid w:val="00AE1C0D"/>
    <w:rsid w:val="00AE236D"/>
    <w:rsid w:val="00AE243F"/>
    <w:rsid w:val="00AE3855"/>
    <w:rsid w:val="00AE4575"/>
    <w:rsid w:val="00AE51F7"/>
    <w:rsid w:val="00AE58FC"/>
    <w:rsid w:val="00AE7011"/>
    <w:rsid w:val="00AE75DF"/>
    <w:rsid w:val="00AE76E2"/>
    <w:rsid w:val="00AE774C"/>
    <w:rsid w:val="00AF1A20"/>
    <w:rsid w:val="00AF1E63"/>
    <w:rsid w:val="00AF294C"/>
    <w:rsid w:val="00AF313D"/>
    <w:rsid w:val="00AF50D5"/>
    <w:rsid w:val="00AF5AE0"/>
    <w:rsid w:val="00AF5D51"/>
    <w:rsid w:val="00AF5FB7"/>
    <w:rsid w:val="00AF66A6"/>
    <w:rsid w:val="00AF7321"/>
    <w:rsid w:val="00AF7527"/>
    <w:rsid w:val="00B00423"/>
    <w:rsid w:val="00B00973"/>
    <w:rsid w:val="00B00B47"/>
    <w:rsid w:val="00B01CEB"/>
    <w:rsid w:val="00B01E6C"/>
    <w:rsid w:val="00B0230D"/>
    <w:rsid w:val="00B02705"/>
    <w:rsid w:val="00B02753"/>
    <w:rsid w:val="00B028FD"/>
    <w:rsid w:val="00B02A8C"/>
    <w:rsid w:val="00B0301C"/>
    <w:rsid w:val="00B032EE"/>
    <w:rsid w:val="00B04AC8"/>
    <w:rsid w:val="00B05F63"/>
    <w:rsid w:val="00B070C9"/>
    <w:rsid w:val="00B075BD"/>
    <w:rsid w:val="00B075CD"/>
    <w:rsid w:val="00B07707"/>
    <w:rsid w:val="00B07E98"/>
    <w:rsid w:val="00B108DB"/>
    <w:rsid w:val="00B11FA4"/>
    <w:rsid w:val="00B12094"/>
    <w:rsid w:val="00B13AE0"/>
    <w:rsid w:val="00B1401D"/>
    <w:rsid w:val="00B1569B"/>
    <w:rsid w:val="00B1637F"/>
    <w:rsid w:val="00B20344"/>
    <w:rsid w:val="00B20E15"/>
    <w:rsid w:val="00B20FE2"/>
    <w:rsid w:val="00B21E07"/>
    <w:rsid w:val="00B22875"/>
    <w:rsid w:val="00B234E9"/>
    <w:rsid w:val="00B236C2"/>
    <w:rsid w:val="00B2407D"/>
    <w:rsid w:val="00B244A6"/>
    <w:rsid w:val="00B24575"/>
    <w:rsid w:val="00B256BC"/>
    <w:rsid w:val="00B26CF5"/>
    <w:rsid w:val="00B26F9B"/>
    <w:rsid w:val="00B2701E"/>
    <w:rsid w:val="00B278A9"/>
    <w:rsid w:val="00B3029C"/>
    <w:rsid w:val="00B303F2"/>
    <w:rsid w:val="00B31169"/>
    <w:rsid w:val="00B31F4F"/>
    <w:rsid w:val="00B33941"/>
    <w:rsid w:val="00B33EA8"/>
    <w:rsid w:val="00B37B33"/>
    <w:rsid w:val="00B42B81"/>
    <w:rsid w:val="00B438B9"/>
    <w:rsid w:val="00B44D0B"/>
    <w:rsid w:val="00B4520C"/>
    <w:rsid w:val="00B45F10"/>
    <w:rsid w:val="00B473AA"/>
    <w:rsid w:val="00B47EDE"/>
    <w:rsid w:val="00B53277"/>
    <w:rsid w:val="00B540D2"/>
    <w:rsid w:val="00B547AF"/>
    <w:rsid w:val="00B55091"/>
    <w:rsid w:val="00B56DF6"/>
    <w:rsid w:val="00B601DF"/>
    <w:rsid w:val="00B60C0B"/>
    <w:rsid w:val="00B60C3A"/>
    <w:rsid w:val="00B61875"/>
    <w:rsid w:val="00B624B6"/>
    <w:rsid w:val="00B64387"/>
    <w:rsid w:val="00B6444A"/>
    <w:rsid w:val="00B64739"/>
    <w:rsid w:val="00B65640"/>
    <w:rsid w:val="00B65BAF"/>
    <w:rsid w:val="00B65CC9"/>
    <w:rsid w:val="00B66B4C"/>
    <w:rsid w:val="00B672AF"/>
    <w:rsid w:val="00B673AF"/>
    <w:rsid w:val="00B677CA"/>
    <w:rsid w:val="00B67FB6"/>
    <w:rsid w:val="00B7185B"/>
    <w:rsid w:val="00B722D5"/>
    <w:rsid w:val="00B72A8A"/>
    <w:rsid w:val="00B73ED7"/>
    <w:rsid w:val="00B745B3"/>
    <w:rsid w:val="00B75BEA"/>
    <w:rsid w:val="00B75CED"/>
    <w:rsid w:val="00B75ECF"/>
    <w:rsid w:val="00B77996"/>
    <w:rsid w:val="00B80B1A"/>
    <w:rsid w:val="00B82BFD"/>
    <w:rsid w:val="00B847BB"/>
    <w:rsid w:val="00B855E9"/>
    <w:rsid w:val="00B86D5A"/>
    <w:rsid w:val="00B86D95"/>
    <w:rsid w:val="00B86D9C"/>
    <w:rsid w:val="00B87040"/>
    <w:rsid w:val="00B8711D"/>
    <w:rsid w:val="00B87A0E"/>
    <w:rsid w:val="00B90667"/>
    <w:rsid w:val="00B91297"/>
    <w:rsid w:val="00B91880"/>
    <w:rsid w:val="00B9261D"/>
    <w:rsid w:val="00B94A1B"/>
    <w:rsid w:val="00B955D4"/>
    <w:rsid w:val="00B9636E"/>
    <w:rsid w:val="00B964A8"/>
    <w:rsid w:val="00B96C44"/>
    <w:rsid w:val="00B972D3"/>
    <w:rsid w:val="00B97C82"/>
    <w:rsid w:val="00B97E4D"/>
    <w:rsid w:val="00BA0672"/>
    <w:rsid w:val="00BA080B"/>
    <w:rsid w:val="00BA0C6A"/>
    <w:rsid w:val="00BA1536"/>
    <w:rsid w:val="00BA1B53"/>
    <w:rsid w:val="00BA2857"/>
    <w:rsid w:val="00BA4CE4"/>
    <w:rsid w:val="00BA5062"/>
    <w:rsid w:val="00BA5A2E"/>
    <w:rsid w:val="00BA667A"/>
    <w:rsid w:val="00BA66DD"/>
    <w:rsid w:val="00BB0AF7"/>
    <w:rsid w:val="00BB19DF"/>
    <w:rsid w:val="00BB3FFF"/>
    <w:rsid w:val="00BB5875"/>
    <w:rsid w:val="00BB6E22"/>
    <w:rsid w:val="00BB726E"/>
    <w:rsid w:val="00BB7C3E"/>
    <w:rsid w:val="00BC109D"/>
    <w:rsid w:val="00BC1241"/>
    <w:rsid w:val="00BC1B6D"/>
    <w:rsid w:val="00BC1C55"/>
    <w:rsid w:val="00BC23CE"/>
    <w:rsid w:val="00BC3330"/>
    <w:rsid w:val="00BC54CB"/>
    <w:rsid w:val="00BC5B14"/>
    <w:rsid w:val="00BC7E38"/>
    <w:rsid w:val="00BC7EB8"/>
    <w:rsid w:val="00BD14E9"/>
    <w:rsid w:val="00BD1597"/>
    <w:rsid w:val="00BD1960"/>
    <w:rsid w:val="00BD19CB"/>
    <w:rsid w:val="00BD1E8F"/>
    <w:rsid w:val="00BD386F"/>
    <w:rsid w:val="00BD387F"/>
    <w:rsid w:val="00BD4FB4"/>
    <w:rsid w:val="00BD6ADA"/>
    <w:rsid w:val="00BD6B28"/>
    <w:rsid w:val="00BD766B"/>
    <w:rsid w:val="00BE166C"/>
    <w:rsid w:val="00BE18E3"/>
    <w:rsid w:val="00BE22A1"/>
    <w:rsid w:val="00BE2570"/>
    <w:rsid w:val="00BE34DE"/>
    <w:rsid w:val="00BE415B"/>
    <w:rsid w:val="00BE4B04"/>
    <w:rsid w:val="00BE5BD7"/>
    <w:rsid w:val="00BE6AF3"/>
    <w:rsid w:val="00BE6EA0"/>
    <w:rsid w:val="00BE74B0"/>
    <w:rsid w:val="00BE74B3"/>
    <w:rsid w:val="00BE793B"/>
    <w:rsid w:val="00BE7AC0"/>
    <w:rsid w:val="00BE7B72"/>
    <w:rsid w:val="00BE7F09"/>
    <w:rsid w:val="00BF004C"/>
    <w:rsid w:val="00BF0455"/>
    <w:rsid w:val="00BF0E3C"/>
    <w:rsid w:val="00BF146A"/>
    <w:rsid w:val="00BF1B85"/>
    <w:rsid w:val="00BF200C"/>
    <w:rsid w:val="00BF2A83"/>
    <w:rsid w:val="00BF3AEE"/>
    <w:rsid w:val="00BF3BCA"/>
    <w:rsid w:val="00BF42D4"/>
    <w:rsid w:val="00BF6A9C"/>
    <w:rsid w:val="00BF6DE9"/>
    <w:rsid w:val="00BF6E4E"/>
    <w:rsid w:val="00C0028D"/>
    <w:rsid w:val="00C0276F"/>
    <w:rsid w:val="00C03F4A"/>
    <w:rsid w:val="00C042AB"/>
    <w:rsid w:val="00C0462B"/>
    <w:rsid w:val="00C066F1"/>
    <w:rsid w:val="00C06E5A"/>
    <w:rsid w:val="00C074AB"/>
    <w:rsid w:val="00C07A12"/>
    <w:rsid w:val="00C07F96"/>
    <w:rsid w:val="00C102A2"/>
    <w:rsid w:val="00C10346"/>
    <w:rsid w:val="00C108DF"/>
    <w:rsid w:val="00C12952"/>
    <w:rsid w:val="00C12D82"/>
    <w:rsid w:val="00C13374"/>
    <w:rsid w:val="00C13CE3"/>
    <w:rsid w:val="00C1426F"/>
    <w:rsid w:val="00C15F73"/>
    <w:rsid w:val="00C16348"/>
    <w:rsid w:val="00C203F2"/>
    <w:rsid w:val="00C2189B"/>
    <w:rsid w:val="00C221D9"/>
    <w:rsid w:val="00C232F6"/>
    <w:rsid w:val="00C24072"/>
    <w:rsid w:val="00C245FF"/>
    <w:rsid w:val="00C24B9A"/>
    <w:rsid w:val="00C25DFF"/>
    <w:rsid w:val="00C25F80"/>
    <w:rsid w:val="00C266AC"/>
    <w:rsid w:val="00C27D2E"/>
    <w:rsid w:val="00C309EC"/>
    <w:rsid w:val="00C3129F"/>
    <w:rsid w:val="00C31FDD"/>
    <w:rsid w:val="00C32420"/>
    <w:rsid w:val="00C329ED"/>
    <w:rsid w:val="00C32BF0"/>
    <w:rsid w:val="00C335D3"/>
    <w:rsid w:val="00C339DE"/>
    <w:rsid w:val="00C33F67"/>
    <w:rsid w:val="00C369D4"/>
    <w:rsid w:val="00C371E6"/>
    <w:rsid w:val="00C3789A"/>
    <w:rsid w:val="00C37AA8"/>
    <w:rsid w:val="00C402D4"/>
    <w:rsid w:val="00C40779"/>
    <w:rsid w:val="00C4170C"/>
    <w:rsid w:val="00C43DF2"/>
    <w:rsid w:val="00C44508"/>
    <w:rsid w:val="00C44B07"/>
    <w:rsid w:val="00C461D6"/>
    <w:rsid w:val="00C462CC"/>
    <w:rsid w:val="00C51006"/>
    <w:rsid w:val="00C51454"/>
    <w:rsid w:val="00C51D69"/>
    <w:rsid w:val="00C52107"/>
    <w:rsid w:val="00C5284B"/>
    <w:rsid w:val="00C53A21"/>
    <w:rsid w:val="00C54E1B"/>
    <w:rsid w:val="00C5516D"/>
    <w:rsid w:val="00C55837"/>
    <w:rsid w:val="00C56BC0"/>
    <w:rsid w:val="00C605A4"/>
    <w:rsid w:val="00C61BA8"/>
    <w:rsid w:val="00C62E14"/>
    <w:rsid w:val="00C62E22"/>
    <w:rsid w:val="00C63036"/>
    <w:rsid w:val="00C63585"/>
    <w:rsid w:val="00C64888"/>
    <w:rsid w:val="00C654A4"/>
    <w:rsid w:val="00C6702B"/>
    <w:rsid w:val="00C708EB"/>
    <w:rsid w:val="00C7104E"/>
    <w:rsid w:val="00C71460"/>
    <w:rsid w:val="00C743C7"/>
    <w:rsid w:val="00C74569"/>
    <w:rsid w:val="00C74812"/>
    <w:rsid w:val="00C74E86"/>
    <w:rsid w:val="00C76556"/>
    <w:rsid w:val="00C772DF"/>
    <w:rsid w:val="00C773A9"/>
    <w:rsid w:val="00C81D92"/>
    <w:rsid w:val="00C826F4"/>
    <w:rsid w:val="00C827A3"/>
    <w:rsid w:val="00C8368E"/>
    <w:rsid w:val="00C83A03"/>
    <w:rsid w:val="00C84A84"/>
    <w:rsid w:val="00C84D0F"/>
    <w:rsid w:val="00C85D35"/>
    <w:rsid w:val="00C8641E"/>
    <w:rsid w:val="00C86D7F"/>
    <w:rsid w:val="00C91D93"/>
    <w:rsid w:val="00C93423"/>
    <w:rsid w:val="00C960E3"/>
    <w:rsid w:val="00C961EF"/>
    <w:rsid w:val="00C96CD9"/>
    <w:rsid w:val="00C97849"/>
    <w:rsid w:val="00C97FF8"/>
    <w:rsid w:val="00CA1112"/>
    <w:rsid w:val="00CA1904"/>
    <w:rsid w:val="00CA24C6"/>
    <w:rsid w:val="00CA2A59"/>
    <w:rsid w:val="00CA2CBB"/>
    <w:rsid w:val="00CA2E98"/>
    <w:rsid w:val="00CA53B4"/>
    <w:rsid w:val="00CA5814"/>
    <w:rsid w:val="00CA62D9"/>
    <w:rsid w:val="00CA664C"/>
    <w:rsid w:val="00CB0C28"/>
    <w:rsid w:val="00CB0C57"/>
    <w:rsid w:val="00CB12FA"/>
    <w:rsid w:val="00CB4BFC"/>
    <w:rsid w:val="00CB524A"/>
    <w:rsid w:val="00CB5CB4"/>
    <w:rsid w:val="00CB6DEF"/>
    <w:rsid w:val="00CB7285"/>
    <w:rsid w:val="00CB7363"/>
    <w:rsid w:val="00CC018A"/>
    <w:rsid w:val="00CC11D5"/>
    <w:rsid w:val="00CC1A7D"/>
    <w:rsid w:val="00CC3999"/>
    <w:rsid w:val="00CC44FE"/>
    <w:rsid w:val="00CC4CD2"/>
    <w:rsid w:val="00CC55F1"/>
    <w:rsid w:val="00CC57A2"/>
    <w:rsid w:val="00CC6093"/>
    <w:rsid w:val="00CC6468"/>
    <w:rsid w:val="00CC7A43"/>
    <w:rsid w:val="00CC7FB2"/>
    <w:rsid w:val="00CD0941"/>
    <w:rsid w:val="00CD1EE8"/>
    <w:rsid w:val="00CD42C9"/>
    <w:rsid w:val="00CD43FD"/>
    <w:rsid w:val="00CD46F2"/>
    <w:rsid w:val="00CD4D4D"/>
    <w:rsid w:val="00CD5524"/>
    <w:rsid w:val="00CD5653"/>
    <w:rsid w:val="00CD5C01"/>
    <w:rsid w:val="00CD7458"/>
    <w:rsid w:val="00CE1F84"/>
    <w:rsid w:val="00CE1FB6"/>
    <w:rsid w:val="00CE300B"/>
    <w:rsid w:val="00CE3C33"/>
    <w:rsid w:val="00CE3DD8"/>
    <w:rsid w:val="00CE4820"/>
    <w:rsid w:val="00CE54FD"/>
    <w:rsid w:val="00CE693D"/>
    <w:rsid w:val="00CF1155"/>
    <w:rsid w:val="00CF192E"/>
    <w:rsid w:val="00CF3D48"/>
    <w:rsid w:val="00CF5208"/>
    <w:rsid w:val="00CF59F4"/>
    <w:rsid w:val="00CF5CD4"/>
    <w:rsid w:val="00CF65E6"/>
    <w:rsid w:val="00CF6633"/>
    <w:rsid w:val="00CF66D3"/>
    <w:rsid w:val="00CF6A9E"/>
    <w:rsid w:val="00CF702C"/>
    <w:rsid w:val="00CF75DE"/>
    <w:rsid w:val="00D00F7F"/>
    <w:rsid w:val="00D013BB"/>
    <w:rsid w:val="00D0254C"/>
    <w:rsid w:val="00D025AF"/>
    <w:rsid w:val="00D0279E"/>
    <w:rsid w:val="00D027EE"/>
    <w:rsid w:val="00D02EC2"/>
    <w:rsid w:val="00D03208"/>
    <w:rsid w:val="00D054AF"/>
    <w:rsid w:val="00D06E58"/>
    <w:rsid w:val="00D10673"/>
    <w:rsid w:val="00D1178C"/>
    <w:rsid w:val="00D13493"/>
    <w:rsid w:val="00D13A9E"/>
    <w:rsid w:val="00D141CA"/>
    <w:rsid w:val="00D15E27"/>
    <w:rsid w:val="00D17739"/>
    <w:rsid w:val="00D17B6A"/>
    <w:rsid w:val="00D17C48"/>
    <w:rsid w:val="00D20956"/>
    <w:rsid w:val="00D222CA"/>
    <w:rsid w:val="00D23575"/>
    <w:rsid w:val="00D3052B"/>
    <w:rsid w:val="00D30D33"/>
    <w:rsid w:val="00D32039"/>
    <w:rsid w:val="00D368E1"/>
    <w:rsid w:val="00D36B78"/>
    <w:rsid w:val="00D36D05"/>
    <w:rsid w:val="00D37C95"/>
    <w:rsid w:val="00D40308"/>
    <w:rsid w:val="00D40814"/>
    <w:rsid w:val="00D413AE"/>
    <w:rsid w:val="00D419C0"/>
    <w:rsid w:val="00D41EB7"/>
    <w:rsid w:val="00D4313F"/>
    <w:rsid w:val="00D43FF5"/>
    <w:rsid w:val="00D443C5"/>
    <w:rsid w:val="00D44405"/>
    <w:rsid w:val="00D44741"/>
    <w:rsid w:val="00D448CC"/>
    <w:rsid w:val="00D479FF"/>
    <w:rsid w:val="00D47B87"/>
    <w:rsid w:val="00D47ECF"/>
    <w:rsid w:val="00D50EB5"/>
    <w:rsid w:val="00D50F18"/>
    <w:rsid w:val="00D515A0"/>
    <w:rsid w:val="00D52F4A"/>
    <w:rsid w:val="00D541F3"/>
    <w:rsid w:val="00D557DB"/>
    <w:rsid w:val="00D55E80"/>
    <w:rsid w:val="00D602B6"/>
    <w:rsid w:val="00D60AC1"/>
    <w:rsid w:val="00D60BB0"/>
    <w:rsid w:val="00D60E4E"/>
    <w:rsid w:val="00D61AEA"/>
    <w:rsid w:val="00D62726"/>
    <w:rsid w:val="00D639E6"/>
    <w:rsid w:val="00D63D1E"/>
    <w:rsid w:val="00D649D2"/>
    <w:rsid w:val="00D65158"/>
    <w:rsid w:val="00D65F08"/>
    <w:rsid w:val="00D66693"/>
    <w:rsid w:val="00D66EB2"/>
    <w:rsid w:val="00D67367"/>
    <w:rsid w:val="00D6792B"/>
    <w:rsid w:val="00D70DC3"/>
    <w:rsid w:val="00D72186"/>
    <w:rsid w:val="00D731D6"/>
    <w:rsid w:val="00D733F3"/>
    <w:rsid w:val="00D73780"/>
    <w:rsid w:val="00D757CF"/>
    <w:rsid w:val="00D75953"/>
    <w:rsid w:val="00D75FE7"/>
    <w:rsid w:val="00D7650E"/>
    <w:rsid w:val="00D77228"/>
    <w:rsid w:val="00D82572"/>
    <w:rsid w:val="00D82D32"/>
    <w:rsid w:val="00D83446"/>
    <w:rsid w:val="00D83C80"/>
    <w:rsid w:val="00D83EA3"/>
    <w:rsid w:val="00D84007"/>
    <w:rsid w:val="00D8618B"/>
    <w:rsid w:val="00D86F3D"/>
    <w:rsid w:val="00D875C7"/>
    <w:rsid w:val="00D90538"/>
    <w:rsid w:val="00D90BE6"/>
    <w:rsid w:val="00D90E23"/>
    <w:rsid w:val="00D936C3"/>
    <w:rsid w:val="00D9380F"/>
    <w:rsid w:val="00D951ED"/>
    <w:rsid w:val="00D95958"/>
    <w:rsid w:val="00DA0BBF"/>
    <w:rsid w:val="00DA2605"/>
    <w:rsid w:val="00DA3307"/>
    <w:rsid w:val="00DA335A"/>
    <w:rsid w:val="00DA4C30"/>
    <w:rsid w:val="00DA6048"/>
    <w:rsid w:val="00DA61E8"/>
    <w:rsid w:val="00DA7179"/>
    <w:rsid w:val="00DA7E9F"/>
    <w:rsid w:val="00DB04D1"/>
    <w:rsid w:val="00DB0FFB"/>
    <w:rsid w:val="00DB18C9"/>
    <w:rsid w:val="00DB216C"/>
    <w:rsid w:val="00DB3081"/>
    <w:rsid w:val="00DB4864"/>
    <w:rsid w:val="00DB5367"/>
    <w:rsid w:val="00DB5AA3"/>
    <w:rsid w:val="00DB5CC3"/>
    <w:rsid w:val="00DB61E7"/>
    <w:rsid w:val="00DC04BE"/>
    <w:rsid w:val="00DC1A2E"/>
    <w:rsid w:val="00DC36A7"/>
    <w:rsid w:val="00DC38B9"/>
    <w:rsid w:val="00DC507F"/>
    <w:rsid w:val="00DC544C"/>
    <w:rsid w:val="00DC61A5"/>
    <w:rsid w:val="00DC792F"/>
    <w:rsid w:val="00DD0255"/>
    <w:rsid w:val="00DD04AD"/>
    <w:rsid w:val="00DD0BD3"/>
    <w:rsid w:val="00DD1D4C"/>
    <w:rsid w:val="00DD2B87"/>
    <w:rsid w:val="00DD2CB3"/>
    <w:rsid w:val="00DD367D"/>
    <w:rsid w:val="00DD3722"/>
    <w:rsid w:val="00DD47AD"/>
    <w:rsid w:val="00DD57C9"/>
    <w:rsid w:val="00DD68EB"/>
    <w:rsid w:val="00DE1A86"/>
    <w:rsid w:val="00DE1BE8"/>
    <w:rsid w:val="00DE2284"/>
    <w:rsid w:val="00DE345F"/>
    <w:rsid w:val="00DE34D7"/>
    <w:rsid w:val="00DE3C83"/>
    <w:rsid w:val="00DE47B3"/>
    <w:rsid w:val="00DE4FBD"/>
    <w:rsid w:val="00DE5192"/>
    <w:rsid w:val="00DE60EC"/>
    <w:rsid w:val="00DE6BEF"/>
    <w:rsid w:val="00DE7DE0"/>
    <w:rsid w:val="00DF01A6"/>
    <w:rsid w:val="00DF0438"/>
    <w:rsid w:val="00DF0E71"/>
    <w:rsid w:val="00DF15FF"/>
    <w:rsid w:val="00DF2024"/>
    <w:rsid w:val="00DF4AE7"/>
    <w:rsid w:val="00DF4DF9"/>
    <w:rsid w:val="00DF6621"/>
    <w:rsid w:val="00DF74E3"/>
    <w:rsid w:val="00E004A8"/>
    <w:rsid w:val="00E01260"/>
    <w:rsid w:val="00E0272E"/>
    <w:rsid w:val="00E04447"/>
    <w:rsid w:val="00E04F88"/>
    <w:rsid w:val="00E06057"/>
    <w:rsid w:val="00E0743E"/>
    <w:rsid w:val="00E07EAA"/>
    <w:rsid w:val="00E10B1E"/>
    <w:rsid w:val="00E10C94"/>
    <w:rsid w:val="00E11D02"/>
    <w:rsid w:val="00E11E54"/>
    <w:rsid w:val="00E12558"/>
    <w:rsid w:val="00E13050"/>
    <w:rsid w:val="00E1331D"/>
    <w:rsid w:val="00E136F4"/>
    <w:rsid w:val="00E145B8"/>
    <w:rsid w:val="00E14A63"/>
    <w:rsid w:val="00E150A4"/>
    <w:rsid w:val="00E152B1"/>
    <w:rsid w:val="00E15819"/>
    <w:rsid w:val="00E15904"/>
    <w:rsid w:val="00E16BEF"/>
    <w:rsid w:val="00E17979"/>
    <w:rsid w:val="00E200B6"/>
    <w:rsid w:val="00E20EB8"/>
    <w:rsid w:val="00E2131A"/>
    <w:rsid w:val="00E21595"/>
    <w:rsid w:val="00E21903"/>
    <w:rsid w:val="00E2264C"/>
    <w:rsid w:val="00E23C14"/>
    <w:rsid w:val="00E2531C"/>
    <w:rsid w:val="00E26107"/>
    <w:rsid w:val="00E264AB"/>
    <w:rsid w:val="00E274B2"/>
    <w:rsid w:val="00E27B11"/>
    <w:rsid w:val="00E27F6C"/>
    <w:rsid w:val="00E312DF"/>
    <w:rsid w:val="00E33382"/>
    <w:rsid w:val="00E33484"/>
    <w:rsid w:val="00E33E7A"/>
    <w:rsid w:val="00E34315"/>
    <w:rsid w:val="00E35166"/>
    <w:rsid w:val="00E36897"/>
    <w:rsid w:val="00E36952"/>
    <w:rsid w:val="00E41298"/>
    <w:rsid w:val="00E4310A"/>
    <w:rsid w:val="00E443D9"/>
    <w:rsid w:val="00E44A31"/>
    <w:rsid w:val="00E4541E"/>
    <w:rsid w:val="00E50052"/>
    <w:rsid w:val="00E52A4E"/>
    <w:rsid w:val="00E532BE"/>
    <w:rsid w:val="00E54BD8"/>
    <w:rsid w:val="00E569E3"/>
    <w:rsid w:val="00E56EB2"/>
    <w:rsid w:val="00E60668"/>
    <w:rsid w:val="00E60D7F"/>
    <w:rsid w:val="00E61653"/>
    <w:rsid w:val="00E617EC"/>
    <w:rsid w:val="00E61DB2"/>
    <w:rsid w:val="00E61F40"/>
    <w:rsid w:val="00E631EA"/>
    <w:rsid w:val="00E64DC3"/>
    <w:rsid w:val="00E655DD"/>
    <w:rsid w:val="00E657F7"/>
    <w:rsid w:val="00E667F5"/>
    <w:rsid w:val="00E66A3A"/>
    <w:rsid w:val="00E7072E"/>
    <w:rsid w:val="00E70D98"/>
    <w:rsid w:val="00E715FB"/>
    <w:rsid w:val="00E71F71"/>
    <w:rsid w:val="00E730F3"/>
    <w:rsid w:val="00E73987"/>
    <w:rsid w:val="00E73A22"/>
    <w:rsid w:val="00E73F74"/>
    <w:rsid w:val="00E73F9A"/>
    <w:rsid w:val="00E7589A"/>
    <w:rsid w:val="00E76619"/>
    <w:rsid w:val="00E76677"/>
    <w:rsid w:val="00E77444"/>
    <w:rsid w:val="00E77761"/>
    <w:rsid w:val="00E80108"/>
    <w:rsid w:val="00E812E2"/>
    <w:rsid w:val="00E815FF"/>
    <w:rsid w:val="00E82282"/>
    <w:rsid w:val="00E82D06"/>
    <w:rsid w:val="00E847DC"/>
    <w:rsid w:val="00E84C2E"/>
    <w:rsid w:val="00E85478"/>
    <w:rsid w:val="00E856EA"/>
    <w:rsid w:val="00E85DEB"/>
    <w:rsid w:val="00E85EA3"/>
    <w:rsid w:val="00E86682"/>
    <w:rsid w:val="00E86821"/>
    <w:rsid w:val="00E87AB0"/>
    <w:rsid w:val="00E902E5"/>
    <w:rsid w:val="00E90644"/>
    <w:rsid w:val="00E90BDD"/>
    <w:rsid w:val="00E917F2"/>
    <w:rsid w:val="00E93677"/>
    <w:rsid w:val="00E9420C"/>
    <w:rsid w:val="00E948D7"/>
    <w:rsid w:val="00E9565F"/>
    <w:rsid w:val="00E95D34"/>
    <w:rsid w:val="00E95E23"/>
    <w:rsid w:val="00E96175"/>
    <w:rsid w:val="00E97DFB"/>
    <w:rsid w:val="00EA0187"/>
    <w:rsid w:val="00EA193E"/>
    <w:rsid w:val="00EA31A9"/>
    <w:rsid w:val="00EA3557"/>
    <w:rsid w:val="00EA5461"/>
    <w:rsid w:val="00EA59C7"/>
    <w:rsid w:val="00EA5CA3"/>
    <w:rsid w:val="00EA658E"/>
    <w:rsid w:val="00EA6AB7"/>
    <w:rsid w:val="00EA6E30"/>
    <w:rsid w:val="00EA70FD"/>
    <w:rsid w:val="00EA72D6"/>
    <w:rsid w:val="00EA79F3"/>
    <w:rsid w:val="00EA7E96"/>
    <w:rsid w:val="00EB28A6"/>
    <w:rsid w:val="00EB2A29"/>
    <w:rsid w:val="00EB2B0E"/>
    <w:rsid w:val="00EB2C5E"/>
    <w:rsid w:val="00EB3167"/>
    <w:rsid w:val="00EB326F"/>
    <w:rsid w:val="00EB3305"/>
    <w:rsid w:val="00EB5184"/>
    <w:rsid w:val="00EB660B"/>
    <w:rsid w:val="00EB731C"/>
    <w:rsid w:val="00EB7658"/>
    <w:rsid w:val="00EC0D80"/>
    <w:rsid w:val="00EC1547"/>
    <w:rsid w:val="00EC1EC1"/>
    <w:rsid w:val="00EC2260"/>
    <w:rsid w:val="00EC2541"/>
    <w:rsid w:val="00EC458A"/>
    <w:rsid w:val="00EC4605"/>
    <w:rsid w:val="00EC4FB5"/>
    <w:rsid w:val="00EC524A"/>
    <w:rsid w:val="00EC54B4"/>
    <w:rsid w:val="00EC5744"/>
    <w:rsid w:val="00EC6589"/>
    <w:rsid w:val="00EC6ECC"/>
    <w:rsid w:val="00EC7815"/>
    <w:rsid w:val="00ED0D9F"/>
    <w:rsid w:val="00ED0EDF"/>
    <w:rsid w:val="00ED1298"/>
    <w:rsid w:val="00ED38B7"/>
    <w:rsid w:val="00ED390B"/>
    <w:rsid w:val="00ED3B77"/>
    <w:rsid w:val="00ED4486"/>
    <w:rsid w:val="00ED5414"/>
    <w:rsid w:val="00ED5968"/>
    <w:rsid w:val="00ED7F8B"/>
    <w:rsid w:val="00ED7F95"/>
    <w:rsid w:val="00EE0079"/>
    <w:rsid w:val="00EE030F"/>
    <w:rsid w:val="00EE09D9"/>
    <w:rsid w:val="00EE1C1B"/>
    <w:rsid w:val="00EE2C97"/>
    <w:rsid w:val="00EE3CDD"/>
    <w:rsid w:val="00EE4C53"/>
    <w:rsid w:val="00EE621C"/>
    <w:rsid w:val="00EE6543"/>
    <w:rsid w:val="00EE678E"/>
    <w:rsid w:val="00EE7F18"/>
    <w:rsid w:val="00EF1DC4"/>
    <w:rsid w:val="00EF21D5"/>
    <w:rsid w:val="00EF2AE1"/>
    <w:rsid w:val="00EF2B64"/>
    <w:rsid w:val="00EF3426"/>
    <w:rsid w:val="00EF421D"/>
    <w:rsid w:val="00EF458F"/>
    <w:rsid w:val="00EF50A2"/>
    <w:rsid w:val="00EF5D93"/>
    <w:rsid w:val="00EF6B95"/>
    <w:rsid w:val="00EF757C"/>
    <w:rsid w:val="00EF76FE"/>
    <w:rsid w:val="00EF7D9F"/>
    <w:rsid w:val="00F000D6"/>
    <w:rsid w:val="00F01A5C"/>
    <w:rsid w:val="00F02410"/>
    <w:rsid w:val="00F0301F"/>
    <w:rsid w:val="00F031F7"/>
    <w:rsid w:val="00F03950"/>
    <w:rsid w:val="00F0445F"/>
    <w:rsid w:val="00F045D2"/>
    <w:rsid w:val="00F04823"/>
    <w:rsid w:val="00F054C0"/>
    <w:rsid w:val="00F05674"/>
    <w:rsid w:val="00F05C9B"/>
    <w:rsid w:val="00F05FEE"/>
    <w:rsid w:val="00F06337"/>
    <w:rsid w:val="00F067EB"/>
    <w:rsid w:val="00F0694F"/>
    <w:rsid w:val="00F06BFC"/>
    <w:rsid w:val="00F06CAD"/>
    <w:rsid w:val="00F06D8B"/>
    <w:rsid w:val="00F10326"/>
    <w:rsid w:val="00F118FC"/>
    <w:rsid w:val="00F12B4C"/>
    <w:rsid w:val="00F137D3"/>
    <w:rsid w:val="00F138FB"/>
    <w:rsid w:val="00F1470B"/>
    <w:rsid w:val="00F14C45"/>
    <w:rsid w:val="00F15861"/>
    <w:rsid w:val="00F15B08"/>
    <w:rsid w:val="00F207D3"/>
    <w:rsid w:val="00F20AB2"/>
    <w:rsid w:val="00F20AC9"/>
    <w:rsid w:val="00F20C54"/>
    <w:rsid w:val="00F20E2E"/>
    <w:rsid w:val="00F21721"/>
    <w:rsid w:val="00F21866"/>
    <w:rsid w:val="00F22553"/>
    <w:rsid w:val="00F2327D"/>
    <w:rsid w:val="00F23DC2"/>
    <w:rsid w:val="00F23EA2"/>
    <w:rsid w:val="00F2474E"/>
    <w:rsid w:val="00F24A33"/>
    <w:rsid w:val="00F25910"/>
    <w:rsid w:val="00F26297"/>
    <w:rsid w:val="00F26AD4"/>
    <w:rsid w:val="00F2700A"/>
    <w:rsid w:val="00F27276"/>
    <w:rsid w:val="00F2730E"/>
    <w:rsid w:val="00F27494"/>
    <w:rsid w:val="00F31066"/>
    <w:rsid w:val="00F314EE"/>
    <w:rsid w:val="00F327B0"/>
    <w:rsid w:val="00F3361A"/>
    <w:rsid w:val="00F34621"/>
    <w:rsid w:val="00F35D13"/>
    <w:rsid w:val="00F35F2F"/>
    <w:rsid w:val="00F372E1"/>
    <w:rsid w:val="00F37355"/>
    <w:rsid w:val="00F37E85"/>
    <w:rsid w:val="00F42B6C"/>
    <w:rsid w:val="00F43005"/>
    <w:rsid w:val="00F43A62"/>
    <w:rsid w:val="00F43F8B"/>
    <w:rsid w:val="00F449C9"/>
    <w:rsid w:val="00F44E06"/>
    <w:rsid w:val="00F45D8B"/>
    <w:rsid w:val="00F46622"/>
    <w:rsid w:val="00F46E1A"/>
    <w:rsid w:val="00F46EDB"/>
    <w:rsid w:val="00F47FA3"/>
    <w:rsid w:val="00F50C30"/>
    <w:rsid w:val="00F519B6"/>
    <w:rsid w:val="00F54CB9"/>
    <w:rsid w:val="00F550B3"/>
    <w:rsid w:val="00F60BCF"/>
    <w:rsid w:val="00F62115"/>
    <w:rsid w:val="00F6257A"/>
    <w:rsid w:val="00F62B5F"/>
    <w:rsid w:val="00F63D17"/>
    <w:rsid w:val="00F64FCC"/>
    <w:rsid w:val="00F657F6"/>
    <w:rsid w:val="00F67AAA"/>
    <w:rsid w:val="00F67C15"/>
    <w:rsid w:val="00F70329"/>
    <w:rsid w:val="00F7087A"/>
    <w:rsid w:val="00F70E88"/>
    <w:rsid w:val="00F720C9"/>
    <w:rsid w:val="00F750FF"/>
    <w:rsid w:val="00F75A18"/>
    <w:rsid w:val="00F76014"/>
    <w:rsid w:val="00F76ABA"/>
    <w:rsid w:val="00F776EC"/>
    <w:rsid w:val="00F82DA1"/>
    <w:rsid w:val="00F84E34"/>
    <w:rsid w:val="00F86E24"/>
    <w:rsid w:val="00F870E6"/>
    <w:rsid w:val="00F87139"/>
    <w:rsid w:val="00F874B3"/>
    <w:rsid w:val="00F9038A"/>
    <w:rsid w:val="00F91690"/>
    <w:rsid w:val="00F9227D"/>
    <w:rsid w:val="00F9527F"/>
    <w:rsid w:val="00F9599B"/>
    <w:rsid w:val="00FA043E"/>
    <w:rsid w:val="00FA07BC"/>
    <w:rsid w:val="00FA24D6"/>
    <w:rsid w:val="00FA3B18"/>
    <w:rsid w:val="00FA4936"/>
    <w:rsid w:val="00FA5697"/>
    <w:rsid w:val="00FA6792"/>
    <w:rsid w:val="00FA6BDC"/>
    <w:rsid w:val="00FA72AB"/>
    <w:rsid w:val="00FA761E"/>
    <w:rsid w:val="00FB0793"/>
    <w:rsid w:val="00FB1B1C"/>
    <w:rsid w:val="00FB20FA"/>
    <w:rsid w:val="00FB28A8"/>
    <w:rsid w:val="00FB34CD"/>
    <w:rsid w:val="00FB4247"/>
    <w:rsid w:val="00FB4839"/>
    <w:rsid w:val="00FB4CC0"/>
    <w:rsid w:val="00FB51F1"/>
    <w:rsid w:val="00FB6A70"/>
    <w:rsid w:val="00FB7E51"/>
    <w:rsid w:val="00FC06C2"/>
    <w:rsid w:val="00FC0800"/>
    <w:rsid w:val="00FC10BB"/>
    <w:rsid w:val="00FC1403"/>
    <w:rsid w:val="00FC1CF7"/>
    <w:rsid w:val="00FC2190"/>
    <w:rsid w:val="00FC3B7A"/>
    <w:rsid w:val="00FC4201"/>
    <w:rsid w:val="00FC4E32"/>
    <w:rsid w:val="00FC54F3"/>
    <w:rsid w:val="00FC56E1"/>
    <w:rsid w:val="00FC5CD2"/>
    <w:rsid w:val="00FC6670"/>
    <w:rsid w:val="00FC6CC0"/>
    <w:rsid w:val="00FC7680"/>
    <w:rsid w:val="00FD0D37"/>
    <w:rsid w:val="00FD0E45"/>
    <w:rsid w:val="00FD0F0C"/>
    <w:rsid w:val="00FD126E"/>
    <w:rsid w:val="00FD29AA"/>
    <w:rsid w:val="00FD36F7"/>
    <w:rsid w:val="00FD4702"/>
    <w:rsid w:val="00FD5AAA"/>
    <w:rsid w:val="00FD6358"/>
    <w:rsid w:val="00FD6B47"/>
    <w:rsid w:val="00FE0011"/>
    <w:rsid w:val="00FE0585"/>
    <w:rsid w:val="00FE1723"/>
    <w:rsid w:val="00FE1D6B"/>
    <w:rsid w:val="00FE20CD"/>
    <w:rsid w:val="00FE2470"/>
    <w:rsid w:val="00FE249A"/>
    <w:rsid w:val="00FE2F4E"/>
    <w:rsid w:val="00FE3511"/>
    <w:rsid w:val="00FE3FFD"/>
    <w:rsid w:val="00FE4E49"/>
    <w:rsid w:val="00FE5699"/>
    <w:rsid w:val="00FE57AF"/>
    <w:rsid w:val="00FE63D1"/>
    <w:rsid w:val="00FE7831"/>
    <w:rsid w:val="00FE7A0F"/>
    <w:rsid w:val="00FF0D73"/>
    <w:rsid w:val="00FF1059"/>
    <w:rsid w:val="00FF1597"/>
    <w:rsid w:val="00FF171A"/>
    <w:rsid w:val="00FF2D78"/>
    <w:rsid w:val="00FF3D42"/>
    <w:rsid w:val="00FF67E2"/>
    <w:rsid w:val="00FF71E1"/>
    <w:rsid w:val="00FF71E3"/>
    <w:rsid w:val="1CF83C5D"/>
    <w:rsid w:val="2D06FA91"/>
    <w:rsid w:val="4422214B"/>
    <w:rsid w:val="4719363F"/>
    <w:rsid w:val="5A7343BD"/>
    <w:rsid w:val="779F898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773F8"/>
  <w15:chartTrackingRefBased/>
  <w15:docId w15:val="{B0956DA6-F1EA-4C0C-B5EE-6A3A31700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2D9"/>
  </w:style>
  <w:style w:type="paragraph" w:styleId="Heading1">
    <w:name w:val="heading 1"/>
    <w:basedOn w:val="Normal"/>
    <w:next w:val="Normal"/>
    <w:link w:val="Heading1Char"/>
    <w:uiPriority w:val="9"/>
    <w:qFormat/>
    <w:rsid w:val="00CC55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C55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C55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CC55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55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55F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55F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55F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55F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55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C55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C55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CC55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55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55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55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55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55F1"/>
    <w:rPr>
      <w:rFonts w:eastAsiaTheme="majorEastAsia" w:cstheme="majorBidi"/>
      <w:color w:val="272727" w:themeColor="text1" w:themeTint="D8"/>
    </w:rPr>
  </w:style>
  <w:style w:type="paragraph" w:styleId="Title">
    <w:name w:val="Title"/>
    <w:basedOn w:val="Normal"/>
    <w:next w:val="Normal"/>
    <w:link w:val="TitleChar"/>
    <w:uiPriority w:val="10"/>
    <w:qFormat/>
    <w:rsid w:val="00CC55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55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55F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55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55F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C55F1"/>
    <w:rPr>
      <w:i/>
      <w:iCs/>
      <w:color w:val="404040" w:themeColor="text1" w:themeTint="BF"/>
    </w:rPr>
  </w:style>
  <w:style w:type="paragraph" w:styleId="ListParagraph">
    <w:name w:val="List Paragraph"/>
    <w:basedOn w:val="Normal"/>
    <w:uiPriority w:val="34"/>
    <w:qFormat/>
    <w:rsid w:val="00CC55F1"/>
    <w:pPr>
      <w:ind w:left="720"/>
      <w:contextualSpacing/>
    </w:pPr>
  </w:style>
  <w:style w:type="character" w:styleId="IntenseEmphasis">
    <w:name w:val="Intense Emphasis"/>
    <w:basedOn w:val="DefaultParagraphFont"/>
    <w:uiPriority w:val="21"/>
    <w:qFormat/>
    <w:rsid w:val="00CC55F1"/>
    <w:rPr>
      <w:i/>
      <w:iCs/>
      <w:color w:val="0F4761" w:themeColor="accent1" w:themeShade="BF"/>
    </w:rPr>
  </w:style>
  <w:style w:type="paragraph" w:styleId="IntenseQuote">
    <w:name w:val="Intense Quote"/>
    <w:basedOn w:val="Normal"/>
    <w:next w:val="Normal"/>
    <w:link w:val="IntenseQuoteChar"/>
    <w:uiPriority w:val="30"/>
    <w:qFormat/>
    <w:rsid w:val="00CC55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55F1"/>
    <w:rPr>
      <w:i/>
      <w:iCs/>
      <w:color w:val="0F4761" w:themeColor="accent1" w:themeShade="BF"/>
    </w:rPr>
  </w:style>
  <w:style w:type="character" w:styleId="IntenseReference">
    <w:name w:val="Intense Reference"/>
    <w:basedOn w:val="DefaultParagraphFont"/>
    <w:uiPriority w:val="32"/>
    <w:qFormat/>
    <w:rsid w:val="00CC55F1"/>
    <w:rPr>
      <w:b/>
      <w:bCs/>
      <w:smallCaps/>
      <w:color w:val="0F4761" w:themeColor="accent1" w:themeShade="BF"/>
      <w:spacing w:val="5"/>
    </w:rPr>
  </w:style>
  <w:style w:type="paragraph" w:styleId="NormalWeb">
    <w:name w:val="Normal (Web)"/>
    <w:basedOn w:val="Normal"/>
    <w:uiPriority w:val="99"/>
    <w:unhideWhenUsed/>
    <w:rsid w:val="00CC55F1"/>
    <w:pPr>
      <w:spacing w:before="100" w:beforeAutospacing="1" w:after="100" w:afterAutospacing="1"/>
    </w:pPr>
    <w:rPr>
      <w:rFonts w:ascii="Times New Roman" w:eastAsia="Times New Roman" w:hAnsi="Times New Roman" w:cs="Times New Roman"/>
      <w:kern w:val="0"/>
      <w:lang w:eastAsia="fr-FR"/>
      <w14:ligatures w14:val="none"/>
    </w:rPr>
  </w:style>
  <w:style w:type="character" w:styleId="Strong">
    <w:name w:val="Strong"/>
    <w:basedOn w:val="DefaultParagraphFont"/>
    <w:uiPriority w:val="22"/>
    <w:qFormat/>
    <w:rsid w:val="00864AD9"/>
    <w:rPr>
      <w:b/>
      <w:bCs/>
    </w:rPr>
  </w:style>
  <w:style w:type="paragraph" w:styleId="Revision">
    <w:name w:val="Revision"/>
    <w:hidden/>
    <w:uiPriority w:val="99"/>
    <w:semiHidden/>
    <w:rsid w:val="009E45BC"/>
  </w:style>
  <w:style w:type="paragraph" w:styleId="Header">
    <w:name w:val="header"/>
    <w:basedOn w:val="Normal"/>
    <w:link w:val="HeaderChar"/>
    <w:uiPriority w:val="99"/>
    <w:unhideWhenUsed/>
    <w:rsid w:val="00914F2D"/>
    <w:pPr>
      <w:tabs>
        <w:tab w:val="center" w:pos="4680"/>
        <w:tab w:val="right" w:pos="9360"/>
      </w:tabs>
    </w:pPr>
  </w:style>
  <w:style w:type="character" w:customStyle="1" w:styleId="HeaderChar">
    <w:name w:val="Header Char"/>
    <w:basedOn w:val="DefaultParagraphFont"/>
    <w:link w:val="Header"/>
    <w:uiPriority w:val="99"/>
    <w:rsid w:val="00914F2D"/>
  </w:style>
  <w:style w:type="paragraph" w:styleId="Footer">
    <w:name w:val="footer"/>
    <w:basedOn w:val="Normal"/>
    <w:link w:val="FooterChar"/>
    <w:uiPriority w:val="99"/>
    <w:unhideWhenUsed/>
    <w:rsid w:val="00914F2D"/>
    <w:pPr>
      <w:tabs>
        <w:tab w:val="center" w:pos="4680"/>
        <w:tab w:val="right" w:pos="9360"/>
      </w:tabs>
    </w:pPr>
  </w:style>
  <w:style w:type="character" w:customStyle="1" w:styleId="FooterChar">
    <w:name w:val="Footer Char"/>
    <w:basedOn w:val="DefaultParagraphFont"/>
    <w:link w:val="Footer"/>
    <w:uiPriority w:val="99"/>
    <w:rsid w:val="00914F2D"/>
  </w:style>
  <w:style w:type="table" w:customStyle="1" w:styleId="GridTable4-Accent21">
    <w:name w:val="Grid Table 4 - Accent 21"/>
    <w:basedOn w:val="TableNormal"/>
    <w:next w:val="GridTable4-Accent2"/>
    <w:uiPriority w:val="49"/>
    <w:rsid w:val="00A40CEF"/>
    <w:tblPr>
      <w:tblStyleRowBandSize w:val="1"/>
      <w:tblStyleColBandSize w:val="1"/>
      <w:tblBorders>
        <w:top w:val="single" w:sz="4" w:space="0" w:color="F1A983"/>
        <w:left w:val="single" w:sz="4" w:space="0" w:color="F1A983"/>
        <w:bottom w:val="single" w:sz="4" w:space="0" w:color="F1A983"/>
        <w:right w:val="single" w:sz="4" w:space="0" w:color="F1A983"/>
        <w:insideH w:val="single" w:sz="4" w:space="0" w:color="F1A983"/>
        <w:insideV w:val="single" w:sz="4" w:space="0" w:color="F1A983"/>
      </w:tblBorders>
    </w:tblPr>
    <w:tblStylePr w:type="firstRow">
      <w:rPr>
        <w:b/>
        <w:bCs/>
        <w:color w:val="FFFFFF"/>
      </w:rPr>
      <w:tblPr/>
      <w:tcPr>
        <w:tcBorders>
          <w:top w:val="single" w:sz="4" w:space="0" w:color="E97132"/>
          <w:left w:val="single" w:sz="4" w:space="0" w:color="E97132"/>
          <w:bottom w:val="single" w:sz="4" w:space="0" w:color="E97132"/>
          <w:right w:val="single" w:sz="4" w:space="0" w:color="E97132"/>
          <w:insideH w:val="nil"/>
          <w:insideV w:val="nil"/>
        </w:tcBorders>
        <w:shd w:val="clear" w:color="auto" w:fill="E97132"/>
      </w:tcPr>
    </w:tblStylePr>
    <w:tblStylePr w:type="lastRow">
      <w:rPr>
        <w:b/>
        <w:bCs/>
      </w:rPr>
      <w:tblPr/>
      <w:tcPr>
        <w:tcBorders>
          <w:top w:val="double" w:sz="4" w:space="0" w:color="E97132"/>
        </w:tcBorders>
      </w:tcPr>
    </w:tblStylePr>
    <w:tblStylePr w:type="firstCol">
      <w:rPr>
        <w:b/>
        <w:bCs/>
      </w:rPr>
    </w:tblStylePr>
    <w:tblStylePr w:type="lastCol">
      <w:rPr>
        <w:b/>
        <w:bCs/>
      </w:rPr>
    </w:tblStylePr>
    <w:tblStylePr w:type="band1Vert">
      <w:tblPr/>
      <w:tcPr>
        <w:shd w:val="clear" w:color="auto" w:fill="FAE2D5"/>
      </w:tcPr>
    </w:tblStylePr>
    <w:tblStylePr w:type="band1Horz">
      <w:tblPr/>
      <w:tcPr>
        <w:shd w:val="clear" w:color="auto" w:fill="FAE2D5"/>
      </w:tcPr>
    </w:tblStylePr>
  </w:style>
  <w:style w:type="table" w:styleId="GridTable4-Accent2">
    <w:name w:val="Grid Table 4 Accent 2"/>
    <w:basedOn w:val="TableNormal"/>
    <w:uiPriority w:val="49"/>
    <w:rsid w:val="00A40CEF"/>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character" w:styleId="CommentReference">
    <w:name w:val="annotation reference"/>
    <w:basedOn w:val="DefaultParagraphFont"/>
    <w:uiPriority w:val="99"/>
    <w:semiHidden/>
    <w:unhideWhenUsed/>
    <w:rsid w:val="00924E12"/>
    <w:rPr>
      <w:sz w:val="16"/>
      <w:szCs w:val="16"/>
    </w:rPr>
  </w:style>
  <w:style w:type="paragraph" w:styleId="CommentText">
    <w:name w:val="annotation text"/>
    <w:basedOn w:val="Normal"/>
    <w:link w:val="CommentTextChar"/>
    <w:uiPriority w:val="99"/>
    <w:unhideWhenUsed/>
    <w:rsid w:val="00924E12"/>
    <w:rPr>
      <w:sz w:val="20"/>
      <w:szCs w:val="20"/>
    </w:rPr>
  </w:style>
  <w:style w:type="character" w:customStyle="1" w:styleId="CommentTextChar">
    <w:name w:val="Comment Text Char"/>
    <w:basedOn w:val="DefaultParagraphFont"/>
    <w:link w:val="CommentText"/>
    <w:uiPriority w:val="99"/>
    <w:rsid w:val="00924E12"/>
    <w:rPr>
      <w:sz w:val="20"/>
      <w:szCs w:val="20"/>
    </w:rPr>
  </w:style>
  <w:style w:type="paragraph" w:styleId="CommentSubject">
    <w:name w:val="annotation subject"/>
    <w:basedOn w:val="CommentText"/>
    <w:next w:val="CommentText"/>
    <w:link w:val="CommentSubjectChar"/>
    <w:uiPriority w:val="99"/>
    <w:semiHidden/>
    <w:unhideWhenUsed/>
    <w:rsid w:val="00924E12"/>
    <w:rPr>
      <w:b/>
      <w:bCs/>
    </w:rPr>
  </w:style>
  <w:style w:type="character" w:customStyle="1" w:styleId="CommentSubjectChar">
    <w:name w:val="Comment Subject Char"/>
    <w:basedOn w:val="CommentTextChar"/>
    <w:link w:val="CommentSubject"/>
    <w:uiPriority w:val="99"/>
    <w:semiHidden/>
    <w:rsid w:val="00924E12"/>
    <w:rPr>
      <w:b/>
      <w:bCs/>
      <w:sz w:val="20"/>
      <w:szCs w:val="20"/>
    </w:rPr>
  </w:style>
  <w:style w:type="paragraph" w:customStyle="1" w:styleId="Style1">
    <w:name w:val="Style1"/>
    <w:basedOn w:val="Heading1"/>
    <w:qFormat/>
    <w:rsid w:val="00462B84"/>
  </w:style>
  <w:style w:type="paragraph" w:styleId="TOCHeading">
    <w:name w:val="TOC Heading"/>
    <w:basedOn w:val="Heading1"/>
    <w:next w:val="Normal"/>
    <w:uiPriority w:val="39"/>
    <w:unhideWhenUsed/>
    <w:qFormat/>
    <w:rsid w:val="0034192C"/>
    <w:pPr>
      <w:spacing w:before="480" w:after="0" w:line="276" w:lineRule="auto"/>
      <w:outlineLvl w:val="9"/>
    </w:pPr>
    <w:rPr>
      <w:b/>
      <w:bCs/>
      <w:kern w:val="0"/>
      <w:sz w:val="28"/>
      <w:szCs w:val="28"/>
      <w:lang w:eastAsia="fr-FR"/>
      <w14:ligatures w14:val="none"/>
    </w:rPr>
  </w:style>
  <w:style w:type="paragraph" w:styleId="TOC1">
    <w:name w:val="toc 1"/>
    <w:basedOn w:val="Normal"/>
    <w:next w:val="Normal"/>
    <w:autoRedefine/>
    <w:uiPriority w:val="39"/>
    <w:unhideWhenUsed/>
    <w:rsid w:val="0034192C"/>
    <w:pPr>
      <w:spacing w:before="120"/>
    </w:pPr>
    <w:rPr>
      <w:b/>
      <w:bCs/>
      <w:i/>
      <w:iCs/>
    </w:rPr>
  </w:style>
  <w:style w:type="paragraph" w:styleId="TOC2">
    <w:name w:val="toc 2"/>
    <w:basedOn w:val="Normal"/>
    <w:next w:val="Normal"/>
    <w:autoRedefine/>
    <w:uiPriority w:val="39"/>
    <w:unhideWhenUsed/>
    <w:rsid w:val="009B3518"/>
    <w:pPr>
      <w:tabs>
        <w:tab w:val="right" w:leader="dot" w:pos="9062"/>
      </w:tabs>
      <w:spacing w:before="120"/>
      <w:ind w:left="240"/>
    </w:pPr>
    <w:rPr>
      <w:b/>
      <w:bCs/>
      <w:noProof/>
      <w:sz w:val="22"/>
      <w:szCs w:val="22"/>
    </w:rPr>
  </w:style>
  <w:style w:type="paragraph" w:styleId="TOC3">
    <w:name w:val="toc 3"/>
    <w:basedOn w:val="Normal"/>
    <w:next w:val="Normal"/>
    <w:autoRedefine/>
    <w:uiPriority w:val="39"/>
    <w:unhideWhenUsed/>
    <w:rsid w:val="0034192C"/>
    <w:pPr>
      <w:ind w:left="480"/>
    </w:pPr>
    <w:rPr>
      <w:sz w:val="20"/>
      <w:szCs w:val="20"/>
    </w:rPr>
  </w:style>
  <w:style w:type="character" w:styleId="Hyperlink">
    <w:name w:val="Hyperlink"/>
    <w:basedOn w:val="DefaultParagraphFont"/>
    <w:uiPriority w:val="99"/>
    <w:unhideWhenUsed/>
    <w:rsid w:val="0034192C"/>
    <w:rPr>
      <w:color w:val="467886" w:themeColor="hyperlink"/>
      <w:u w:val="single"/>
    </w:rPr>
  </w:style>
  <w:style w:type="paragraph" w:styleId="TOC4">
    <w:name w:val="toc 4"/>
    <w:basedOn w:val="Normal"/>
    <w:next w:val="Normal"/>
    <w:autoRedefine/>
    <w:uiPriority w:val="39"/>
    <w:semiHidden/>
    <w:unhideWhenUsed/>
    <w:rsid w:val="0034192C"/>
    <w:pPr>
      <w:ind w:left="720"/>
    </w:pPr>
    <w:rPr>
      <w:sz w:val="20"/>
      <w:szCs w:val="20"/>
    </w:rPr>
  </w:style>
  <w:style w:type="paragraph" w:styleId="TOC5">
    <w:name w:val="toc 5"/>
    <w:basedOn w:val="Normal"/>
    <w:next w:val="Normal"/>
    <w:autoRedefine/>
    <w:uiPriority w:val="39"/>
    <w:semiHidden/>
    <w:unhideWhenUsed/>
    <w:rsid w:val="0034192C"/>
    <w:pPr>
      <w:ind w:left="960"/>
    </w:pPr>
    <w:rPr>
      <w:sz w:val="20"/>
      <w:szCs w:val="20"/>
    </w:rPr>
  </w:style>
  <w:style w:type="paragraph" w:styleId="TOC6">
    <w:name w:val="toc 6"/>
    <w:basedOn w:val="Normal"/>
    <w:next w:val="Normal"/>
    <w:autoRedefine/>
    <w:uiPriority w:val="39"/>
    <w:semiHidden/>
    <w:unhideWhenUsed/>
    <w:rsid w:val="0034192C"/>
    <w:pPr>
      <w:ind w:left="1200"/>
    </w:pPr>
    <w:rPr>
      <w:sz w:val="20"/>
      <w:szCs w:val="20"/>
    </w:rPr>
  </w:style>
  <w:style w:type="paragraph" w:styleId="TOC7">
    <w:name w:val="toc 7"/>
    <w:basedOn w:val="Normal"/>
    <w:next w:val="Normal"/>
    <w:autoRedefine/>
    <w:uiPriority w:val="39"/>
    <w:semiHidden/>
    <w:unhideWhenUsed/>
    <w:rsid w:val="0034192C"/>
    <w:pPr>
      <w:ind w:left="1440"/>
    </w:pPr>
    <w:rPr>
      <w:sz w:val="20"/>
      <w:szCs w:val="20"/>
    </w:rPr>
  </w:style>
  <w:style w:type="paragraph" w:styleId="TOC8">
    <w:name w:val="toc 8"/>
    <w:basedOn w:val="Normal"/>
    <w:next w:val="Normal"/>
    <w:autoRedefine/>
    <w:uiPriority w:val="39"/>
    <w:semiHidden/>
    <w:unhideWhenUsed/>
    <w:rsid w:val="0034192C"/>
    <w:pPr>
      <w:ind w:left="1680"/>
    </w:pPr>
    <w:rPr>
      <w:sz w:val="20"/>
      <w:szCs w:val="20"/>
    </w:rPr>
  </w:style>
  <w:style w:type="paragraph" w:styleId="TOC9">
    <w:name w:val="toc 9"/>
    <w:basedOn w:val="Normal"/>
    <w:next w:val="Normal"/>
    <w:autoRedefine/>
    <w:uiPriority w:val="39"/>
    <w:semiHidden/>
    <w:unhideWhenUsed/>
    <w:rsid w:val="0034192C"/>
    <w:pPr>
      <w:ind w:left="1920"/>
    </w:pPr>
    <w:rPr>
      <w:sz w:val="20"/>
      <w:szCs w:val="20"/>
    </w:rPr>
  </w:style>
  <w:style w:type="paragraph" w:customStyle="1" w:styleId="TITREDOCUMENT">
    <w:name w:val="TITRE DOCUMENT"/>
    <w:basedOn w:val="Normal"/>
    <w:link w:val="TITREDOCUMENTCar"/>
    <w:qFormat/>
    <w:rsid w:val="00FD6358"/>
    <w:rPr>
      <w:rFonts w:ascii="Poppins SemiBold" w:eastAsia="Poppins" w:hAnsi="Poppins SemiBold" w:cs="Poppins SemiBold"/>
      <w:caps/>
      <w:color w:val="263849"/>
      <w:kern w:val="0"/>
      <w:sz w:val="36"/>
      <w:szCs w:val="36"/>
      <w14:ligatures w14:val="none"/>
    </w:rPr>
  </w:style>
  <w:style w:type="character" w:customStyle="1" w:styleId="TITREDOCUMENTCar">
    <w:name w:val="TITRE DOCUMENT Car"/>
    <w:link w:val="TITREDOCUMENT"/>
    <w:rsid w:val="00FD6358"/>
    <w:rPr>
      <w:rFonts w:ascii="Poppins SemiBold" w:eastAsia="Poppins" w:hAnsi="Poppins SemiBold" w:cs="Poppins SemiBold"/>
      <w:caps/>
      <w:color w:val="263849"/>
      <w:kern w:val="0"/>
      <w:sz w:val="36"/>
      <w:szCs w:val="36"/>
      <w14:ligatures w14:val="none"/>
    </w:rPr>
  </w:style>
  <w:style w:type="paragraph" w:customStyle="1" w:styleId="Surtitre">
    <w:name w:val="Surtitre"/>
    <w:basedOn w:val="Normal"/>
    <w:link w:val="SurtitreCar"/>
    <w:qFormat/>
    <w:rsid w:val="00FD6358"/>
    <w:pPr>
      <w:spacing w:after="60"/>
    </w:pPr>
    <w:rPr>
      <w:rFonts w:ascii="Poppins" w:eastAsia="Poppins" w:hAnsi="Poppins" w:cs="Times New Roman"/>
      <w:color w:val="01B3C6"/>
      <w:spacing w:val="20"/>
      <w:kern w:val="0"/>
      <w:sz w:val="22"/>
      <w:szCs w:val="16"/>
      <w14:ligatures w14:val="none"/>
    </w:rPr>
  </w:style>
  <w:style w:type="paragraph" w:customStyle="1" w:styleId="Paragraphe">
    <w:name w:val="Paragraphe"/>
    <w:basedOn w:val="Normal"/>
    <w:link w:val="ParagrapheCar"/>
    <w:qFormat/>
    <w:rsid w:val="00FD6358"/>
    <w:pPr>
      <w:spacing w:line="312" w:lineRule="auto"/>
    </w:pPr>
    <w:rPr>
      <w:rFonts w:ascii="Poppins" w:eastAsia="Poppins" w:hAnsi="Poppins" w:cs="Times New Roman"/>
      <w:color w:val="263849"/>
      <w:kern w:val="0"/>
      <w:sz w:val="16"/>
      <w:szCs w:val="16"/>
      <w14:ligatures w14:val="none"/>
    </w:rPr>
  </w:style>
  <w:style w:type="character" w:customStyle="1" w:styleId="SurtitreCar">
    <w:name w:val="Surtitre Car"/>
    <w:link w:val="Surtitre"/>
    <w:rsid w:val="00FD6358"/>
    <w:rPr>
      <w:rFonts w:ascii="Poppins" w:eastAsia="Poppins" w:hAnsi="Poppins" w:cs="Times New Roman"/>
      <w:color w:val="01B3C6"/>
      <w:spacing w:val="20"/>
      <w:kern w:val="0"/>
      <w:sz w:val="22"/>
      <w:szCs w:val="16"/>
      <w14:ligatures w14:val="none"/>
    </w:rPr>
  </w:style>
  <w:style w:type="character" w:customStyle="1" w:styleId="ParagrapheCar">
    <w:name w:val="Paragraphe Car"/>
    <w:link w:val="Paragraphe"/>
    <w:rsid w:val="00FD6358"/>
    <w:rPr>
      <w:rFonts w:ascii="Poppins" w:eastAsia="Poppins" w:hAnsi="Poppins" w:cs="Times New Roman"/>
      <w:color w:val="263849"/>
      <w:kern w:val="0"/>
      <w:sz w:val="16"/>
      <w:szCs w:val="16"/>
      <w14:ligatures w14:val="none"/>
    </w:rPr>
  </w:style>
  <w:style w:type="paragraph" w:customStyle="1" w:styleId="TitreParagraphe">
    <w:name w:val="Titre Paragraphe"/>
    <w:basedOn w:val="Normal"/>
    <w:link w:val="TitreParagrapheCar"/>
    <w:qFormat/>
    <w:rsid w:val="00FD6358"/>
    <w:pPr>
      <w:spacing w:before="100" w:after="40" w:line="276" w:lineRule="auto"/>
    </w:pPr>
    <w:rPr>
      <w:rFonts w:ascii="Poppins SemiBold" w:eastAsia="Poppins" w:hAnsi="Poppins SemiBold" w:cs="Times New Roman"/>
      <w:caps/>
      <w:color w:val="263849"/>
      <w:kern w:val="0"/>
      <w:sz w:val="16"/>
      <w:szCs w:val="18"/>
      <w14:ligatures w14:val="none"/>
    </w:rPr>
  </w:style>
  <w:style w:type="character" w:customStyle="1" w:styleId="TitreParagrapheCar">
    <w:name w:val="Titre Paragraphe Car"/>
    <w:link w:val="TitreParagraphe"/>
    <w:rsid w:val="00FD6358"/>
    <w:rPr>
      <w:rFonts w:ascii="Poppins SemiBold" w:eastAsia="Poppins" w:hAnsi="Poppins SemiBold" w:cs="Times New Roman"/>
      <w:caps/>
      <w:color w:val="263849"/>
      <w:kern w:val="0"/>
      <w:sz w:val="16"/>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47887">
      <w:bodyDiv w:val="1"/>
      <w:marLeft w:val="0"/>
      <w:marRight w:val="0"/>
      <w:marTop w:val="0"/>
      <w:marBottom w:val="0"/>
      <w:divBdr>
        <w:top w:val="none" w:sz="0" w:space="0" w:color="auto"/>
        <w:left w:val="none" w:sz="0" w:space="0" w:color="auto"/>
        <w:bottom w:val="none" w:sz="0" w:space="0" w:color="auto"/>
        <w:right w:val="none" w:sz="0" w:space="0" w:color="auto"/>
      </w:divBdr>
      <w:divsChild>
        <w:div w:id="1196888876">
          <w:marLeft w:val="0"/>
          <w:marRight w:val="0"/>
          <w:marTop w:val="0"/>
          <w:marBottom w:val="0"/>
          <w:divBdr>
            <w:top w:val="none" w:sz="0" w:space="0" w:color="auto"/>
            <w:left w:val="none" w:sz="0" w:space="0" w:color="auto"/>
            <w:bottom w:val="none" w:sz="0" w:space="0" w:color="auto"/>
            <w:right w:val="none" w:sz="0" w:space="0" w:color="auto"/>
          </w:divBdr>
          <w:divsChild>
            <w:div w:id="305400103">
              <w:marLeft w:val="0"/>
              <w:marRight w:val="0"/>
              <w:marTop w:val="0"/>
              <w:marBottom w:val="0"/>
              <w:divBdr>
                <w:top w:val="none" w:sz="0" w:space="0" w:color="auto"/>
                <w:left w:val="none" w:sz="0" w:space="0" w:color="auto"/>
                <w:bottom w:val="none" w:sz="0" w:space="0" w:color="auto"/>
                <w:right w:val="none" w:sz="0" w:space="0" w:color="auto"/>
              </w:divBdr>
              <w:divsChild>
                <w:div w:id="1316032103">
                  <w:marLeft w:val="0"/>
                  <w:marRight w:val="0"/>
                  <w:marTop w:val="0"/>
                  <w:marBottom w:val="0"/>
                  <w:divBdr>
                    <w:top w:val="none" w:sz="0" w:space="0" w:color="auto"/>
                    <w:left w:val="none" w:sz="0" w:space="0" w:color="auto"/>
                    <w:bottom w:val="none" w:sz="0" w:space="0" w:color="auto"/>
                    <w:right w:val="none" w:sz="0" w:space="0" w:color="auto"/>
                  </w:divBdr>
                </w:div>
                <w:div w:id="1864636686">
                  <w:marLeft w:val="0"/>
                  <w:marRight w:val="0"/>
                  <w:marTop w:val="0"/>
                  <w:marBottom w:val="0"/>
                  <w:divBdr>
                    <w:top w:val="none" w:sz="0" w:space="0" w:color="auto"/>
                    <w:left w:val="none" w:sz="0" w:space="0" w:color="auto"/>
                    <w:bottom w:val="none" w:sz="0" w:space="0" w:color="auto"/>
                    <w:right w:val="none" w:sz="0" w:space="0" w:color="auto"/>
                  </w:divBdr>
                </w:div>
              </w:divsChild>
            </w:div>
            <w:div w:id="894394256">
              <w:marLeft w:val="0"/>
              <w:marRight w:val="0"/>
              <w:marTop w:val="0"/>
              <w:marBottom w:val="0"/>
              <w:divBdr>
                <w:top w:val="none" w:sz="0" w:space="0" w:color="auto"/>
                <w:left w:val="none" w:sz="0" w:space="0" w:color="auto"/>
                <w:bottom w:val="none" w:sz="0" w:space="0" w:color="auto"/>
                <w:right w:val="none" w:sz="0" w:space="0" w:color="auto"/>
              </w:divBdr>
              <w:divsChild>
                <w:div w:id="662246603">
                  <w:marLeft w:val="0"/>
                  <w:marRight w:val="0"/>
                  <w:marTop w:val="0"/>
                  <w:marBottom w:val="0"/>
                  <w:divBdr>
                    <w:top w:val="none" w:sz="0" w:space="0" w:color="auto"/>
                    <w:left w:val="none" w:sz="0" w:space="0" w:color="auto"/>
                    <w:bottom w:val="none" w:sz="0" w:space="0" w:color="auto"/>
                    <w:right w:val="none" w:sz="0" w:space="0" w:color="auto"/>
                  </w:divBdr>
                </w:div>
              </w:divsChild>
            </w:div>
            <w:div w:id="1238707545">
              <w:marLeft w:val="0"/>
              <w:marRight w:val="0"/>
              <w:marTop w:val="0"/>
              <w:marBottom w:val="0"/>
              <w:divBdr>
                <w:top w:val="none" w:sz="0" w:space="0" w:color="auto"/>
                <w:left w:val="none" w:sz="0" w:space="0" w:color="auto"/>
                <w:bottom w:val="none" w:sz="0" w:space="0" w:color="auto"/>
                <w:right w:val="none" w:sz="0" w:space="0" w:color="auto"/>
              </w:divBdr>
              <w:divsChild>
                <w:div w:id="191766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19374">
      <w:bodyDiv w:val="1"/>
      <w:marLeft w:val="0"/>
      <w:marRight w:val="0"/>
      <w:marTop w:val="0"/>
      <w:marBottom w:val="0"/>
      <w:divBdr>
        <w:top w:val="none" w:sz="0" w:space="0" w:color="auto"/>
        <w:left w:val="none" w:sz="0" w:space="0" w:color="auto"/>
        <w:bottom w:val="none" w:sz="0" w:space="0" w:color="auto"/>
        <w:right w:val="none" w:sz="0" w:space="0" w:color="auto"/>
      </w:divBdr>
    </w:div>
    <w:div w:id="263920921">
      <w:bodyDiv w:val="1"/>
      <w:marLeft w:val="0"/>
      <w:marRight w:val="0"/>
      <w:marTop w:val="0"/>
      <w:marBottom w:val="0"/>
      <w:divBdr>
        <w:top w:val="none" w:sz="0" w:space="0" w:color="auto"/>
        <w:left w:val="none" w:sz="0" w:space="0" w:color="auto"/>
        <w:bottom w:val="none" w:sz="0" w:space="0" w:color="auto"/>
        <w:right w:val="none" w:sz="0" w:space="0" w:color="auto"/>
      </w:divBdr>
      <w:divsChild>
        <w:div w:id="1645890032">
          <w:marLeft w:val="0"/>
          <w:marRight w:val="0"/>
          <w:marTop w:val="0"/>
          <w:marBottom w:val="0"/>
          <w:divBdr>
            <w:top w:val="none" w:sz="0" w:space="0" w:color="auto"/>
            <w:left w:val="none" w:sz="0" w:space="0" w:color="auto"/>
            <w:bottom w:val="none" w:sz="0" w:space="0" w:color="auto"/>
            <w:right w:val="none" w:sz="0" w:space="0" w:color="auto"/>
          </w:divBdr>
          <w:divsChild>
            <w:div w:id="1113785223">
              <w:marLeft w:val="0"/>
              <w:marRight w:val="0"/>
              <w:marTop w:val="0"/>
              <w:marBottom w:val="0"/>
              <w:divBdr>
                <w:top w:val="none" w:sz="0" w:space="0" w:color="auto"/>
                <w:left w:val="none" w:sz="0" w:space="0" w:color="auto"/>
                <w:bottom w:val="none" w:sz="0" w:space="0" w:color="auto"/>
                <w:right w:val="none" w:sz="0" w:space="0" w:color="auto"/>
              </w:divBdr>
              <w:divsChild>
                <w:div w:id="1263496425">
                  <w:marLeft w:val="0"/>
                  <w:marRight w:val="0"/>
                  <w:marTop w:val="0"/>
                  <w:marBottom w:val="0"/>
                  <w:divBdr>
                    <w:top w:val="none" w:sz="0" w:space="0" w:color="auto"/>
                    <w:left w:val="none" w:sz="0" w:space="0" w:color="auto"/>
                    <w:bottom w:val="none" w:sz="0" w:space="0" w:color="auto"/>
                    <w:right w:val="none" w:sz="0" w:space="0" w:color="auto"/>
                  </w:divBdr>
                  <w:divsChild>
                    <w:div w:id="1114978433">
                      <w:marLeft w:val="0"/>
                      <w:marRight w:val="0"/>
                      <w:marTop w:val="0"/>
                      <w:marBottom w:val="0"/>
                      <w:divBdr>
                        <w:top w:val="none" w:sz="0" w:space="0" w:color="auto"/>
                        <w:left w:val="none" w:sz="0" w:space="0" w:color="auto"/>
                        <w:bottom w:val="none" w:sz="0" w:space="0" w:color="auto"/>
                        <w:right w:val="none" w:sz="0" w:space="0" w:color="auto"/>
                      </w:divBdr>
                    </w:div>
                  </w:divsChild>
                </w:div>
                <w:div w:id="1706128894">
                  <w:marLeft w:val="0"/>
                  <w:marRight w:val="0"/>
                  <w:marTop w:val="0"/>
                  <w:marBottom w:val="0"/>
                  <w:divBdr>
                    <w:top w:val="none" w:sz="0" w:space="0" w:color="auto"/>
                    <w:left w:val="none" w:sz="0" w:space="0" w:color="auto"/>
                    <w:bottom w:val="none" w:sz="0" w:space="0" w:color="auto"/>
                    <w:right w:val="none" w:sz="0" w:space="0" w:color="auto"/>
                  </w:divBdr>
                  <w:divsChild>
                    <w:div w:id="135392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2125865">
      <w:bodyDiv w:val="1"/>
      <w:marLeft w:val="0"/>
      <w:marRight w:val="0"/>
      <w:marTop w:val="0"/>
      <w:marBottom w:val="0"/>
      <w:divBdr>
        <w:top w:val="none" w:sz="0" w:space="0" w:color="auto"/>
        <w:left w:val="none" w:sz="0" w:space="0" w:color="auto"/>
        <w:bottom w:val="none" w:sz="0" w:space="0" w:color="auto"/>
        <w:right w:val="none" w:sz="0" w:space="0" w:color="auto"/>
      </w:divBdr>
      <w:divsChild>
        <w:div w:id="1800343260">
          <w:marLeft w:val="0"/>
          <w:marRight w:val="0"/>
          <w:marTop w:val="0"/>
          <w:marBottom w:val="0"/>
          <w:divBdr>
            <w:top w:val="none" w:sz="0" w:space="0" w:color="auto"/>
            <w:left w:val="none" w:sz="0" w:space="0" w:color="auto"/>
            <w:bottom w:val="none" w:sz="0" w:space="0" w:color="auto"/>
            <w:right w:val="none" w:sz="0" w:space="0" w:color="auto"/>
          </w:divBdr>
          <w:divsChild>
            <w:div w:id="274799294">
              <w:marLeft w:val="0"/>
              <w:marRight w:val="0"/>
              <w:marTop w:val="0"/>
              <w:marBottom w:val="0"/>
              <w:divBdr>
                <w:top w:val="none" w:sz="0" w:space="0" w:color="auto"/>
                <w:left w:val="none" w:sz="0" w:space="0" w:color="auto"/>
                <w:bottom w:val="none" w:sz="0" w:space="0" w:color="auto"/>
                <w:right w:val="none" w:sz="0" w:space="0" w:color="auto"/>
              </w:divBdr>
              <w:divsChild>
                <w:div w:id="1317150105">
                  <w:marLeft w:val="0"/>
                  <w:marRight w:val="0"/>
                  <w:marTop w:val="0"/>
                  <w:marBottom w:val="0"/>
                  <w:divBdr>
                    <w:top w:val="none" w:sz="0" w:space="0" w:color="auto"/>
                    <w:left w:val="none" w:sz="0" w:space="0" w:color="auto"/>
                    <w:bottom w:val="none" w:sz="0" w:space="0" w:color="auto"/>
                    <w:right w:val="none" w:sz="0" w:space="0" w:color="auto"/>
                  </w:divBdr>
                  <w:divsChild>
                    <w:div w:id="72556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9007">
      <w:bodyDiv w:val="1"/>
      <w:marLeft w:val="0"/>
      <w:marRight w:val="0"/>
      <w:marTop w:val="0"/>
      <w:marBottom w:val="0"/>
      <w:divBdr>
        <w:top w:val="none" w:sz="0" w:space="0" w:color="auto"/>
        <w:left w:val="none" w:sz="0" w:space="0" w:color="auto"/>
        <w:bottom w:val="none" w:sz="0" w:space="0" w:color="auto"/>
        <w:right w:val="none" w:sz="0" w:space="0" w:color="auto"/>
      </w:divBdr>
    </w:div>
    <w:div w:id="651637505">
      <w:bodyDiv w:val="1"/>
      <w:marLeft w:val="0"/>
      <w:marRight w:val="0"/>
      <w:marTop w:val="0"/>
      <w:marBottom w:val="0"/>
      <w:divBdr>
        <w:top w:val="none" w:sz="0" w:space="0" w:color="auto"/>
        <w:left w:val="none" w:sz="0" w:space="0" w:color="auto"/>
        <w:bottom w:val="none" w:sz="0" w:space="0" w:color="auto"/>
        <w:right w:val="none" w:sz="0" w:space="0" w:color="auto"/>
      </w:divBdr>
      <w:divsChild>
        <w:div w:id="1920283786">
          <w:marLeft w:val="0"/>
          <w:marRight w:val="0"/>
          <w:marTop w:val="0"/>
          <w:marBottom w:val="0"/>
          <w:divBdr>
            <w:top w:val="none" w:sz="0" w:space="0" w:color="auto"/>
            <w:left w:val="none" w:sz="0" w:space="0" w:color="auto"/>
            <w:bottom w:val="none" w:sz="0" w:space="0" w:color="auto"/>
            <w:right w:val="none" w:sz="0" w:space="0" w:color="auto"/>
          </w:divBdr>
          <w:divsChild>
            <w:div w:id="1407339191">
              <w:marLeft w:val="0"/>
              <w:marRight w:val="0"/>
              <w:marTop w:val="0"/>
              <w:marBottom w:val="0"/>
              <w:divBdr>
                <w:top w:val="none" w:sz="0" w:space="0" w:color="auto"/>
                <w:left w:val="none" w:sz="0" w:space="0" w:color="auto"/>
                <w:bottom w:val="none" w:sz="0" w:space="0" w:color="auto"/>
                <w:right w:val="none" w:sz="0" w:space="0" w:color="auto"/>
              </w:divBdr>
              <w:divsChild>
                <w:div w:id="100146520">
                  <w:marLeft w:val="0"/>
                  <w:marRight w:val="0"/>
                  <w:marTop w:val="0"/>
                  <w:marBottom w:val="0"/>
                  <w:divBdr>
                    <w:top w:val="none" w:sz="0" w:space="0" w:color="auto"/>
                    <w:left w:val="none" w:sz="0" w:space="0" w:color="auto"/>
                    <w:bottom w:val="none" w:sz="0" w:space="0" w:color="auto"/>
                    <w:right w:val="none" w:sz="0" w:space="0" w:color="auto"/>
                  </w:divBdr>
                  <w:divsChild>
                    <w:div w:id="131256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170432">
      <w:bodyDiv w:val="1"/>
      <w:marLeft w:val="0"/>
      <w:marRight w:val="0"/>
      <w:marTop w:val="0"/>
      <w:marBottom w:val="0"/>
      <w:divBdr>
        <w:top w:val="none" w:sz="0" w:space="0" w:color="auto"/>
        <w:left w:val="none" w:sz="0" w:space="0" w:color="auto"/>
        <w:bottom w:val="none" w:sz="0" w:space="0" w:color="auto"/>
        <w:right w:val="none" w:sz="0" w:space="0" w:color="auto"/>
      </w:divBdr>
    </w:div>
    <w:div w:id="955218047">
      <w:bodyDiv w:val="1"/>
      <w:marLeft w:val="0"/>
      <w:marRight w:val="0"/>
      <w:marTop w:val="0"/>
      <w:marBottom w:val="0"/>
      <w:divBdr>
        <w:top w:val="none" w:sz="0" w:space="0" w:color="auto"/>
        <w:left w:val="none" w:sz="0" w:space="0" w:color="auto"/>
        <w:bottom w:val="none" w:sz="0" w:space="0" w:color="auto"/>
        <w:right w:val="none" w:sz="0" w:space="0" w:color="auto"/>
      </w:divBdr>
      <w:divsChild>
        <w:div w:id="1943107771">
          <w:marLeft w:val="0"/>
          <w:marRight w:val="0"/>
          <w:marTop w:val="0"/>
          <w:marBottom w:val="0"/>
          <w:divBdr>
            <w:top w:val="none" w:sz="0" w:space="0" w:color="auto"/>
            <w:left w:val="none" w:sz="0" w:space="0" w:color="auto"/>
            <w:bottom w:val="none" w:sz="0" w:space="0" w:color="auto"/>
            <w:right w:val="none" w:sz="0" w:space="0" w:color="auto"/>
          </w:divBdr>
          <w:divsChild>
            <w:div w:id="1387608685">
              <w:marLeft w:val="0"/>
              <w:marRight w:val="0"/>
              <w:marTop w:val="0"/>
              <w:marBottom w:val="0"/>
              <w:divBdr>
                <w:top w:val="none" w:sz="0" w:space="0" w:color="auto"/>
                <w:left w:val="none" w:sz="0" w:space="0" w:color="auto"/>
                <w:bottom w:val="none" w:sz="0" w:space="0" w:color="auto"/>
                <w:right w:val="none" w:sz="0" w:space="0" w:color="auto"/>
              </w:divBdr>
              <w:divsChild>
                <w:div w:id="943272314">
                  <w:marLeft w:val="0"/>
                  <w:marRight w:val="0"/>
                  <w:marTop w:val="0"/>
                  <w:marBottom w:val="0"/>
                  <w:divBdr>
                    <w:top w:val="none" w:sz="0" w:space="0" w:color="auto"/>
                    <w:left w:val="none" w:sz="0" w:space="0" w:color="auto"/>
                    <w:bottom w:val="none" w:sz="0" w:space="0" w:color="auto"/>
                    <w:right w:val="none" w:sz="0" w:space="0" w:color="auto"/>
                  </w:divBdr>
                  <w:divsChild>
                    <w:div w:id="2040428861">
                      <w:marLeft w:val="0"/>
                      <w:marRight w:val="0"/>
                      <w:marTop w:val="0"/>
                      <w:marBottom w:val="0"/>
                      <w:divBdr>
                        <w:top w:val="none" w:sz="0" w:space="0" w:color="auto"/>
                        <w:left w:val="none" w:sz="0" w:space="0" w:color="auto"/>
                        <w:bottom w:val="none" w:sz="0" w:space="0" w:color="auto"/>
                        <w:right w:val="none" w:sz="0" w:space="0" w:color="auto"/>
                      </w:divBdr>
                    </w:div>
                  </w:divsChild>
                </w:div>
                <w:div w:id="1676767085">
                  <w:marLeft w:val="0"/>
                  <w:marRight w:val="0"/>
                  <w:marTop w:val="0"/>
                  <w:marBottom w:val="0"/>
                  <w:divBdr>
                    <w:top w:val="none" w:sz="0" w:space="0" w:color="auto"/>
                    <w:left w:val="none" w:sz="0" w:space="0" w:color="auto"/>
                    <w:bottom w:val="none" w:sz="0" w:space="0" w:color="auto"/>
                    <w:right w:val="none" w:sz="0" w:space="0" w:color="auto"/>
                  </w:divBdr>
                  <w:divsChild>
                    <w:div w:id="93317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498795">
      <w:bodyDiv w:val="1"/>
      <w:marLeft w:val="0"/>
      <w:marRight w:val="0"/>
      <w:marTop w:val="0"/>
      <w:marBottom w:val="0"/>
      <w:divBdr>
        <w:top w:val="none" w:sz="0" w:space="0" w:color="auto"/>
        <w:left w:val="none" w:sz="0" w:space="0" w:color="auto"/>
        <w:bottom w:val="none" w:sz="0" w:space="0" w:color="auto"/>
        <w:right w:val="none" w:sz="0" w:space="0" w:color="auto"/>
      </w:divBdr>
      <w:divsChild>
        <w:div w:id="892429914">
          <w:marLeft w:val="0"/>
          <w:marRight w:val="0"/>
          <w:marTop w:val="0"/>
          <w:marBottom w:val="0"/>
          <w:divBdr>
            <w:top w:val="none" w:sz="0" w:space="0" w:color="auto"/>
            <w:left w:val="none" w:sz="0" w:space="0" w:color="auto"/>
            <w:bottom w:val="none" w:sz="0" w:space="0" w:color="auto"/>
            <w:right w:val="none" w:sz="0" w:space="0" w:color="auto"/>
          </w:divBdr>
          <w:divsChild>
            <w:div w:id="551237053">
              <w:marLeft w:val="0"/>
              <w:marRight w:val="0"/>
              <w:marTop w:val="0"/>
              <w:marBottom w:val="0"/>
              <w:divBdr>
                <w:top w:val="none" w:sz="0" w:space="0" w:color="auto"/>
                <w:left w:val="none" w:sz="0" w:space="0" w:color="auto"/>
                <w:bottom w:val="none" w:sz="0" w:space="0" w:color="auto"/>
                <w:right w:val="none" w:sz="0" w:space="0" w:color="auto"/>
              </w:divBdr>
              <w:divsChild>
                <w:div w:id="34840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741788">
      <w:bodyDiv w:val="1"/>
      <w:marLeft w:val="0"/>
      <w:marRight w:val="0"/>
      <w:marTop w:val="0"/>
      <w:marBottom w:val="0"/>
      <w:divBdr>
        <w:top w:val="none" w:sz="0" w:space="0" w:color="auto"/>
        <w:left w:val="none" w:sz="0" w:space="0" w:color="auto"/>
        <w:bottom w:val="none" w:sz="0" w:space="0" w:color="auto"/>
        <w:right w:val="none" w:sz="0" w:space="0" w:color="auto"/>
      </w:divBdr>
      <w:divsChild>
        <w:div w:id="9782202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2284760">
      <w:bodyDiv w:val="1"/>
      <w:marLeft w:val="0"/>
      <w:marRight w:val="0"/>
      <w:marTop w:val="0"/>
      <w:marBottom w:val="0"/>
      <w:divBdr>
        <w:top w:val="none" w:sz="0" w:space="0" w:color="auto"/>
        <w:left w:val="none" w:sz="0" w:space="0" w:color="auto"/>
        <w:bottom w:val="none" w:sz="0" w:space="0" w:color="auto"/>
        <w:right w:val="none" w:sz="0" w:space="0" w:color="auto"/>
      </w:divBdr>
    </w:div>
    <w:div w:id="1141269343">
      <w:bodyDiv w:val="1"/>
      <w:marLeft w:val="0"/>
      <w:marRight w:val="0"/>
      <w:marTop w:val="0"/>
      <w:marBottom w:val="0"/>
      <w:divBdr>
        <w:top w:val="none" w:sz="0" w:space="0" w:color="auto"/>
        <w:left w:val="none" w:sz="0" w:space="0" w:color="auto"/>
        <w:bottom w:val="none" w:sz="0" w:space="0" w:color="auto"/>
        <w:right w:val="none" w:sz="0" w:space="0" w:color="auto"/>
      </w:divBdr>
      <w:divsChild>
        <w:div w:id="2052415263">
          <w:marLeft w:val="0"/>
          <w:marRight w:val="0"/>
          <w:marTop w:val="0"/>
          <w:marBottom w:val="0"/>
          <w:divBdr>
            <w:top w:val="none" w:sz="0" w:space="0" w:color="auto"/>
            <w:left w:val="none" w:sz="0" w:space="0" w:color="auto"/>
            <w:bottom w:val="none" w:sz="0" w:space="0" w:color="auto"/>
            <w:right w:val="none" w:sz="0" w:space="0" w:color="auto"/>
          </w:divBdr>
          <w:divsChild>
            <w:div w:id="1244756116">
              <w:marLeft w:val="0"/>
              <w:marRight w:val="0"/>
              <w:marTop w:val="0"/>
              <w:marBottom w:val="0"/>
              <w:divBdr>
                <w:top w:val="none" w:sz="0" w:space="0" w:color="auto"/>
                <w:left w:val="none" w:sz="0" w:space="0" w:color="auto"/>
                <w:bottom w:val="none" w:sz="0" w:space="0" w:color="auto"/>
                <w:right w:val="none" w:sz="0" w:space="0" w:color="auto"/>
              </w:divBdr>
              <w:divsChild>
                <w:div w:id="1808089498">
                  <w:marLeft w:val="0"/>
                  <w:marRight w:val="0"/>
                  <w:marTop w:val="0"/>
                  <w:marBottom w:val="0"/>
                  <w:divBdr>
                    <w:top w:val="none" w:sz="0" w:space="0" w:color="auto"/>
                    <w:left w:val="none" w:sz="0" w:space="0" w:color="auto"/>
                    <w:bottom w:val="none" w:sz="0" w:space="0" w:color="auto"/>
                    <w:right w:val="none" w:sz="0" w:space="0" w:color="auto"/>
                  </w:divBdr>
                  <w:divsChild>
                    <w:div w:id="8673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519213">
      <w:bodyDiv w:val="1"/>
      <w:marLeft w:val="0"/>
      <w:marRight w:val="0"/>
      <w:marTop w:val="0"/>
      <w:marBottom w:val="0"/>
      <w:divBdr>
        <w:top w:val="none" w:sz="0" w:space="0" w:color="auto"/>
        <w:left w:val="none" w:sz="0" w:space="0" w:color="auto"/>
        <w:bottom w:val="none" w:sz="0" w:space="0" w:color="auto"/>
        <w:right w:val="none" w:sz="0" w:space="0" w:color="auto"/>
      </w:divBdr>
      <w:divsChild>
        <w:div w:id="1673340368">
          <w:marLeft w:val="0"/>
          <w:marRight w:val="0"/>
          <w:marTop w:val="0"/>
          <w:marBottom w:val="0"/>
          <w:divBdr>
            <w:top w:val="none" w:sz="0" w:space="0" w:color="auto"/>
            <w:left w:val="none" w:sz="0" w:space="0" w:color="auto"/>
            <w:bottom w:val="none" w:sz="0" w:space="0" w:color="auto"/>
            <w:right w:val="none" w:sz="0" w:space="0" w:color="auto"/>
          </w:divBdr>
          <w:divsChild>
            <w:div w:id="1407921401">
              <w:marLeft w:val="0"/>
              <w:marRight w:val="0"/>
              <w:marTop w:val="0"/>
              <w:marBottom w:val="0"/>
              <w:divBdr>
                <w:top w:val="none" w:sz="0" w:space="0" w:color="auto"/>
                <w:left w:val="none" w:sz="0" w:space="0" w:color="auto"/>
                <w:bottom w:val="none" w:sz="0" w:space="0" w:color="auto"/>
                <w:right w:val="none" w:sz="0" w:space="0" w:color="auto"/>
              </w:divBdr>
              <w:divsChild>
                <w:div w:id="323820731">
                  <w:marLeft w:val="0"/>
                  <w:marRight w:val="0"/>
                  <w:marTop w:val="0"/>
                  <w:marBottom w:val="0"/>
                  <w:divBdr>
                    <w:top w:val="none" w:sz="0" w:space="0" w:color="auto"/>
                    <w:left w:val="none" w:sz="0" w:space="0" w:color="auto"/>
                    <w:bottom w:val="none" w:sz="0" w:space="0" w:color="auto"/>
                    <w:right w:val="none" w:sz="0" w:space="0" w:color="auto"/>
                  </w:divBdr>
                </w:div>
              </w:divsChild>
            </w:div>
            <w:div w:id="1708988144">
              <w:marLeft w:val="0"/>
              <w:marRight w:val="0"/>
              <w:marTop w:val="0"/>
              <w:marBottom w:val="0"/>
              <w:divBdr>
                <w:top w:val="none" w:sz="0" w:space="0" w:color="auto"/>
                <w:left w:val="none" w:sz="0" w:space="0" w:color="auto"/>
                <w:bottom w:val="none" w:sz="0" w:space="0" w:color="auto"/>
                <w:right w:val="none" w:sz="0" w:space="0" w:color="auto"/>
              </w:divBdr>
              <w:divsChild>
                <w:div w:id="86640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50877">
          <w:marLeft w:val="0"/>
          <w:marRight w:val="0"/>
          <w:marTop w:val="0"/>
          <w:marBottom w:val="0"/>
          <w:divBdr>
            <w:top w:val="none" w:sz="0" w:space="0" w:color="auto"/>
            <w:left w:val="none" w:sz="0" w:space="0" w:color="auto"/>
            <w:bottom w:val="none" w:sz="0" w:space="0" w:color="auto"/>
            <w:right w:val="none" w:sz="0" w:space="0" w:color="auto"/>
          </w:divBdr>
          <w:divsChild>
            <w:div w:id="16010725">
              <w:marLeft w:val="0"/>
              <w:marRight w:val="0"/>
              <w:marTop w:val="0"/>
              <w:marBottom w:val="0"/>
              <w:divBdr>
                <w:top w:val="none" w:sz="0" w:space="0" w:color="auto"/>
                <w:left w:val="none" w:sz="0" w:space="0" w:color="auto"/>
                <w:bottom w:val="none" w:sz="0" w:space="0" w:color="auto"/>
                <w:right w:val="none" w:sz="0" w:space="0" w:color="auto"/>
              </w:divBdr>
              <w:divsChild>
                <w:div w:id="298803787">
                  <w:marLeft w:val="0"/>
                  <w:marRight w:val="0"/>
                  <w:marTop w:val="0"/>
                  <w:marBottom w:val="0"/>
                  <w:divBdr>
                    <w:top w:val="none" w:sz="0" w:space="0" w:color="auto"/>
                    <w:left w:val="none" w:sz="0" w:space="0" w:color="auto"/>
                    <w:bottom w:val="none" w:sz="0" w:space="0" w:color="auto"/>
                    <w:right w:val="none" w:sz="0" w:space="0" w:color="auto"/>
                  </w:divBdr>
                </w:div>
              </w:divsChild>
            </w:div>
            <w:div w:id="1764764952">
              <w:marLeft w:val="0"/>
              <w:marRight w:val="0"/>
              <w:marTop w:val="0"/>
              <w:marBottom w:val="0"/>
              <w:divBdr>
                <w:top w:val="none" w:sz="0" w:space="0" w:color="auto"/>
                <w:left w:val="none" w:sz="0" w:space="0" w:color="auto"/>
                <w:bottom w:val="none" w:sz="0" w:space="0" w:color="auto"/>
                <w:right w:val="none" w:sz="0" w:space="0" w:color="auto"/>
              </w:divBdr>
              <w:divsChild>
                <w:div w:id="110631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744264">
      <w:bodyDiv w:val="1"/>
      <w:marLeft w:val="0"/>
      <w:marRight w:val="0"/>
      <w:marTop w:val="0"/>
      <w:marBottom w:val="0"/>
      <w:divBdr>
        <w:top w:val="none" w:sz="0" w:space="0" w:color="auto"/>
        <w:left w:val="none" w:sz="0" w:space="0" w:color="auto"/>
        <w:bottom w:val="none" w:sz="0" w:space="0" w:color="auto"/>
        <w:right w:val="none" w:sz="0" w:space="0" w:color="auto"/>
      </w:divBdr>
      <w:divsChild>
        <w:div w:id="1830320889">
          <w:marLeft w:val="0"/>
          <w:marRight w:val="0"/>
          <w:marTop w:val="0"/>
          <w:marBottom w:val="0"/>
          <w:divBdr>
            <w:top w:val="none" w:sz="0" w:space="0" w:color="auto"/>
            <w:left w:val="none" w:sz="0" w:space="0" w:color="auto"/>
            <w:bottom w:val="none" w:sz="0" w:space="0" w:color="auto"/>
            <w:right w:val="none" w:sz="0" w:space="0" w:color="auto"/>
          </w:divBdr>
          <w:divsChild>
            <w:div w:id="2110857188">
              <w:marLeft w:val="0"/>
              <w:marRight w:val="0"/>
              <w:marTop w:val="0"/>
              <w:marBottom w:val="0"/>
              <w:divBdr>
                <w:top w:val="none" w:sz="0" w:space="0" w:color="auto"/>
                <w:left w:val="none" w:sz="0" w:space="0" w:color="auto"/>
                <w:bottom w:val="none" w:sz="0" w:space="0" w:color="auto"/>
                <w:right w:val="none" w:sz="0" w:space="0" w:color="auto"/>
              </w:divBdr>
              <w:divsChild>
                <w:div w:id="1330716467">
                  <w:marLeft w:val="0"/>
                  <w:marRight w:val="0"/>
                  <w:marTop w:val="0"/>
                  <w:marBottom w:val="0"/>
                  <w:divBdr>
                    <w:top w:val="none" w:sz="0" w:space="0" w:color="auto"/>
                    <w:left w:val="none" w:sz="0" w:space="0" w:color="auto"/>
                    <w:bottom w:val="none" w:sz="0" w:space="0" w:color="auto"/>
                    <w:right w:val="none" w:sz="0" w:space="0" w:color="auto"/>
                  </w:divBdr>
                  <w:divsChild>
                    <w:div w:id="189099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591839">
      <w:bodyDiv w:val="1"/>
      <w:marLeft w:val="0"/>
      <w:marRight w:val="0"/>
      <w:marTop w:val="0"/>
      <w:marBottom w:val="0"/>
      <w:divBdr>
        <w:top w:val="none" w:sz="0" w:space="0" w:color="auto"/>
        <w:left w:val="none" w:sz="0" w:space="0" w:color="auto"/>
        <w:bottom w:val="none" w:sz="0" w:space="0" w:color="auto"/>
        <w:right w:val="none" w:sz="0" w:space="0" w:color="auto"/>
      </w:divBdr>
    </w:div>
    <w:div w:id="1669668748">
      <w:bodyDiv w:val="1"/>
      <w:marLeft w:val="0"/>
      <w:marRight w:val="0"/>
      <w:marTop w:val="0"/>
      <w:marBottom w:val="0"/>
      <w:divBdr>
        <w:top w:val="none" w:sz="0" w:space="0" w:color="auto"/>
        <w:left w:val="none" w:sz="0" w:space="0" w:color="auto"/>
        <w:bottom w:val="none" w:sz="0" w:space="0" w:color="auto"/>
        <w:right w:val="none" w:sz="0" w:space="0" w:color="auto"/>
      </w:divBdr>
    </w:div>
    <w:div w:id="1674379431">
      <w:bodyDiv w:val="1"/>
      <w:marLeft w:val="0"/>
      <w:marRight w:val="0"/>
      <w:marTop w:val="0"/>
      <w:marBottom w:val="0"/>
      <w:divBdr>
        <w:top w:val="none" w:sz="0" w:space="0" w:color="auto"/>
        <w:left w:val="none" w:sz="0" w:space="0" w:color="auto"/>
        <w:bottom w:val="none" w:sz="0" w:space="0" w:color="auto"/>
        <w:right w:val="none" w:sz="0" w:space="0" w:color="auto"/>
      </w:divBdr>
    </w:div>
    <w:div w:id="1906329008">
      <w:bodyDiv w:val="1"/>
      <w:marLeft w:val="0"/>
      <w:marRight w:val="0"/>
      <w:marTop w:val="0"/>
      <w:marBottom w:val="0"/>
      <w:divBdr>
        <w:top w:val="none" w:sz="0" w:space="0" w:color="auto"/>
        <w:left w:val="none" w:sz="0" w:space="0" w:color="auto"/>
        <w:bottom w:val="none" w:sz="0" w:space="0" w:color="auto"/>
        <w:right w:val="none" w:sz="0" w:space="0" w:color="auto"/>
      </w:divBdr>
      <w:divsChild>
        <w:div w:id="1579830133">
          <w:marLeft w:val="0"/>
          <w:marRight w:val="0"/>
          <w:marTop w:val="0"/>
          <w:marBottom w:val="0"/>
          <w:divBdr>
            <w:top w:val="none" w:sz="0" w:space="0" w:color="auto"/>
            <w:left w:val="none" w:sz="0" w:space="0" w:color="auto"/>
            <w:bottom w:val="none" w:sz="0" w:space="0" w:color="auto"/>
            <w:right w:val="none" w:sz="0" w:space="0" w:color="auto"/>
          </w:divBdr>
          <w:divsChild>
            <w:div w:id="1115291697">
              <w:marLeft w:val="0"/>
              <w:marRight w:val="0"/>
              <w:marTop w:val="0"/>
              <w:marBottom w:val="0"/>
              <w:divBdr>
                <w:top w:val="none" w:sz="0" w:space="0" w:color="auto"/>
                <w:left w:val="none" w:sz="0" w:space="0" w:color="auto"/>
                <w:bottom w:val="none" w:sz="0" w:space="0" w:color="auto"/>
                <w:right w:val="none" w:sz="0" w:space="0" w:color="auto"/>
              </w:divBdr>
              <w:divsChild>
                <w:div w:id="289284664">
                  <w:marLeft w:val="0"/>
                  <w:marRight w:val="0"/>
                  <w:marTop w:val="0"/>
                  <w:marBottom w:val="0"/>
                  <w:divBdr>
                    <w:top w:val="none" w:sz="0" w:space="0" w:color="auto"/>
                    <w:left w:val="none" w:sz="0" w:space="0" w:color="auto"/>
                    <w:bottom w:val="none" w:sz="0" w:space="0" w:color="auto"/>
                    <w:right w:val="none" w:sz="0" w:space="0" w:color="auto"/>
                  </w:divBdr>
                  <w:divsChild>
                    <w:div w:id="1363241435">
                      <w:marLeft w:val="0"/>
                      <w:marRight w:val="0"/>
                      <w:marTop w:val="0"/>
                      <w:marBottom w:val="0"/>
                      <w:divBdr>
                        <w:top w:val="none" w:sz="0" w:space="0" w:color="auto"/>
                        <w:left w:val="none" w:sz="0" w:space="0" w:color="auto"/>
                        <w:bottom w:val="none" w:sz="0" w:space="0" w:color="auto"/>
                        <w:right w:val="none" w:sz="0" w:space="0" w:color="auto"/>
                      </w:divBdr>
                    </w:div>
                  </w:divsChild>
                </w:div>
                <w:div w:id="957372007">
                  <w:marLeft w:val="0"/>
                  <w:marRight w:val="0"/>
                  <w:marTop w:val="0"/>
                  <w:marBottom w:val="0"/>
                  <w:divBdr>
                    <w:top w:val="none" w:sz="0" w:space="0" w:color="auto"/>
                    <w:left w:val="none" w:sz="0" w:space="0" w:color="auto"/>
                    <w:bottom w:val="none" w:sz="0" w:space="0" w:color="auto"/>
                    <w:right w:val="none" w:sz="0" w:space="0" w:color="auto"/>
                  </w:divBdr>
                  <w:divsChild>
                    <w:div w:id="974987992">
                      <w:marLeft w:val="0"/>
                      <w:marRight w:val="0"/>
                      <w:marTop w:val="0"/>
                      <w:marBottom w:val="0"/>
                      <w:divBdr>
                        <w:top w:val="none" w:sz="0" w:space="0" w:color="auto"/>
                        <w:left w:val="none" w:sz="0" w:space="0" w:color="auto"/>
                        <w:bottom w:val="none" w:sz="0" w:space="0" w:color="auto"/>
                        <w:right w:val="none" w:sz="0" w:space="0" w:color="auto"/>
                      </w:divBdr>
                    </w:div>
                  </w:divsChild>
                </w:div>
                <w:div w:id="1841387141">
                  <w:marLeft w:val="0"/>
                  <w:marRight w:val="0"/>
                  <w:marTop w:val="0"/>
                  <w:marBottom w:val="0"/>
                  <w:divBdr>
                    <w:top w:val="none" w:sz="0" w:space="0" w:color="auto"/>
                    <w:left w:val="none" w:sz="0" w:space="0" w:color="auto"/>
                    <w:bottom w:val="none" w:sz="0" w:space="0" w:color="auto"/>
                    <w:right w:val="none" w:sz="0" w:space="0" w:color="auto"/>
                  </w:divBdr>
                  <w:divsChild>
                    <w:div w:id="101642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05893">
      <w:bodyDiv w:val="1"/>
      <w:marLeft w:val="0"/>
      <w:marRight w:val="0"/>
      <w:marTop w:val="0"/>
      <w:marBottom w:val="0"/>
      <w:divBdr>
        <w:top w:val="none" w:sz="0" w:space="0" w:color="auto"/>
        <w:left w:val="none" w:sz="0" w:space="0" w:color="auto"/>
        <w:bottom w:val="none" w:sz="0" w:space="0" w:color="auto"/>
        <w:right w:val="none" w:sz="0" w:space="0" w:color="auto"/>
      </w:divBdr>
      <w:divsChild>
        <w:div w:id="730737825">
          <w:marLeft w:val="-300"/>
          <w:marRight w:val="-300"/>
          <w:marTop w:val="0"/>
          <w:marBottom w:val="0"/>
          <w:divBdr>
            <w:top w:val="none" w:sz="0" w:space="0" w:color="auto"/>
            <w:left w:val="none" w:sz="0" w:space="0" w:color="auto"/>
            <w:bottom w:val="none" w:sz="0" w:space="0" w:color="auto"/>
            <w:right w:val="none" w:sz="0" w:space="0" w:color="auto"/>
          </w:divBdr>
        </w:div>
      </w:divsChild>
    </w:div>
    <w:div w:id="1981692797">
      <w:bodyDiv w:val="1"/>
      <w:marLeft w:val="0"/>
      <w:marRight w:val="0"/>
      <w:marTop w:val="0"/>
      <w:marBottom w:val="0"/>
      <w:divBdr>
        <w:top w:val="none" w:sz="0" w:space="0" w:color="auto"/>
        <w:left w:val="none" w:sz="0" w:space="0" w:color="auto"/>
        <w:bottom w:val="none" w:sz="0" w:space="0" w:color="auto"/>
        <w:right w:val="none" w:sz="0" w:space="0" w:color="auto"/>
      </w:divBdr>
      <w:divsChild>
        <w:div w:id="1264416636">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0E272-02ED-8E49-BAF7-3687E73F6091}">
  <ds:schemaRefs>
    <ds:schemaRef ds:uri="http://schemas.openxmlformats.org/officeDocument/2006/bibliography"/>
  </ds:schemaRefs>
</ds:datastoreItem>
</file>

<file path=docMetadata/LabelInfo.xml><?xml version="1.0" encoding="utf-8"?>
<clbl:labelList xmlns:clbl="http://schemas.microsoft.com/office/2020/mipLabelMetadata">
  <clbl:label id="{f260df36-bc43-424c-8f44-c85226657b01}" enabled="0" method="" siteId="{f260df36-bc43-424c-8f44-c85226657b01}" removed="1"/>
</clbl:labelList>
</file>

<file path=docProps/app.xml><?xml version="1.0" encoding="utf-8"?>
<Properties xmlns="http://schemas.openxmlformats.org/officeDocument/2006/extended-properties" xmlns:vt="http://schemas.openxmlformats.org/officeDocument/2006/docPropsVTypes">
  <Template>Normal</Template>
  <TotalTime>432</TotalTime>
  <Pages>18</Pages>
  <Words>5800</Words>
  <Characters>31906</Characters>
  <Application>Microsoft Office Word</Application>
  <DocSecurity>0</DocSecurity>
  <Lines>265</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37631</CharactersWithSpaces>
  <SharedDoc>false</SharedDoc>
  <HLinks>
    <vt:vector size="216" baseType="variant">
      <vt:variant>
        <vt:i4>1703986</vt:i4>
      </vt:variant>
      <vt:variant>
        <vt:i4>212</vt:i4>
      </vt:variant>
      <vt:variant>
        <vt:i4>0</vt:i4>
      </vt:variant>
      <vt:variant>
        <vt:i4>5</vt:i4>
      </vt:variant>
      <vt:variant>
        <vt:lpwstr/>
      </vt:variant>
      <vt:variant>
        <vt:lpwstr>_Toc207718621</vt:lpwstr>
      </vt:variant>
      <vt:variant>
        <vt:i4>1703986</vt:i4>
      </vt:variant>
      <vt:variant>
        <vt:i4>206</vt:i4>
      </vt:variant>
      <vt:variant>
        <vt:i4>0</vt:i4>
      </vt:variant>
      <vt:variant>
        <vt:i4>5</vt:i4>
      </vt:variant>
      <vt:variant>
        <vt:lpwstr/>
      </vt:variant>
      <vt:variant>
        <vt:lpwstr>_Toc207718620</vt:lpwstr>
      </vt:variant>
      <vt:variant>
        <vt:i4>1638450</vt:i4>
      </vt:variant>
      <vt:variant>
        <vt:i4>200</vt:i4>
      </vt:variant>
      <vt:variant>
        <vt:i4>0</vt:i4>
      </vt:variant>
      <vt:variant>
        <vt:i4>5</vt:i4>
      </vt:variant>
      <vt:variant>
        <vt:lpwstr/>
      </vt:variant>
      <vt:variant>
        <vt:lpwstr>_Toc207718619</vt:lpwstr>
      </vt:variant>
      <vt:variant>
        <vt:i4>1638450</vt:i4>
      </vt:variant>
      <vt:variant>
        <vt:i4>194</vt:i4>
      </vt:variant>
      <vt:variant>
        <vt:i4>0</vt:i4>
      </vt:variant>
      <vt:variant>
        <vt:i4>5</vt:i4>
      </vt:variant>
      <vt:variant>
        <vt:lpwstr/>
      </vt:variant>
      <vt:variant>
        <vt:lpwstr>_Toc207718618</vt:lpwstr>
      </vt:variant>
      <vt:variant>
        <vt:i4>1638450</vt:i4>
      </vt:variant>
      <vt:variant>
        <vt:i4>188</vt:i4>
      </vt:variant>
      <vt:variant>
        <vt:i4>0</vt:i4>
      </vt:variant>
      <vt:variant>
        <vt:i4>5</vt:i4>
      </vt:variant>
      <vt:variant>
        <vt:lpwstr/>
      </vt:variant>
      <vt:variant>
        <vt:lpwstr>_Toc207718617</vt:lpwstr>
      </vt:variant>
      <vt:variant>
        <vt:i4>1638450</vt:i4>
      </vt:variant>
      <vt:variant>
        <vt:i4>182</vt:i4>
      </vt:variant>
      <vt:variant>
        <vt:i4>0</vt:i4>
      </vt:variant>
      <vt:variant>
        <vt:i4>5</vt:i4>
      </vt:variant>
      <vt:variant>
        <vt:lpwstr/>
      </vt:variant>
      <vt:variant>
        <vt:lpwstr>_Toc207718616</vt:lpwstr>
      </vt:variant>
      <vt:variant>
        <vt:i4>1638450</vt:i4>
      </vt:variant>
      <vt:variant>
        <vt:i4>176</vt:i4>
      </vt:variant>
      <vt:variant>
        <vt:i4>0</vt:i4>
      </vt:variant>
      <vt:variant>
        <vt:i4>5</vt:i4>
      </vt:variant>
      <vt:variant>
        <vt:lpwstr/>
      </vt:variant>
      <vt:variant>
        <vt:lpwstr>_Toc207718615</vt:lpwstr>
      </vt:variant>
      <vt:variant>
        <vt:i4>1638450</vt:i4>
      </vt:variant>
      <vt:variant>
        <vt:i4>170</vt:i4>
      </vt:variant>
      <vt:variant>
        <vt:i4>0</vt:i4>
      </vt:variant>
      <vt:variant>
        <vt:i4>5</vt:i4>
      </vt:variant>
      <vt:variant>
        <vt:lpwstr/>
      </vt:variant>
      <vt:variant>
        <vt:lpwstr>_Toc207718614</vt:lpwstr>
      </vt:variant>
      <vt:variant>
        <vt:i4>1638450</vt:i4>
      </vt:variant>
      <vt:variant>
        <vt:i4>164</vt:i4>
      </vt:variant>
      <vt:variant>
        <vt:i4>0</vt:i4>
      </vt:variant>
      <vt:variant>
        <vt:i4>5</vt:i4>
      </vt:variant>
      <vt:variant>
        <vt:lpwstr/>
      </vt:variant>
      <vt:variant>
        <vt:lpwstr>_Toc207718613</vt:lpwstr>
      </vt:variant>
      <vt:variant>
        <vt:i4>1638450</vt:i4>
      </vt:variant>
      <vt:variant>
        <vt:i4>158</vt:i4>
      </vt:variant>
      <vt:variant>
        <vt:i4>0</vt:i4>
      </vt:variant>
      <vt:variant>
        <vt:i4>5</vt:i4>
      </vt:variant>
      <vt:variant>
        <vt:lpwstr/>
      </vt:variant>
      <vt:variant>
        <vt:lpwstr>_Toc207718612</vt:lpwstr>
      </vt:variant>
      <vt:variant>
        <vt:i4>1638450</vt:i4>
      </vt:variant>
      <vt:variant>
        <vt:i4>152</vt:i4>
      </vt:variant>
      <vt:variant>
        <vt:i4>0</vt:i4>
      </vt:variant>
      <vt:variant>
        <vt:i4>5</vt:i4>
      </vt:variant>
      <vt:variant>
        <vt:lpwstr/>
      </vt:variant>
      <vt:variant>
        <vt:lpwstr>_Toc207718611</vt:lpwstr>
      </vt:variant>
      <vt:variant>
        <vt:i4>1638450</vt:i4>
      </vt:variant>
      <vt:variant>
        <vt:i4>146</vt:i4>
      </vt:variant>
      <vt:variant>
        <vt:i4>0</vt:i4>
      </vt:variant>
      <vt:variant>
        <vt:i4>5</vt:i4>
      </vt:variant>
      <vt:variant>
        <vt:lpwstr/>
      </vt:variant>
      <vt:variant>
        <vt:lpwstr>_Toc207718610</vt:lpwstr>
      </vt:variant>
      <vt:variant>
        <vt:i4>1572914</vt:i4>
      </vt:variant>
      <vt:variant>
        <vt:i4>140</vt:i4>
      </vt:variant>
      <vt:variant>
        <vt:i4>0</vt:i4>
      </vt:variant>
      <vt:variant>
        <vt:i4>5</vt:i4>
      </vt:variant>
      <vt:variant>
        <vt:lpwstr/>
      </vt:variant>
      <vt:variant>
        <vt:lpwstr>_Toc207718609</vt:lpwstr>
      </vt:variant>
      <vt:variant>
        <vt:i4>1572914</vt:i4>
      </vt:variant>
      <vt:variant>
        <vt:i4>134</vt:i4>
      </vt:variant>
      <vt:variant>
        <vt:i4>0</vt:i4>
      </vt:variant>
      <vt:variant>
        <vt:i4>5</vt:i4>
      </vt:variant>
      <vt:variant>
        <vt:lpwstr/>
      </vt:variant>
      <vt:variant>
        <vt:lpwstr>_Toc207718608</vt:lpwstr>
      </vt:variant>
      <vt:variant>
        <vt:i4>1572914</vt:i4>
      </vt:variant>
      <vt:variant>
        <vt:i4>128</vt:i4>
      </vt:variant>
      <vt:variant>
        <vt:i4>0</vt:i4>
      </vt:variant>
      <vt:variant>
        <vt:i4>5</vt:i4>
      </vt:variant>
      <vt:variant>
        <vt:lpwstr/>
      </vt:variant>
      <vt:variant>
        <vt:lpwstr>_Toc207718607</vt:lpwstr>
      </vt:variant>
      <vt:variant>
        <vt:i4>1572914</vt:i4>
      </vt:variant>
      <vt:variant>
        <vt:i4>122</vt:i4>
      </vt:variant>
      <vt:variant>
        <vt:i4>0</vt:i4>
      </vt:variant>
      <vt:variant>
        <vt:i4>5</vt:i4>
      </vt:variant>
      <vt:variant>
        <vt:lpwstr/>
      </vt:variant>
      <vt:variant>
        <vt:lpwstr>_Toc207718606</vt:lpwstr>
      </vt:variant>
      <vt:variant>
        <vt:i4>1572914</vt:i4>
      </vt:variant>
      <vt:variant>
        <vt:i4>116</vt:i4>
      </vt:variant>
      <vt:variant>
        <vt:i4>0</vt:i4>
      </vt:variant>
      <vt:variant>
        <vt:i4>5</vt:i4>
      </vt:variant>
      <vt:variant>
        <vt:lpwstr/>
      </vt:variant>
      <vt:variant>
        <vt:lpwstr>_Toc207718605</vt:lpwstr>
      </vt:variant>
      <vt:variant>
        <vt:i4>1572914</vt:i4>
      </vt:variant>
      <vt:variant>
        <vt:i4>110</vt:i4>
      </vt:variant>
      <vt:variant>
        <vt:i4>0</vt:i4>
      </vt:variant>
      <vt:variant>
        <vt:i4>5</vt:i4>
      </vt:variant>
      <vt:variant>
        <vt:lpwstr/>
      </vt:variant>
      <vt:variant>
        <vt:lpwstr>_Toc207718604</vt:lpwstr>
      </vt:variant>
      <vt:variant>
        <vt:i4>1572914</vt:i4>
      </vt:variant>
      <vt:variant>
        <vt:i4>104</vt:i4>
      </vt:variant>
      <vt:variant>
        <vt:i4>0</vt:i4>
      </vt:variant>
      <vt:variant>
        <vt:i4>5</vt:i4>
      </vt:variant>
      <vt:variant>
        <vt:lpwstr/>
      </vt:variant>
      <vt:variant>
        <vt:lpwstr>_Toc207718603</vt:lpwstr>
      </vt:variant>
      <vt:variant>
        <vt:i4>1572914</vt:i4>
      </vt:variant>
      <vt:variant>
        <vt:i4>98</vt:i4>
      </vt:variant>
      <vt:variant>
        <vt:i4>0</vt:i4>
      </vt:variant>
      <vt:variant>
        <vt:i4>5</vt:i4>
      </vt:variant>
      <vt:variant>
        <vt:lpwstr/>
      </vt:variant>
      <vt:variant>
        <vt:lpwstr>_Toc207718602</vt:lpwstr>
      </vt:variant>
      <vt:variant>
        <vt:i4>1572914</vt:i4>
      </vt:variant>
      <vt:variant>
        <vt:i4>92</vt:i4>
      </vt:variant>
      <vt:variant>
        <vt:i4>0</vt:i4>
      </vt:variant>
      <vt:variant>
        <vt:i4>5</vt:i4>
      </vt:variant>
      <vt:variant>
        <vt:lpwstr/>
      </vt:variant>
      <vt:variant>
        <vt:lpwstr>_Toc207718601</vt:lpwstr>
      </vt:variant>
      <vt:variant>
        <vt:i4>1572914</vt:i4>
      </vt:variant>
      <vt:variant>
        <vt:i4>86</vt:i4>
      </vt:variant>
      <vt:variant>
        <vt:i4>0</vt:i4>
      </vt:variant>
      <vt:variant>
        <vt:i4>5</vt:i4>
      </vt:variant>
      <vt:variant>
        <vt:lpwstr/>
      </vt:variant>
      <vt:variant>
        <vt:lpwstr>_Toc207718600</vt:lpwstr>
      </vt:variant>
      <vt:variant>
        <vt:i4>1114161</vt:i4>
      </vt:variant>
      <vt:variant>
        <vt:i4>80</vt:i4>
      </vt:variant>
      <vt:variant>
        <vt:i4>0</vt:i4>
      </vt:variant>
      <vt:variant>
        <vt:i4>5</vt:i4>
      </vt:variant>
      <vt:variant>
        <vt:lpwstr/>
      </vt:variant>
      <vt:variant>
        <vt:lpwstr>_Toc207718599</vt:lpwstr>
      </vt:variant>
      <vt:variant>
        <vt:i4>1114161</vt:i4>
      </vt:variant>
      <vt:variant>
        <vt:i4>74</vt:i4>
      </vt:variant>
      <vt:variant>
        <vt:i4>0</vt:i4>
      </vt:variant>
      <vt:variant>
        <vt:i4>5</vt:i4>
      </vt:variant>
      <vt:variant>
        <vt:lpwstr/>
      </vt:variant>
      <vt:variant>
        <vt:lpwstr>_Toc207718598</vt:lpwstr>
      </vt:variant>
      <vt:variant>
        <vt:i4>1114161</vt:i4>
      </vt:variant>
      <vt:variant>
        <vt:i4>68</vt:i4>
      </vt:variant>
      <vt:variant>
        <vt:i4>0</vt:i4>
      </vt:variant>
      <vt:variant>
        <vt:i4>5</vt:i4>
      </vt:variant>
      <vt:variant>
        <vt:lpwstr/>
      </vt:variant>
      <vt:variant>
        <vt:lpwstr>_Toc207718597</vt:lpwstr>
      </vt:variant>
      <vt:variant>
        <vt:i4>1114161</vt:i4>
      </vt:variant>
      <vt:variant>
        <vt:i4>62</vt:i4>
      </vt:variant>
      <vt:variant>
        <vt:i4>0</vt:i4>
      </vt:variant>
      <vt:variant>
        <vt:i4>5</vt:i4>
      </vt:variant>
      <vt:variant>
        <vt:lpwstr/>
      </vt:variant>
      <vt:variant>
        <vt:lpwstr>_Toc207718596</vt:lpwstr>
      </vt:variant>
      <vt:variant>
        <vt:i4>1114161</vt:i4>
      </vt:variant>
      <vt:variant>
        <vt:i4>56</vt:i4>
      </vt:variant>
      <vt:variant>
        <vt:i4>0</vt:i4>
      </vt:variant>
      <vt:variant>
        <vt:i4>5</vt:i4>
      </vt:variant>
      <vt:variant>
        <vt:lpwstr/>
      </vt:variant>
      <vt:variant>
        <vt:lpwstr>_Toc207718595</vt:lpwstr>
      </vt:variant>
      <vt:variant>
        <vt:i4>1114161</vt:i4>
      </vt:variant>
      <vt:variant>
        <vt:i4>50</vt:i4>
      </vt:variant>
      <vt:variant>
        <vt:i4>0</vt:i4>
      </vt:variant>
      <vt:variant>
        <vt:i4>5</vt:i4>
      </vt:variant>
      <vt:variant>
        <vt:lpwstr/>
      </vt:variant>
      <vt:variant>
        <vt:lpwstr>_Toc207718594</vt:lpwstr>
      </vt:variant>
      <vt:variant>
        <vt:i4>1114161</vt:i4>
      </vt:variant>
      <vt:variant>
        <vt:i4>44</vt:i4>
      </vt:variant>
      <vt:variant>
        <vt:i4>0</vt:i4>
      </vt:variant>
      <vt:variant>
        <vt:i4>5</vt:i4>
      </vt:variant>
      <vt:variant>
        <vt:lpwstr/>
      </vt:variant>
      <vt:variant>
        <vt:lpwstr>_Toc207718593</vt:lpwstr>
      </vt:variant>
      <vt:variant>
        <vt:i4>1114161</vt:i4>
      </vt:variant>
      <vt:variant>
        <vt:i4>38</vt:i4>
      </vt:variant>
      <vt:variant>
        <vt:i4>0</vt:i4>
      </vt:variant>
      <vt:variant>
        <vt:i4>5</vt:i4>
      </vt:variant>
      <vt:variant>
        <vt:lpwstr/>
      </vt:variant>
      <vt:variant>
        <vt:lpwstr>_Toc207718592</vt:lpwstr>
      </vt:variant>
      <vt:variant>
        <vt:i4>1114161</vt:i4>
      </vt:variant>
      <vt:variant>
        <vt:i4>32</vt:i4>
      </vt:variant>
      <vt:variant>
        <vt:i4>0</vt:i4>
      </vt:variant>
      <vt:variant>
        <vt:i4>5</vt:i4>
      </vt:variant>
      <vt:variant>
        <vt:lpwstr/>
      </vt:variant>
      <vt:variant>
        <vt:lpwstr>_Toc207718591</vt:lpwstr>
      </vt:variant>
      <vt:variant>
        <vt:i4>1114161</vt:i4>
      </vt:variant>
      <vt:variant>
        <vt:i4>26</vt:i4>
      </vt:variant>
      <vt:variant>
        <vt:i4>0</vt:i4>
      </vt:variant>
      <vt:variant>
        <vt:i4>5</vt:i4>
      </vt:variant>
      <vt:variant>
        <vt:lpwstr/>
      </vt:variant>
      <vt:variant>
        <vt:lpwstr>_Toc207718590</vt:lpwstr>
      </vt:variant>
      <vt:variant>
        <vt:i4>1048625</vt:i4>
      </vt:variant>
      <vt:variant>
        <vt:i4>20</vt:i4>
      </vt:variant>
      <vt:variant>
        <vt:i4>0</vt:i4>
      </vt:variant>
      <vt:variant>
        <vt:i4>5</vt:i4>
      </vt:variant>
      <vt:variant>
        <vt:lpwstr/>
      </vt:variant>
      <vt:variant>
        <vt:lpwstr>_Toc207718589</vt:lpwstr>
      </vt:variant>
      <vt:variant>
        <vt:i4>1048625</vt:i4>
      </vt:variant>
      <vt:variant>
        <vt:i4>14</vt:i4>
      </vt:variant>
      <vt:variant>
        <vt:i4>0</vt:i4>
      </vt:variant>
      <vt:variant>
        <vt:i4>5</vt:i4>
      </vt:variant>
      <vt:variant>
        <vt:lpwstr/>
      </vt:variant>
      <vt:variant>
        <vt:lpwstr>_Toc207718588</vt:lpwstr>
      </vt:variant>
      <vt:variant>
        <vt:i4>1048625</vt:i4>
      </vt:variant>
      <vt:variant>
        <vt:i4>8</vt:i4>
      </vt:variant>
      <vt:variant>
        <vt:i4>0</vt:i4>
      </vt:variant>
      <vt:variant>
        <vt:i4>5</vt:i4>
      </vt:variant>
      <vt:variant>
        <vt:lpwstr/>
      </vt:variant>
      <vt:variant>
        <vt:lpwstr>_Toc207718587</vt:lpwstr>
      </vt:variant>
      <vt:variant>
        <vt:i4>1048625</vt:i4>
      </vt:variant>
      <vt:variant>
        <vt:i4>2</vt:i4>
      </vt:variant>
      <vt:variant>
        <vt:i4>0</vt:i4>
      </vt:variant>
      <vt:variant>
        <vt:i4>5</vt:i4>
      </vt:variant>
      <vt:variant>
        <vt:lpwstr/>
      </vt:variant>
      <vt:variant>
        <vt:lpwstr>_Toc207718586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Yasmine Mechri</dc:creator>
  <cp:keywords/>
  <dc:description/>
  <cp:lastModifiedBy>Angela Radu</cp:lastModifiedBy>
  <cp:revision>231</cp:revision>
  <cp:lastPrinted>2025-12-12T10:14:00Z</cp:lastPrinted>
  <dcterms:created xsi:type="dcterms:W3CDTF">2025-10-20T12:54:00Z</dcterms:created>
  <dcterms:modified xsi:type="dcterms:W3CDTF">2026-02-03T17:47:00Z</dcterms:modified>
</cp:coreProperties>
</file>