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7896E0" w14:textId="0A0E8269" w:rsidR="00163C4E" w:rsidRPr="004B6475" w:rsidRDefault="00163C4E" w:rsidP="004B6475">
      <w:pPr>
        <w:pBdr>
          <w:top w:val="single" w:sz="4" w:space="1" w:color="auto"/>
          <w:left w:val="single" w:sz="4" w:space="4" w:color="auto"/>
          <w:bottom w:val="single" w:sz="4" w:space="1" w:color="auto"/>
          <w:right w:val="single" w:sz="4" w:space="4" w:color="auto"/>
        </w:pBdr>
        <w:jc w:val="center"/>
        <w:rPr>
          <w:rFonts w:asciiTheme="majorHAnsi" w:hAnsiTheme="majorHAnsi" w:cstheme="majorHAnsi"/>
          <w:b/>
          <w:bCs/>
          <w:sz w:val="28"/>
          <w:szCs w:val="28"/>
        </w:rPr>
      </w:pPr>
      <w:r w:rsidRPr="004B6475">
        <w:rPr>
          <w:rFonts w:asciiTheme="majorHAnsi" w:hAnsiTheme="majorHAnsi" w:cstheme="majorHAnsi"/>
          <w:b/>
          <w:bCs/>
          <w:sz w:val="28"/>
          <w:szCs w:val="28"/>
        </w:rPr>
        <w:t xml:space="preserve">ACCORD COLLECTIF </w:t>
      </w:r>
      <w:r w:rsidR="00714F2A" w:rsidRPr="004B6475">
        <w:rPr>
          <w:rFonts w:asciiTheme="majorHAnsi" w:hAnsiTheme="majorHAnsi" w:cstheme="majorHAnsi"/>
          <w:b/>
          <w:bCs/>
          <w:sz w:val="28"/>
          <w:szCs w:val="28"/>
        </w:rPr>
        <w:t>D’ENTREPRISE</w:t>
      </w:r>
      <w:r w:rsidRPr="004B6475">
        <w:rPr>
          <w:rFonts w:asciiTheme="majorHAnsi" w:hAnsiTheme="majorHAnsi" w:cstheme="majorHAnsi"/>
          <w:b/>
          <w:bCs/>
          <w:sz w:val="28"/>
          <w:szCs w:val="28"/>
        </w:rPr>
        <w:t xml:space="preserve"> RELATIF AUX MODALITES D’ATTRIBUTION </w:t>
      </w:r>
      <w:r w:rsidR="001023FD">
        <w:rPr>
          <w:rFonts w:asciiTheme="majorHAnsi" w:hAnsiTheme="majorHAnsi" w:cstheme="majorHAnsi"/>
          <w:b/>
          <w:bCs/>
          <w:sz w:val="28"/>
          <w:szCs w:val="28"/>
        </w:rPr>
        <w:t>DU FORFAIT MOBILITES DURABLES</w:t>
      </w:r>
    </w:p>
    <w:p w14:paraId="0C41076A" w14:textId="77777777" w:rsidR="00163C4E" w:rsidRPr="004B6475" w:rsidRDefault="00163C4E" w:rsidP="004B6475">
      <w:pPr>
        <w:rPr>
          <w:rFonts w:asciiTheme="majorHAnsi" w:hAnsiTheme="majorHAnsi" w:cstheme="majorHAnsi"/>
        </w:rPr>
      </w:pPr>
    </w:p>
    <w:p w14:paraId="35C620AF" w14:textId="77777777" w:rsidR="00163C4E" w:rsidRPr="004B6475" w:rsidRDefault="00163C4E" w:rsidP="004B6475">
      <w:pPr>
        <w:pStyle w:val="Sansinterligne"/>
        <w:rPr>
          <w:rFonts w:asciiTheme="majorHAnsi" w:hAnsiTheme="majorHAnsi" w:cstheme="majorHAnsi"/>
          <w:b/>
          <w:bCs/>
        </w:rPr>
      </w:pPr>
      <w:r w:rsidRPr="004B6475">
        <w:rPr>
          <w:rFonts w:asciiTheme="majorHAnsi" w:hAnsiTheme="majorHAnsi" w:cstheme="majorHAnsi"/>
          <w:b/>
          <w:bCs/>
        </w:rPr>
        <w:t>ENTRE :</w:t>
      </w:r>
    </w:p>
    <w:p w14:paraId="0CE0B5BD" w14:textId="77777777" w:rsidR="00163C4E" w:rsidRPr="004B6475" w:rsidRDefault="00163C4E" w:rsidP="004B6475">
      <w:pPr>
        <w:pStyle w:val="Sansinterligne"/>
        <w:rPr>
          <w:rFonts w:asciiTheme="majorHAnsi" w:hAnsiTheme="majorHAnsi" w:cstheme="majorHAnsi"/>
        </w:rPr>
      </w:pPr>
    </w:p>
    <w:p w14:paraId="1F537FB7" w14:textId="2F40D63B" w:rsidR="00163C4E" w:rsidRPr="004B6475" w:rsidRDefault="00166AE7" w:rsidP="004B6475">
      <w:pPr>
        <w:pStyle w:val="Sansinterligne"/>
        <w:rPr>
          <w:rFonts w:asciiTheme="majorHAnsi" w:hAnsiTheme="majorHAnsi" w:cstheme="majorHAnsi"/>
          <w:sz w:val="14"/>
        </w:rPr>
      </w:pPr>
      <w:r w:rsidRPr="00462C55">
        <w:rPr>
          <w:rFonts w:ascii="Calibri Light" w:hAnsi="Calibri Light"/>
          <w:b/>
          <w:bCs/>
        </w:rPr>
        <w:t xml:space="preserve">L’Association </w:t>
      </w:r>
      <w:r>
        <w:rPr>
          <w:rFonts w:ascii="Calibri Light" w:hAnsi="Calibri Light"/>
          <w:b/>
          <w:bCs/>
        </w:rPr>
        <w:tab/>
      </w:r>
      <w:r>
        <w:rPr>
          <w:rFonts w:ascii="Calibri Light" w:hAnsi="Calibri Light"/>
          <w:b/>
          <w:bCs/>
        </w:rPr>
        <w:tab/>
      </w:r>
      <w:r w:rsidRPr="00462C55">
        <w:rPr>
          <w:rFonts w:ascii="Calibri Light" w:hAnsi="Calibri Light"/>
          <w:b/>
          <w:bCs/>
        </w:rPr>
        <w:t xml:space="preserve"> – établissement </w:t>
      </w:r>
      <w:r>
        <w:rPr>
          <w:rFonts w:ascii="Calibri Light" w:hAnsi="Calibri Light"/>
          <w:b/>
          <w:bCs/>
        </w:rPr>
        <w:tab/>
      </w:r>
      <w:r w:rsidRPr="008C0616">
        <w:rPr>
          <w:rFonts w:ascii="Calibri Light" w:hAnsi="Calibri Light"/>
          <w:bCs/>
        </w:rPr>
        <w:t xml:space="preserve"> situé au </w:t>
      </w:r>
      <w:r>
        <w:rPr>
          <w:rFonts w:ascii="Calibri Light" w:hAnsi="Calibri Light"/>
          <w:bCs/>
        </w:rPr>
        <w:tab/>
      </w:r>
      <w:r w:rsidRPr="008C0616">
        <w:rPr>
          <w:rFonts w:ascii="Calibri Light" w:hAnsi="Calibri Light"/>
          <w:bCs/>
        </w:rPr>
        <w:t>, représenté par</w:t>
      </w:r>
    </w:p>
    <w:p w14:paraId="6D92003C" w14:textId="7767C8B5" w:rsidR="00163C4E" w:rsidRPr="004B6475" w:rsidRDefault="00AF5EB5" w:rsidP="004B6475">
      <w:pPr>
        <w:pStyle w:val="Sansinterligne"/>
        <w:jc w:val="right"/>
        <w:rPr>
          <w:rFonts w:asciiTheme="majorHAnsi" w:hAnsiTheme="majorHAnsi" w:cstheme="majorHAnsi"/>
          <w:b/>
          <w:bCs/>
        </w:rPr>
      </w:pPr>
      <w:r w:rsidRPr="004B6475">
        <w:rPr>
          <w:rFonts w:asciiTheme="majorHAnsi" w:hAnsiTheme="majorHAnsi" w:cstheme="majorHAnsi"/>
          <w:b/>
          <w:bCs/>
        </w:rPr>
        <w:t xml:space="preserve">D’UNE PART </w:t>
      </w:r>
    </w:p>
    <w:p w14:paraId="151FF277" w14:textId="77777777" w:rsidR="00163C4E" w:rsidRPr="004B6475" w:rsidRDefault="00163C4E" w:rsidP="004B6475">
      <w:pPr>
        <w:pStyle w:val="Sansinterligne"/>
        <w:jc w:val="both"/>
        <w:rPr>
          <w:rFonts w:asciiTheme="majorHAnsi" w:hAnsiTheme="majorHAnsi" w:cstheme="majorHAnsi"/>
          <w:sz w:val="14"/>
        </w:rPr>
      </w:pPr>
    </w:p>
    <w:p w14:paraId="1F208AA2" w14:textId="77777777" w:rsidR="00AF5EB5" w:rsidRPr="004B6475" w:rsidRDefault="00AF5EB5" w:rsidP="004B6475">
      <w:pPr>
        <w:autoSpaceDN w:val="0"/>
        <w:spacing w:line="252" w:lineRule="auto"/>
        <w:ind w:right="-1"/>
        <w:jc w:val="both"/>
        <w:rPr>
          <w:rFonts w:asciiTheme="majorHAnsi" w:hAnsiTheme="majorHAnsi" w:cs="Calibri Light"/>
        </w:rPr>
      </w:pPr>
      <w:r w:rsidRPr="004B6475">
        <w:rPr>
          <w:rFonts w:asciiTheme="majorHAnsi" w:hAnsiTheme="majorHAnsi" w:cs="Calibri Light"/>
          <w:b/>
        </w:rPr>
        <w:t>ET</w:t>
      </w:r>
    </w:p>
    <w:p w14:paraId="5ECCD454" w14:textId="77777777" w:rsidR="00166AE7" w:rsidRDefault="00166AE7" w:rsidP="00166AE7">
      <w:pPr>
        <w:pStyle w:val="Sansinterligne"/>
        <w:spacing w:line="276" w:lineRule="auto"/>
        <w:jc w:val="both"/>
        <w:rPr>
          <w:rFonts w:ascii="Calibri Light" w:hAnsi="Calibri Light"/>
          <w:bCs/>
        </w:rPr>
      </w:pPr>
      <w:r>
        <w:rPr>
          <w:rFonts w:ascii="Calibri Light" w:hAnsi="Calibri Light"/>
          <w:b/>
          <w:bCs/>
        </w:rPr>
        <w:t xml:space="preserve">L’organisation syndicale représentative CGT, </w:t>
      </w:r>
      <w:r>
        <w:rPr>
          <w:rFonts w:ascii="Calibri Light" w:hAnsi="Calibri Light"/>
          <w:bCs/>
        </w:rPr>
        <w:t xml:space="preserve">représentée par </w:t>
      </w:r>
    </w:p>
    <w:p w14:paraId="72FA7BF5" w14:textId="77777777" w:rsidR="00166AE7" w:rsidRDefault="00166AE7" w:rsidP="00166AE7">
      <w:pPr>
        <w:pStyle w:val="Sansinterligne"/>
        <w:spacing w:line="276" w:lineRule="auto"/>
        <w:jc w:val="both"/>
        <w:rPr>
          <w:rFonts w:ascii="Calibri Light" w:hAnsi="Calibri Light"/>
          <w:bCs/>
        </w:rPr>
      </w:pPr>
      <w:r w:rsidRPr="00462C55">
        <w:rPr>
          <w:rFonts w:ascii="Calibri Light" w:hAnsi="Calibri Light"/>
          <w:b/>
          <w:bCs/>
        </w:rPr>
        <w:t xml:space="preserve">L’organisation syndicale représentative CFE-CGC, </w:t>
      </w:r>
      <w:r w:rsidRPr="00462C55">
        <w:rPr>
          <w:rFonts w:ascii="Calibri Light" w:hAnsi="Calibri Light"/>
          <w:bCs/>
        </w:rPr>
        <w:t xml:space="preserve">représentée par </w:t>
      </w:r>
    </w:p>
    <w:p w14:paraId="6E3D815D" w14:textId="77777777" w:rsidR="002C3336" w:rsidRPr="004B6475" w:rsidRDefault="002C3336" w:rsidP="004B6475">
      <w:pPr>
        <w:pStyle w:val="Sansinterligne"/>
        <w:jc w:val="right"/>
        <w:rPr>
          <w:rFonts w:asciiTheme="majorHAnsi" w:hAnsiTheme="majorHAnsi" w:cstheme="majorHAnsi"/>
          <w:b/>
          <w:bCs/>
        </w:rPr>
      </w:pPr>
    </w:p>
    <w:p w14:paraId="4898BD67" w14:textId="77777777" w:rsidR="00163C4E" w:rsidRPr="004B6475" w:rsidRDefault="00163C4E" w:rsidP="004B6475">
      <w:pPr>
        <w:pStyle w:val="Sansinterligne"/>
        <w:jc w:val="right"/>
        <w:rPr>
          <w:rFonts w:asciiTheme="majorHAnsi" w:hAnsiTheme="majorHAnsi" w:cstheme="majorHAnsi"/>
          <w:b/>
          <w:bCs/>
        </w:rPr>
      </w:pPr>
      <w:r w:rsidRPr="004B6475">
        <w:rPr>
          <w:rFonts w:asciiTheme="majorHAnsi" w:hAnsiTheme="majorHAnsi" w:cstheme="majorHAnsi"/>
          <w:b/>
          <w:bCs/>
        </w:rPr>
        <w:t xml:space="preserve">D’AUTRE PART </w:t>
      </w:r>
    </w:p>
    <w:p w14:paraId="26A6F28F" w14:textId="77777777" w:rsidR="00163C4E" w:rsidRPr="004B6475" w:rsidRDefault="00163C4E" w:rsidP="004B6475">
      <w:pPr>
        <w:pStyle w:val="Sansinterligne"/>
        <w:rPr>
          <w:rFonts w:asciiTheme="majorHAnsi" w:hAnsiTheme="majorHAnsi" w:cstheme="majorHAnsi"/>
        </w:rPr>
      </w:pPr>
    </w:p>
    <w:p w14:paraId="6DB41F21" w14:textId="77777777" w:rsidR="00163C4E" w:rsidRPr="004B6475" w:rsidRDefault="00163C4E" w:rsidP="004B6475">
      <w:pPr>
        <w:pStyle w:val="Sansinterligne"/>
        <w:rPr>
          <w:rFonts w:asciiTheme="majorHAnsi" w:hAnsiTheme="majorHAnsi" w:cstheme="majorHAnsi"/>
          <w:sz w:val="2"/>
        </w:rPr>
      </w:pPr>
    </w:p>
    <w:p w14:paraId="321B2442" w14:textId="77777777" w:rsidR="00163C4E" w:rsidRPr="004B6475" w:rsidRDefault="00163C4E" w:rsidP="004B6475">
      <w:pPr>
        <w:pStyle w:val="Sansinterligne"/>
        <w:rPr>
          <w:rFonts w:asciiTheme="majorHAnsi" w:hAnsiTheme="majorHAnsi" w:cstheme="majorHAnsi"/>
          <w:b/>
          <w:bCs/>
        </w:rPr>
      </w:pPr>
      <w:r w:rsidRPr="004B6475">
        <w:rPr>
          <w:rFonts w:asciiTheme="majorHAnsi" w:hAnsiTheme="majorHAnsi" w:cstheme="majorHAnsi"/>
          <w:b/>
          <w:bCs/>
        </w:rPr>
        <w:t xml:space="preserve">PREAMBULE </w:t>
      </w:r>
    </w:p>
    <w:p w14:paraId="564AC7C6" w14:textId="77777777" w:rsidR="00163C4E" w:rsidRPr="004B6475" w:rsidRDefault="00163C4E" w:rsidP="004B6475">
      <w:pPr>
        <w:pStyle w:val="Sansinterligne"/>
        <w:rPr>
          <w:rFonts w:asciiTheme="majorHAnsi" w:hAnsiTheme="majorHAnsi" w:cstheme="majorHAnsi"/>
        </w:rPr>
      </w:pPr>
    </w:p>
    <w:p w14:paraId="47D5FBFA" w14:textId="09767C48" w:rsidR="001023FD" w:rsidRDefault="007429CE" w:rsidP="004B6475">
      <w:pPr>
        <w:pStyle w:val="Sansinterligne"/>
        <w:spacing w:line="276" w:lineRule="auto"/>
        <w:jc w:val="both"/>
        <w:rPr>
          <w:rFonts w:asciiTheme="majorHAnsi" w:hAnsiTheme="majorHAnsi" w:cstheme="majorHAnsi"/>
        </w:rPr>
      </w:pPr>
      <w:r w:rsidRPr="004B6475">
        <w:rPr>
          <w:rFonts w:asciiTheme="majorHAnsi" w:hAnsiTheme="majorHAnsi" w:cstheme="majorHAnsi"/>
        </w:rPr>
        <w:t>Dans le cadre de la Négociation Annuelle Obligatoire</w:t>
      </w:r>
      <w:r w:rsidR="00163C4E" w:rsidRPr="004B6475">
        <w:rPr>
          <w:rFonts w:asciiTheme="majorHAnsi" w:hAnsiTheme="majorHAnsi" w:cstheme="majorHAnsi"/>
        </w:rPr>
        <w:t xml:space="preserve">, les organisations syndicales représentatives au sein de l’Etablissement </w:t>
      </w:r>
      <w:r w:rsidR="001023FD">
        <w:rPr>
          <w:rFonts w:asciiTheme="majorHAnsi" w:hAnsiTheme="majorHAnsi" w:cstheme="majorHAnsi"/>
        </w:rPr>
        <w:t>ont porté à la négociation l’instauration du forfait mobilités durables.</w:t>
      </w:r>
    </w:p>
    <w:p w14:paraId="45BF61EC" w14:textId="77777777" w:rsidR="00163C4E" w:rsidRPr="004B6475" w:rsidRDefault="00163C4E" w:rsidP="004B6475">
      <w:pPr>
        <w:pStyle w:val="Sansinterligne"/>
        <w:spacing w:line="276" w:lineRule="auto"/>
        <w:jc w:val="both"/>
        <w:rPr>
          <w:rFonts w:asciiTheme="majorHAnsi" w:hAnsiTheme="majorHAnsi" w:cstheme="majorHAnsi"/>
        </w:rPr>
      </w:pPr>
    </w:p>
    <w:p w14:paraId="5A1C697C" w14:textId="16AB24F1" w:rsidR="00163C4E" w:rsidRPr="004B6475" w:rsidRDefault="00163C4E" w:rsidP="004B6475">
      <w:pPr>
        <w:pStyle w:val="Sansinterligne"/>
        <w:spacing w:line="276" w:lineRule="auto"/>
        <w:jc w:val="both"/>
        <w:rPr>
          <w:rFonts w:asciiTheme="majorHAnsi" w:hAnsiTheme="majorHAnsi" w:cstheme="majorHAnsi"/>
        </w:rPr>
      </w:pPr>
      <w:r w:rsidRPr="004B6475">
        <w:rPr>
          <w:rFonts w:asciiTheme="majorHAnsi" w:hAnsiTheme="majorHAnsi" w:cstheme="majorHAnsi"/>
        </w:rPr>
        <w:t xml:space="preserve">Dans le cadre de cette négociation, les parties se sont réunies </w:t>
      </w:r>
      <w:r w:rsidR="007429CE" w:rsidRPr="004B6475">
        <w:rPr>
          <w:rFonts w:asciiTheme="majorHAnsi" w:hAnsiTheme="majorHAnsi" w:cstheme="majorHAnsi"/>
        </w:rPr>
        <w:t xml:space="preserve">les </w:t>
      </w:r>
      <w:r w:rsidR="004B6475" w:rsidRPr="004B6475">
        <w:rPr>
          <w:rFonts w:asciiTheme="majorHAnsi" w:hAnsiTheme="majorHAnsi" w:cstheme="majorHAnsi"/>
        </w:rPr>
        <w:t>27 mai</w:t>
      </w:r>
      <w:r w:rsidR="007429CE" w:rsidRPr="004B6475">
        <w:rPr>
          <w:rFonts w:asciiTheme="majorHAnsi" w:hAnsiTheme="majorHAnsi" w:cstheme="majorHAnsi"/>
        </w:rPr>
        <w:t xml:space="preserve">, 18 novembre et </w:t>
      </w:r>
      <w:r w:rsidR="00521D9D" w:rsidRPr="004B6475">
        <w:rPr>
          <w:rFonts w:asciiTheme="majorHAnsi" w:hAnsiTheme="majorHAnsi" w:cstheme="majorHAnsi"/>
        </w:rPr>
        <w:t>16 décembre 2025.</w:t>
      </w:r>
    </w:p>
    <w:p w14:paraId="0F079038" w14:textId="77777777" w:rsidR="00714F2A" w:rsidRPr="004B6475" w:rsidRDefault="00714F2A" w:rsidP="004B6475">
      <w:pPr>
        <w:pStyle w:val="Sansinterligne"/>
        <w:spacing w:line="276" w:lineRule="auto"/>
        <w:jc w:val="both"/>
        <w:rPr>
          <w:rFonts w:asciiTheme="majorHAnsi" w:hAnsiTheme="majorHAnsi" w:cstheme="majorHAnsi"/>
        </w:rPr>
      </w:pPr>
    </w:p>
    <w:p w14:paraId="3034637A" w14:textId="3FBB16EE" w:rsidR="00163C4E" w:rsidRDefault="00163C4E" w:rsidP="004B6475">
      <w:pPr>
        <w:pStyle w:val="Sansinterligne"/>
        <w:spacing w:line="276" w:lineRule="auto"/>
        <w:jc w:val="both"/>
        <w:rPr>
          <w:rFonts w:asciiTheme="majorHAnsi" w:hAnsiTheme="majorHAnsi" w:cstheme="majorHAnsi"/>
        </w:rPr>
      </w:pPr>
      <w:r w:rsidRPr="004B6475">
        <w:rPr>
          <w:rFonts w:asciiTheme="majorHAnsi" w:hAnsiTheme="majorHAnsi" w:cstheme="majorHAnsi"/>
        </w:rPr>
        <w:t xml:space="preserve">Les dispositions arrêtées par le présent accord sont à valoir sur toutes celles qui pourraient résulter de l’application d’usages ou de dispositions légales, réglementaires ou conventionnelles actuelles ou futures au sein de </w:t>
      </w:r>
      <w:r w:rsidR="00166AE7">
        <w:rPr>
          <w:rFonts w:asciiTheme="majorHAnsi" w:hAnsiTheme="majorHAnsi" w:cstheme="majorHAnsi"/>
        </w:rPr>
        <w:t>l’établissement</w:t>
      </w:r>
      <w:r w:rsidRPr="004B6475">
        <w:rPr>
          <w:rFonts w:asciiTheme="majorHAnsi" w:hAnsiTheme="majorHAnsi" w:cstheme="majorHAnsi"/>
        </w:rPr>
        <w:t>.</w:t>
      </w:r>
    </w:p>
    <w:p w14:paraId="72A50DCB" w14:textId="77777777" w:rsidR="00CA6F7C" w:rsidRPr="004B6475" w:rsidRDefault="00CA6F7C" w:rsidP="004B6475">
      <w:pPr>
        <w:pStyle w:val="Sansinterligne"/>
        <w:spacing w:line="276" w:lineRule="auto"/>
        <w:jc w:val="both"/>
        <w:rPr>
          <w:rFonts w:asciiTheme="majorHAnsi" w:hAnsiTheme="majorHAnsi" w:cstheme="majorHAnsi"/>
        </w:rPr>
      </w:pPr>
    </w:p>
    <w:p w14:paraId="735A1D18" w14:textId="77777777" w:rsidR="00163C4E" w:rsidRPr="004B6475" w:rsidRDefault="00163C4E" w:rsidP="004B6475">
      <w:pPr>
        <w:pStyle w:val="Sansinterligne"/>
        <w:spacing w:line="276" w:lineRule="auto"/>
        <w:jc w:val="both"/>
        <w:rPr>
          <w:rFonts w:asciiTheme="majorHAnsi" w:hAnsiTheme="majorHAnsi" w:cstheme="majorHAnsi"/>
        </w:rPr>
      </w:pPr>
      <w:r w:rsidRPr="004B6475">
        <w:rPr>
          <w:rFonts w:asciiTheme="majorHAnsi" w:hAnsiTheme="majorHAnsi" w:cstheme="majorHAnsi"/>
        </w:rPr>
        <w:t xml:space="preserve">Cela étant rappelé, il a été convenu et arrêté ce qui suit : </w:t>
      </w:r>
    </w:p>
    <w:p w14:paraId="23B1C3E5" w14:textId="3DC6632B" w:rsidR="00DE52DE" w:rsidRPr="004B6475" w:rsidRDefault="00DE52DE" w:rsidP="004B6475">
      <w:pPr>
        <w:pStyle w:val="Sansinterligne"/>
        <w:spacing w:line="276" w:lineRule="auto"/>
        <w:jc w:val="both"/>
        <w:rPr>
          <w:rFonts w:asciiTheme="majorHAnsi" w:hAnsiTheme="majorHAnsi" w:cstheme="majorHAnsi"/>
        </w:rPr>
      </w:pPr>
    </w:p>
    <w:p w14:paraId="75B4E195" w14:textId="44798465" w:rsidR="00163C4E" w:rsidRDefault="00163C4E" w:rsidP="004B6475">
      <w:pPr>
        <w:pStyle w:val="Sansinterligne"/>
        <w:spacing w:line="276" w:lineRule="auto"/>
        <w:jc w:val="both"/>
        <w:rPr>
          <w:rFonts w:asciiTheme="majorHAnsi" w:hAnsiTheme="majorHAnsi" w:cstheme="majorHAnsi"/>
          <w:b/>
          <w:bCs/>
          <w:u w:val="single"/>
        </w:rPr>
      </w:pPr>
      <w:r w:rsidRPr="004B6475">
        <w:rPr>
          <w:rFonts w:asciiTheme="majorHAnsi" w:hAnsiTheme="majorHAnsi" w:cstheme="majorHAnsi"/>
          <w:b/>
          <w:bCs/>
          <w:u w:val="single"/>
        </w:rPr>
        <w:t xml:space="preserve">Article 1 – </w:t>
      </w:r>
      <w:r w:rsidR="001023FD">
        <w:rPr>
          <w:rFonts w:asciiTheme="majorHAnsi" w:hAnsiTheme="majorHAnsi" w:cstheme="majorHAnsi"/>
          <w:b/>
          <w:bCs/>
          <w:u w:val="single"/>
        </w:rPr>
        <w:t>Champ d’application</w:t>
      </w:r>
    </w:p>
    <w:p w14:paraId="68FAA024" w14:textId="7640632B" w:rsidR="001023FD" w:rsidRPr="00006623" w:rsidRDefault="001023FD" w:rsidP="001023FD">
      <w:pPr>
        <w:jc w:val="both"/>
        <w:rPr>
          <w:rFonts w:ascii="Calibri Light" w:hAnsi="Calibri Light" w:cs="Calibri Light"/>
        </w:rPr>
      </w:pPr>
      <w:r w:rsidRPr="00006623">
        <w:rPr>
          <w:rFonts w:ascii="Calibri Light" w:hAnsi="Calibri Light" w:cs="Calibri Light"/>
        </w:rPr>
        <w:t>Le présent accord s’applique aux salariés titulaires d’un contrat de travail en cours à la date de versement fixée à l’article 3 du présent accord</w:t>
      </w:r>
      <w:r w:rsidR="00CC3B9C">
        <w:rPr>
          <w:rFonts w:ascii="Calibri Light" w:hAnsi="Calibri Light" w:cs="Calibri Light"/>
        </w:rPr>
        <w:t xml:space="preserve"> et résidant à plus d’1.5 km de l’</w:t>
      </w:r>
      <w:r w:rsidR="00166AE7">
        <w:rPr>
          <w:rFonts w:ascii="Calibri Light" w:hAnsi="Calibri Light" w:cs="Calibri Light"/>
        </w:rPr>
        <w:t>établissement</w:t>
      </w:r>
      <w:r w:rsidRPr="00006623">
        <w:rPr>
          <w:rFonts w:ascii="Calibri Light" w:hAnsi="Calibri Light" w:cs="Calibri Light"/>
        </w:rPr>
        <w:t>.</w:t>
      </w:r>
    </w:p>
    <w:p w14:paraId="04D8FF5F" w14:textId="413C9372" w:rsidR="001023FD" w:rsidRDefault="001023FD" w:rsidP="004B6475">
      <w:pPr>
        <w:pStyle w:val="Sansinterligne"/>
        <w:spacing w:line="276" w:lineRule="auto"/>
        <w:jc w:val="both"/>
        <w:rPr>
          <w:rFonts w:asciiTheme="majorHAnsi" w:hAnsiTheme="majorHAnsi" w:cstheme="majorHAnsi"/>
        </w:rPr>
      </w:pPr>
    </w:p>
    <w:p w14:paraId="1B5A581F" w14:textId="77777777" w:rsidR="00144296" w:rsidRDefault="001023FD" w:rsidP="001023FD">
      <w:pPr>
        <w:jc w:val="both"/>
        <w:rPr>
          <w:rFonts w:ascii="Calibri Light" w:hAnsi="Calibri Light" w:cs="Calibri Light"/>
        </w:rPr>
      </w:pPr>
      <w:r w:rsidRPr="00006623">
        <w:rPr>
          <w:rFonts w:ascii="Calibri Light" w:hAnsi="Calibri Light" w:cs="Calibri Light"/>
        </w:rPr>
        <w:t xml:space="preserve">Le bénéfice du forfait mobilités durables s’applique quant à lui aux salariés se déplaçant entre leur résidence habituelle et leur lieu de travail </w:t>
      </w:r>
      <w:r>
        <w:rPr>
          <w:rFonts w:ascii="Calibri Light" w:hAnsi="Calibri Light" w:cs="Calibri Light"/>
        </w:rPr>
        <w:t xml:space="preserve">habituel </w:t>
      </w:r>
      <w:r w:rsidRPr="00006623">
        <w:rPr>
          <w:rFonts w:ascii="Calibri Light" w:hAnsi="Calibri Light" w:cs="Calibri Light"/>
        </w:rPr>
        <w:t>avec</w:t>
      </w:r>
      <w:r w:rsidR="00144296">
        <w:rPr>
          <w:rFonts w:ascii="Calibri Light" w:hAnsi="Calibri Light" w:cs="Calibri Light"/>
        </w:rPr>
        <w:t xml:space="preserve"> : </w:t>
      </w:r>
    </w:p>
    <w:p w14:paraId="01E989F7" w14:textId="77777777" w:rsidR="00144296" w:rsidRPr="00195902" w:rsidRDefault="00144296" w:rsidP="00144296">
      <w:pPr>
        <w:pStyle w:val="Paragraphedeliste"/>
        <w:numPr>
          <w:ilvl w:val="0"/>
          <w:numId w:val="4"/>
        </w:numPr>
        <w:jc w:val="both"/>
        <w:rPr>
          <w:rFonts w:ascii="Calibri Light" w:hAnsi="Calibri Light" w:cs="Calibri Light"/>
          <w:sz w:val="22"/>
          <w:szCs w:val="22"/>
        </w:rPr>
      </w:pPr>
      <w:r w:rsidRPr="00195902">
        <w:rPr>
          <w:rFonts w:ascii="Calibri Light" w:hAnsi="Calibri Light" w:cs="Calibri Light"/>
          <w:sz w:val="22"/>
          <w:szCs w:val="22"/>
        </w:rPr>
        <w:t>Vélo et vélo à assistance électrique (personnel et en location) ;</w:t>
      </w:r>
    </w:p>
    <w:p w14:paraId="775E851F" w14:textId="77777777" w:rsidR="00144296" w:rsidRPr="00195902" w:rsidRDefault="00144296" w:rsidP="00144296">
      <w:pPr>
        <w:pStyle w:val="Paragraphedeliste"/>
        <w:numPr>
          <w:ilvl w:val="0"/>
          <w:numId w:val="4"/>
        </w:numPr>
        <w:jc w:val="both"/>
        <w:rPr>
          <w:rFonts w:ascii="Calibri Light" w:hAnsi="Calibri Light" w:cs="Calibri Light"/>
          <w:sz w:val="22"/>
          <w:szCs w:val="22"/>
        </w:rPr>
      </w:pPr>
      <w:r w:rsidRPr="00195902">
        <w:rPr>
          <w:rFonts w:ascii="Calibri Light" w:hAnsi="Calibri Light" w:cs="Calibri Light"/>
          <w:sz w:val="22"/>
          <w:szCs w:val="22"/>
        </w:rPr>
        <w:t>Covoiturage (conducteur ou passager) ;</w:t>
      </w:r>
    </w:p>
    <w:p w14:paraId="42470D5B" w14:textId="2213A111" w:rsidR="00144296" w:rsidRPr="00195902" w:rsidRDefault="00144296" w:rsidP="00144296">
      <w:pPr>
        <w:pStyle w:val="Paragraphedeliste"/>
        <w:numPr>
          <w:ilvl w:val="0"/>
          <w:numId w:val="4"/>
        </w:numPr>
        <w:jc w:val="both"/>
        <w:rPr>
          <w:rFonts w:ascii="Calibri Light" w:hAnsi="Calibri Light" w:cs="Calibri Light"/>
          <w:sz w:val="22"/>
          <w:szCs w:val="22"/>
        </w:rPr>
      </w:pPr>
      <w:r w:rsidRPr="00195902">
        <w:rPr>
          <w:rFonts w:ascii="Calibri Light" w:hAnsi="Calibri Light" w:cs="Calibri Light"/>
          <w:sz w:val="22"/>
          <w:szCs w:val="22"/>
        </w:rPr>
        <w:t xml:space="preserve">Engins de déplacement personnel motorisés des particuliers (trottinettes, </w:t>
      </w:r>
      <w:proofErr w:type="spellStart"/>
      <w:r w:rsidRPr="00195902">
        <w:rPr>
          <w:rFonts w:ascii="Calibri Light" w:hAnsi="Calibri Light" w:cs="Calibri Light"/>
          <w:sz w:val="22"/>
          <w:szCs w:val="22"/>
        </w:rPr>
        <w:t>monoroues</w:t>
      </w:r>
      <w:proofErr w:type="spellEnd"/>
      <w:r w:rsidRPr="00195902">
        <w:rPr>
          <w:rFonts w:ascii="Calibri Light" w:hAnsi="Calibri Light" w:cs="Calibri Light"/>
          <w:sz w:val="22"/>
          <w:szCs w:val="22"/>
        </w:rPr>
        <w:t xml:space="preserve">, gyropodes, skateboard, </w:t>
      </w:r>
      <w:proofErr w:type="spellStart"/>
      <w:r w:rsidRPr="00195902">
        <w:rPr>
          <w:rFonts w:ascii="Calibri Light" w:hAnsi="Calibri Light" w:cs="Calibri Light"/>
          <w:sz w:val="22"/>
          <w:szCs w:val="22"/>
        </w:rPr>
        <w:t>hoverboard</w:t>
      </w:r>
      <w:proofErr w:type="spellEnd"/>
      <w:r w:rsidRPr="00195902">
        <w:rPr>
          <w:rFonts w:ascii="Calibri Light" w:hAnsi="Calibri Light" w:cs="Calibri Light"/>
          <w:sz w:val="22"/>
          <w:szCs w:val="22"/>
        </w:rPr>
        <w:t>.) Lorsque ces engins sont motorisés, le moteur ou l’assistance doivent être non thermiques.</w:t>
      </w:r>
    </w:p>
    <w:p w14:paraId="584C18C3" w14:textId="6E8C8221" w:rsidR="00144296" w:rsidRDefault="00144296" w:rsidP="00CC3B9C">
      <w:pPr>
        <w:pStyle w:val="Sansinterligne"/>
        <w:jc w:val="both"/>
        <w:rPr>
          <w:rFonts w:asciiTheme="majorHAnsi" w:hAnsiTheme="majorHAnsi" w:cstheme="majorHAnsi"/>
          <w:b/>
          <w:bCs/>
          <w:u w:val="single"/>
        </w:rPr>
      </w:pPr>
    </w:p>
    <w:p w14:paraId="1F69236D" w14:textId="10338839" w:rsidR="00166AE7" w:rsidRDefault="00166AE7" w:rsidP="00CC3B9C">
      <w:pPr>
        <w:pStyle w:val="Sansinterligne"/>
        <w:jc w:val="both"/>
        <w:rPr>
          <w:rFonts w:asciiTheme="majorHAnsi" w:hAnsiTheme="majorHAnsi" w:cstheme="majorHAnsi"/>
          <w:b/>
          <w:bCs/>
          <w:u w:val="single"/>
        </w:rPr>
      </w:pPr>
    </w:p>
    <w:p w14:paraId="23FDAB34" w14:textId="57A1921C" w:rsidR="00166AE7" w:rsidRDefault="00166AE7" w:rsidP="00CC3B9C">
      <w:pPr>
        <w:pStyle w:val="Sansinterligne"/>
        <w:jc w:val="both"/>
        <w:rPr>
          <w:rFonts w:asciiTheme="majorHAnsi" w:hAnsiTheme="majorHAnsi" w:cstheme="majorHAnsi"/>
          <w:b/>
          <w:bCs/>
          <w:u w:val="single"/>
        </w:rPr>
      </w:pPr>
    </w:p>
    <w:p w14:paraId="6C6F146F" w14:textId="054DFEBD" w:rsidR="00166AE7" w:rsidRDefault="00166AE7" w:rsidP="00CC3B9C">
      <w:pPr>
        <w:pStyle w:val="Sansinterligne"/>
        <w:jc w:val="both"/>
        <w:rPr>
          <w:rFonts w:asciiTheme="majorHAnsi" w:hAnsiTheme="majorHAnsi" w:cstheme="majorHAnsi"/>
          <w:b/>
          <w:bCs/>
          <w:u w:val="single"/>
        </w:rPr>
      </w:pPr>
    </w:p>
    <w:p w14:paraId="1C3246BE" w14:textId="63308FF5" w:rsidR="00166AE7" w:rsidRDefault="00166AE7" w:rsidP="00CC3B9C">
      <w:pPr>
        <w:pStyle w:val="Sansinterligne"/>
        <w:jc w:val="both"/>
        <w:rPr>
          <w:rFonts w:asciiTheme="majorHAnsi" w:hAnsiTheme="majorHAnsi" w:cstheme="majorHAnsi"/>
          <w:b/>
          <w:bCs/>
          <w:u w:val="single"/>
        </w:rPr>
      </w:pPr>
    </w:p>
    <w:p w14:paraId="590F9EAB" w14:textId="6DD17898" w:rsidR="00166AE7" w:rsidRDefault="00166AE7" w:rsidP="00CC3B9C">
      <w:pPr>
        <w:pStyle w:val="Sansinterligne"/>
        <w:jc w:val="both"/>
        <w:rPr>
          <w:rFonts w:asciiTheme="majorHAnsi" w:hAnsiTheme="majorHAnsi" w:cstheme="majorHAnsi"/>
          <w:b/>
          <w:bCs/>
          <w:u w:val="single"/>
        </w:rPr>
      </w:pPr>
    </w:p>
    <w:p w14:paraId="180C4AE5" w14:textId="77777777" w:rsidR="00166AE7" w:rsidRPr="00195902" w:rsidRDefault="00166AE7" w:rsidP="00CC3B9C">
      <w:pPr>
        <w:pStyle w:val="Sansinterligne"/>
        <w:jc w:val="both"/>
        <w:rPr>
          <w:rFonts w:asciiTheme="majorHAnsi" w:hAnsiTheme="majorHAnsi" w:cstheme="majorHAnsi"/>
          <w:b/>
          <w:bCs/>
          <w:u w:val="single"/>
        </w:rPr>
      </w:pPr>
    </w:p>
    <w:p w14:paraId="0CD4A3D5" w14:textId="2F7FE39F" w:rsidR="00CC3B9C" w:rsidRPr="00195902" w:rsidRDefault="00CC3B9C" w:rsidP="00CC3B9C">
      <w:pPr>
        <w:pStyle w:val="Sansinterligne"/>
        <w:jc w:val="both"/>
        <w:rPr>
          <w:rFonts w:asciiTheme="majorHAnsi" w:hAnsiTheme="majorHAnsi" w:cstheme="majorHAnsi"/>
          <w:b/>
          <w:bCs/>
          <w:u w:val="single"/>
        </w:rPr>
      </w:pPr>
      <w:r w:rsidRPr="00195902">
        <w:rPr>
          <w:rFonts w:asciiTheme="majorHAnsi" w:hAnsiTheme="majorHAnsi" w:cstheme="majorHAnsi"/>
          <w:b/>
          <w:bCs/>
          <w:u w:val="single"/>
        </w:rPr>
        <w:lastRenderedPageBreak/>
        <w:t>Article 2 – Conditions et montants du forfait mobilités durables</w:t>
      </w:r>
    </w:p>
    <w:p w14:paraId="16234E51" w14:textId="257FA73F" w:rsidR="00CC3B9C" w:rsidRPr="00195902" w:rsidRDefault="00CC3B9C" w:rsidP="00CC3B9C">
      <w:pPr>
        <w:jc w:val="both"/>
        <w:rPr>
          <w:rFonts w:ascii="Calibri Light" w:hAnsi="Calibri Light" w:cs="Calibri Light"/>
        </w:rPr>
      </w:pPr>
      <w:r w:rsidRPr="00195902">
        <w:rPr>
          <w:rFonts w:ascii="Calibri Light" w:hAnsi="Calibri Light" w:cs="Calibri Light"/>
        </w:rPr>
        <w:t>Pour bénéficier du forfait annuel mobilités durables, le salarié doit réaliser au minimum 15 A/R par an en mobilité douce. Le montant du forfait varie selon le nombre d’Allers/retours comme suit :</w:t>
      </w:r>
    </w:p>
    <w:p w14:paraId="63803B49" w14:textId="77777777" w:rsidR="00CC3B9C" w:rsidRPr="00195902" w:rsidRDefault="00CC3B9C" w:rsidP="00CC3B9C">
      <w:pPr>
        <w:numPr>
          <w:ilvl w:val="0"/>
          <w:numId w:val="3"/>
        </w:numPr>
        <w:jc w:val="both"/>
        <w:rPr>
          <w:rFonts w:ascii="Calibri Light" w:hAnsi="Calibri Light" w:cs="Calibri Light"/>
        </w:rPr>
      </w:pPr>
      <w:r w:rsidRPr="00195902">
        <w:rPr>
          <w:rFonts w:ascii="Calibri Light" w:hAnsi="Calibri Light" w:cs="Calibri Light"/>
        </w:rPr>
        <w:t>15 à 47 allers-retours/an : 40 €</w:t>
      </w:r>
    </w:p>
    <w:p w14:paraId="496F52C2" w14:textId="77777777" w:rsidR="00CC3B9C" w:rsidRPr="00195902" w:rsidRDefault="00CC3B9C" w:rsidP="00CC3B9C">
      <w:pPr>
        <w:numPr>
          <w:ilvl w:val="0"/>
          <w:numId w:val="3"/>
        </w:numPr>
        <w:jc w:val="both"/>
        <w:rPr>
          <w:rFonts w:ascii="Calibri Light" w:hAnsi="Calibri Light" w:cs="Calibri Light"/>
        </w:rPr>
      </w:pPr>
      <w:r w:rsidRPr="00195902">
        <w:rPr>
          <w:rFonts w:ascii="Calibri Light" w:hAnsi="Calibri Light" w:cs="Calibri Light"/>
        </w:rPr>
        <w:t>48 à 94 allers-retours/an : 80 €</w:t>
      </w:r>
    </w:p>
    <w:p w14:paraId="4EC6C440" w14:textId="77777777" w:rsidR="00CC3B9C" w:rsidRPr="00195902" w:rsidRDefault="00CC3B9C" w:rsidP="00CC3B9C">
      <w:pPr>
        <w:numPr>
          <w:ilvl w:val="0"/>
          <w:numId w:val="3"/>
        </w:numPr>
        <w:jc w:val="both"/>
        <w:rPr>
          <w:rFonts w:ascii="Calibri Light" w:hAnsi="Calibri Light" w:cs="Calibri Light"/>
        </w:rPr>
      </w:pPr>
      <w:r w:rsidRPr="00195902">
        <w:rPr>
          <w:rFonts w:ascii="Calibri Light" w:hAnsi="Calibri Light" w:cs="Calibri Light"/>
        </w:rPr>
        <w:t>À partir de 95 allers-retours/an : 120 €</w:t>
      </w:r>
    </w:p>
    <w:p w14:paraId="4BF149D1" w14:textId="7D81BF78" w:rsidR="001023FD" w:rsidRPr="00195902" w:rsidRDefault="001023FD" w:rsidP="004B6475">
      <w:pPr>
        <w:pStyle w:val="Sansinterligne"/>
        <w:spacing w:line="276" w:lineRule="auto"/>
        <w:jc w:val="both"/>
        <w:rPr>
          <w:rFonts w:asciiTheme="majorHAnsi" w:hAnsiTheme="majorHAnsi" w:cstheme="majorHAnsi"/>
        </w:rPr>
      </w:pPr>
    </w:p>
    <w:p w14:paraId="759B5294" w14:textId="343BF766" w:rsidR="00CC3B9C" w:rsidRPr="00195902" w:rsidRDefault="00CC3B9C" w:rsidP="004B6475">
      <w:pPr>
        <w:pStyle w:val="Sansinterligne"/>
        <w:spacing w:line="276" w:lineRule="auto"/>
        <w:jc w:val="both"/>
        <w:rPr>
          <w:rFonts w:asciiTheme="majorHAnsi" w:hAnsiTheme="majorHAnsi" w:cstheme="majorHAnsi"/>
        </w:rPr>
      </w:pPr>
      <w:r w:rsidRPr="00195902">
        <w:rPr>
          <w:rFonts w:asciiTheme="majorHAnsi" w:hAnsiTheme="majorHAnsi" w:cstheme="majorHAnsi"/>
        </w:rPr>
        <w:t>Le forfait mobilités durables est versé aux salariés ayant renvoyé leur attestation sur l’honneur du nombre de déplacements réalisés</w:t>
      </w:r>
      <w:r w:rsidR="00144296" w:rsidRPr="00195902">
        <w:rPr>
          <w:rFonts w:asciiTheme="majorHAnsi" w:hAnsiTheme="majorHAnsi" w:cstheme="majorHAnsi"/>
        </w:rPr>
        <w:t xml:space="preserve"> et du mode de déplacement utilisé</w:t>
      </w:r>
      <w:r w:rsidRPr="00195902">
        <w:rPr>
          <w:rFonts w:asciiTheme="majorHAnsi" w:hAnsiTheme="majorHAnsi" w:cstheme="majorHAnsi"/>
        </w:rPr>
        <w:t>, avant le 31 janvier de l’année N+1 pour un versement sur la paie de février N+1. Le non-respect du délai de remise entraine de fait la perte du droit au bénéfice du forfait.</w:t>
      </w:r>
    </w:p>
    <w:p w14:paraId="7D565BBA" w14:textId="77777777" w:rsidR="00CC3B9C" w:rsidRPr="00195902" w:rsidRDefault="00CC3B9C" w:rsidP="004B6475">
      <w:pPr>
        <w:pStyle w:val="Sansinterligne"/>
        <w:spacing w:line="276" w:lineRule="auto"/>
        <w:jc w:val="both"/>
        <w:rPr>
          <w:rFonts w:asciiTheme="majorHAnsi" w:hAnsiTheme="majorHAnsi" w:cstheme="majorHAnsi"/>
        </w:rPr>
      </w:pPr>
    </w:p>
    <w:p w14:paraId="2D4F9AB2" w14:textId="1DF4C70E" w:rsidR="00CC3B9C" w:rsidRPr="00195902" w:rsidRDefault="00CC3B9C" w:rsidP="00CC3B9C">
      <w:pPr>
        <w:pStyle w:val="Sansinterligne"/>
        <w:jc w:val="both"/>
        <w:rPr>
          <w:rFonts w:asciiTheme="majorHAnsi" w:hAnsiTheme="majorHAnsi" w:cstheme="majorHAnsi"/>
          <w:b/>
          <w:bCs/>
          <w:u w:val="single"/>
        </w:rPr>
      </w:pPr>
      <w:r w:rsidRPr="00195902">
        <w:rPr>
          <w:rFonts w:asciiTheme="majorHAnsi" w:hAnsiTheme="majorHAnsi" w:cstheme="majorHAnsi"/>
          <w:b/>
          <w:bCs/>
          <w:u w:val="single"/>
        </w:rPr>
        <w:t>Article 3 – Modalités de versement du forfait mobilités durables</w:t>
      </w:r>
    </w:p>
    <w:p w14:paraId="5D9EBF49" w14:textId="7B8ED26D" w:rsidR="001058EB" w:rsidRPr="00195902" w:rsidRDefault="001058EB" w:rsidP="001058EB">
      <w:pPr>
        <w:pStyle w:val="Sansinterligne"/>
        <w:spacing w:line="276" w:lineRule="auto"/>
        <w:jc w:val="both"/>
        <w:rPr>
          <w:rFonts w:asciiTheme="majorHAnsi" w:hAnsiTheme="majorHAnsi" w:cstheme="majorHAnsi"/>
        </w:rPr>
      </w:pPr>
      <w:r w:rsidRPr="00195902">
        <w:rPr>
          <w:rFonts w:asciiTheme="majorHAnsi" w:hAnsiTheme="majorHAnsi" w:cstheme="majorHAnsi"/>
        </w:rPr>
        <w:t>Le forfait mobilités durables est versé aux salariés ayant renvoyé leur attestation sur l’honneur, avant le 31 janvier de l’année N+1 pour un versement sur la paie de février N+1. Le non-respect du délai de remise entraine de fait la perte du droit au bénéfice du forfait.</w:t>
      </w:r>
    </w:p>
    <w:p w14:paraId="0CA7997A" w14:textId="77777777" w:rsidR="00CC3B9C" w:rsidRPr="00195902" w:rsidRDefault="00CC3B9C" w:rsidP="004B6475">
      <w:pPr>
        <w:pStyle w:val="Sansinterligne"/>
        <w:spacing w:line="276" w:lineRule="auto"/>
        <w:jc w:val="both"/>
        <w:rPr>
          <w:rFonts w:asciiTheme="majorHAnsi" w:hAnsiTheme="majorHAnsi" w:cstheme="majorHAnsi"/>
        </w:rPr>
      </w:pPr>
    </w:p>
    <w:p w14:paraId="0FE5F018" w14:textId="5CD5EF03" w:rsidR="00163C4E" w:rsidRPr="00195902" w:rsidRDefault="001058EB" w:rsidP="004B6475">
      <w:pPr>
        <w:pStyle w:val="Sansinterligne"/>
        <w:jc w:val="both"/>
        <w:rPr>
          <w:rFonts w:asciiTheme="majorHAnsi" w:hAnsiTheme="majorHAnsi" w:cstheme="majorHAnsi"/>
          <w:b/>
          <w:bCs/>
          <w:u w:val="single"/>
        </w:rPr>
      </w:pPr>
      <w:r w:rsidRPr="00195902">
        <w:rPr>
          <w:rFonts w:asciiTheme="majorHAnsi" w:hAnsiTheme="majorHAnsi" w:cstheme="majorHAnsi"/>
          <w:b/>
          <w:bCs/>
          <w:u w:val="single"/>
        </w:rPr>
        <w:t>Article 4</w:t>
      </w:r>
      <w:r w:rsidR="00163C4E" w:rsidRPr="00195902">
        <w:rPr>
          <w:rFonts w:asciiTheme="majorHAnsi" w:hAnsiTheme="majorHAnsi" w:cstheme="majorHAnsi"/>
          <w:b/>
          <w:bCs/>
          <w:u w:val="single"/>
        </w:rPr>
        <w:t xml:space="preserve"> – Durée de l’accord – Révision-Dénonciation</w:t>
      </w:r>
    </w:p>
    <w:p w14:paraId="6663322B" w14:textId="77777777" w:rsidR="006E4327" w:rsidRPr="00195902" w:rsidRDefault="006E4327" w:rsidP="006E4327">
      <w:pPr>
        <w:jc w:val="both"/>
        <w:rPr>
          <w:rFonts w:ascii="Calibri Light" w:hAnsi="Calibri Light" w:cs="Calibri Light"/>
        </w:rPr>
      </w:pPr>
      <w:r w:rsidRPr="00195902">
        <w:rPr>
          <w:rFonts w:ascii="Calibri Light" w:hAnsi="Calibri Light" w:cs="Calibri Light"/>
        </w:rPr>
        <w:t>Le présent accord est conclu pour une durée déterminée de 2 ans pour les trajets réalisés sur les années 2025 et 2026.</w:t>
      </w:r>
    </w:p>
    <w:p w14:paraId="06887AEF" w14:textId="77777777" w:rsidR="006E4327" w:rsidRPr="00195902" w:rsidRDefault="006E4327" w:rsidP="006E4327">
      <w:pPr>
        <w:jc w:val="both"/>
        <w:rPr>
          <w:rFonts w:ascii="Calibri Light" w:hAnsi="Calibri Light" w:cs="Calibri Light"/>
        </w:rPr>
      </w:pPr>
      <w:r w:rsidRPr="00195902">
        <w:rPr>
          <w:rFonts w:ascii="Calibri Light" w:hAnsi="Calibri Light" w:cs="Calibri Light"/>
        </w:rPr>
        <w:t xml:space="preserve">Ainsi, et conformément aux dispositions de l’article L. 2222-4 du Code du travail, à l’arrivée du terme ainsi défini, le présent accord cessera de produire ses effets. </w:t>
      </w:r>
    </w:p>
    <w:p w14:paraId="794B8B9C" w14:textId="77777777" w:rsidR="00163C4E" w:rsidRPr="00195902" w:rsidRDefault="00163C4E" w:rsidP="004B6475">
      <w:pPr>
        <w:pStyle w:val="Sansinterligne"/>
        <w:spacing w:line="276" w:lineRule="auto"/>
        <w:jc w:val="both"/>
        <w:rPr>
          <w:rFonts w:asciiTheme="majorHAnsi" w:hAnsiTheme="majorHAnsi" w:cstheme="majorHAnsi"/>
        </w:rPr>
      </w:pPr>
    </w:p>
    <w:p w14:paraId="7C5CF24A" w14:textId="685752F9" w:rsidR="00163C4E" w:rsidRPr="00195902" w:rsidRDefault="00163C4E" w:rsidP="004B6475">
      <w:pPr>
        <w:pStyle w:val="Sansinterligne"/>
        <w:spacing w:line="276" w:lineRule="auto"/>
        <w:jc w:val="both"/>
        <w:rPr>
          <w:rFonts w:asciiTheme="majorHAnsi" w:hAnsiTheme="majorHAnsi" w:cstheme="majorHAnsi"/>
        </w:rPr>
      </w:pPr>
      <w:r w:rsidRPr="00195902">
        <w:rPr>
          <w:rFonts w:asciiTheme="majorHAnsi" w:hAnsiTheme="majorHAnsi" w:cstheme="majorHAnsi"/>
        </w:rPr>
        <w:t>Chaque partie signataire ou adhérente pourra demander la révision de tout ou partie du présent accord. Conformément à l’article L. 2261-7-1 du Code du travail, à l’issue du cycle électoral en cours, toute organisation syndicale représentative au sein de l’</w:t>
      </w:r>
      <w:r w:rsidR="00166AE7">
        <w:rPr>
          <w:rFonts w:asciiTheme="majorHAnsi" w:hAnsiTheme="majorHAnsi" w:cstheme="majorHAnsi"/>
        </w:rPr>
        <w:t xml:space="preserve">établissement </w:t>
      </w:r>
      <w:r w:rsidRPr="00195902">
        <w:rPr>
          <w:rFonts w:asciiTheme="majorHAnsi" w:hAnsiTheme="majorHAnsi" w:cstheme="majorHAnsi"/>
        </w:rPr>
        <w:t xml:space="preserve">qu’elle soit signataire, adhérente ou non, pourra demander une révision de l’accord. </w:t>
      </w:r>
    </w:p>
    <w:p w14:paraId="14C7FAF2" w14:textId="77777777" w:rsidR="00163C4E" w:rsidRPr="004B6475" w:rsidRDefault="00163C4E" w:rsidP="004B6475">
      <w:pPr>
        <w:pStyle w:val="Sansinterligne"/>
        <w:spacing w:line="276" w:lineRule="auto"/>
        <w:jc w:val="both"/>
        <w:rPr>
          <w:rFonts w:asciiTheme="majorHAnsi" w:hAnsiTheme="majorHAnsi" w:cstheme="majorHAnsi"/>
          <w:sz w:val="12"/>
        </w:rPr>
      </w:pPr>
    </w:p>
    <w:p w14:paraId="56F2C558" w14:textId="77777777" w:rsidR="00163C4E" w:rsidRPr="004B6475" w:rsidRDefault="00163C4E" w:rsidP="004B6475">
      <w:pPr>
        <w:pStyle w:val="Sansinterligne"/>
        <w:spacing w:line="276" w:lineRule="auto"/>
        <w:jc w:val="both"/>
        <w:rPr>
          <w:rFonts w:asciiTheme="majorHAnsi" w:hAnsiTheme="majorHAnsi" w:cstheme="majorHAnsi"/>
        </w:rPr>
      </w:pPr>
      <w:r w:rsidRPr="004B6475">
        <w:rPr>
          <w:rFonts w:asciiTheme="majorHAnsi" w:hAnsiTheme="majorHAnsi" w:cstheme="majorHAnsi"/>
        </w:rPr>
        <w:t xml:space="preserve">Toute demande de révision devra être adressée par lettre recommandée avec accusé de réception ou remise en main propre à chacune des autres parties signataires ou adhérentes et comporter, outre l’indication des dispositions dont la révision est demandée, des propositions de remplacement. </w:t>
      </w:r>
    </w:p>
    <w:p w14:paraId="3A8999FC" w14:textId="77777777" w:rsidR="00163C4E" w:rsidRPr="004B6475" w:rsidRDefault="00163C4E" w:rsidP="004B6475">
      <w:pPr>
        <w:pStyle w:val="Sansinterligne"/>
        <w:spacing w:line="276" w:lineRule="auto"/>
        <w:jc w:val="both"/>
        <w:rPr>
          <w:rFonts w:asciiTheme="majorHAnsi" w:hAnsiTheme="majorHAnsi" w:cstheme="majorHAnsi"/>
          <w:sz w:val="14"/>
        </w:rPr>
      </w:pPr>
    </w:p>
    <w:p w14:paraId="4BE52A4B" w14:textId="77777777" w:rsidR="00163C4E" w:rsidRPr="004B6475" w:rsidRDefault="00163C4E" w:rsidP="004B6475">
      <w:pPr>
        <w:pStyle w:val="Sansinterligne"/>
        <w:spacing w:line="276" w:lineRule="auto"/>
        <w:jc w:val="both"/>
        <w:rPr>
          <w:rFonts w:asciiTheme="majorHAnsi" w:hAnsiTheme="majorHAnsi" w:cstheme="majorHAnsi"/>
        </w:rPr>
      </w:pPr>
      <w:r w:rsidRPr="004B6475">
        <w:rPr>
          <w:rFonts w:asciiTheme="majorHAnsi" w:hAnsiTheme="majorHAnsi" w:cstheme="majorHAnsi"/>
        </w:rPr>
        <w:t xml:space="preserve">Les dispositions de l’accord, dont la révision est demandée, resteront en vigueur jusqu’à la conclusion </w:t>
      </w:r>
      <w:proofErr w:type="gramStart"/>
      <w:r w:rsidRPr="004B6475">
        <w:rPr>
          <w:rFonts w:asciiTheme="majorHAnsi" w:hAnsiTheme="majorHAnsi" w:cstheme="majorHAnsi"/>
        </w:rPr>
        <w:t>d’un</w:t>
      </w:r>
      <w:proofErr w:type="gramEnd"/>
      <w:r w:rsidRPr="004B6475">
        <w:rPr>
          <w:rFonts w:asciiTheme="majorHAnsi" w:hAnsiTheme="majorHAnsi" w:cstheme="majorHAnsi"/>
        </w:rPr>
        <w:t xml:space="preserve"> nouvel accord ou à défaut seront maintenues.</w:t>
      </w:r>
    </w:p>
    <w:p w14:paraId="31945F9B" w14:textId="77777777" w:rsidR="00163C4E" w:rsidRPr="004B6475" w:rsidRDefault="00163C4E" w:rsidP="004B6475">
      <w:pPr>
        <w:pStyle w:val="Sansinterligne"/>
        <w:spacing w:line="276" w:lineRule="auto"/>
        <w:jc w:val="both"/>
        <w:rPr>
          <w:rFonts w:asciiTheme="majorHAnsi" w:hAnsiTheme="majorHAnsi" w:cstheme="majorHAnsi"/>
        </w:rPr>
      </w:pPr>
      <w:r w:rsidRPr="004B6475">
        <w:rPr>
          <w:rFonts w:asciiTheme="majorHAnsi" w:hAnsiTheme="majorHAnsi" w:cstheme="majorHAnsi"/>
        </w:rPr>
        <w:t>Les dispositions de l’avenant portant révision, se substitueront de plein droit à celles de l’accord qu’elles modifient, soit à la date expressément prévue, soit à défaut, à partir du jour qui suivra son dépôt auprès des services compétents.</w:t>
      </w:r>
    </w:p>
    <w:p w14:paraId="2424876A" w14:textId="77777777" w:rsidR="00163C4E" w:rsidRPr="004B6475" w:rsidRDefault="00163C4E" w:rsidP="004B6475">
      <w:pPr>
        <w:pStyle w:val="Sansinterligne"/>
        <w:spacing w:line="276" w:lineRule="auto"/>
        <w:jc w:val="both"/>
        <w:rPr>
          <w:rFonts w:asciiTheme="majorHAnsi" w:hAnsiTheme="majorHAnsi" w:cstheme="majorHAnsi"/>
          <w:strike/>
        </w:rPr>
      </w:pPr>
    </w:p>
    <w:p w14:paraId="48B214C3" w14:textId="77777777" w:rsidR="00163C4E" w:rsidRPr="004B6475" w:rsidRDefault="00163C4E" w:rsidP="004B6475">
      <w:pPr>
        <w:pStyle w:val="Sansinterligne"/>
        <w:spacing w:line="276" w:lineRule="auto"/>
        <w:jc w:val="both"/>
        <w:rPr>
          <w:rFonts w:asciiTheme="majorHAnsi" w:hAnsiTheme="majorHAnsi" w:cstheme="majorHAnsi"/>
        </w:rPr>
      </w:pPr>
      <w:r w:rsidRPr="004B6475">
        <w:rPr>
          <w:rFonts w:asciiTheme="majorHAnsi" w:hAnsiTheme="majorHAnsi" w:cstheme="majorHAnsi"/>
        </w:rPr>
        <w:t xml:space="preserve">Un mois avant l’expiration du terme du présent accord, les parties se réuniront en vue d’échanger quant à son éventuel renouvellement. </w:t>
      </w:r>
    </w:p>
    <w:p w14:paraId="72D3533B" w14:textId="77777777" w:rsidR="00163C4E" w:rsidRPr="004B6475" w:rsidRDefault="00163C4E" w:rsidP="004B6475">
      <w:pPr>
        <w:pStyle w:val="Sansinterligne"/>
        <w:spacing w:line="276" w:lineRule="auto"/>
        <w:jc w:val="both"/>
        <w:rPr>
          <w:rFonts w:asciiTheme="majorHAnsi" w:hAnsiTheme="majorHAnsi" w:cstheme="majorHAnsi"/>
        </w:rPr>
      </w:pPr>
    </w:p>
    <w:p w14:paraId="302CE8D5" w14:textId="03937B58" w:rsidR="00163C4E" w:rsidRDefault="00163C4E" w:rsidP="004B6475">
      <w:pPr>
        <w:pStyle w:val="Sansinterligne"/>
        <w:spacing w:line="276" w:lineRule="auto"/>
        <w:jc w:val="both"/>
        <w:rPr>
          <w:rFonts w:asciiTheme="majorHAnsi" w:hAnsiTheme="majorHAnsi" w:cstheme="majorHAnsi"/>
        </w:rPr>
      </w:pPr>
      <w:r w:rsidRPr="004B6475">
        <w:rPr>
          <w:rFonts w:asciiTheme="majorHAnsi" w:hAnsiTheme="majorHAnsi" w:cstheme="majorHAnsi"/>
        </w:rPr>
        <w:t>A défaut de renouvellement, l’accord arrivera</w:t>
      </w:r>
      <w:r w:rsidR="0023431F">
        <w:rPr>
          <w:rFonts w:asciiTheme="majorHAnsi" w:hAnsiTheme="majorHAnsi" w:cstheme="majorHAnsi"/>
        </w:rPr>
        <w:t xml:space="preserve"> à expiration le 31 décembre 2026</w:t>
      </w:r>
      <w:r w:rsidRPr="004B6475">
        <w:rPr>
          <w:rFonts w:asciiTheme="majorHAnsi" w:hAnsiTheme="majorHAnsi" w:cstheme="majorHAnsi"/>
        </w:rPr>
        <w:t xml:space="preserve">, et cessera automatiquement de produire ses effets conformément aux dispositions de l’article L. 2222-4 du Code du travail. </w:t>
      </w:r>
    </w:p>
    <w:p w14:paraId="4BEF9BBC" w14:textId="77777777" w:rsidR="00166AE7" w:rsidRPr="004B6475" w:rsidRDefault="00166AE7" w:rsidP="004B6475">
      <w:pPr>
        <w:pStyle w:val="Sansinterligne"/>
        <w:spacing w:line="276" w:lineRule="auto"/>
        <w:jc w:val="both"/>
        <w:rPr>
          <w:rFonts w:asciiTheme="majorHAnsi" w:hAnsiTheme="majorHAnsi" w:cstheme="majorHAnsi"/>
        </w:rPr>
      </w:pPr>
    </w:p>
    <w:p w14:paraId="31B973AC" w14:textId="7DB0B574" w:rsidR="00163C4E" w:rsidRPr="004B6475" w:rsidRDefault="00163C4E" w:rsidP="004B6475">
      <w:pPr>
        <w:pStyle w:val="Sansinterligne"/>
        <w:spacing w:line="276" w:lineRule="auto"/>
        <w:jc w:val="both"/>
        <w:rPr>
          <w:rFonts w:asciiTheme="majorHAnsi" w:hAnsiTheme="majorHAnsi" w:cstheme="majorHAnsi"/>
          <w:b/>
          <w:bCs/>
          <w:u w:val="single"/>
        </w:rPr>
      </w:pPr>
      <w:r w:rsidRPr="004B6475">
        <w:rPr>
          <w:rFonts w:asciiTheme="majorHAnsi" w:hAnsiTheme="majorHAnsi" w:cstheme="majorHAnsi"/>
          <w:b/>
          <w:bCs/>
          <w:u w:val="single"/>
        </w:rPr>
        <w:lastRenderedPageBreak/>
        <w:t xml:space="preserve">Article </w:t>
      </w:r>
      <w:r w:rsidR="001058EB">
        <w:rPr>
          <w:rFonts w:asciiTheme="majorHAnsi" w:hAnsiTheme="majorHAnsi" w:cstheme="majorHAnsi"/>
          <w:b/>
          <w:bCs/>
          <w:u w:val="single"/>
        </w:rPr>
        <w:t>5</w:t>
      </w:r>
      <w:r w:rsidRPr="004B6475">
        <w:rPr>
          <w:rFonts w:asciiTheme="majorHAnsi" w:hAnsiTheme="majorHAnsi" w:cstheme="majorHAnsi"/>
          <w:b/>
          <w:bCs/>
          <w:u w:val="single"/>
        </w:rPr>
        <w:t xml:space="preserve"> – Suivi de l’accord</w:t>
      </w:r>
    </w:p>
    <w:p w14:paraId="748EF664" w14:textId="5E5EFBB0" w:rsidR="00163C4E" w:rsidRPr="004B6475" w:rsidRDefault="00163C4E" w:rsidP="004B6475">
      <w:pPr>
        <w:pStyle w:val="Sansinterligne"/>
        <w:spacing w:line="276" w:lineRule="auto"/>
        <w:jc w:val="both"/>
        <w:rPr>
          <w:rFonts w:asciiTheme="majorHAnsi" w:hAnsiTheme="majorHAnsi" w:cstheme="majorHAnsi"/>
          <w:color w:val="222A35"/>
        </w:rPr>
      </w:pPr>
      <w:r w:rsidRPr="004B6475">
        <w:rPr>
          <w:rFonts w:asciiTheme="majorHAnsi" w:hAnsiTheme="majorHAnsi" w:cstheme="majorHAnsi"/>
          <w:color w:val="222A35"/>
        </w:rPr>
        <w:t xml:space="preserve">Les parties signataires de l’accord </w:t>
      </w:r>
      <w:r w:rsidR="006E4327">
        <w:rPr>
          <w:rFonts w:asciiTheme="majorHAnsi" w:hAnsiTheme="majorHAnsi" w:cstheme="majorHAnsi"/>
          <w:color w:val="222A35"/>
        </w:rPr>
        <w:t>ont convenu de dresser un bilan des dispositions du présent accord au cours du 1</w:t>
      </w:r>
      <w:r w:rsidR="006E4327" w:rsidRPr="006E4327">
        <w:rPr>
          <w:rFonts w:asciiTheme="majorHAnsi" w:hAnsiTheme="majorHAnsi" w:cstheme="majorHAnsi"/>
          <w:color w:val="222A35"/>
          <w:vertAlign w:val="superscript"/>
        </w:rPr>
        <w:t>er</w:t>
      </w:r>
      <w:r w:rsidR="006E4327">
        <w:rPr>
          <w:rFonts w:asciiTheme="majorHAnsi" w:hAnsiTheme="majorHAnsi" w:cstheme="majorHAnsi"/>
          <w:color w:val="222A35"/>
        </w:rPr>
        <w:t xml:space="preserve"> semestre 2026 pour la 1</w:t>
      </w:r>
      <w:r w:rsidR="006E4327" w:rsidRPr="006E4327">
        <w:rPr>
          <w:rFonts w:asciiTheme="majorHAnsi" w:hAnsiTheme="majorHAnsi" w:cstheme="majorHAnsi"/>
          <w:color w:val="222A35"/>
          <w:vertAlign w:val="superscript"/>
        </w:rPr>
        <w:t>ère</w:t>
      </w:r>
      <w:r w:rsidR="006E4327">
        <w:rPr>
          <w:rFonts w:asciiTheme="majorHAnsi" w:hAnsiTheme="majorHAnsi" w:cstheme="majorHAnsi"/>
          <w:color w:val="222A35"/>
        </w:rPr>
        <w:t xml:space="preserve"> année d’application. </w:t>
      </w:r>
    </w:p>
    <w:p w14:paraId="2B8F5822" w14:textId="77777777" w:rsidR="00163C4E" w:rsidRPr="004B6475" w:rsidRDefault="00163C4E" w:rsidP="004B6475">
      <w:pPr>
        <w:pStyle w:val="Sansinterligne"/>
        <w:spacing w:line="276" w:lineRule="auto"/>
        <w:jc w:val="both"/>
        <w:rPr>
          <w:rFonts w:asciiTheme="majorHAnsi" w:hAnsiTheme="majorHAnsi" w:cstheme="majorHAnsi"/>
          <w:color w:val="222A35"/>
          <w:sz w:val="14"/>
        </w:rPr>
      </w:pPr>
    </w:p>
    <w:p w14:paraId="3534E94B" w14:textId="77777777" w:rsidR="00163C4E" w:rsidRPr="004B6475" w:rsidRDefault="00163C4E" w:rsidP="004B6475">
      <w:pPr>
        <w:pStyle w:val="Sansinterligne"/>
        <w:spacing w:line="276" w:lineRule="auto"/>
        <w:jc w:val="both"/>
        <w:rPr>
          <w:rFonts w:asciiTheme="majorHAnsi" w:hAnsiTheme="majorHAnsi" w:cstheme="majorHAnsi"/>
          <w:color w:val="222A35"/>
        </w:rPr>
      </w:pPr>
      <w:r w:rsidRPr="004B6475">
        <w:rPr>
          <w:rFonts w:asciiTheme="majorHAnsi" w:hAnsiTheme="majorHAnsi" w:cstheme="majorHAnsi"/>
          <w:color w:val="222A35"/>
        </w:rPr>
        <w:t>En tout état de cause, en cas d’évolution législative ou conventionnelle susceptible de remettre en cause tout ou partie des dispositions du présent accord, les parties signataires conviennent de se réunir dans un délai de 30 jours après la prise d’effet de ces textes, afin d’adapter le cas échéant, lesdites dispositions</w:t>
      </w:r>
    </w:p>
    <w:p w14:paraId="49E6AD06" w14:textId="77777777" w:rsidR="00163C4E" w:rsidRPr="004B6475" w:rsidRDefault="00163C4E" w:rsidP="004B6475">
      <w:pPr>
        <w:pStyle w:val="Sansinterligne"/>
        <w:spacing w:line="276" w:lineRule="auto"/>
        <w:jc w:val="both"/>
        <w:rPr>
          <w:rFonts w:asciiTheme="majorHAnsi" w:hAnsiTheme="majorHAnsi" w:cstheme="majorHAnsi"/>
          <w:color w:val="222A35"/>
        </w:rPr>
      </w:pPr>
    </w:p>
    <w:p w14:paraId="3188A3A9" w14:textId="3688A30E" w:rsidR="00163C4E" w:rsidRPr="004B6475" w:rsidRDefault="00163C4E" w:rsidP="004B6475">
      <w:pPr>
        <w:spacing w:line="276" w:lineRule="auto"/>
        <w:jc w:val="both"/>
        <w:rPr>
          <w:rFonts w:asciiTheme="majorHAnsi" w:eastAsia="Times New Roman" w:hAnsiTheme="majorHAnsi" w:cstheme="majorHAnsi"/>
          <w:b/>
          <w:bCs/>
          <w:u w:val="single"/>
          <w:bdr w:val="none" w:sz="0" w:space="0" w:color="auto" w:frame="1"/>
          <w:lang w:eastAsia="fr-FR"/>
        </w:rPr>
      </w:pPr>
      <w:r w:rsidRPr="004B6475">
        <w:rPr>
          <w:rFonts w:asciiTheme="majorHAnsi" w:eastAsia="Times New Roman" w:hAnsiTheme="majorHAnsi" w:cstheme="majorHAnsi"/>
          <w:b/>
          <w:bCs/>
          <w:u w:val="single"/>
          <w:bdr w:val="none" w:sz="0" w:space="0" w:color="auto" w:frame="1"/>
          <w:lang w:eastAsia="fr-FR"/>
        </w:rPr>
        <w:t xml:space="preserve">Article </w:t>
      </w:r>
      <w:r w:rsidR="001058EB">
        <w:rPr>
          <w:rFonts w:asciiTheme="majorHAnsi" w:eastAsia="Times New Roman" w:hAnsiTheme="majorHAnsi" w:cstheme="majorHAnsi"/>
          <w:b/>
          <w:bCs/>
          <w:u w:val="single"/>
          <w:bdr w:val="none" w:sz="0" w:space="0" w:color="auto" w:frame="1"/>
          <w:lang w:eastAsia="fr-FR"/>
        </w:rPr>
        <w:t>6</w:t>
      </w:r>
      <w:r w:rsidRPr="004B6475">
        <w:rPr>
          <w:rFonts w:asciiTheme="majorHAnsi" w:eastAsia="Times New Roman" w:hAnsiTheme="majorHAnsi" w:cstheme="majorHAnsi"/>
          <w:b/>
          <w:bCs/>
          <w:u w:val="single"/>
          <w:bdr w:val="none" w:sz="0" w:space="0" w:color="auto" w:frame="1"/>
          <w:lang w:eastAsia="fr-FR"/>
        </w:rPr>
        <w:t xml:space="preserve"> – Publicité et Dépôt</w:t>
      </w:r>
    </w:p>
    <w:p w14:paraId="04377B22" w14:textId="14F4406F" w:rsidR="00AF5EB5" w:rsidRPr="004B6475" w:rsidRDefault="00AF5EB5" w:rsidP="004B6475">
      <w:pPr>
        <w:jc w:val="both"/>
        <w:rPr>
          <w:rFonts w:asciiTheme="majorHAnsi" w:hAnsiTheme="majorHAnsi" w:cs="Calibri Light"/>
        </w:rPr>
      </w:pPr>
      <w:r w:rsidRPr="004B6475">
        <w:rPr>
          <w:rFonts w:asciiTheme="majorHAnsi" w:hAnsiTheme="majorHAnsi" w:cs="Calibri Light"/>
        </w:rPr>
        <w:t>Conformément aux dispositions légales, le présent accord sera déposé sur la plateforme de télé procédure du ministère du Travail :</w:t>
      </w:r>
    </w:p>
    <w:p w14:paraId="5F7B6AA4" w14:textId="77777777" w:rsidR="00AF5EB5" w:rsidRPr="004B6475" w:rsidRDefault="00166AE7" w:rsidP="004B6475">
      <w:pPr>
        <w:jc w:val="both"/>
        <w:rPr>
          <w:rFonts w:asciiTheme="majorHAnsi" w:hAnsiTheme="majorHAnsi" w:cs="Calibri Light"/>
        </w:rPr>
      </w:pPr>
      <w:hyperlink r:id="rId7" w:history="1">
        <w:r w:rsidR="00AF5EB5" w:rsidRPr="004B6475">
          <w:rPr>
            <w:rStyle w:val="Lienhypertexte"/>
            <w:rFonts w:asciiTheme="majorHAnsi" w:hAnsiTheme="majorHAnsi" w:cs="Calibri Light"/>
          </w:rPr>
          <w:t>https://www.teleaccords.travail-emploi.gouv.fr/PortailTeleprocedures/#</w:t>
        </w:r>
      </w:hyperlink>
    </w:p>
    <w:p w14:paraId="1CB7101F" w14:textId="77777777" w:rsidR="00AF5EB5" w:rsidRPr="004B6475" w:rsidRDefault="00AF5EB5" w:rsidP="004B6475">
      <w:pPr>
        <w:jc w:val="both"/>
        <w:rPr>
          <w:rFonts w:asciiTheme="majorHAnsi" w:hAnsiTheme="majorHAnsi" w:cs="Calibri Light"/>
          <w:sz w:val="14"/>
        </w:rPr>
      </w:pPr>
    </w:p>
    <w:p w14:paraId="35F23720" w14:textId="77777777" w:rsidR="00AF5EB5" w:rsidRPr="004B6475" w:rsidRDefault="00AF5EB5" w:rsidP="004B6475">
      <w:pPr>
        <w:jc w:val="both"/>
        <w:rPr>
          <w:rFonts w:asciiTheme="majorHAnsi" w:hAnsiTheme="majorHAnsi" w:cs="Calibri Light"/>
        </w:rPr>
      </w:pPr>
      <w:r w:rsidRPr="004B6475">
        <w:rPr>
          <w:rFonts w:asciiTheme="majorHAnsi" w:hAnsiTheme="majorHAnsi" w:cs="Calibri Light"/>
        </w:rPr>
        <w:t xml:space="preserve">Un exemplaire sera déposé au greffe du Conseil des Prud’hommes de Montpellier. </w:t>
      </w:r>
    </w:p>
    <w:p w14:paraId="28399381" w14:textId="77777777" w:rsidR="00AF5EB5" w:rsidRPr="004B6475" w:rsidRDefault="00AF5EB5" w:rsidP="004B6475">
      <w:pPr>
        <w:jc w:val="both"/>
        <w:rPr>
          <w:rFonts w:asciiTheme="majorHAnsi" w:hAnsiTheme="majorHAnsi" w:cs="Calibri Light"/>
          <w:sz w:val="14"/>
        </w:rPr>
      </w:pPr>
    </w:p>
    <w:p w14:paraId="43DC7D47" w14:textId="474E557C" w:rsidR="00AF5EB5" w:rsidRDefault="00AF5EB5" w:rsidP="004B6475">
      <w:pPr>
        <w:jc w:val="both"/>
        <w:rPr>
          <w:rFonts w:asciiTheme="majorHAnsi" w:hAnsiTheme="majorHAnsi" w:cs="Calibri Light"/>
        </w:rPr>
      </w:pPr>
      <w:r w:rsidRPr="004B6475">
        <w:rPr>
          <w:rFonts w:asciiTheme="majorHAnsi" w:hAnsiTheme="majorHAnsi" w:cs="Calibri Light"/>
        </w:rPr>
        <w:t>Enfin, conformément aux dispositions de l’article L 2231-5-1 du code du travail, cet accord est publié dans une version ne comportant pas les noms et prénoms des négociateurs et des signataires sur la base de données nationale des accords collectifs.</w:t>
      </w:r>
    </w:p>
    <w:p w14:paraId="23325E6D" w14:textId="77777777" w:rsidR="0023431F" w:rsidRDefault="0023431F" w:rsidP="004B6475">
      <w:pPr>
        <w:jc w:val="both"/>
        <w:rPr>
          <w:rFonts w:asciiTheme="majorHAnsi" w:hAnsiTheme="majorHAnsi" w:cs="Calibri Light"/>
        </w:rPr>
      </w:pPr>
    </w:p>
    <w:p w14:paraId="46B2E8AC" w14:textId="4E036C49" w:rsidR="0023431F" w:rsidRDefault="0023431F" w:rsidP="004B6475">
      <w:pPr>
        <w:jc w:val="both"/>
        <w:rPr>
          <w:rFonts w:asciiTheme="majorHAnsi" w:hAnsiTheme="majorHAnsi" w:cs="Calibri Light"/>
        </w:rPr>
      </w:pPr>
      <w:r>
        <w:rPr>
          <w:rFonts w:asciiTheme="majorHAnsi" w:hAnsiTheme="majorHAnsi" w:cs="Calibri Light"/>
        </w:rPr>
        <w:t xml:space="preserve">Le présent accord est également disponible dans </w:t>
      </w:r>
      <w:proofErr w:type="spellStart"/>
      <w:r>
        <w:rPr>
          <w:rFonts w:asciiTheme="majorHAnsi" w:hAnsiTheme="majorHAnsi" w:cs="Calibri Light"/>
        </w:rPr>
        <w:t>BlueKangoo</w:t>
      </w:r>
      <w:proofErr w:type="spellEnd"/>
      <w:r>
        <w:rPr>
          <w:rFonts w:asciiTheme="majorHAnsi" w:hAnsiTheme="majorHAnsi" w:cs="Calibri Light"/>
        </w:rPr>
        <w:t>.</w:t>
      </w:r>
    </w:p>
    <w:p w14:paraId="5AB71411" w14:textId="77777777" w:rsidR="0023431F" w:rsidRPr="004B6475" w:rsidRDefault="0023431F" w:rsidP="004B6475">
      <w:pPr>
        <w:jc w:val="both"/>
        <w:rPr>
          <w:rFonts w:asciiTheme="majorHAnsi" w:hAnsiTheme="majorHAnsi" w:cs="Calibri Light"/>
        </w:rPr>
      </w:pPr>
    </w:p>
    <w:p w14:paraId="4756903B" w14:textId="400E2C8E" w:rsidR="00AF5EB5" w:rsidRDefault="00AF5EB5" w:rsidP="004B6475">
      <w:pPr>
        <w:jc w:val="both"/>
        <w:rPr>
          <w:rFonts w:asciiTheme="majorHAnsi" w:hAnsiTheme="majorHAnsi" w:cs="Calibri Light"/>
        </w:rPr>
      </w:pPr>
      <w:r w:rsidRPr="004B6475">
        <w:rPr>
          <w:rFonts w:asciiTheme="majorHAnsi" w:hAnsiTheme="majorHAnsi" w:cs="Calibri Light"/>
        </w:rPr>
        <w:t>Fait à Palavas-Les-Flots, le 16 décembre 2025</w:t>
      </w:r>
      <w:r w:rsidR="004B6475">
        <w:rPr>
          <w:rFonts w:asciiTheme="majorHAnsi" w:hAnsiTheme="majorHAnsi" w:cs="Calibri Light"/>
        </w:rPr>
        <w:t>,</w:t>
      </w:r>
    </w:p>
    <w:p w14:paraId="7AD01E9F" w14:textId="77777777" w:rsidR="004B6475" w:rsidRPr="004B6475" w:rsidRDefault="004B6475" w:rsidP="004B6475">
      <w:pPr>
        <w:jc w:val="both"/>
        <w:rPr>
          <w:rFonts w:asciiTheme="majorHAnsi" w:hAnsiTheme="majorHAnsi" w:cs="Calibri Light"/>
        </w:rPr>
      </w:pPr>
    </w:p>
    <w:p w14:paraId="5EE7F309" w14:textId="77777777" w:rsidR="00AF5EB5" w:rsidRPr="004B6475" w:rsidRDefault="00AF5EB5" w:rsidP="004B6475">
      <w:pPr>
        <w:jc w:val="both"/>
        <w:rPr>
          <w:rFonts w:asciiTheme="majorHAnsi" w:hAnsiTheme="majorHAnsi" w:cs="Calibri Light"/>
        </w:rPr>
      </w:pPr>
      <w:r w:rsidRPr="004B6475">
        <w:rPr>
          <w:rFonts w:asciiTheme="majorHAnsi" w:hAnsiTheme="majorHAnsi" w:cs="Calibri Light"/>
        </w:rPr>
        <w:t>Le présent accord est établi en 4 exemplaires dont un est remis ce jour à chacune des parties signataires.</w:t>
      </w:r>
    </w:p>
    <w:p w14:paraId="62F6AE2A" w14:textId="3A67222F" w:rsidR="00163C4E" w:rsidRPr="004B6475" w:rsidRDefault="00163C4E" w:rsidP="004B6475">
      <w:pPr>
        <w:pStyle w:val="Sansinterligne"/>
        <w:spacing w:line="276" w:lineRule="auto"/>
        <w:jc w:val="both"/>
        <w:rPr>
          <w:rFonts w:asciiTheme="majorHAnsi" w:hAnsiTheme="majorHAnsi" w:cstheme="majorHAnsi"/>
          <w:color w:val="222A35"/>
        </w:rPr>
      </w:pPr>
    </w:p>
    <w:tbl>
      <w:tblPr>
        <w:tblStyle w:val="Grilledutableau"/>
        <w:tblpPr w:leftFromText="141" w:rightFromText="141" w:vertAnchor="text" w:tblpY="1"/>
        <w:tblOverlap w:val="never"/>
        <w:tblW w:w="0" w:type="auto"/>
        <w:tblInd w:w="0" w:type="dxa"/>
        <w:tblLook w:val="04A0" w:firstRow="1" w:lastRow="0" w:firstColumn="1" w:lastColumn="0" w:noHBand="0" w:noVBand="1"/>
      </w:tblPr>
      <w:tblGrid>
        <w:gridCol w:w="4531"/>
      </w:tblGrid>
      <w:tr w:rsidR="00166AE7" w14:paraId="566B6019" w14:textId="77777777" w:rsidTr="00CC11FB">
        <w:tc>
          <w:tcPr>
            <w:tcW w:w="4531" w:type="dxa"/>
          </w:tcPr>
          <w:p w14:paraId="42F05101" w14:textId="77777777" w:rsidR="00166AE7" w:rsidRDefault="00166AE7" w:rsidP="00CC11FB">
            <w:pPr>
              <w:keepLines w:val="0"/>
              <w:spacing w:before="0"/>
              <w:ind w:left="0"/>
              <w:rPr>
                <w:rFonts w:asciiTheme="majorHAnsi" w:hAnsiTheme="majorHAnsi" w:cs="Calibri Light"/>
                <w:b/>
                <w:sz w:val="22"/>
                <w:szCs w:val="22"/>
              </w:rPr>
            </w:pPr>
            <w:r w:rsidRPr="00EC210A">
              <w:rPr>
                <w:rFonts w:asciiTheme="majorHAnsi" w:hAnsiTheme="majorHAnsi" w:cs="Calibri Light"/>
                <w:b/>
                <w:sz w:val="22"/>
                <w:szCs w:val="22"/>
              </w:rPr>
              <w:t xml:space="preserve">Pour l’établissement </w:t>
            </w:r>
          </w:p>
          <w:p w14:paraId="1860645D" w14:textId="77777777" w:rsidR="00166AE7" w:rsidRDefault="00166AE7" w:rsidP="00CC11FB">
            <w:pPr>
              <w:keepLines w:val="0"/>
              <w:spacing w:before="0"/>
              <w:ind w:left="0"/>
              <w:rPr>
                <w:rFonts w:asciiTheme="majorHAnsi" w:hAnsiTheme="majorHAnsi" w:cs="Calibri Light"/>
                <w:sz w:val="22"/>
                <w:szCs w:val="22"/>
              </w:rPr>
            </w:pPr>
          </w:p>
          <w:p w14:paraId="44F704D3" w14:textId="77777777" w:rsidR="00166AE7" w:rsidRDefault="00166AE7" w:rsidP="00CC11FB">
            <w:pPr>
              <w:keepLines w:val="0"/>
              <w:spacing w:before="0"/>
              <w:ind w:left="0"/>
              <w:rPr>
                <w:rFonts w:asciiTheme="majorHAnsi" w:hAnsiTheme="majorHAnsi" w:cs="Calibri Light"/>
                <w:sz w:val="22"/>
                <w:szCs w:val="22"/>
              </w:rPr>
            </w:pPr>
          </w:p>
          <w:p w14:paraId="5380DF9A" w14:textId="77777777" w:rsidR="00166AE7" w:rsidRDefault="00166AE7" w:rsidP="00CC11FB">
            <w:pPr>
              <w:keepLines w:val="0"/>
              <w:spacing w:before="0"/>
              <w:ind w:left="0"/>
              <w:rPr>
                <w:rFonts w:asciiTheme="majorHAnsi" w:hAnsiTheme="majorHAnsi" w:cs="Calibri Light"/>
                <w:sz w:val="22"/>
                <w:szCs w:val="22"/>
              </w:rPr>
            </w:pPr>
          </w:p>
          <w:p w14:paraId="120F05B1" w14:textId="77777777" w:rsidR="00166AE7" w:rsidRDefault="00166AE7" w:rsidP="00CC11FB">
            <w:pPr>
              <w:keepLines w:val="0"/>
              <w:spacing w:before="0"/>
              <w:ind w:left="0"/>
              <w:rPr>
                <w:rFonts w:asciiTheme="majorHAnsi" w:hAnsiTheme="majorHAnsi" w:cs="Calibri Light"/>
                <w:sz w:val="22"/>
                <w:szCs w:val="22"/>
              </w:rPr>
            </w:pPr>
          </w:p>
          <w:p w14:paraId="655A1C9C" w14:textId="77777777" w:rsidR="00166AE7" w:rsidRDefault="00166AE7" w:rsidP="00CC11FB">
            <w:pPr>
              <w:keepLines w:val="0"/>
              <w:spacing w:before="0"/>
              <w:ind w:left="0"/>
              <w:rPr>
                <w:rFonts w:asciiTheme="majorHAnsi" w:hAnsiTheme="majorHAnsi" w:cs="Calibri Light"/>
                <w:sz w:val="22"/>
                <w:szCs w:val="22"/>
              </w:rPr>
            </w:pPr>
          </w:p>
          <w:p w14:paraId="4D08672F" w14:textId="77777777" w:rsidR="00166AE7" w:rsidRDefault="00166AE7" w:rsidP="00CC11FB">
            <w:pPr>
              <w:keepLines w:val="0"/>
              <w:spacing w:before="0"/>
              <w:ind w:left="0"/>
              <w:rPr>
                <w:rFonts w:asciiTheme="majorHAnsi" w:hAnsiTheme="majorHAnsi" w:cs="Calibri Light"/>
                <w:sz w:val="22"/>
                <w:szCs w:val="22"/>
              </w:rPr>
            </w:pPr>
          </w:p>
        </w:tc>
      </w:tr>
    </w:tbl>
    <w:p w14:paraId="58609BA8" w14:textId="2D03E038" w:rsidR="00CA6F7C" w:rsidRDefault="00AF5EB5" w:rsidP="004B6475">
      <w:pPr>
        <w:rPr>
          <w:rFonts w:asciiTheme="majorHAnsi" w:hAnsiTheme="majorHAnsi" w:cs="Calibri Light"/>
        </w:rPr>
      </w:pPr>
      <w:bookmarkStart w:id="0" w:name="_GoBack"/>
      <w:bookmarkEnd w:id="0"/>
      <w:r w:rsidRPr="004B6475">
        <w:rPr>
          <w:rFonts w:asciiTheme="majorHAnsi" w:hAnsiTheme="majorHAnsi" w:cs="Calibri Light"/>
        </w:rPr>
        <w:br w:type="textWrapping" w:clear="all"/>
      </w:r>
    </w:p>
    <w:tbl>
      <w:tblPr>
        <w:tblStyle w:val="Grilledutableau"/>
        <w:tblW w:w="0" w:type="auto"/>
        <w:tblInd w:w="0" w:type="dxa"/>
        <w:tblLook w:val="04A0" w:firstRow="1" w:lastRow="0" w:firstColumn="1" w:lastColumn="0" w:noHBand="0" w:noVBand="1"/>
      </w:tblPr>
      <w:tblGrid>
        <w:gridCol w:w="4459"/>
        <w:gridCol w:w="4459"/>
      </w:tblGrid>
      <w:tr w:rsidR="00166AE7" w14:paraId="1686B195" w14:textId="77777777" w:rsidTr="00CC11FB">
        <w:trPr>
          <w:trHeight w:val="1244"/>
        </w:trPr>
        <w:tc>
          <w:tcPr>
            <w:tcW w:w="4530" w:type="dxa"/>
          </w:tcPr>
          <w:p w14:paraId="597C6BA8" w14:textId="77777777" w:rsidR="00166AE7" w:rsidRDefault="00166AE7" w:rsidP="00CC11FB">
            <w:pPr>
              <w:keepLines w:val="0"/>
              <w:spacing w:before="0"/>
              <w:ind w:left="0"/>
              <w:rPr>
                <w:rFonts w:asciiTheme="majorHAnsi" w:hAnsiTheme="majorHAnsi" w:cs="Calibri Light"/>
                <w:b/>
                <w:sz w:val="22"/>
                <w:szCs w:val="22"/>
              </w:rPr>
            </w:pPr>
            <w:r w:rsidRPr="00076EC8">
              <w:rPr>
                <w:rFonts w:asciiTheme="majorHAnsi" w:hAnsiTheme="majorHAnsi" w:cs="Calibri Light"/>
                <w:b/>
                <w:sz w:val="22"/>
                <w:szCs w:val="22"/>
              </w:rPr>
              <w:t xml:space="preserve">Pour </w:t>
            </w:r>
            <w:r>
              <w:rPr>
                <w:rFonts w:asciiTheme="majorHAnsi" w:hAnsiTheme="majorHAnsi" w:cs="Calibri Light"/>
                <w:b/>
                <w:sz w:val="22"/>
                <w:szCs w:val="22"/>
              </w:rPr>
              <w:t>l’organisation syndicale représentative CGT</w:t>
            </w:r>
          </w:p>
          <w:p w14:paraId="153AFC47" w14:textId="77777777" w:rsidR="00166AE7" w:rsidRPr="00E81C6B" w:rsidRDefault="00166AE7" w:rsidP="00CC11FB">
            <w:pPr>
              <w:keepLines w:val="0"/>
              <w:spacing w:before="0"/>
              <w:ind w:left="0"/>
              <w:rPr>
                <w:rFonts w:asciiTheme="majorHAnsi" w:hAnsiTheme="majorHAnsi" w:cs="Calibri Light"/>
                <w:sz w:val="22"/>
                <w:szCs w:val="22"/>
              </w:rPr>
            </w:pPr>
          </w:p>
        </w:tc>
        <w:tc>
          <w:tcPr>
            <w:tcW w:w="4530" w:type="dxa"/>
          </w:tcPr>
          <w:p w14:paraId="12ECE705" w14:textId="77777777" w:rsidR="00166AE7" w:rsidRPr="00EC210A" w:rsidRDefault="00166AE7" w:rsidP="00CC11FB">
            <w:pPr>
              <w:keepLines w:val="0"/>
              <w:spacing w:before="0"/>
              <w:ind w:left="0"/>
              <w:jc w:val="left"/>
              <w:rPr>
                <w:rFonts w:asciiTheme="majorHAnsi" w:hAnsiTheme="majorHAnsi" w:cs="Calibri Light"/>
                <w:sz w:val="22"/>
                <w:szCs w:val="22"/>
              </w:rPr>
            </w:pPr>
            <w:r w:rsidRPr="00076EC8">
              <w:rPr>
                <w:rFonts w:asciiTheme="majorHAnsi" w:hAnsiTheme="majorHAnsi" w:cs="Calibri Light"/>
                <w:b/>
                <w:sz w:val="22"/>
                <w:szCs w:val="22"/>
              </w:rPr>
              <w:t xml:space="preserve">Pour </w:t>
            </w:r>
            <w:r>
              <w:rPr>
                <w:rFonts w:asciiTheme="majorHAnsi" w:hAnsiTheme="majorHAnsi" w:cs="Calibri Light"/>
                <w:b/>
                <w:sz w:val="22"/>
                <w:szCs w:val="22"/>
              </w:rPr>
              <w:t xml:space="preserve">l’organisation syndicale représentative CFE-CGC, </w:t>
            </w:r>
          </w:p>
          <w:p w14:paraId="25675946" w14:textId="77777777" w:rsidR="00166AE7" w:rsidRDefault="00166AE7" w:rsidP="00CC11FB">
            <w:pPr>
              <w:keepLines w:val="0"/>
              <w:spacing w:before="0"/>
              <w:ind w:left="0"/>
              <w:jc w:val="left"/>
              <w:rPr>
                <w:rFonts w:asciiTheme="majorHAnsi" w:hAnsiTheme="majorHAnsi" w:cs="Calibri Light"/>
                <w:b/>
                <w:sz w:val="22"/>
                <w:szCs w:val="22"/>
              </w:rPr>
            </w:pPr>
          </w:p>
          <w:p w14:paraId="08D89D96" w14:textId="77777777" w:rsidR="00166AE7" w:rsidRDefault="00166AE7" w:rsidP="00CC11FB">
            <w:pPr>
              <w:keepLines w:val="0"/>
              <w:spacing w:before="0"/>
              <w:ind w:left="0"/>
              <w:jc w:val="left"/>
              <w:rPr>
                <w:rFonts w:asciiTheme="majorHAnsi" w:hAnsiTheme="majorHAnsi" w:cs="Calibri Light"/>
                <w:b/>
                <w:sz w:val="22"/>
                <w:szCs w:val="22"/>
              </w:rPr>
            </w:pPr>
          </w:p>
          <w:p w14:paraId="79223E15" w14:textId="77777777" w:rsidR="00166AE7" w:rsidRDefault="00166AE7" w:rsidP="00CC11FB">
            <w:pPr>
              <w:keepLines w:val="0"/>
              <w:spacing w:before="0"/>
              <w:ind w:left="0"/>
              <w:jc w:val="left"/>
              <w:rPr>
                <w:rFonts w:asciiTheme="majorHAnsi" w:hAnsiTheme="majorHAnsi" w:cs="Calibri Light"/>
                <w:b/>
                <w:sz w:val="22"/>
                <w:szCs w:val="22"/>
              </w:rPr>
            </w:pPr>
          </w:p>
          <w:p w14:paraId="31B4AD7B" w14:textId="77777777" w:rsidR="00166AE7" w:rsidRDefault="00166AE7" w:rsidP="00CC11FB">
            <w:pPr>
              <w:keepLines w:val="0"/>
              <w:spacing w:before="0"/>
              <w:ind w:left="0"/>
              <w:jc w:val="left"/>
              <w:rPr>
                <w:rFonts w:asciiTheme="majorHAnsi" w:hAnsiTheme="majorHAnsi" w:cs="Calibri Light"/>
                <w:b/>
                <w:sz w:val="22"/>
                <w:szCs w:val="22"/>
              </w:rPr>
            </w:pPr>
          </w:p>
          <w:p w14:paraId="7B701947" w14:textId="77777777" w:rsidR="00166AE7" w:rsidRDefault="00166AE7" w:rsidP="00CC11FB">
            <w:pPr>
              <w:keepLines w:val="0"/>
              <w:spacing w:before="0"/>
              <w:ind w:left="0"/>
              <w:jc w:val="left"/>
              <w:rPr>
                <w:rFonts w:asciiTheme="majorHAnsi" w:hAnsiTheme="majorHAnsi" w:cs="Calibri Light"/>
                <w:b/>
                <w:sz w:val="22"/>
                <w:szCs w:val="22"/>
              </w:rPr>
            </w:pPr>
          </w:p>
        </w:tc>
      </w:tr>
    </w:tbl>
    <w:p w14:paraId="08BD9EC9" w14:textId="77777777" w:rsidR="00166AE7" w:rsidRPr="004B6475" w:rsidRDefault="00166AE7" w:rsidP="004B6475">
      <w:pPr>
        <w:rPr>
          <w:rFonts w:asciiTheme="majorHAnsi" w:hAnsiTheme="majorHAnsi" w:cs="Calibri Light"/>
        </w:rPr>
      </w:pPr>
    </w:p>
    <w:p w14:paraId="11508680" w14:textId="77777777" w:rsidR="00163C4E" w:rsidRPr="00DE52DE" w:rsidRDefault="00163C4E" w:rsidP="004B6475">
      <w:pPr>
        <w:rPr>
          <w:rFonts w:asciiTheme="majorHAnsi" w:hAnsiTheme="majorHAnsi" w:cstheme="majorHAnsi"/>
        </w:rPr>
      </w:pPr>
    </w:p>
    <w:sectPr w:rsidR="00163C4E" w:rsidRPr="00DE52DE" w:rsidSect="00CA6F7C">
      <w:headerReference w:type="default" r:id="rId8"/>
      <w:footerReference w:type="default" r:id="rId9"/>
      <w:pgSz w:w="11906" w:h="16838"/>
      <w:pgMar w:top="1985" w:right="1418" w:bottom="1135" w:left="1560"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CFD421" w14:textId="77777777" w:rsidR="004B321D" w:rsidRDefault="004B321D">
      <w:pPr>
        <w:spacing w:line="240" w:lineRule="auto"/>
      </w:pPr>
      <w:r>
        <w:separator/>
      </w:r>
    </w:p>
  </w:endnote>
  <w:endnote w:type="continuationSeparator" w:id="0">
    <w:p w14:paraId="6D4105B1" w14:textId="77777777" w:rsidR="004B321D" w:rsidRDefault="004B321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9846446"/>
      <w:docPartObj>
        <w:docPartGallery w:val="Page Numbers (Bottom of Page)"/>
        <w:docPartUnique/>
      </w:docPartObj>
    </w:sdtPr>
    <w:sdtEndPr/>
    <w:sdtContent>
      <w:p w14:paraId="33DFA726" w14:textId="3116BAFF" w:rsidR="00AF5EB5" w:rsidRDefault="00AF5EB5">
        <w:pPr>
          <w:pStyle w:val="Pieddepage"/>
        </w:pPr>
        <w:r>
          <w:fldChar w:fldCharType="begin"/>
        </w:r>
        <w:r>
          <w:instrText>PAGE   \* MERGEFORMAT</w:instrText>
        </w:r>
        <w:r>
          <w:fldChar w:fldCharType="separate"/>
        </w:r>
        <w:r w:rsidR="00166AE7">
          <w:rPr>
            <w:noProof/>
          </w:rPr>
          <w:t>1</w:t>
        </w:r>
        <w:r>
          <w:fldChar w:fldCharType="end"/>
        </w:r>
        <w:r w:rsidR="00EC222F">
          <w:t>/3</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190950" w14:textId="77777777" w:rsidR="004B321D" w:rsidRDefault="004B321D">
      <w:pPr>
        <w:spacing w:line="240" w:lineRule="auto"/>
      </w:pPr>
      <w:r>
        <w:separator/>
      </w:r>
    </w:p>
  </w:footnote>
  <w:footnote w:type="continuationSeparator" w:id="0">
    <w:p w14:paraId="38E4DA02" w14:textId="77777777" w:rsidR="004B321D" w:rsidRDefault="004B321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5942F" w14:textId="3B877452" w:rsidR="00AF5EB5" w:rsidRDefault="00AF5EB5" w:rsidP="00521D9D">
    <w:pPr>
      <w:pStyle w:val="En-tte"/>
      <w:ind w:left="56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873D86"/>
    <w:multiLevelType w:val="hybridMultilevel"/>
    <w:tmpl w:val="DB9A48B0"/>
    <w:lvl w:ilvl="0" w:tplc="368E594A">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46B662D"/>
    <w:multiLevelType w:val="hybridMultilevel"/>
    <w:tmpl w:val="3FC6E27C"/>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5A0718BA"/>
    <w:multiLevelType w:val="hybridMultilevel"/>
    <w:tmpl w:val="B76661FA"/>
    <w:lvl w:ilvl="0" w:tplc="1284C40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6FB11D95"/>
    <w:multiLevelType w:val="hybridMultilevel"/>
    <w:tmpl w:val="C50E2774"/>
    <w:lvl w:ilvl="0" w:tplc="E7FE78C6">
      <w:numFmt w:val="bullet"/>
      <w:lvlText w:val="-"/>
      <w:lvlJc w:val="left"/>
      <w:pPr>
        <w:ind w:left="720" w:hanging="360"/>
      </w:pPr>
      <w:rPr>
        <w:rFonts w:ascii="Verdana" w:eastAsia="Calibri"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C4E"/>
    <w:rsid w:val="000E2E1E"/>
    <w:rsid w:val="001023FD"/>
    <w:rsid w:val="001058EB"/>
    <w:rsid w:val="00115F1C"/>
    <w:rsid w:val="00144296"/>
    <w:rsid w:val="00163C4E"/>
    <w:rsid w:val="00166AE7"/>
    <w:rsid w:val="00195902"/>
    <w:rsid w:val="00215F0C"/>
    <w:rsid w:val="0023431F"/>
    <w:rsid w:val="002756EA"/>
    <w:rsid w:val="002B69D4"/>
    <w:rsid w:val="002C3336"/>
    <w:rsid w:val="00307052"/>
    <w:rsid w:val="00361E75"/>
    <w:rsid w:val="00485F37"/>
    <w:rsid w:val="004867C8"/>
    <w:rsid w:val="004B321D"/>
    <w:rsid w:val="004B6475"/>
    <w:rsid w:val="00521D9D"/>
    <w:rsid w:val="005F3DCF"/>
    <w:rsid w:val="00627B68"/>
    <w:rsid w:val="0064024F"/>
    <w:rsid w:val="00690B85"/>
    <w:rsid w:val="0069509F"/>
    <w:rsid w:val="006974E3"/>
    <w:rsid w:val="006E4327"/>
    <w:rsid w:val="00714F2A"/>
    <w:rsid w:val="007373FC"/>
    <w:rsid w:val="00741255"/>
    <w:rsid w:val="007429CE"/>
    <w:rsid w:val="007D214A"/>
    <w:rsid w:val="00817531"/>
    <w:rsid w:val="00A8209F"/>
    <w:rsid w:val="00AF5EB5"/>
    <w:rsid w:val="00BD20BE"/>
    <w:rsid w:val="00BD593B"/>
    <w:rsid w:val="00C150D2"/>
    <w:rsid w:val="00C81DA7"/>
    <w:rsid w:val="00CA6F7C"/>
    <w:rsid w:val="00CC3B9C"/>
    <w:rsid w:val="00DE1A3B"/>
    <w:rsid w:val="00DE52DE"/>
    <w:rsid w:val="00E72A0E"/>
    <w:rsid w:val="00E939B0"/>
    <w:rsid w:val="00EB23E3"/>
    <w:rsid w:val="00EC222F"/>
    <w:rsid w:val="00F443D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309E37"/>
  <w15:chartTrackingRefBased/>
  <w15:docId w15:val="{B09904DD-B3D7-4982-9358-0F4BCCDC2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63C4E"/>
    <w:pPr>
      <w:spacing w:after="0" w:line="288" w:lineRule="auto"/>
    </w:pPr>
    <w:rPr>
      <w:rFonts w:ascii="Calibri" w:eastAsia="Calibri" w:hAnsi="Calibri" w:cs="Times New Roman"/>
      <w:kern w:val="0"/>
      <w14:ligatures w14:val="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163C4E"/>
    <w:pPr>
      <w:tabs>
        <w:tab w:val="center" w:pos="4536"/>
        <w:tab w:val="right" w:pos="9072"/>
      </w:tabs>
      <w:spacing w:line="240" w:lineRule="auto"/>
    </w:pPr>
  </w:style>
  <w:style w:type="character" w:customStyle="1" w:styleId="En-tteCar">
    <w:name w:val="En-tête Car"/>
    <w:basedOn w:val="Policepardfaut"/>
    <w:link w:val="En-tte"/>
    <w:uiPriority w:val="99"/>
    <w:rsid w:val="00163C4E"/>
    <w:rPr>
      <w:rFonts w:ascii="Calibri" w:eastAsia="Calibri" w:hAnsi="Calibri" w:cs="Times New Roman"/>
      <w:kern w:val="0"/>
      <w14:ligatures w14:val="none"/>
    </w:rPr>
  </w:style>
  <w:style w:type="paragraph" w:styleId="Pieddepage">
    <w:name w:val="footer"/>
    <w:basedOn w:val="Normal"/>
    <w:link w:val="PieddepageCar"/>
    <w:uiPriority w:val="99"/>
    <w:unhideWhenUsed/>
    <w:rsid w:val="00163C4E"/>
    <w:pPr>
      <w:tabs>
        <w:tab w:val="center" w:pos="4536"/>
        <w:tab w:val="right" w:pos="9072"/>
      </w:tabs>
      <w:spacing w:line="240" w:lineRule="auto"/>
    </w:pPr>
  </w:style>
  <w:style w:type="character" w:customStyle="1" w:styleId="PieddepageCar">
    <w:name w:val="Pied de page Car"/>
    <w:basedOn w:val="Policepardfaut"/>
    <w:link w:val="Pieddepage"/>
    <w:uiPriority w:val="99"/>
    <w:rsid w:val="00163C4E"/>
    <w:rPr>
      <w:rFonts w:ascii="Calibri" w:eastAsia="Calibri" w:hAnsi="Calibri" w:cs="Times New Roman"/>
      <w:kern w:val="0"/>
      <w14:ligatures w14:val="none"/>
    </w:rPr>
  </w:style>
  <w:style w:type="paragraph" w:styleId="Sansinterligne">
    <w:name w:val="No Spacing"/>
    <w:uiPriority w:val="1"/>
    <w:qFormat/>
    <w:rsid w:val="00163C4E"/>
    <w:pPr>
      <w:spacing w:after="0" w:line="240" w:lineRule="auto"/>
    </w:pPr>
    <w:rPr>
      <w:rFonts w:ascii="Calibri" w:eastAsia="Calibri" w:hAnsi="Calibri" w:cs="Times New Roman"/>
      <w:kern w:val="0"/>
      <w14:ligatures w14:val="none"/>
    </w:rPr>
  </w:style>
  <w:style w:type="paragraph" w:styleId="Paragraphedeliste">
    <w:name w:val="List Paragraph"/>
    <w:basedOn w:val="Normal"/>
    <w:uiPriority w:val="34"/>
    <w:qFormat/>
    <w:rsid w:val="00163C4E"/>
    <w:pPr>
      <w:widowControl w:val="0"/>
      <w:spacing w:line="240" w:lineRule="auto"/>
      <w:ind w:left="720"/>
      <w:contextualSpacing/>
    </w:pPr>
    <w:rPr>
      <w:rFonts w:ascii="Times New Roman" w:eastAsia="Times New Roman" w:hAnsi="Times New Roman"/>
      <w:color w:val="000000"/>
      <w:sz w:val="24"/>
      <w:szCs w:val="24"/>
      <w:lang w:eastAsia="fr-FR"/>
    </w:rPr>
  </w:style>
  <w:style w:type="character" w:styleId="Marquedecommentaire">
    <w:name w:val="annotation reference"/>
    <w:basedOn w:val="Policepardfaut"/>
    <w:uiPriority w:val="99"/>
    <w:semiHidden/>
    <w:unhideWhenUsed/>
    <w:rsid w:val="00BD20BE"/>
    <w:rPr>
      <w:sz w:val="16"/>
      <w:szCs w:val="16"/>
    </w:rPr>
  </w:style>
  <w:style w:type="paragraph" w:styleId="Commentaire">
    <w:name w:val="annotation text"/>
    <w:basedOn w:val="Normal"/>
    <w:link w:val="CommentaireCar"/>
    <w:uiPriority w:val="99"/>
    <w:semiHidden/>
    <w:unhideWhenUsed/>
    <w:rsid w:val="00BD20BE"/>
    <w:pPr>
      <w:spacing w:line="240" w:lineRule="auto"/>
    </w:pPr>
    <w:rPr>
      <w:sz w:val="20"/>
      <w:szCs w:val="20"/>
    </w:rPr>
  </w:style>
  <w:style w:type="character" w:customStyle="1" w:styleId="CommentaireCar">
    <w:name w:val="Commentaire Car"/>
    <w:basedOn w:val="Policepardfaut"/>
    <w:link w:val="Commentaire"/>
    <w:uiPriority w:val="99"/>
    <w:semiHidden/>
    <w:rsid w:val="00BD20BE"/>
    <w:rPr>
      <w:rFonts w:ascii="Calibri" w:eastAsia="Calibri" w:hAnsi="Calibri" w:cs="Times New Roman"/>
      <w:kern w:val="0"/>
      <w:sz w:val="20"/>
      <w:szCs w:val="20"/>
      <w14:ligatures w14:val="none"/>
    </w:rPr>
  </w:style>
  <w:style w:type="paragraph" w:styleId="Objetducommentaire">
    <w:name w:val="annotation subject"/>
    <w:basedOn w:val="Commentaire"/>
    <w:next w:val="Commentaire"/>
    <w:link w:val="ObjetducommentaireCar"/>
    <w:uiPriority w:val="99"/>
    <w:semiHidden/>
    <w:unhideWhenUsed/>
    <w:rsid w:val="00BD20BE"/>
    <w:rPr>
      <w:b/>
      <w:bCs/>
    </w:rPr>
  </w:style>
  <w:style w:type="character" w:customStyle="1" w:styleId="ObjetducommentaireCar">
    <w:name w:val="Objet du commentaire Car"/>
    <w:basedOn w:val="CommentaireCar"/>
    <w:link w:val="Objetducommentaire"/>
    <w:uiPriority w:val="99"/>
    <w:semiHidden/>
    <w:rsid w:val="00BD20BE"/>
    <w:rPr>
      <w:rFonts w:ascii="Calibri" w:eastAsia="Calibri" w:hAnsi="Calibri" w:cs="Times New Roman"/>
      <w:b/>
      <w:bCs/>
      <w:kern w:val="0"/>
      <w:sz w:val="20"/>
      <w:szCs w:val="20"/>
      <w14:ligatures w14:val="none"/>
    </w:rPr>
  </w:style>
  <w:style w:type="paragraph" w:styleId="Textedebulles">
    <w:name w:val="Balloon Text"/>
    <w:basedOn w:val="Normal"/>
    <w:link w:val="TextedebullesCar"/>
    <w:uiPriority w:val="99"/>
    <w:semiHidden/>
    <w:unhideWhenUsed/>
    <w:rsid w:val="00BD20BE"/>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BD20BE"/>
    <w:rPr>
      <w:rFonts w:ascii="Segoe UI" w:eastAsia="Calibri" w:hAnsi="Segoe UI" w:cs="Segoe UI"/>
      <w:kern w:val="0"/>
      <w:sz w:val="18"/>
      <w:szCs w:val="18"/>
      <w14:ligatures w14:val="none"/>
    </w:rPr>
  </w:style>
  <w:style w:type="character" w:styleId="Lienhypertexte">
    <w:name w:val="Hyperlink"/>
    <w:basedOn w:val="Policepardfaut"/>
    <w:uiPriority w:val="99"/>
    <w:unhideWhenUsed/>
    <w:rsid w:val="00AF5EB5"/>
    <w:rPr>
      <w:color w:val="0000FF"/>
      <w:u w:val="single"/>
    </w:rPr>
  </w:style>
  <w:style w:type="table" w:styleId="Grilledutableau">
    <w:name w:val="Table Grid"/>
    <w:basedOn w:val="TableauNormal"/>
    <w:uiPriority w:val="39"/>
    <w:rsid w:val="00AF5EB5"/>
    <w:pPr>
      <w:keepLines/>
      <w:spacing w:before="240" w:after="0" w:line="280" w:lineRule="atLeast"/>
      <w:ind w:left="851"/>
      <w:jc w:val="both"/>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teleaccords.travail-emploi.gouv.fr/PortailTeleprocedur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921</Words>
  <Characters>5070</Characters>
  <Application>Microsoft Office Word</Application>
  <DocSecurity>0</DocSecurity>
  <Lines>42</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camille de bailleul</dc:creator>
  <cp:keywords/>
  <dc:description/>
  <cp:lastModifiedBy>GRIOT Chloe</cp:lastModifiedBy>
  <cp:revision>3</cp:revision>
  <cp:lastPrinted>2025-12-16T15:17:00Z</cp:lastPrinted>
  <dcterms:created xsi:type="dcterms:W3CDTF">2026-01-21T15:30:00Z</dcterms:created>
  <dcterms:modified xsi:type="dcterms:W3CDTF">2026-01-21T15:36:00Z</dcterms:modified>
</cp:coreProperties>
</file>