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DCE4B" w14:textId="77777777" w:rsidR="00574A19" w:rsidRPr="00C901C8" w:rsidRDefault="00574A19" w:rsidP="00A8254F">
      <w:pPr>
        <w:tabs>
          <w:tab w:val="left" w:pos="426"/>
        </w:tabs>
        <w:spacing w:after="161" w:line="259" w:lineRule="auto"/>
        <w:ind w:left="426" w:firstLine="0"/>
        <w:jc w:val="left"/>
        <w:rPr>
          <w:rFonts w:asciiTheme="minorHAnsi" w:hAnsiTheme="minorHAnsi" w:cstheme="minorHAnsi"/>
          <w:b/>
          <w:color w:val="083F48"/>
          <w:sz w:val="40"/>
        </w:rPr>
      </w:pPr>
    </w:p>
    <w:p w14:paraId="12DFE0AF" w14:textId="7E65D31D" w:rsidR="00574A19" w:rsidRPr="00C901C8" w:rsidRDefault="008F624B" w:rsidP="008F624B">
      <w:pPr>
        <w:tabs>
          <w:tab w:val="left" w:pos="426"/>
        </w:tabs>
        <w:spacing w:after="161" w:line="259" w:lineRule="auto"/>
        <w:ind w:left="426" w:firstLine="0"/>
        <w:jc w:val="center"/>
        <w:rPr>
          <w:rFonts w:asciiTheme="minorHAnsi" w:hAnsiTheme="minorHAnsi" w:cstheme="minorHAnsi"/>
          <w:b/>
          <w:color w:val="083F48"/>
          <w:sz w:val="40"/>
        </w:rPr>
      </w:pPr>
      <w:r>
        <w:rPr>
          <w:noProof/>
        </w:rPr>
        <w:drawing>
          <wp:inline distT="0" distB="0" distL="0" distR="0" wp14:anchorId="23610AD4" wp14:editId="5CE93444">
            <wp:extent cx="3870999" cy="1864895"/>
            <wp:effectExtent l="0" t="0" r="0" b="0"/>
            <wp:docPr id="144339391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393916" name="Image 8"/>
                    <pic:cNvPicPr>
                      <a:picLocks noChangeAspect="1"/>
                    </pic:cNvPicPr>
                  </pic:nvPicPr>
                  <pic:blipFill>
                    <a:blip r:embed="rId8">
                      <a:extLst>
                        <a:ext uri="{28A0092B-C50C-407E-A947-70E740481C1C}">
                          <a14:useLocalDpi xmlns:a14="http://schemas.microsoft.com/office/drawing/2010/main"/>
                        </a:ext>
                      </a:extLst>
                    </a:blip>
                    <a:stretch>
                      <a:fillRect/>
                    </a:stretch>
                  </pic:blipFill>
                  <pic:spPr>
                    <a:xfrm>
                      <a:off x="0" y="0"/>
                      <a:ext cx="3879751" cy="1869111"/>
                    </a:xfrm>
                    <a:prstGeom prst="rect">
                      <a:avLst/>
                    </a:prstGeom>
                  </pic:spPr>
                </pic:pic>
              </a:graphicData>
            </a:graphic>
          </wp:inline>
        </w:drawing>
      </w:r>
    </w:p>
    <w:p w14:paraId="44A417FD" w14:textId="77777777" w:rsidR="00574A19" w:rsidRPr="00C901C8" w:rsidRDefault="00574A19" w:rsidP="00A8254F">
      <w:pPr>
        <w:tabs>
          <w:tab w:val="left" w:pos="426"/>
        </w:tabs>
        <w:spacing w:after="161" w:line="259" w:lineRule="auto"/>
        <w:ind w:left="426" w:firstLine="0"/>
        <w:jc w:val="left"/>
        <w:rPr>
          <w:rFonts w:asciiTheme="minorHAnsi" w:hAnsiTheme="minorHAnsi" w:cstheme="minorHAnsi"/>
          <w:b/>
          <w:color w:val="083F48"/>
          <w:sz w:val="40"/>
        </w:rPr>
      </w:pPr>
    </w:p>
    <w:p w14:paraId="37D383A1" w14:textId="77777777" w:rsidR="00574A19" w:rsidRPr="00C901C8" w:rsidRDefault="00574A19" w:rsidP="00A8254F">
      <w:pPr>
        <w:tabs>
          <w:tab w:val="left" w:pos="426"/>
        </w:tabs>
        <w:spacing w:after="161" w:line="259" w:lineRule="auto"/>
        <w:ind w:left="426" w:firstLine="0"/>
        <w:jc w:val="left"/>
        <w:rPr>
          <w:rFonts w:asciiTheme="minorHAnsi" w:hAnsiTheme="minorHAnsi" w:cstheme="minorHAnsi"/>
          <w:b/>
          <w:color w:val="083F48"/>
          <w:sz w:val="40"/>
        </w:rPr>
      </w:pPr>
    </w:p>
    <w:p w14:paraId="2F41CB9E" w14:textId="77777777" w:rsidR="00574A19" w:rsidRPr="00C901C8" w:rsidRDefault="00574A19" w:rsidP="00A8254F">
      <w:pPr>
        <w:tabs>
          <w:tab w:val="left" w:pos="426"/>
        </w:tabs>
        <w:spacing w:after="161" w:line="259" w:lineRule="auto"/>
        <w:ind w:left="426" w:firstLine="0"/>
        <w:jc w:val="left"/>
        <w:rPr>
          <w:rFonts w:asciiTheme="minorHAnsi" w:hAnsiTheme="minorHAnsi" w:cstheme="minorHAnsi"/>
          <w:b/>
          <w:color w:val="083F48"/>
          <w:sz w:val="40"/>
        </w:rPr>
      </w:pPr>
    </w:p>
    <w:p w14:paraId="0625E140" w14:textId="77777777" w:rsidR="00574A19" w:rsidRPr="00C901C8" w:rsidRDefault="00574A19" w:rsidP="00A8254F">
      <w:pPr>
        <w:tabs>
          <w:tab w:val="left" w:pos="426"/>
        </w:tabs>
        <w:spacing w:after="161" w:line="259" w:lineRule="auto"/>
        <w:ind w:left="426" w:firstLine="0"/>
        <w:jc w:val="left"/>
        <w:rPr>
          <w:rFonts w:asciiTheme="minorHAnsi" w:hAnsiTheme="minorHAnsi" w:cstheme="minorHAnsi"/>
          <w:b/>
          <w:color w:val="083F48"/>
          <w:sz w:val="40"/>
        </w:rPr>
      </w:pPr>
    </w:p>
    <w:p w14:paraId="1E757033" w14:textId="6FD2F5E3" w:rsidR="00514F43" w:rsidRPr="00C901C8" w:rsidRDefault="00931CB9" w:rsidP="008F624B">
      <w:pPr>
        <w:tabs>
          <w:tab w:val="left" w:pos="426"/>
        </w:tabs>
        <w:spacing w:after="161" w:line="259" w:lineRule="auto"/>
        <w:ind w:left="426" w:firstLine="0"/>
        <w:jc w:val="center"/>
        <w:rPr>
          <w:rFonts w:asciiTheme="minorHAnsi" w:hAnsiTheme="minorHAnsi" w:cstheme="minorHAnsi"/>
        </w:rPr>
      </w:pPr>
      <w:r w:rsidRPr="00C901C8">
        <w:rPr>
          <w:rFonts w:asciiTheme="minorHAnsi" w:hAnsiTheme="minorHAnsi" w:cstheme="minorHAnsi"/>
          <w:b/>
          <w:color w:val="083F48"/>
          <w:sz w:val="40"/>
        </w:rPr>
        <w:t>ACCORD COLLECTIF D’ENTREPRISE</w:t>
      </w:r>
      <w:r w:rsidRPr="00C901C8">
        <w:rPr>
          <w:rFonts w:asciiTheme="minorHAnsi" w:hAnsiTheme="minorHAnsi" w:cstheme="minorHAnsi"/>
          <w:b/>
          <w:sz w:val="40"/>
        </w:rPr>
        <w:t xml:space="preserve"> </w:t>
      </w:r>
      <w:r w:rsidRPr="00C901C8">
        <w:rPr>
          <w:rFonts w:asciiTheme="minorHAnsi" w:hAnsiTheme="minorHAnsi" w:cstheme="minorHAnsi"/>
          <w:b/>
          <w:color w:val="083F48"/>
          <w:sz w:val="40"/>
        </w:rPr>
        <w:t xml:space="preserve">RELATIF A LA QUALITE DE VIE, </w:t>
      </w:r>
      <w:r w:rsidR="001B4FB3" w:rsidRPr="00C901C8">
        <w:rPr>
          <w:rFonts w:asciiTheme="minorHAnsi" w:hAnsiTheme="minorHAnsi" w:cstheme="minorHAnsi"/>
          <w:b/>
          <w:color w:val="083F48"/>
          <w:sz w:val="40"/>
        </w:rPr>
        <w:t xml:space="preserve">ET DES </w:t>
      </w:r>
      <w:r w:rsidRPr="00C901C8">
        <w:rPr>
          <w:rFonts w:asciiTheme="minorHAnsi" w:hAnsiTheme="minorHAnsi" w:cstheme="minorHAnsi"/>
          <w:b/>
          <w:color w:val="083F48"/>
          <w:sz w:val="40"/>
        </w:rPr>
        <w:t xml:space="preserve">CONDITIONS DE </w:t>
      </w:r>
      <w:r w:rsidR="00BC0D60" w:rsidRPr="00C901C8">
        <w:rPr>
          <w:rFonts w:asciiTheme="minorHAnsi" w:hAnsiTheme="minorHAnsi" w:cstheme="minorHAnsi"/>
          <w:b/>
          <w:color w:val="083F48"/>
          <w:sz w:val="40"/>
        </w:rPr>
        <w:t>T</w:t>
      </w:r>
      <w:r w:rsidRPr="00C901C8">
        <w:rPr>
          <w:rFonts w:asciiTheme="minorHAnsi" w:hAnsiTheme="minorHAnsi" w:cstheme="minorHAnsi"/>
          <w:b/>
          <w:color w:val="083F48"/>
          <w:sz w:val="40"/>
        </w:rPr>
        <w:t>RAVAIL</w:t>
      </w:r>
    </w:p>
    <w:p w14:paraId="695BD9FD" w14:textId="6B450115" w:rsidR="00305CBE" w:rsidRPr="00C901C8" w:rsidRDefault="00931CB9">
      <w:pPr>
        <w:spacing w:after="0" w:line="259" w:lineRule="auto"/>
        <w:ind w:left="0" w:firstLine="0"/>
        <w:jc w:val="left"/>
        <w:rPr>
          <w:rFonts w:asciiTheme="minorHAnsi" w:hAnsiTheme="minorHAnsi" w:cstheme="minorHAnsi"/>
          <w:b/>
          <w:sz w:val="20"/>
        </w:rPr>
      </w:pPr>
      <w:r w:rsidRPr="00C901C8">
        <w:rPr>
          <w:rFonts w:asciiTheme="minorHAnsi" w:hAnsiTheme="minorHAnsi" w:cstheme="minorHAnsi"/>
          <w:b/>
          <w:sz w:val="20"/>
        </w:rPr>
        <w:t xml:space="preserve"> </w:t>
      </w:r>
    </w:p>
    <w:p w14:paraId="51477318" w14:textId="3D175249" w:rsidR="00F54B71" w:rsidRPr="00C901C8" w:rsidRDefault="00F54B71">
      <w:pPr>
        <w:spacing w:after="0" w:line="259" w:lineRule="auto"/>
        <w:ind w:left="0" w:firstLine="0"/>
        <w:jc w:val="left"/>
        <w:rPr>
          <w:rFonts w:asciiTheme="minorHAnsi" w:hAnsiTheme="minorHAnsi" w:cstheme="minorHAnsi"/>
          <w:b/>
          <w:sz w:val="20"/>
        </w:rPr>
      </w:pPr>
    </w:p>
    <w:p w14:paraId="42BC89F2" w14:textId="5604D112" w:rsidR="00F54B71" w:rsidRPr="00C901C8" w:rsidRDefault="00F54B71">
      <w:pPr>
        <w:spacing w:after="0" w:line="259" w:lineRule="auto"/>
        <w:ind w:left="0" w:firstLine="0"/>
        <w:jc w:val="left"/>
        <w:rPr>
          <w:rFonts w:asciiTheme="minorHAnsi" w:hAnsiTheme="minorHAnsi" w:cstheme="minorHAnsi"/>
          <w:b/>
          <w:sz w:val="20"/>
        </w:rPr>
      </w:pPr>
    </w:p>
    <w:p w14:paraId="11D5764F" w14:textId="45287536" w:rsidR="00F54B71" w:rsidRPr="00C901C8" w:rsidRDefault="00F54B71">
      <w:pPr>
        <w:spacing w:after="0" w:line="259" w:lineRule="auto"/>
        <w:ind w:left="0" w:firstLine="0"/>
        <w:jc w:val="left"/>
        <w:rPr>
          <w:rFonts w:asciiTheme="minorHAnsi" w:hAnsiTheme="minorHAnsi" w:cstheme="minorHAnsi"/>
          <w:b/>
          <w:sz w:val="20"/>
        </w:rPr>
      </w:pPr>
    </w:p>
    <w:p w14:paraId="3C258184" w14:textId="05E68A2F" w:rsidR="00F54B71" w:rsidRPr="00C901C8" w:rsidRDefault="00F54B71">
      <w:pPr>
        <w:spacing w:after="0" w:line="259" w:lineRule="auto"/>
        <w:ind w:left="0" w:firstLine="0"/>
        <w:jc w:val="left"/>
        <w:rPr>
          <w:rFonts w:asciiTheme="minorHAnsi" w:hAnsiTheme="minorHAnsi" w:cstheme="minorHAnsi"/>
          <w:b/>
          <w:sz w:val="20"/>
        </w:rPr>
      </w:pPr>
    </w:p>
    <w:p w14:paraId="784FEFC2" w14:textId="2DADD8A5" w:rsidR="00F54B71" w:rsidRPr="00C901C8" w:rsidRDefault="00F54B71">
      <w:pPr>
        <w:spacing w:after="0" w:line="259" w:lineRule="auto"/>
        <w:ind w:left="0" w:firstLine="0"/>
        <w:jc w:val="left"/>
        <w:rPr>
          <w:rFonts w:asciiTheme="minorHAnsi" w:hAnsiTheme="minorHAnsi" w:cstheme="minorHAnsi"/>
          <w:b/>
          <w:sz w:val="20"/>
        </w:rPr>
      </w:pPr>
    </w:p>
    <w:p w14:paraId="015CEC77" w14:textId="64E83F62" w:rsidR="00F54B71" w:rsidRPr="00C901C8" w:rsidRDefault="00F54B71">
      <w:pPr>
        <w:spacing w:after="0" w:line="259" w:lineRule="auto"/>
        <w:ind w:left="0" w:firstLine="0"/>
        <w:jc w:val="left"/>
        <w:rPr>
          <w:rFonts w:asciiTheme="minorHAnsi" w:hAnsiTheme="minorHAnsi" w:cstheme="minorHAnsi"/>
          <w:b/>
          <w:sz w:val="20"/>
        </w:rPr>
      </w:pPr>
    </w:p>
    <w:p w14:paraId="3CD48E9C" w14:textId="416FCD37" w:rsidR="00F54B71" w:rsidRPr="00C901C8" w:rsidRDefault="00F54B71">
      <w:pPr>
        <w:spacing w:after="0" w:line="259" w:lineRule="auto"/>
        <w:ind w:left="0" w:firstLine="0"/>
        <w:jc w:val="left"/>
        <w:rPr>
          <w:rFonts w:asciiTheme="minorHAnsi" w:hAnsiTheme="minorHAnsi" w:cstheme="minorHAnsi"/>
          <w:b/>
          <w:sz w:val="20"/>
        </w:rPr>
      </w:pPr>
    </w:p>
    <w:p w14:paraId="792088F3" w14:textId="7032C78A" w:rsidR="00F54B71" w:rsidRPr="00C901C8" w:rsidRDefault="00F54B71">
      <w:pPr>
        <w:spacing w:after="0" w:line="259" w:lineRule="auto"/>
        <w:ind w:left="0" w:firstLine="0"/>
        <w:jc w:val="left"/>
        <w:rPr>
          <w:rFonts w:asciiTheme="minorHAnsi" w:hAnsiTheme="minorHAnsi" w:cstheme="minorHAnsi"/>
          <w:b/>
          <w:sz w:val="20"/>
        </w:rPr>
      </w:pPr>
    </w:p>
    <w:p w14:paraId="671DDD4F" w14:textId="7FC01A5A" w:rsidR="00F54B71" w:rsidRPr="00C901C8" w:rsidRDefault="00F54B71">
      <w:pPr>
        <w:spacing w:after="0" w:line="259" w:lineRule="auto"/>
        <w:ind w:left="0" w:firstLine="0"/>
        <w:jc w:val="left"/>
        <w:rPr>
          <w:rFonts w:asciiTheme="minorHAnsi" w:hAnsiTheme="minorHAnsi" w:cstheme="minorHAnsi"/>
          <w:b/>
          <w:sz w:val="20"/>
        </w:rPr>
      </w:pPr>
    </w:p>
    <w:p w14:paraId="07BFFC2A" w14:textId="6B398855" w:rsidR="00F54B71" w:rsidRPr="00C901C8" w:rsidRDefault="00F54B71">
      <w:pPr>
        <w:spacing w:after="0" w:line="259" w:lineRule="auto"/>
        <w:ind w:left="0" w:firstLine="0"/>
        <w:jc w:val="left"/>
        <w:rPr>
          <w:rFonts w:asciiTheme="minorHAnsi" w:hAnsiTheme="minorHAnsi" w:cstheme="minorHAnsi"/>
          <w:b/>
          <w:sz w:val="20"/>
        </w:rPr>
      </w:pPr>
    </w:p>
    <w:p w14:paraId="1930241C" w14:textId="66E60A21" w:rsidR="00F54B71" w:rsidRPr="00C901C8" w:rsidRDefault="00F54B71">
      <w:pPr>
        <w:spacing w:after="0" w:line="259" w:lineRule="auto"/>
        <w:ind w:left="0" w:firstLine="0"/>
        <w:jc w:val="left"/>
        <w:rPr>
          <w:rFonts w:asciiTheme="minorHAnsi" w:hAnsiTheme="minorHAnsi" w:cstheme="minorHAnsi"/>
          <w:b/>
          <w:sz w:val="20"/>
        </w:rPr>
      </w:pPr>
    </w:p>
    <w:p w14:paraId="221F8A87" w14:textId="2F121E28" w:rsidR="00F54B71" w:rsidRPr="00C901C8" w:rsidRDefault="00F54B71">
      <w:pPr>
        <w:spacing w:after="0" w:line="259" w:lineRule="auto"/>
        <w:ind w:left="0" w:firstLine="0"/>
        <w:jc w:val="left"/>
        <w:rPr>
          <w:rFonts w:asciiTheme="minorHAnsi" w:hAnsiTheme="minorHAnsi" w:cstheme="minorHAnsi"/>
          <w:b/>
          <w:sz w:val="20"/>
        </w:rPr>
      </w:pPr>
    </w:p>
    <w:p w14:paraId="651BB873" w14:textId="737FFE66" w:rsidR="00F54B71" w:rsidRPr="00C901C8" w:rsidRDefault="00F54B71">
      <w:pPr>
        <w:spacing w:after="0" w:line="259" w:lineRule="auto"/>
        <w:ind w:left="0" w:firstLine="0"/>
        <w:jc w:val="left"/>
        <w:rPr>
          <w:rFonts w:asciiTheme="minorHAnsi" w:hAnsiTheme="minorHAnsi" w:cstheme="minorHAnsi"/>
          <w:b/>
          <w:sz w:val="20"/>
        </w:rPr>
      </w:pPr>
    </w:p>
    <w:p w14:paraId="104F7B1B" w14:textId="54326B96" w:rsidR="00F54B71" w:rsidRPr="00C901C8" w:rsidRDefault="00F54B71">
      <w:pPr>
        <w:spacing w:after="0" w:line="259" w:lineRule="auto"/>
        <w:ind w:left="0" w:firstLine="0"/>
        <w:jc w:val="left"/>
        <w:rPr>
          <w:rFonts w:asciiTheme="minorHAnsi" w:hAnsiTheme="minorHAnsi" w:cstheme="minorHAnsi"/>
          <w:b/>
          <w:sz w:val="20"/>
        </w:rPr>
      </w:pPr>
    </w:p>
    <w:p w14:paraId="2D563CD9" w14:textId="60692520" w:rsidR="00F54B71" w:rsidRPr="00C901C8" w:rsidRDefault="00F54B71">
      <w:pPr>
        <w:spacing w:after="0" w:line="259" w:lineRule="auto"/>
        <w:ind w:left="0" w:firstLine="0"/>
        <w:jc w:val="left"/>
        <w:rPr>
          <w:rFonts w:asciiTheme="minorHAnsi" w:hAnsiTheme="minorHAnsi" w:cstheme="minorHAnsi"/>
          <w:b/>
          <w:sz w:val="20"/>
        </w:rPr>
      </w:pPr>
    </w:p>
    <w:p w14:paraId="3CC223BA" w14:textId="7EE16E02" w:rsidR="00F54B71" w:rsidRPr="00C901C8" w:rsidRDefault="00F54B71">
      <w:pPr>
        <w:spacing w:after="0" w:line="259" w:lineRule="auto"/>
        <w:ind w:left="0" w:firstLine="0"/>
        <w:jc w:val="left"/>
        <w:rPr>
          <w:rFonts w:asciiTheme="minorHAnsi" w:hAnsiTheme="minorHAnsi" w:cstheme="minorHAnsi"/>
          <w:b/>
          <w:sz w:val="20"/>
        </w:rPr>
      </w:pPr>
    </w:p>
    <w:p w14:paraId="294641F5" w14:textId="075D17F8" w:rsidR="00F54B71" w:rsidRPr="00C901C8" w:rsidRDefault="00F54B71">
      <w:pPr>
        <w:spacing w:after="0" w:line="259" w:lineRule="auto"/>
        <w:ind w:left="0" w:firstLine="0"/>
        <w:jc w:val="left"/>
        <w:rPr>
          <w:rFonts w:asciiTheme="minorHAnsi" w:hAnsiTheme="minorHAnsi" w:cstheme="minorHAnsi"/>
          <w:b/>
          <w:sz w:val="20"/>
        </w:rPr>
      </w:pPr>
    </w:p>
    <w:p w14:paraId="196D2EE8" w14:textId="0CAD3B66" w:rsidR="00F54B71" w:rsidRPr="00C901C8" w:rsidRDefault="00F54B71">
      <w:pPr>
        <w:spacing w:after="0" w:line="259" w:lineRule="auto"/>
        <w:ind w:left="0" w:firstLine="0"/>
        <w:jc w:val="left"/>
        <w:rPr>
          <w:rFonts w:asciiTheme="minorHAnsi" w:hAnsiTheme="minorHAnsi" w:cstheme="minorHAnsi"/>
          <w:b/>
          <w:sz w:val="20"/>
        </w:rPr>
      </w:pPr>
    </w:p>
    <w:p w14:paraId="6CCC659C" w14:textId="7862FC4B" w:rsidR="00F54B71" w:rsidRPr="00C901C8" w:rsidRDefault="00F54B71">
      <w:pPr>
        <w:spacing w:after="0" w:line="259" w:lineRule="auto"/>
        <w:ind w:left="0" w:firstLine="0"/>
        <w:jc w:val="left"/>
        <w:rPr>
          <w:rFonts w:asciiTheme="minorHAnsi" w:hAnsiTheme="minorHAnsi" w:cstheme="minorHAnsi"/>
          <w:b/>
          <w:sz w:val="20"/>
        </w:rPr>
      </w:pPr>
    </w:p>
    <w:p w14:paraId="0875B55F" w14:textId="26BBB52F" w:rsidR="00F54B71" w:rsidRPr="00C901C8" w:rsidRDefault="00F54B71">
      <w:pPr>
        <w:spacing w:after="0" w:line="259" w:lineRule="auto"/>
        <w:ind w:left="0" w:firstLine="0"/>
        <w:jc w:val="left"/>
        <w:rPr>
          <w:rFonts w:asciiTheme="minorHAnsi" w:hAnsiTheme="minorHAnsi" w:cstheme="minorHAnsi"/>
          <w:b/>
          <w:sz w:val="20"/>
        </w:rPr>
      </w:pPr>
    </w:p>
    <w:p w14:paraId="0A22A458" w14:textId="6E077665" w:rsidR="00F54B71" w:rsidRPr="00C901C8" w:rsidRDefault="00F54B71">
      <w:pPr>
        <w:spacing w:after="0" w:line="259" w:lineRule="auto"/>
        <w:ind w:left="0" w:firstLine="0"/>
        <w:jc w:val="left"/>
        <w:rPr>
          <w:rFonts w:asciiTheme="minorHAnsi" w:hAnsiTheme="minorHAnsi" w:cstheme="minorHAnsi"/>
          <w:b/>
          <w:sz w:val="20"/>
        </w:rPr>
      </w:pPr>
    </w:p>
    <w:sdt>
      <w:sdtPr>
        <w:rPr>
          <w:rFonts w:asciiTheme="minorHAnsi" w:eastAsia="Arial" w:hAnsiTheme="minorHAnsi" w:cstheme="minorHAnsi"/>
          <w:color w:val="auto"/>
          <w:sz w:val="20"/>
          <w:szCs w:val="20"/>
        </w:rPr>
        <w:id w:val="-1306845827"/>
        <w:docPartObj>
          <w:docPartGallery w:val="Table of Contents"/>
          <w:docPartUnique/>
        </w:docPartObj>
      </w:sdtPr>
      <w:sdtEndPr>
        <w:rPr>
          <w:b/>
          <w:bCs/>
        </w:rPr>
      </w:sdtEndPr>
      <w:sdtContent>
        <w:p w14:paraId="72E3D236" w14:textId="0A4682E7" w:rsidR="004C1996" w:rsidRPr="00114FA4" w:rsidRDefault="004C1996">
          <w:pPr>
            <w:pStyle w:val="En-ttedetabledesmatires"/>
            <w:rPr>
              <w:rFonts w:asciiTheme="minorHAnsi" w:hAnsiTheme="minorHAnsi" w:cstheme="minorHAnsi"/>
              <w:color w:val="auto"/>
              <w:sz w:val="20"/>
              <w:szCs w:val="20"/>
            </w:rPr>
          </w:pPr>
          <w:r w:rsidRPr="00114FA4">
            <w:rPr>
              <w:rFonts w:asciiTheme="minorHAnsi" w:hAnsiTheme="minorHAnsi" w:cstheme="minorHAnsi"/>
              <w:color w:val="auto"/>
              <w:sz w:val="20"/>
              <w:szCs w:val="20"/>
            </w:rPr>
            <w:t>Table des matières</w:t>
          </w:r>
        </w:p>
        <w:p w14:paraId="74D271C5" w14:textId="7510F14B" w:rsidR="00114FA4" w:rsidRPr="00114FA4" w:rsidRDefault="004C1996">
          <w:pPr>
            <w:pStyle w:val="TM1"/>
            <w:tabs>
              <w:tab w:val="right" w:leader="dot" w:pos="9467"/>
            </w:tabs>
            <w:rPr>
              <w:rFonts w:asciiTheme="minorHAnsi" w:eastAsiaTheme="minorEastAsia" w:hAnsiTheme="minorHAnsi" w:cstheme="minorBidi"/>
              <w:noProof/>
              <w:color w:val="auto"/>
              <w:sz w:val="20"/>
              <w:szCs w:val="20"/>
            </w:rPr>
          </w:pPr>
          <w:r w:rsidRPr="00114FA4">
            <w:rPr>
              <w:rFonts w:asciiTheme="minorHAnsi" w:hAnsiTheme="minorHAnsi" w:cstheme="minorHAnsi"/>
              <w:color w:val="auto"/>
              <w:sz w:val="20"/>
              <w:szCs w:val="20"/>
            </w:rPr>
            <w:fldChar w:fldCharType="begin"/>
          </w:r>
          <w:r w:rsidRPr="00114FA4">
            <w:rPr>
              <w:rFonts w:asciiTheme="minorHAnsi" w:hAnsiTheme="minorHAnsi" w:cstheme="minorHAnsi"/>
              <w:color w:val="auto"/>
              <w:sz w:val="20"/>
              <w:szCs w:val="20"/>
            </w:rPr>
            <w:instrText xml:space="preserve"> TOC \o "1-3" \h \z \u </w:instrText>
          </w:r>
          <w:r w:rsidRPr="00114FA4">
            <w:rPr>
              <w:rFonts w:asciiTheme="minorHAnsi" w:hAnsiTheme="minorHAnsi" w:cstheme="minorHAnsi"/>
              <w:color w:val="auto"/>
              <w:sz w:val="20"/>
              <w:szCs w:val="20"/>
            </w:rPr>
            <w:fldChar w:fldCharType="separate"/>
          </w:r>
          <w:hyperlink w:anchor="_Toc217375416" w:history="1">
            <w:r w:rsidR="00114FA4" w:rsidRPr="00114FA4">
              <w:rPr>
                <w:rStyle w:val="Lienhypertexte"/>
                <w:rFonts w:cstheme="minorHAnsi"/>
                <w:noProof/>
                <w:color w:val="auto"/>
                <w:sz w:val="20"/>
                <w:szCs w:val="20"/>
              </w:rPr>
              <w:t>Préambule</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_Toc217375416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3</w:t>
            </w:r>
            <w:r w:rsidR="00114FA4" w:rsidRPr="00114FA4">
              <w:rPr>
                <w:noProof/>
                <w:webHidden/>
                <w:color w:val="auto"/>
                <w:sz w:val="20"/>
                <w:szCs w:val="20"/>
              </w:rPr>
              <w:fldChar w:fldCharType="end"/>
            </w:r>
          </w:hyperlink>
        </w:p>
        <w:p w14:paraId="4863856E" w14:textId="6061A5ED"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17" w:history="1">
            <w:r w:rsidR="00114FA4" w:rsidRPr="00114FA4">
              <w:rPr>
                <w:rStyle w:val="Lienhypertexte"/>
                <w:rFonts w:eastAsiaTheme="majorEastAsia" w:cstheme="minorHAnsi"/>
                <w:noProof/>
                <w:color w:val="auto"/>
                <w:sz w:val="20"/>
                <w:szCs w:val="20"/>
              </w:rPr>
              <w:t>CHAITRE 1 - LES ACTEURS DE LA QVCT ET LES INDICATEURS</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_Toc217375417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5</w:t>
            </w:r>
            <w:r w:rsidR="00114FA4" w:rsidRPr="00114FA4">
              <w:rPr>
                <w:noProof/>
                <w:webHidden/>
                <w:color w:val="auto"/>
                <w:sz w:val="20"/>
                <w:szCs w:val="20"/>
              </w:rPr>
              <w:fldChar w:fldCharType="end"/>
            </w:r>
          </w:hyperlink>
        </w:p>
        <w:p w14:paraId="2D02B856" w14:textId="53384926"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18" w:history="1">
            <w:r w:rsidR="00114FA4" w:rsidRPr="00114FA4">
              <w:rPr>
                <w:rStyle w:val="Lienhypertexte"/>
                <w:rFonts w:eastAsia="Calibri" w:cstheme="minorHAnsi"/>
                <w:noProof/>
                <w:color w:val="auto"/>
                <w:sz w:val="20"/>
                <w:szCs w:val="20"/>
              </w:rPr>
              <w:t>Article 1.1 :</w:t>
            </w:r>
            <w:r w:rsidR="00114FA4" w:rsidRPr="00114FA4">
              <w:rPr>
                <w:rStyle w:val="Lienhypertexte"/>
                <w:rFonts w:eastAsia="Times New Roman" w:cstheme="minorHAnsi"/>
                <w:noProof/>
                <w:color w:val="auto"/>
                <w:sz w:val="20"/>
                <w:szCs w:val="20"/>
              </w:rPr>
              <w:t xml:space="preserve"> </w:t>
            </w:r>
            <w:r w:rsidR="00114FA4" w:rsidRPr="00114FA4">
              <w:rPr>
                <w:rStyle w:val="Lienhypertexte"/>
                <w:rFonts w:cstheme="minorHAnsi"/>
                <w:noProof/>
                <w:color w:val="auto"/>
                <w:sz w:val="20"/>
                <w:szCs w:val="20"/>
              </w:rPr>
              <w:t>Les Acteurs</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_Toc217375418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5</w:t>
            </w:r>
            <w:r w:rsidR="00114FA4" w:rsidRPr="00114FA4">
              <w:rPr>
                <w:noProof/>
                <w:webHidden/>
                <w:color w:val="auto"/>
                <w:sz w:val="20"/>
                <w:szCs w:val="20"/>
              </w:rPr>
              <w:fldChar w:fldCharType="end"/>
            </w:r>
          </w:hyperlink>
        </w:p>
        <w:p w14:paraId="5C6679E1" w14:textId="424D5DD5" w:rsidR="00114FA4" w:rsidRPr="00114FA4" w:rsidRDefault="00CC605E">
          <w:pPr>
            <w:pStyle w:val="TM3"/>
            <w:tabs>
              <w:tab w:val="right" w:leader="dot" w:pos="9467"/>
            </w:tabs>
            <w:rPr>
              <w:rFonts w:asciiTheme="minorHAnsi" w:eastAsiaTheme="minorEastAsia" w:hAnsiTheme="minorHAnsi" w:cstheme="minorBidi"/>
              <w:noProof/>
              <w:color w:val="auto"/>
              <w:sz w:val="20"/>
              <w:szCs w:val="20"/>
            </w:rPr>
          </w:pPr>
          <w:hyperlink w:anchor="_Toc217375419" w:history="1">
            <w:r w:rsidR="00114FA4" w:rsidRPr="00114FA4">
              <w:rPr>
                <w:rStyle w:val="Lienhypertexte"/>
                <w:rFonts w:eastAsia="Calibri" w:cstheme="minorHAnsi"/>
                <w:noProof/>
                <w:color w:val="auto"/>
                <w:sz w:val="20"/>
                <w:szCs w:val="20"/>
              </w:rPr>
              <w:t>1.1.1 :</w:t>
            </w:r>
            <w:r w:rsidR="00114FA4" w:rsidRPr="00114FA4">
              <w:rPr>
                <w:rStyle w:val="Lienhypertexte"/>
                <w:rFonts w:eastAsia="Times New Roman" w:cstheme="minorHAnsi"/>
                <w:noProof/>
                <w:color w:val="auto"/>
                <w:sz w:val="20"/>
                <w:szCs w:val="20"/>
              </w:rPr>
              <w:t xml:space="preserve"> </w:t>
            </w:r>
            <w:r w:rsidR="00114FA4" w:rsidRPr="00114FA4">
              <w:rPr>
                <w:rStyle w:val="Lienhypertexte"/>
                <w:rFonts w:cstheme="minorHAnsi"/>
                <w:noProof/>
                <w:color w:val="auto"/>
                <w:sz w:val="20"/>
                <w:szCs w:val="20"/>
              </w:rPr>
              <w:t>L’Association</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_Toc217375419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5</w:t>
            </w:r>
            <w:r w:rsidR="00114FA4" w:rsidRPr="00114FA4">
              <w:rPr>
                <w:noProof/>
                <w:webHidden/>
                <w:color w:val="auto"/>
                <w:sz w:val="20"/>
                <w:szCs w:val="20"/>
              </w:rPr>
              <w:fldChar w:fldCharType="end"/>
            </w:r>
          </w:hyperlink>
        </w:p>
        <w:p w14:paraId="625EA73F" w14:textId="6D4977C8" w:rsidR="00114FA4" w:rsidRPr="00114FA4" w:rsidRDefault="00CC605E">
          <w:pPr>
            <w:pStyle w:val="TM3"/>
            <w:tabs>
              <w:tab w:val="right" w:leader="dot" w:pos="9467"/>
            </w:tabs>
            <w:rPr>
              <w:rFonts w:asciiTheme="minorHAnsi" w:eastAsiaTheme="minorEastAsia" w:hAnsiTheme="minorHAnsi" w:cstheme="minorBidi"/>
              <w:noProof/>
              <w:color w:val="auto"/>
              <w:sz w:val="20"/>
              <w:szCs w:val="20"/>
            </w:rPr>
          </w:pPr>
          <w:hyperlink w:anchor="_Toc217375420" w:history="1">
            <w:r w:rsidR="00114FA4" w:rsidRPr="00114FA4">
              <w:rPr>
                <w:rStyle w:val="Lienhypertexte"/>
                <w:rFonts w:eastAsia="Calibri" w:cstheme="minorHAnsi"/>
                <w:noProof/>
                <w:color w:val="auto"/>
                <w:sz w:val="20"/>
                <w:szCs w:val="20"/>
              </w:rPr>
              <w:t>1.1.2</w:t>
            </w:r>
            <w:r w:rsidR="00114FA4" w:rsidRPr="00114FA4">
              <w:rPr>
                <w:rStyle w:val="Lienhypertexte"/>
                <w:rFonts w:eastAsia="Times New Roman" w:cstheme="minorHAnsi"/>
                <w:noProof/>
                <w:color w:val="auto"/>
                <w:sz w:val="20"/>
                <w:szCs w:val="20"/>
              </w:rPr>
              <w:t xml:space="preserve"> : </w:t>
            </w:r>
            <w:r w:rsidR="00114FA4" w:rsidRPr="00114FA4">
              <w:rPr>
                <w:rStyle w:val="Lienhypertexte"/>
                <w:rFonts w:cstheme="minorHAnsi"/>
                <w:noProof/>
                <w:color w:val="auto"/>
                <w:sz w:val="20"/>
                <w:szCs w:val="20"/>
              </w:rPr>
              <w:t>Le CODIR</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_Toc217375420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5</w:t>
            </w:r>
            <w:r w:rsidR="00114FA4" w:rsidRPr="00114FA4">
              <w:rPr>
                <w:noProof/>
                <w:webHidden/>
                <w:color w:val="auto"/>
                <w:sz w:val="20"/>
                <w:szCs w:val="20"/>
              </w:rPr>
              <w:fldChar w:fldCharType="end"/>
            </w:r>
          </w:hyperlink>
        </w:p>
        <w:p w14:paraId="6442F50D" w14:textId="2AB3B4D2" w:rsidR="00114FA4" w:rsidRPr="00114FA4" w:rsidRDefault="00CC605E">
          <w:pPr>
            <w:pStyle w:val="TM3"/>
            <w:tabs>
              <w:tab w:val="right" w:leader="dot" w:pos="9467"/>
            </w:tabs>
            <w:rPr>
              <w:rFonts w:asciiTheme="minorHAnsi" w:eastAsiaTheme="minorEastAsia" w:hAnsiTheme="minorHAnsi" w:cstheme="minorBidi"/>
              <w:noProof/>
              <w:color w:val="auto"/>
              <w:sz w:val="20"/>
              <w:szCs w:val="20"/>
            </w:rPr>
          </w:pPr>
          <w:hyperlink w:anchor="_Toc217375421" w:history="1">
            <w:r w:rsidR="00114FA4" w:rsidRPr="00114FA4">
              <w:rPr>
                <w:rStyle w:val="Lienhypertexte"/>
                <w:rFonts w:eastAsia="Calibri" w:cstheme="minorHAnsi"/>
                <w:noProof/>
                <w:color w:val="auto"/>
                <w:sz w:val="20"/>
                <w:szCs w:val="20"/>
              </w:rPr>
              <w:t>1.1.3 :</w:t>
            </w:r>
            <w:r w:rsidR="00114FA4" w:rsidRPr="00114FA4">
              <w:rPr>
                <w:rStyle w:val="Lienhypertexte"/>
                <w:rFonts w:eastAsia="Times New Roman" w:cstheme="minorHAnsi"/>
                <w:noProof/>
                <w:color w:val="auto"/>
                <w:sz w:val="20"/>
                <w:szCs w:val="20"/>
              </w:rPr>
              <w:t xml:space="preserve"> </w:t>
            </w:r>
            <w:r w:rsidR="00114FA4" w:rsidRPr="00114FA4">
              <w:rPr>
                <w:rStyle w:val="Lienhypertexte"/>
                <w:rFonts w:cstheme="minorHAnsi"/>
                <w:noProof/>
                <w:color w:val="auto"/>
                <w:sz w:val="20"/>
                <w:szCs w:val="20"/>
              </w:rPr>
              <w:t>Le référent QVCT</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_Toc217375421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5</w:t>
            </w:r>
            <w:r w:rsidR="00114FA4" w:rsidRPr="00114FA4">
              <w:rPr>
                <w:noProof/>
                <w:webHidden/>
                <w:color w:val="auto"/>
                <w:sz w:val="20"/>
                <w:szCs w:val="20"/>
              </w:rPr>
              <w:fldChar w:fldCharType="end"/>
            </w:r>
          </w:hyperlink>
        </w:p>
        <w:p w14:paraId="77BFD367" w14:textId="3C84D03E" w:rsidR="00114FA4" w:rsidRPr="00114FA4" w:rsidRDefault="00CC605E">
          <w:pPr>
            <w:pStyle w:val="TM3"/>
            <w:tabs>
              <w:tab w:val="right" w:leader="dot" w:pos="9467"/>
            </w:tabs>
            <w:rPr>
              <w:rFonts w:asciiTheme="minorHAnsi" w:eastAsiaTheme="minorEastAsia" w:hAnsiTheme="minorHAnsi" w:cstheme="minorBidi"/>
              <w:noProof/>
              <w:color w:val="auto"/>
              <w:sz w:val="20"/>
              <w:szCs w:val="20"/>
            </w:rPr>
          </w:pPr>
          <w:hyperlink w:anchor="_Toc217375422" w:history="1">
            <w:r w:rsidR="00114FA4" w:rsidRPr="00114FA4">
              <w:rPr>
                <w:rStyle w:val="Lienhypertexte"/>
                <w:rFonts w:eastAsia="Calibri" w:cstheme="minorHAnsi"/>
                <w:noProof/>
                <w:color w:val="auto"/>
                <w:sz w:val="20"/>
                <w:szCs w:val="20"/>
              </w:rPr>
              <w:t>1.1.4 :</w:t>
            </w:r>
            <w:r w:rsidR="00114FA4" w:rsidRPr="00114FA4">
              <w:rPr>
                <w:rStyle w:val="Lienhypertexte"/>
                <w:rFonts w:eastAsia="Times New Roman" w:cstheme="minorHAnsi"/>
                <w:noProof/>
                <w:color w:val="auto"/>
                <w:sz w:val="20"/>
                <w:szCs w:val="20"/>
              </w:rPr>
              <w:t xml:space="preserve"> </w:t>
            </w:r>
            <w:r w:rsidR="00114FA4" w:rsidRPr="00114FA4">
              <w:rPr>
                <w:rStyle w:val="Lienhypertexte"/>
                <w:rFonts w:cstheme="minorHAnsi"/>
                <w:noProof/>
                <w:color w:val="auto"/>
                <w:sz w:val="20"/>
                <w:szCs w:val="20"/>
              </w:rPr>
              <w:t>Les référents</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_Toc217375422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5</w:t>
            </w:r>
            <w:r w:rsidR="00114FA4" w:rsidRPr="00114FA4">
              <w:rPr>
                <w:noProof/>
                <w:webHidden/>
                <w:color w:val="auto"/>
                <w:sz w:val="20"/>
                <w:szCs w:val="20"/>
              </w:rPr>
              <w:fldChar w:fldCharType="end"/>
            </w:r>
          </w:hyperlink>
        </w:p>
        <w:p w14:paraId="151E14E6" w14:textId="505C2F05" w:rsidR="00114FA4" w:rsidRPr="00114FA4" w:rsidRDefault="00CC605E">
          <w:pPr>
            <w:pStyle w:val="TM3"/>
            <w:tabs>
              <w:tab w:val="right" w:leader="dot" w:pos="9467"/>
            </w:tabs>
            <w:rPr>
              <w:rFonts w:asciiTheme="minorHAnsi" w:eastAsiaTheme="minorEastAsia" w:hAnsiTheme="minorHAnsi" w:cstheme="minorBidi"/>
              <w:noProof/>
              <w:color w:val="auto"/>
              <w:sz w:val="20"/>
              <w:szCs w:val="20"/>
            </w:rPr>
          </w:pPr>
          <w:hyperlink w:anchor="_Toc217375423" w:history="1">
            <w:r w:rsidR="00114FA4" w:rsidRPr="00114FA4">
              <w:rPr>
                <w:rStyle w:val="Lienhypertexte"/>
                <w:rFonts w:eastAsia="Calibri" w:cstheme="minorHAnsi"/>
                <w:noProof/>
                <w:color w:val="auto"/>
                <w:sz w:val="20"/>
                <w:szCs w:val="20"/>
              </w:rPr>
              <w:t>1.1.5 :</w:t>
            </w:r>
            <w:r w:rsidR="00114FA4" w:rsidRPr="00114FA4">
              <w:rPr>
                <w:rStyle w:val="Lienhypertexte"/>
                <w:rFonts w:eastAsia="Times New Roman" w:cstheme="minorHAnsi"/>
                <w:noProof/>
                <w:color w:val="auto"/>
                <w:sz w:val="20"/>
                <w:szCs w:val="20"/>
              </w:rPr>
              <w:t xml:space="preserve"> </w:t>
            </w:r>
            <w:r w:rsidR="00114FA4" w:rsidRPr="00114FA4">
              <w:rPr>
                <w:rStyle w:val="Lienhypertexte"/>
                <w:rFonts w:cstheme="minorHAnsi"/>
                <w:noProof/>
                <w:color w:val="auto"/>
                <w:sz w:val="20"/>
                <w:szCs w:val="20"/>
              </w:rPr>
              <w:t>Le manager</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_Toc217375423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5</w:t>
            </w:r>
            <w:r w:rsidR="00114FA4" w:rsidRPr="00114FA4">
              <w:rPr>
                <w:noProof/>
                <w:webHidden/>
                <w:color w:val="auto"/>
                <w:sz w:val="20"/>
                <w:szCs w:val="20"/>
              </w:rPr>
              <w:fldChar w:fldCharType="end"/>
            </w:r>
          </w:hyperlink>
        </w:p>
        <w:p w14:paraId="3E148669" w14:textId="5CFC940D" w:rsidR="00114FA4" w:rsidRPr="00114FA4" w:rsidRDefault="00CC605E">
          <w:pPr>
            <w:pStyle w:val="TM3"/>
            <w:tabs>
              <w:tab w:val="right" w:leader="dot" w:pos="9467"/>
            </w:tabs>
            <w:rPr>
              <w:rFonts w:asciiTheme="minorHAnsi" w:eastAsiaTheme="minorEastAsia" w:hAnsiTheme="minorHAnsi" w:cstheme="minorBidi"/>
              <w:noProof/>
              <w:color w:val="auto"/>
              <w:sz w:val="20"/>
              <w:szCs w:val="20"/>
            </w:rPr>
          </w:pPr>
          <w:hyperlink w:anchor="_Toc217375424" w:history="1">
            <w:r w:rsidR="00114FA4" w:rsidRPr="00114FA4">
              <w:rPr>
                <w:rStyle w:val="Lienhypertexte"/>
                <w:rFonts w:eastAsia="Calibri" w:cstheme="minorHAnsi"/>
                <w:noProof/>
                <w:color w:val="auto"/>
                <w:sz w:val="20"/>
                <w:szCs w:val="20"/>
              </w:rPr>
              <w:t>1.1.6 :</w:t>
            </w:r>
            <w:r w:rsidR="00114FA4" w:rsidRPr="00114FA4">
              <w:rPr>
                <w:rStyle w:val="Lienhypertexte"/>
                <w:rFonts w:eastAsia="Times New Roman" w:cstheme="minorHAnsi"/>
                <w:noProof/>
                <w:color w:val="auto"/>
                <w:sz w:val="20"/>
                <w:szCs w:val="20"/>
              </w:rPr>
              <w:t xml:space="preserve"> </w:t>
            </w:r>
            <w:r w:rsidR="00114FA4" w:rsidRPr="00114FA4">
              <w:rPr>
                <w:rStyle w:val="Lienhypertexte"/>
                <w:rFonts w:cstheme="minorHAnsi"/>
                <w:noProof/>
                <w:color w:val="auto"/>
                <w:sz w:val="20"/>
                <w:szCs w:val="20"/>
              </w:rPr>
              <w:t>Les instances représentatives du personnel</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_Toc217375424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5</w:t>
            </w:r>
            <w:r w:rsidR="00114FA4" w:rsidRPr="00114FA4">
              <w:rPr>
                <w:noProof/>
                <w:webHidden/>
                <w:color w:val="auto"/>
                <w:sz w:val="20"/>
                <w:szCs w:val="20"/>
              </w:rPr>
              <w:fldChar w:fldCharType="end"/>
            </w:r>
          </w:hyperlink>
        </w:p>
        <w:p w14:paraId="34752F3B" w14:textId="03E664AC"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25" w:history="1">
            <w:r w:rsidR="00114FA4" w:rsidRPr="00114FA4">
              <w:rPr>
                <w:rStyle w:val="Lienhypertexte"/>
                <w:rFonts w:eastAsia="Calibri" w:cstheme="minorHAnsi"/>
                <w:noProof/>
                <w:color w:val="auto"/>
                <w:sz w:val="20"/>
                <w:szCs w:val="20"/>
              </w:rPr>
              <w:t>Article 1.2 Les Indicateurs</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_Toc217375425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6</w:t>
            </w:r>
            <w:r w:rsidR="00114FA4" w:rsidRPr="00114FA4">
              <w:rPr>
                <w:noProof/>
                <w:webHidden/>
                <w:color w:val="auto"/>
                <w:sz w:val="20"/>
                <w:szCs w:val="20"/>
              </w:rPr>
              <w:fldChar w:fldCharType="end"/>
            </w:r>
          </w:hyperlink>
        </w:p>
        <w:p w14:paraId="0EA1B00C" w14:textId="1A635DDF" w:rsidR="00114FA4" w:rsidRPr="00114FA4" w:rsidRDefault="00CC605E">
          <w:pPr>
            <w:pStyle w:val="TM3"/>
            <w:tabs>
              <w:tab w:val="right" w:leader="dot" w:pos="9467"/>
            </w:tabs>
            <w:rPr>
              <w:rFonts w:asciiTheme="minorHAnsi" w:eastAsiaTheme="minorEastAsia" w:hAnsiTheme="minorHAnsi" w:cstheme="minorBidi"/>
              <w:noProof/>
              <w:color w:val="auto"/>
              <w:sz w:val="20"/>
              <w:szCs w:val="20"/>
            </w:rPr>
          </w:pPr>
          <w:hyperlink w:anchor="_Toc217375426" w:history="1">
            <w:r w:rsidR="00114FA4" w:rsidRPr="00114FA4">
              <w:rPr>
                <w:rStyle w:val="Lienhypertexte"/>
                <w:rFonts w:eastAsia="Calibri" w:cstheme="minorHAnsi"/>
                <w:noProof/>
                <w:color w:val="auto"/>
                <w:sz w:val="20"/>
                <w:szCs w:val="20"/>
              </w:rPr>
              <w:t>1.2.1 : Le JHR Jour à Horaire Respecté</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_Toc217375426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6</w:t>
            </w:r>
            <w:r w:rsidR="00114FA4" w:rsidRPr="00114FA4">
              <w:rPr>
                <w:noProof/>
                <w:webHidden/>
                <w:color w:val="auto"/>
                <w:sz w:val="20"/>
                <w:szCs w:val="20"/>
              </w:rPr>
              <w:fldChar w:fldCharType="end"/>
            </w:r>
          </w:hyperlink>
        </w:p>
        <w:p w14:paraId="6BEB6604" w14:textId="1E745DEB" w:rsidR="00114FA4" w:rsidRPr="00114FA4" w:rsidRDefault="00CC605E">
          <w:pPr>
            <w:pStyle w:val="TM3"/>
            <w:tabs>
              <w:tab w:val="right" w:leader="dot" w:pos="9467"/>
            </w:tabs>
            <w:rPr>
              <w:rFonts w:asciiTheme="minorHAnsi" w:eastAsiaTheme="minorEastAsia" w:hAnsiTheme="minorHAnsi" w:cstheme="minorBidi"/>
              <w:noProof/>
              <w:color w:val="auto"/>
              <w:sz w:val="20"/>
              <w:szCs w:val="20"/>
            </w:rPr>
          </w:pPr>
          <w:hyperlink w:anchor="_Toc217375427" w:history="1">
            <w:r w:rsidR="00114FA4" w:rsidRPr="00114FA4">
              <w:rPr>
                <w:rStyle w:val="Lienhypertexte"/>
                <w:rFonts w:eastAsia="Calibri" w:cstheme="minorHAnsi"/>
                <w:noProof/>
                <w:color w:val="auto"/>
                <w:sz w:val="20"/>
                <w:szCs w:val="20"/>
              </w:rPr>
              <w:t>1.2.2 :</w:t>
            </w:r>
            <w:r w:rsidR="00114FA4" w:rsidRPr="00114FA4">
              <w:rPr>
                <w:rStyle w:val="Lienhypertexte"/>
                <w:rFonts w:eastAsia="Times New Roman" w:cstheme="minorHAnsi"/>
                <w:noProof/>
                <w:color w:val="auto"/>
                <w:sz w:val="20"/>
                <w:szCs w:val="20"/>
              </w:rPr>
              <w:t xml:space="preserve"> </w:t>
            </w:r>
            <w:r w:rsidR="00114FA4" w:rsidRPr="00114FA4">
              <w:rPr>
                <w:rStyle w:val="Lienhypertexte"/>
                <w:rFonts w:cstheme="minorHAnsi"/>
                <w:noProof/>
                <w:color w:val="auto"/>
                <w:sz w:val="20"/>
                <w:szCs w:val="20"/>
              </w:rPr>
              <w:t>Le niveau de recommandation</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_Toc217375427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6</w:t>
            </w:r>
            <w:r w:rsidR="00114FA4" w:rsidRPr="00114FA4">
              <w:rPr>
                <w:noProof/>
                <w:webHidden/>
                <w:color w:val="auto"/>
                <w:sz w:val="20"/>
                <w:szCs w:val="20"/>
              </w:rPr>
              <w:fldChar w:fldCharType="end"/>
            </w:r>
          </w:hyperlink>
        </w:p>
        <w:p w14:paraId="40B5A75B" w14:textId="18302D69" w:rsidR="00114FA4" w:rsidRPr="00114FA4" w:rsidRDefault="00CC605E">
          <w:pPr>
            <w:pStyle w:val="TM3"/>
            <w:tabs>
              <w:tab w:val="right" w:leader="dot" w:pos="9467"/>
            </w:tabs>
            <w:rPr>
              <w:rFonts w:asciiTheme="minorHAnsi" w:eastAsiaTheme="minorEastAsia" w:hAnsiTheme="minorHAnsi" w:cstheme="minorBidi"/>
              <w:noProof/>
              <w:color w:val="auto"/>
              <w:sz w:val="20"/>
              <w:szCs w:val="20"/>
            </w:rPr>
          </w:pPr>
          <w:hyperlink w:anchor="_Toc217375428" w:history="1">
            <w:r w:rsidR="00114FA4" w:rsidRPr="00114FA4">
              <w:rPr>
                <w:rStyle w:val="Lienhypertexte"/>
                <w:rFonts w:eastAsia="Calibri" w:cstheme="minorHAnsi"/>
                <w:noProof/>
                <w:color w:val="auto"/>
                <w:sz w:val="20"/>
                <w:szCs w:val="20"/>
              </w:rPr>
              <w:t>1.2.3 :</w:t>
            </w:r>
            <w:r w:rsidR="00114FA4" w:rsidRPr="00114FA4">
              <w:rPr>
                <w:rStyle w:val="Lienhypertexte"/>
                <w:rFonts w:eastAsia="Times New Roman" w:cstheme="minorHAnsi"/>
                <w:noProof/>
                <w:color w:val="auto"/>
                <w:sz w:val="20"/>
                <w:szCs w:val="20"/>
              </w:rPr>
              <w:t xml:space="preserve"> </w:t>
            </w:r>
            <w:r w:rsidR="00114FA4" w:rsidRPr="00114FA4">
              <w:rPr>
                <w:rStyle w:val="Lienhypertexte"/>
                <w:rFonts w:cstheme="minorHAnsi"/>
                <w:noProof/>
                <w:color w:val="auto"/>
                <w:sz w:val="20"/>
                <w:szCs w:val="20"/>
              </w:rPr>
              <w:t>L’absentéisme</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_Toc217375428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6</w:t>
            </w:r>
            <w:r w:rsidR="00114FA4" w:rsidRPr="00114FA4">
              <w:rPr>
                <w:noProof/>
                <w:webHidden/>
                <w:color w:val="auto"/>
                <w:sz w:val="20"/>
                <w:szCs w:val="20"/>
              </w:rPr>
              <w:fldChar w:fldCharType="end"/>
            </w:r>
          </w:hyperlink>
        </w:p>
        <w:p w14:paraId="13E22A4C" w14:textId="0444E95F" w:rsidR="00114FA4" w:rsidRPr="00114FA4" w:rsidRDefault="00CC605E">
          <w:pPr>
            <w:pStyle w:val="TM3"/>
            <w:tabs>
              <w:tab w:val="right" w:leader="dot" w:pos="9467"/>
            </w:tabs>
            <w:rPr>
              <w:rFonts w:asciiTheme="minorHAnsi" w:eastAsiaTheme="minorEastAsia" w:hAnsiTheme="minorHAnsi" w:cstheme="minorBidi"/>
              <w:noProof/>
              <w:color w:val="auto"/>
              <w:sz w:val="20"/>
              <w:szCs w:val="20"/>
            </w:rPr>
          </w:pPr>
          <w:hyperlink w:anchor="_Toc217375429" w:history="1">
            <w:r w:rsidR="00114FA4" w:rsidRPr="00114FA4">
              <w:rPr>
                <w:rStyle w:val="Lienhypertexte"/>
                <w:rFonts w:eastAsia="Calibri" w:cstheme="minorHAnsi"/>
                <w:noProof/>
                <w:color w:val="auto"/>
                <w:sz w:val="20"/>
                <w:szCs w:val="20"/>
              </w:rPr>
              <w:t>1.2.4 :</w:t>
            </w:r>
            <w:r w:rsidR="00114FA4" w:rsidRPr="00114FA4">
              <w:rPr>
                <w:rStyle w:val="Lienhypertexte"/>
                <w:rFonts w:eastAsia="Times New Roman" w:cstheme="minorHAnsi"/>
                <w:noProof/>
                <w:color w:val="auto"/>
                <w:sz w:val="20"/>
                <w:szCs w:val="20"/>
              </w:rPr>
              <w:t xml:space="preserve"> </w:t>
            </w:r>
            <w:r w:rsidR="00114FA4" w:rsidRPr="00114FA4">
              <w:rPr>
                <w:rStyle w:val="Lienhypertexte"/>
                <w:rFonts w:cstheme="minorHAnsi"/>
                <w:noProof/>
                <w:color w:val="auto"/>
                <w:sz w:val="20"/>
                <w:szCs w:val="20"/>
              </w:rPr>
              <w:t>Le Turn-over et les motifs de départ</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_Toc217375429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6</w:t>
            </w:r>
            <w:r w:rsidR="00114FA4" w:rsidRPr="00114FA4">
              <w:rPr>
                <w:noProof/>
                <w:webHidden/>
                <w:color w:val="auto"/>
                <w:sz w:val="20"/>
                <w:szCs w:val="20"/>
              </w:rPr>
              <w:fldChar w:fldCharType="end"/>
            </w:r>
          </w:hyperlink>
        </w:p>
        <w:p w14:paraId="667D7016" w14:textId="6D21D16D" w:rsidR="00114FA4" w:rsidRPr="00114FA4" w:rsidRDefault="00CC605E">
          <w:pPr>
            <w:pStyle w:val="TM3"/>
            <w:tabs>
              <w:tab w:val="right" w:leader="dot" w:pos="9467"/>
            </w:tabs>
            <w:rPr>
              <w:rFonts w:asciiTheme="minorHAnsi" w:eastAsiaTheme="minorEastAsia" w:hAnsiTheme="minorHAnsi" w:cstheme="minorBidi"/>
              <w:noProof/>
              <w:color w:val="auto"/>
              <w:sz w:val="20"/>
              <w:szCs w:val="20"/>
            </w:rPr>
          </w:pPr>
          <w:hyperlink w:anchor="_Toc217375430" w:history="1">
            <w:r w:rsidR="00114FA4" w:rsidRPr="00114FA4">
              <w:rPr>
                <w:rStyle w:val="Lienhypertexte"/>
                <w:rFonts w:eastAsia="Calibri" w:cstheme="minorHAnsi"/>
                <w:noProof/>
                <w:color w:val="auto"/>
                <w:sz w:val="20"/>
                <w:szCs w:val="20"/>
              </w:rPr>
              <w:t>1.2.5 : Le suivi des indicateurs</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_Toc217375430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7</w:t>
            </w:r>
            <w:r w:rsidR="00114FA4" w:rsidRPr="00114FA4">
              <w:rPr>
                <w:noProof/>
                <w:webHidden/>
                <w:color w:val="auto"/>
                <w:sz w:val="20"/>
                <w:szCs w:val="20"/>
              </w:rPr>
              <w:fldChar w:fldCharType="end"/>
            </w:r>
          </w:hyperlink>
        </w:p>
        <w:p w14:paraId="7541EAF5" w14:textId="644DA534"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31" w:history="1">
            <w:r w:rsidR="00114FA4" w:rsidRPr="00114FA4">
              <w:rPr>
                <w:rStyle w:val="Lienhypertexte"/>
                <w:rFonts w:eastAsiaTheme="majorEastAsia" w:cstheme="minorHAnsi"/>
                <w:noProof/>
                <w:color w:val="auto"/>
                <w:sz w:val="20"/>
                <w:szCs w:val="20"/>
              </w:rPr>
              <w:t>CHAPITRE 2 - L’ARTICULATION VIE PRIVEE / VIE PROFESSIONNELLE : LA PARENTALITE, L’AIDANT FAMILIAL ET L’ACCOMPAGNEMENT AU DEPART A LA RETRAITE</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_Toc217375431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7</w:t>
            </w:r>
            <w:r w:rsidR="00114FA4" w:rsidRPr="00114FA4">
              <w:rPr>
                <w:noProof/>
                <w:webHidden/>
                <w:color w:val="auto"/>
                <w:sz w:val="20"/>
                <w:szCs w:val="20"/>
              </w:rPr>
              <w:fldChar w:fldCharType="end"/>
            </w:r>
          </w:hyperlink>
        </w:p>
        <w:p w14:paraId="7CDFB994" w14:textId="7BF79A7B"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32" w:history="1">
            <w:r w:rsidR="00114FA4" w:rsidRPr="00114FA4">
              <w:rPr>
                <w:rStyle w:val="Lienhypertexte"/>
                <w:rFonts w:eastAsia="Calibri" w:cstheme="minorHAnsi"/>
                <w:noProof/>
                <w:color w:val="auto"/>
                <w:sz w:val="20"/>
                <w:szCs w:val="20"/>
              </w:rPr>
              <w:t>Article 2.1 : Accompagnement de la parentalité</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_Toc217375432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7</w:t>
            </w:r>
            <w:r w:rsidR="00114FA4" w:rsidRPr="00114FA4">
              <w:rPr>
                <w:noProof/>
                <w:webHidden/>
                <w:color w:val="auto"/>
                <w:sz w:val="20"/>
                <w:szCs w:val="20"/>
              </w:rPr>
              <w:fldChar w:fldCharType="end"/>
            </w:r>
          </w:hyperlink>
        </w:p>
        <w:p w14:paraId="2DDF5748" w14:textId="01CF04C2"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33" w:history="1">
            <w:r w:rsidR="00114FA4" w:rsidRPr="00114FA4">
              <w:rPr>
                <w:rStyle w:val="Lienhypertexte"/>
                <w:rFonts w:eastAsia="Calibri" w:cstheme="minorHAnsi"/>
                <w:noProof/>
                <w:color w:val="auto"/>
                <w:sz w:val="20"/>
                <w:szCs w:val="20"/>
              </w:rPr>
              <w:t>Article 2.2 : Accompagnement des salariés aidants familiaux</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_Toc217375433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8</w:t>
            </w:r>
            <w:r w:rsidR="00114FA4" w:rsidRPr="00114FA4">
              <w:rPr>
                <w:noProof/>
                <w:webHidden/>
                <w:color w:val="auto"/>
                <w:sz w:val="20"/>
                <w:szCs w:val="20"/>
              </w:rPr>
              <w:fldChar w:fldCharType="end"/>
            </w:r>
          </w:hyperlink>
        </w:p>
        <w:p w14:paraId="6C242A03" w14:textId="50916DCD"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34" w:history="1">
            <w:r w:rsidR="00114FA4" w:rsidRPr="00114FA4">
              <w:rPr>
                <w:rStyle w:val="Lienhypertexte"/>
                <w:rFonts w:eastAsia="Calibri" w:cstheme="minorHAnsi"/>
                <w:noProof/>
                <w:color w:val="auto"/>
                <w:sz w:val="20"/>
                <w:szCs w:val="20"/>
              </w:rPr>
              <w:t>Article 2.3 : Accompagnement des salariés tout au long de leur carrière professionnelle</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_Toc217375434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9</w:t>
            </w:r>
            <w:r w:rsidR="00114FA4" w:rsidRPr="00114FA4">
              <w:rPr>
                <w:noProof/>
                <w:webHidden/>
                <w:color w:val="auto"/>
                <w:sz w:val="20"/>
                <w:szCs w:val="20"/>
              </w:rPr>
              <w:fldChar w:fldCharType="end"/>
            </w:r>
          </w:hyperlink>
        </w:p>
        <w:p w14:paraId="426CB285" w14:textId="74F34961" w:rsidR="00114FA4" w:rsidRPr="00114FA4" w:rsidRDefault="00CC605E">
          <w:pPr>
            <w:pStyle w:val="TM3"/>
            <w:tabs>
              <w:tab w:val="right" w:leader="dot" w:pos="9467"/>
            </w:tabs>
            <w:rPr>
              <w:rFonts w:asciiTheme="minorHAnsi" w:eastAsiaTheme="minorEastAsia" w:hAnsiTheme="minorHAnsi" w:cstheme="minorBidi"/>
              <w:noProof/>
              <w:color w:val="auto"/>
              <w:sz w:val="20"/>
              <w:szCs w:val="20"/>
            </w:rPr>
          </w:pPr>
          <w:hyperlink w:anchor="_Toc217375435" w:history="1">
            <w:r w:rsidR="00114FA4" w:rsidRPr="00114FA4">
              <w:rPr>
                <w:rStyle w:val="Lienhypertexte"/>
                <w:rFonts w:eastAsia="Calibri" w:cstheme="minorHAnsi"/>
                <w:noProof/>
                <w:color w:val="auto"/>
                <w:sz w:val="20"/>
                <w:szCs w:val="20"/>
              </w:rPr>
              <w:t>2.3.1 : L’accueil et l’accompagnement des nouveaux salariés</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_Toc217375435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9</w:t>
            </w:r>
            <w:r w:rsidR="00114FA4" w:rsidRPr="00114FA4">
              <w:rPr>
                <w:noProof/>
                <w:webHidden/>
                <w:color w:val="auto"/>
                <w:sz w:val="20"/>
                <w:szCs w:val="20"/>
              </w:rPr>
              <w:fldChar w:fldCharType="end"/>
            </w:r>
          </w:hyperlink>
        </w:p>
        <w:p w14:paraId="5F0974DA" w14:textId="435D7EC1" w:rsidR="00114FA4" w:rsidRPr="00114FA4" w:rsidRDefault="00CC605E">
          <w:pPr>
            <w:pStyle w:val="TM3"/>
            <w:tabs>
              <w:tab w:val="right" w:leader="dot" w:pos="9467"/>
            </w:tabs>
            <w:rPr>
              <w:rFonts w:asciiTheme="minorHAnsi" w:eastAsiaTheme="minorEastAsia" w:hAnsiTheme="minorHAnsi" w:cstheme="minorBidi"/>
              <w:noProof/>
              <w:color w:val="auto"/>
              <w:sz w:val="20"/>
              <w:szCs w:val="20"/>
            </w:rPr>
          </w:pPr>
          <w:hyperlink w:anchor="_Toc217375436" w:history="1">
            <w:r w:rsidR="00114FA4" w:rsidRPr="00114FA4">
              <w:rPr>
                <w:rStyle w:val="Lienhypertexte"/>
                <w:rFonts w:eastAsia="Calibri" w:cstheme="minorHAnsi"/>
                <w:noProof/>
                <w:color w:val="auto"/>
                <w:sz w:val="20"/>
                <w:szCs w:val="20"/>
              </w:rPr>
              <w:t>2.3.2 :</w:t>
            </w:r>
            <w:r w:rsidR="00114FA4" w:rsidRPr="00114FA4">
              <w:rPr>
                <w:rStyle w:val="Lienhypertexte"/>
                <w:rFonts w:eastAsia="Times New Roman" w:cstheme="minorHAnsi"/>
                <w:noProof/>
                <w:color w:val="auto"/>
                <w:sz w:val="20"/>
                <w:szCs w:val="20"/>
              </w:rPr>
              <w:t xml:space="preserve"> </w:t>
            </w:r>
            <w:r w:rsidR="00114FA4" w:rsidRPr="00114FA4">
              <w:rPr>
                <w:rStyle w:val="Lienhypertexte"/>
                <w:rFonts w:cstheme="minorHAnsi"/>
                <w:noProof/>
                <w:color w:val="auto"/>
                <w:sz w:val="20"/>
                <w:szCs w:val="20"/>
              </w:rPr>
              <w:t>Réalisation des différents entretiens professionnels</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_Toc217375436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9</w:t>
            </w:r>
            <w:r w:rsidR="00114FA4" w:rsidRPr="00114FA4">
              <w:rPr>
                <w:noProof/>
                <w:webHidden/>
                <w:color w:val="auto"/>
                <w:sz w:val="20"/>
                <w:szCs w:val="20"/>
              </w:rPr>
              <w:fldChar w:fldCharType="end"/>
            </w:r>
          </w:hyperlink>
        </w:p>
        <w:p w14:paraId="08D4B58D" w14:textId="39736313"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37" w:history="1">
            <w:r w:rsidR="00114FA4" w:rsidRPr="00114FA4">
              <w:rPr>
                <w:rStyle w:val="Lienhypertexte"/>
                <w:rFonts w:eastAsiaTheme="majorEastAsia" w:cstheme="minorHAnsi"/>
                <w:noProof/>
                <w:color w:val="auto"/>
                <w:sz w:val="20"/>
                <w:szCs w:val="20"/>
              </w:rPr>
              <w:t>CHAPITRE 3 - ORGANISATION DU TRAVAIL ET DU TEMPS DE TRAVAIL</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_Toc217375437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10</w:t>
            </w:r>
            <w:r w:rsidR="00114FA4" w:rsidRPr="00114FA4">
              <w:rPr>
                <w:noProof/>
                <w:webHidden/>
                <w:color w:val="auto"/>
                <w:sz w:val="20"/>
                <w:szCs w:val="20"/>
              </w:rPr>
              <w:fldChar w:fldCharType="end"/>
            </w:r>
          </w:hyperlink>
        </w:p>
        <w:p w14:paraId="63459A58" w14:textId="590D4D9B"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38" w:history="1">
            <w:r w:rsidR="00114FA4" w:rsidRPr="00114FA4">
              <w:rPr>
                <w:rStyle w:val="Lienhypertexte"/>
                <w:rFonts w:eastAsia="Calibri" w:cstheme="minorHAnsi"/>
                <w:noProof/>
                <w:color w:val="auto"/>
                <w:sz w:val="20"/>
                <w:szCs w:val="20"/>
              </w:rPr>
              <w:t>Article 3.1</w:t>
            </w:r>
            <w:r w:rsidR="00114FA4" w:rsidRPr="00114FA4">
              <w:rPr>
                <w:rStyle w:val="Lienhypertexte"/>
                <w:rFonts w:eastAsia="Times New Roman" w:cstheme="minorHAnsi"/>
                <w:noProof/>
                <w:color w:val="auto"/>
                <w:sz w:val="20"/>
                <w:szCs w:val="20"/>
              </w:rPr>
              <w:t xml:space="preserve"> : </w:t>
            </w:r>
            <w:r w:rsidR="00114FA4" w:rsidRPr="00114FA4">
              <w:rPr>
                <w:rStyle w:val="Lienhypertexte"/>
                <w:rFonts w:cstheme="minorHAnsi"/>
                <w:noProof/>
                <w:color w:val="auto"/>
                <w:sz w:val="20"/>
                <w:szCs w:val="20"/>
              </w:rPr>
              <w:t>L’Organisation du travail</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_Toc217375438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10</w:t>
            </w:r>
            <w:r w:rsidR="00114FA4" w:rsidRPr="00114FA4">
              <w:rPr>
                <w:noProof/>
                <w:webHidden/>
                <w:color w:val="auto"/>
                <w:sz w:val="20"/>
                <w:szCs w:val="20"/>
              </w:rPr>
              <w:fldChar w:fldCharType="end"/>
            </w:r>
          </w:hyperlink>
        </w:p>
        <w:p w14:paraId="003EFDAF" w14:textId="70710035"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39" w:history="1">
            <w:r w:rsidR="00114FA4" w:rsidRPr="00114FA4">
              <w:rPr>
                <w:rStyle w:val="Lienhypertexte"/>
                <w:rFonts w:eastAsia="Calibri" w:cstheme="minorHAnsi"/>
                <w:noProof/>
                <w:color w:val="auto"/>
                <w:sz w:val="20"/>
                <w:szCs w:val="20"/>
              </w:rPr>
              <w:t>Article 3.2</w:t>
            </w:r>
            <w:r w:rsidR="00114FA4" w:rsidRPr="00114FA4">
              <w:rPr>
                <w:rStyle w:val="Lienhypertexte"/>
                <w:rFonts w:eastAsia="Times New Roman" w:cstheme="minorHAnsi"/>
                <w:noProof/>
                <w:color w:val="auto"/>
                <w:sz w:val="20"/>
                <w:szCs w:val="20"/>
              </w:rPr>
              <w:t xml:space="preserve"> : </w:t>
            </w:r>
            <w:r w:rsidR="00114FA4" w:rsidRPr="00114FA4">
              <w:rPr>
                <w:rStyle w:val="Lienhypertexte"/>
                <w:rFonts w:cstheme="minorHAnsi"/>
                <w:noProof/>
                <w:color w:val="auto"/>
                <w:sz w:val="20"/>
                <w:szCs w:val="20"/>
              </w:rPr>
              <w:t>Optimisation des processus administratifs</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_Toc217375439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10</w:t>
            </w:r>
            <w:r w:rsidR="00114FA4" w:rsidRPr="00114FA4">
              <w:rPr>
                <w:noProof/>
                <w:webHidden/>
                <w:color w:val="auto"/>
                <w:sz w:val="20"/>
                <w:szCs w:val="20"/>
              </w:rPr>
              <w:fldChar w:fldCharType="end"/>
            </w:r>
          </w:hyperlink>
        </w:p>
        <w:p w14:paraId="0B96E2A4" w14:textId="13AE0C25"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40" w:history="1">
            <w:r w:rsidR="00114FA4" w:rsidRPr="00114FA4">
              <w:rPr>
                <w:rStyle w:val="Lienhypertexte"/>
                <w:rFonts w:eastAsia="Times New Roman" w:cstheme="minorHAnsi"/>
                <w:bCs/>
                <w:noProof/>
                <w:color w:val="auto"/>
                <w:sz w:val="20"/>
                <w:szCs w:val="20"/>
              </w:rPr>
              <w:t>Article 3</w:t>
            </w:r>
            <w:r w:rsidR="00114FA4" w:rsidRPr="00114FA4">
              <w:rPr>
                <w:rStyle w:val="Lienhypertexte"/>
                <w:rFonts w:eastAsia="Calibri" w:cstheme="minorHAnsi"/>
                <w:noProof/>
                <w:color w:val="auto"/>
                <w:sz w:val="20"/>
                <w:szCs w:val="20"/>
              </w:rPr>
              <w:t>.3</w:t>
            </w:r>
            <w:r w:rsidR="00114FA4" w:rsidRPr="00114FA4">
              <w:rPr>
                <w:rStyle w:val="Lienhypertexte"/>
                <w:rFonts w:eastAsia="Times New Roman" w:cstheme="minorHAnsi"/>
                <w:noProof/>
                <w:color w:val="auto"/>
                <w:sz w:val="20"/>
                <w:szCs w:val="20"/>
              </w:rPr>
              <w:t xml:space="preserve"> : </w:t>
            </w:r>
            <w:r w:rsidR="00114FA4" w:rsidRPr="00114FA4">
              <w:rPr>
                <w:rStyle w:val="Lienhypertexte"/>
                <w:rFonts w:cstheme="minorHAnsi"/>
                <w:noProof/>
                <w:color w:val="auto"/>
                <w:sz w:val="20"/>
                <w:szCs w:val="20"/>
              </w:rPr>
              <w:t>Travail de nuit</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_Toc217375440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10</w:t>
            </w:r>
            <w:r w:rsidR="00114FA4" w:rsidRPr="00114FA4">
              <w:rPr>
                <w:noProof/>
                <w:webHidden/>
                <w:color w:val="auto"/>
                <w:sz w:val="20"/>
                <w:szCs w:val="20"/>
              </w:rPr>
              <w:fldChar w:fldCharType="end"/>
            </w:r>
          </w:hyperlink>
        </w:p>
        <w:p w14:paraId="36816CAC" w14:textId="7B08B385"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41" w:history="1">
            <w:r w:rsidR="00114FA4" w:rsidRPr="00114FA4">
              <w:rPr>
                <w:rStyle w:val="Lienhypertexte"/>
                <w:rFonts w:eastAsia="Calibri" w:cstheme="minorHAnsi"/>
                <w:noProof/>
                <w:color w:val="auto"/>
                <w:sz w:val="20"/>
                <w:szCs w:val="20"/>
              </w:rPr>
              <w:t>Article 3.4</w:t>
            </w:r>
            <w:r w:rsidR="00114FA4" w:rsidRPr="00114FA4">
              <w:rPr>
                <w:rStyle w:val="Lienhypertexte"/>
                <w:rFonts w:eastAsia="Times New Roman" w:cstheme="minorHAnsi"/>
                <w:noProof/>
                <w:color w:val="auto"/>
                <w:sz w:val="20"/>
                <w:szCs w:val="20"/>
              </w:rPr>
              <w:t xml:space="preserve"> : </w:t>
            </w:r>
            <w:r w:rsidR="00114FA4" w:rsidRPr="00114FA4">
              <w:rPr>
                <w:rStyle w:val="Lienhypertexte"/>
                <w:rFonts w:cstheme="minorHAnsi"/>
                <w:noProof/>
                <w:color w:val="auto"/>
                <w:sz w:val="20"/>
                <w:szCs w:val="20"/>
              </w:rPr>
              <w:t>Le travail et les Séniors</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_Toc217375441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11</w:t>
            </w:r>
            <w:r w:rsidR="00114FA4" w:rsidRPr="00114FA4">
              <w:rPr>
                <w:noProof/>
                <w:webHidden/>
                <w:color w:val="auto"/>
                <w:sz w:val="20"/>
                <w:szCs w:val="20"/>
              </w:rPr>
              <w:fldChar w:fldCharType="end"/>
            </w:r>
          </w:hyperlink>
        </w:p>
        <w:p w14:paraId="1E32C217" w14:textId="102616F8"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42" w:history="1">
            <w:r w:rsidR="00114FA4" w:rsidRPr="00114FA4">
              <w:rPr>
                <w:rStyle w:val="Lienhypertexte"/>
                <w:rFonts w:eastAsiaTheme="majorEastAsia" w:cstheme="minorHAnsi"/>
                <w:noProof/>
                <w:color w:val="auto"/>
                <w:sz w:val="20"/>
                <w:szCs w:val="20"/>
              </w:rPr>
              <w:t>CHAPITRE 4 - SANTE, SECURITE ET BIEN-ETRE AU TRAVAIL</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_Toc217375442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11</w:t>
            </w:r>
            <w:r w:rsidR="00114FA4" w:rsidRPr="00114FA4">
              <w:rPr>
                <w:noProof/>
                <w:webHidden/>
                <w:color w:val="auto"/>
                <w:sz w:val="20"/>
                <w:szCs w:val="20"/>
              </w:rPr>
              <w:fldChar w:fldCharType="end"/>
            </w:r>
          </w:hyperlink>
        </w:p>
        <w:p w14:paraId="1C4CBF14" w14:textId="635BCDE9"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43" w:history="1">
            <w:r w:rsidR="00114FA4" w:rsidRPr="00114FA4">
              <w:rPr>
                <w:rStyle w:val="Lienhypertexte"/>
                <w:rFonts w:eastAsia="Calibri" w:cstheme="minorHAnsi"/>
                <w:noProof/>
                <w:color w:val="auto"/>
                <w:sz w:val="20"/>
                <w:szCs w:val="20"/>
              </w:rPr>
              <w:t>Article 4.1 :</w:t>
            </w:r>
            <w:r w:rsidR="00114FA4" w:rsidRPr="00114FA4">
              <w:rPr>
                <w:rStyle w:val="Lienhypertexte"/>
                <w:rFonts w:eastAsia="Times New Roman" w:cstheme="minorHAnsi"/>
                <w:noProof/>
                <w:color w:val="auto"/>
                <w:sz w:val="20"/>
                <w:szCs w:val="20"/>
              </w:rPr>
              <w:t xml:space="preserve"> </w:t>
            </w:r>
            <w:r w:rsidR="00114FA4" w:rsidRPr="00114FA4">
              <w:rPr>
                <w:rStyle w:val="Lienhypertexte"/>
                <w:rFonts w:cstheme="minorHAnsi"/>
                <w:noProof/>
                <w:color w:val="auto"/>
                <w:sz w:val="20"/>
                <w:szCs w:val="20"/>
              </w:rPr>
              <w:t>Prévention des difficultés liées à l’état de santé</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_Toc217375443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11</w:t>
            </w:r>
            <w:r w:rsidR="00114FA4" w:rsidRPr="00114FA4">
              <w:rPr>
                <w:noProof/>
                <w:webHidden/>
                <w:color w:val="auto"/>
                <w:sz w:val="20"/>
                <w:szCs w:val="20"/>
              </w:rPr>
              <w:fldChar w:fldCharType="end"/>
            </w:r>
          </w:hyperlink>
        </w:p>
        <w:p w14:paraId="474B2A1F" w14:textId="5917A45F"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44" w:history="1">
            <w:r w:rsidR="00114FA4" w:rsidRPr="00114FA4">
              <w:rPr>
                <w:rStyle w:val="Lienhypertexte"/>
                <w:rFonts w:eastAsia="Calibri" w:cstheme="minorHAnsi"/>
                <w:noProof/>
                <w:color w:val="auto"/>
                <w:sz w:val="20"/>
                <w:szCs w:val="20"/>
              </w:rPr>
              <w:t>Article 4.2 :</w:t>
            </w:r>
            <w:r w:rsidR="00114FA4" w:rsidRPr="00114FA4">
              <w:rPr>
                <w:rStyle w:val="Lienhypertexte"/>
                <w:rFonts w:eastAsia="Times New Roman" w:cstheme="minorHAnsi"/>
                <w:noProof/>
                <w:color w:val="auto"/>
                <w:sz w:val="20"/>
                <w:szCs w:val="20"/>
              </w:rPr>
              <w:t xml:space="preserve"> </w:t>
            </w:r>
            <w:r w:rsidR="00114FA4" w:rsidRPr="00114FA4">
              <w:rPr>
                <w:rStyle w:val="Lienhypertexte"/>
                <w:rFonts w:cstheme="minorHAnsi"/>
                <w:noProof/>
                <w:color w:val="auto"/>
                <w:sz w:val="20"/>
                <w:szCs w:val="20"/>
              </w:rPr>
              <w:t>La sécurité des salariés</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_Toc217375444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11</w:t>
            </w:r>
            <w:r w:rsidR="00114FA4" w:rsidRPr="00114FA4">
              <w:rPr>
                <w:noProof/>
                <w:webHidden/>
                <w:color w:val="auto"/>
                <w:sz w:val="20"/>
                <w:szCs w:val="20"/>
              </w:rPr>
              <w:fldChar w:fldCharType="end"/>
            </w:r>
          </w:hyperlink>
        </w:p>
        <w:p w14:paraId="299BC885" w14:textId="0FE94B27"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45" w:history="1">
            <w:r w:rsidR="00114FA4" w:rsidRPr="00114FA4">
              <w:rPr>
                <w:rStyle w:val="Lienhypertexte"/>
                <w:rFonts w:eastAsia="Calibri" w:cstheme="minorHAnsi"/>
                <w:noProof/>
                <w:color w:val="auto"/>
                <w:sz w:val="20"/>
                <w:szCs w:val="20"/>
              </w:rPr>
              <w:t>Article 4.3 :</w:t>
            </w:r>
            <w:r w:rsidR="00114FA4" w:rsidRPr="00114FA4">
              <w:rPr>
                <w:rStyle w:val="Lienhypertexte"/>
                <w:rFonts w:eastAsia="Times New Roman" w:cstheme="minorHAnsi"/>
                <w:noProof/>
                <w:color w:val="auto"/>
                <w:sz w:val="20"/>
                <w:szCs w:val="20"/>
              </w:rPr>
              <w:t xml:space="preserve"> </w:t>
            </w:r>
            <w:r w:rsidR="00114FA4" w:rsidRPr="00114FA4">
              <w:rPr>
                <w:rStyle w:val="Lienhypertexte"/>
                <w:rFonts w:cstheme="minorHAnsi"/>
                <w:noProof/>
                <w:color w:val="auto"/>
                <w:sz w:val="20"/>
                <w:szCs w:val="20"/>
              </w:rPr>
              <w:t>Le référent santé mentale</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_Toc217375445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11</w:t>
            </w:r>
            <w:r w:rsidR="00114FA4" w:rsidRPr="00114FA4">
              <w:rPr>
                <w:noProof/>
                <w:webHidden/>
                <w:color w:val="auto"/>
                <w:sz w:val="20"/>
                <w:szCs w:val="20"/>
              </w:rPr>
              <w:fldChar w:fldCharType="end"/>
            </w:r>
          </w:hyperlink>
        </w:p>
        <w:p w14:paraId="58686750" w14:textId="045CDEBE"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46" w:history="1">
            <w:r w:rsidR="00114FA4" w:rsidRPr="00114FA4">
              <w:rPr>
                <w:rStyle w:val="Lienhypertexte"/>
                <w:rFonts w:eastAsiaTheme="majorEastAsia" w:cstheme="minorHAnsi"/>
                <w:noProof/>
                <w:color w:val="auto"/>
                <w:sz w:val="20"/>
                <w:szCs w:val="20"/>
              </w:rPr>
              <w:t>CHAPITRE 5 - RESPONSABILITE SOCIALE</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_Toc217375446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12</w:t>
            </w:r>
            <w:r w:rsidR="00114FA4" w:rsidRPr="00114FA4">
              <w:rPr>
                <w:noProof/>
                <w:webHidden/>
                <w:color w:val="auto"/>
                <w:sz w:val="20"/>
                <w:szCs w:val="20"/>
              </w:rPr>
              <w:fldChar w:fldCharType="end"/>
            </w:r>
          </w:hyperlink>
        </w:p>
        <w:p w14:paraId="38504F77" w14:textId="216F486E"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47" w:history="1">
            <w:r w:rsidR="00114FA4" w:rsidRPr="00114FA4">
              <w:rPr>
                <w:rStyle w:val="Lienhypertexte"/>
                <w:rFonts w:eastAsia="Calibri" w:cstheme="minorHAnsi"/>
                <w:noProof/>
                <w:color w:val="auto"/>
                <w:sz w:val="20"/>
                <w:szCs w:val="20"/>
              </w:rPr>
              <w:t>Article 5.1 :</w:t>
            </w:r>
            <w:r w:rsidR="00114FA4" w:rsidRPr="00114FA4">
              <w:rPr>
                <w:rStyle w:val="Lienhypertexte"/>
                <w:rFonts w:eastAsia="Times New Roman" w:cstheme="minorHAnsi"/>
                <w:noProof/>
                <w:color w:val="auto"/>
                <w:sz w:val="20"/>
                <w:szCs w:val="20"/>
              </w:rPr>
              <w:t xml:space="preserve"> </w:t>
            </w:r>
            <w:r w:rsidR="00114FA4" w:rsidRPr="00114FA4">
              <w:rPr>
                <w:rStyle w:val="Lienhypertexte"/>
                <w:rFonts w:cstheme="minorHAnsi"/>
                <w:noProof/>
                <w:color w:val="auto"/>
                <w:sz w:val="20"/>
                <w:szCs w:val="20"/>
              </w:rPr>
              <w:t>Communication</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_Toc217375447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12</w:t>
            </w:r>
            <w:r w:rsidR="00114FA4" w:rsidRPr="00114FA4">
              <w:rPr>
                <w:noProof/>
                <w:webHidden/>
                <w:color w:val="auto"/>
                <w:sz w:val="20"/>
                <w:szCs w:val="20"/>
              </w:rPr>
              <w:fldChar w:fldCharType="end"/>
            </w:r>
          </w:hyperlink>
        </w:p>
        <w:p w14:paraId="7C05552E" w14:textId="127F6C62"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48" w:history="1">
            <w:r w:rsidR="00114FA4" w:rsidRPr="00114FA4">
              <w:rPr>
                <w:rStyle w:val="Lienhypertexte"/>
                <w:rFonts w:eastAsia="Times New Roman" w:cstheme="minorHAnsi"/>
                <w:bCs/>
                <w:noProof/>
                <w:color w:val="auto"/>
                <w:sz w:val="20"/>
                <w:szCs w:val="20"/>
              </w:rPr>
              <w:t>Article 5</w:t>
            </w:r>
            <w:r w:rsidR="00114FA4" w:rsidRPr="00114FA4">
              <w:rPr>
                <w:rStyle w:val="Lienhypertexte"/>
                <w:rFonts w:eastAsia="Calibri" w:cstheme="minorHAnsi"/>
                <w:noProof/>
                <w:color w:val="auto"/>
                <w:sz w:val="20"/>
                <w:szCs w:val="20"/>
              </w:rPr>
              <w:t>.2</w:t>
            </w:r>
            <w:r w:rsidR="00114FA4" w:rsidRPr="00114FA4">
              <w:rPr>
                <w:rStyle w:val="Lienhypertexte"/>
                <w:rFonts w:eastAsia="Times New Roman" w:cstheme="minorHAnsi"/>
                <w:noProof/>
                <w:color w:val="auto"/>
                <w:sz w:val="20"/>
                <w:szCs w:val="20"/>
              </w:rPr>
              <w:t xml:space="preserve"> : </w:t>
            </w:r>
            <w:r w:rsidR="00114FA4" w:rsidRPr="00114FA4">
              <w:rPr>
                <w:rStyle w:val="Lienhypertexte"/>
                <w:rFonts w:cstheme="minorHAnsi"/>
                <w:noProof/>
                <w:color w:val="auto"/>
                <w:sz w:val="20"/>
                <w:szCs w:val="20"/>
              </w:rPr>
              <w:t>La lutte contre la discrimination et le harcèlement</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_Toc217375448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12</w:t>
            </w:r>
            <w:r w:rsidR="00114FA4" w:rsidRPr="00114FA4">
              <w:rPr>
                <w:noProof/>
                <w:webHidden/>
                <w:color w:val="auto"/>
                <w:sz w:val="20"/>
                <w:szCs w:val="20"/>
              </w:rPr>
              <w:fldChar w:fldCharType="end"/>
            </w:r>
          </w:hyperlink>
        </w:p>
        <w:p w14:paraId="73A1B474" w14:textId="760F0E0C"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49" w:history="1">
            <w:r w:rsidR="00114FA4" w:rsidRPr="00114FA4">
              <w:rPr>
                <w:rStyle w:val="Lienhypertexte"/>
                <w:rFonts w:eastAsia="Times New Roman" w:cstheme="minorHAnsi"/>
                <w:bCs/>
                <w:noProof/>
                <w:color w:val="auto"/>
                <w:sz w:val="20"/>
                <w:szCs w:val="20"/>
              </w:rPr>
              <w:t>Article 5</w:t>
            </w:r>
            <w:r w:rsidR="00114FA4" w:rsidRPr="00114FA4">
              <w:rPr>
                <w:rStyle w:val="Lienhypertexte"/>
                <w:rFonts w:eastAsia="Calibri" w:cstheme="minorHAnsi"/>
                <w:bCs/>
                <w:noProof/>
                <w:color w:val="auto"/>
                <w:sz w:val="20"/>
                <w:szCs w:val="20"/>
              </w:rPr>
              <w:t>.3 : Prévention des incivilités</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_Toc217375449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13</w:t>
            </w:r>
            <w:r w:rsidR="00114FA4" w:rsidRPr="00114FA4">
              <w:rPr>
                <w:noProof/>
                <w:webHidden/>
                <w:color w:val="auto"/>
                <w:sz w:val="20"/>
                <w:szCs w:val="20"/>
              </w:rPr>
              <w:fldChar w:fldCharType="end"/>
            </w:r>
          </w:hyperlink>
        </w:p>
        <w:p w14:paraId="1D94B1F7" w14:textId="66B4A511"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50" w:history="1">
            <w:r w:rsidR="00114FA4" w:rsidRPr="00114FA4">
              <w:rPr>
                <w:rStyle w:val="Lienhypertexte"/>
                <w:rFonts w:cstheme="minorHAnsi"/>
                <w:noProof/>
                <w:color w:val="auto"/>
                <w:sz w:val="20"/>
                <w:szCs w:val="20"/>
              </w:rPr>
              <w:t xml:space="preserve">Article </w:t>
            </w:r>
            <w:r w:rsidR="00114FA4" w:rsidRPr="00114FA4">
              <w:rPr>
                <w:rStyle w:val="Lienhypertexte"/>
                <w:rFonts w:eastAsia="Times New Roman" w:cstheme="minorHAnsi"/>
                <w:bCs/>
                <w:noProof/>
                <w:color w:val="auto"/>
                <w:sz w:val="20"/>
                <w:szCs w:val="20"/>
              </w:rPr>
              <w:t>5.4 : Prévention du harcèlement sexuel et des agissements sexistes</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_Toc217375450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13</w:t>
            </w:r>
            <w:r w:rsidR="00114FA4" w:rsidRPr="00114FA4">
              <w:rPr>
                <w:noProof/>
                <w:webHidden/>
                <w:color w:val="auto"/>
                <w:sz w:val="20"/>
                <w:szCs w:val="20"/>
              </w:rPr>
              <w:fldChar w:fldCharType="end"/>
            </w:r>
          </w:hyperlink>
        </w:p>
        <w:p w14:paraId="6C7C12E4" w14:textId="554D1F52"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51" w:history="1">
            <w:r w:rsidR="00114FA4" w:rsidRPr="00114FA4">
              <w:rPr>
                <w:rStyle w:val="Lienhypertexte"/>
                <w:rFonts w:eastAsia="Calibri" w:cstheme="minorHAnsi"/>
                <w:noProof/>
                <w:color w:val="auto"/>
                <w:sz w:val="20"/>
                <w:szCs w:val="20"/>
              </w:rPr>
              <w:t>Article 5.5 :</w:t>
            </w:r>
            <w:r w:rsidR="00114FA4" w:rsidRPr="00114FA4">
              <w:rPr>
                <w:rStyle w:val="Lienhypertexte"/>
                <w:rFonts w:eastAsia="Times New Roman" w:cstheme="minorHAnsi"/>
                <w:noProof/>
                <w:color w:val="auto"/>
                <w:sz w:val="20"/>
                <w:szCs w:val="20"/>
              </w:rPr>
              <w:t xml:space="preserve"> </w:t>
            </w:r>
            <w:r w:rsidR="00114FA4" w:rsidRPr="00114FA4">
              <w:rPr>
                <w:rStyle w:val="Lienhypertexte"/>
                <w:rFonts w:cstheme="minorHAnsi"/>
                <w:noProof/>
                <w:color w:val="auto"/>
                <w:sz w:val="20"/>
                <w:szCs w:val="20"/>
              </w:rPr>
              <w:t>Le développement durable</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_Toc217375451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13</w:t>
            </w:r>
            <w:r w:rsidR="00114FA4" w:rsidRPr="00114FA4">
              <w:rPr>
                <w:noProof/>
                <w:webHidden/>
                <w:color w:val="auto"/>
                <w:sz w:val="20"/>
                <w:szCs w:val="20"/>
              </w:rPr>
              <w:fldChar w:fldCharType="end"/>
            </w:r>
          </w:hyperlink>
        </w:p>
        <w:p w14:paraId="6EED9D93" w14:textId="0B807A2F"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52" w:history="1">
            <w:r w:rsidR="00114FA4" w:rsidRPr="00114FA4">
              <w:rPr>
                <w:rStyle w:val="Lienhypertexte"/>
                <w:rFonts w:eastAsiaTheme="majorEastAsia" w:cstheme="minorHAnsi"/>
                <w:noProof/>
                <w:color w:val="auto"/>
                <w:sz w:val="20"/>
                <w:szCs w:val="20"/>
              </w:rPr>
              <w:t>CHAPITRE 6 - DISPOSITIONS FINALES</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_Toc217375452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14</w:t>
            </w:r>
            <w:r w:rsidR="00114FA4" w:rsidRPr="00114FA4">
              <w:rPr>
                <w:noProof/>
                <w:webHidden/>
                <w:color w:val="auto"/>
                <w:sz w:val="20"/>
                <w:szCs w:val="20"/>
              </w:rPr>
              <w:fldChar w:fldCharType="end"/>
            </w:r>
          </w:hyperlink>
        </w:p>
        <w:p w14:paraId="2CC30E35" w14:textId="72A5D55A"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53" w:history="1">
            <w:r w:rsidR="00114FA4" w:rsidRPr="00114FA4">
              <w:rPr>
                <w:rStyle w:val="Lienhypertexte"/>
                <w:rFonts w:cstheme="minorHAnsi"/>
                <w:bCs/>
                <w:noProof/>
                <w:color w:val="auto"/>
                <w:sz w:val="20"/>
                <w:szCs w:val="20"/>
              </w:rPr>
              <w:t>Article 6.1 : Entrée en vigueur, Durée, Révision</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_Toc217375453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14</w:t>
            </w:r>
            <w:r w:rsidR="00114FA4" w:rsidRPr="00114FA4">
              <w:rPr>
                <w:noProof/>
                <w:webHidden/>
                <w:color w:val="auto"/>
                <w:sz w:val="20"/>
                <w:szCs w:val="20"/>
              </w:rPr>
              <w:fldChar w:fldCharType="end"/>
            </w:r>
          </w:hyperlink>
        </w:p>
        <w:p w14:paraId="5204E031" w14:textId="4F243CFD"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54" w:history="1">
            <w:r w:rsidR="00114FA4" w:rsidRPr="00114FA4">
              <w:rPr>
                <w:rStyle w:val="Lienhypertexte"/>
                <w:rFonts w:cstheme="minorHAnsi"/>
                <w:bCs/>
                <w:noProof/>
                <w:color w:val="auto"/>
                <w:sz w:val="20"/>
                <w:szCs w:val="20"/>
              </w:rPr>
              <w:t>Article 6.2 : Commission de suivi</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_Toc217375454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14</w:t>
            </w:r>
            <w:r w:rsidR="00114FA4" w:rsidRPr="00114FA4">
              <w:rPr>
                <w:noProof/>
                <w:webHidden/>
                <w:color w:val="auto"/>
                <w:sz w:val="20"/>
                <w:szCs w:val="20"/>
              </w:rPr>
              <w:fldChar w:fldCharType="end"/>
            </w:r>
          </w:hyperlink>
        </w:p>
        <w:p w14:paraId="2019A8F2" w14:textId="46B4BDD4" w:rsidR="00114FA4" w:rsidRPr="00114FA4" w:rsidRDefault="00CC605E">
          <w:pPr>
            <w:pStyle w:val="TM2"/>
            <w:tabs>
              <w:tab w:val="right" w:leader="dot" w:pos="9467"/>
            </w:tabs>
            <w:rPr>
              <w:rFonts w:asciiTheme="minorHAnsi" w:eastAsiaTheme="minorEastAsia" w:hAnsiTheme="minorHAnsi" w:cstheme="minorBidi"/>
              <w:noProof/>
              <w:color w:val="auto"/>
              <w:sz w:val="20"/>
              <w:szCs w:val="20"/>
            </w:rPr>
          </w:pPr>
          <w:hyperlink w:anchor="_Toc217375455" w:history="1">
            <w:r w:rsidR="00114FA4" w:rsidRPr="00114FA4">
              <w:rPr>
                <w:rStyle w:val="Lienhypertexte"/>
                <w:rFonts w:cstheme="minorHAnsi"/>
                <w:bCs/>
                <w:noProof/>
                <w:color w:val="auto"/>
                <w:sz w:val="20"/>
                <w:szCs w:val="20"/>
              </w:rPr>
              <w:t>Article 6.3 : Publicité et dépôt de l’accord</w:t>
            </w:r>
            <w:r w:rsidR="00114FA4" w:rsidRPr="00114FA4">
              <w:rPr>
                <w:noProof/>
                <w:webHidden/>
                <w:color w:val="auto"/>
                <w:sz w:val="20"/>
                <w:szCs w:val="20"/>
              </w:rPr>
              <w:tab/>
            </w:r>
            <w:r w:rsidR="00114FA4" w:rsidRPr="00114FA4">
              <w:rPr>
                <w:noProof/>
                <w:webHidden/>
                <w:color w:val="auto"/>
                <w:sz w:val="20"/>
                <w:szCs w:val="20"/>
              </w:rPr>
              <w:fldChar w:fldCharType="begin"/>
            </w:r>
            <w:r w:rsidR="00114FA4" w:rsidRPr="00114FA4">
              <w:rPr>
                <w:noProof/>
                <w:webHidden/>
                <w:color w:val="auto"/>
                <w:sz w:val="20"/>
                <w:szCs w:val="20"/>
              </w:rPr>
              <w:instrText xml:space="preserve"> PAGEREF _Toc217375455 \h </w:instrText>
            </w:r>
            <w:r w:rsidR="00114FA4" w:rsidRPr="00114FA4">
              <w:rPr>
                <w:noProof/>
                <w:webHidden/>
                <w:color w:val="auto"/>
                <w:sz w:val="20"/>
                <w:szCs w:val="20"/>
              </w:rPr>
            </w:r>
            <w:r w:rsidR="00114FA4" w:rsidRPr="00114FA4">
              <w:rPr>
                <w:noProof/>
                <w:webHidden/>
                <w:color w:val="auto"/>
                <w:sz w:val="20"/>
                <w:szCs w:val="20"/>
              </w:rPr>
              <w:fldChar w:fldCharType="separate"/>
            </w:r>
            <w:r w:rsidR="00114FA4" w:rsidRPr="00114FA4">
              <w:rPr>
                <w:noProof/>
                <w:webHidden/>
                <w:color w:val="auto"/>
                <w:sz w:val="20"/>
                <w:szCs w:val="20"/>
              </w:rPr>
              <w:t>14</w:t>
            </w:r>
            <w:r w:rsidR="00114FA4" w:rsidRPr="00114FA4">
              <w:rPr>
                <w:noProof/>
                <w:webHidden/>
                <w:color w:val="auto"/>
                <w:sz w:val="20"/>
                <w:szCs w:val="20"/>
              </w:rPr>
              <w:fldChar w:fldCharType="end"/>
            </w:r>
          </w:hyperlink>
        </w:p>
        <w:p w14:paraId="51F8A425" w14:textId="13730A08" w:rsidR="00931CB9" w:rsidRPr="00114FA4" w:rsidRDefault="004C1996" w:rsidP="00674958">
          <w:pPr>
            <w:rPr>
              <w:rFonts w:asciiTheme="minorHAnsi" w:hAnsiTheme="minorHAnsi" w:cstheme="minorHAnsi"/>
              <w:b/>
              <w:bCs/>
              <w:color w:val="auto"/>
              <w:sz w:val="20"/>
              <w:szCs w:val="20"/>
            </w:rPr>
          </w:pPr>
          <w:r w:rsidRPr="00114FA4">
            <w:rPr>
              <w:rFonts w:asciiTheme="minorHAnsi" w:hAnsiTheme="minorHAnsi" w:cstheme="minorHAnsi"/>
              <w:b/>
              <w:bCs/>
              <w:color w:val="auto"/>
              <w:sz w:val="20"/>
              <w:szCs w:val="20"/>
            </w:rPr>
            <w:lastRenderedPageBreak/>
            <w:fldChar w:fldCharType="end"/>
          </w:r>
        </w:p>
      </w:sdtContent>
    </w:sdt>
    <w:p w14:paraId="1CA75046" w14:textId="2D097AFF" w:rsidR="00C901C8" w:rsidRPr="00C901C8" w:rsidRDefault="00C901C8" w:rsidP="00C901C8">
      <w:pPr>
        <w:spacing w:line="240" w:lineRule="auto"/>
        <w:ind w:left="0"/>
        <w:rPr>
          <w:rFonts w:asciiTheme="minorHAnsi" w:hAnsiTheme="minorHAnsi" w:cstheme="minorHAnsi"/>
          <w:b/>
          <w:u w:val="single"/>
        </w:rPr>
      </w:pPr>
      <w:bookmarkStart w:id="0" w:name="_Hlk213365496"/>
      <w:r w:rsidRPr="00C901C8">
        <w:rPr>
          <w:rFonts w:asciiTheme="minorHAnsi" w:hAnsiTheme="minorHAnsi" w:cstheme="minorHAnsi"/>
          <w:b/>
          <w:u w:val="single"/>
        </w:rPr>
        <w:t>Entre les soussignés :</w:t>
      </w:r>
    </w:p>
    <w:p w14:paraId="59BF6026" w14:textId="1A58E253" w:rsidR="00C901C8" w:rsidRPr="00C901C8" w:rsidRDefault="00C901C8" w:rsidP="00C901C8">
      <w:pPr>
        <w:spacing w:after="0" w:line="240" w:lineRule="auto"/>
        <w:ind w:left="0"/>
        <w:rPr>
          <w:rFonts w:asciiTheme="minorHAnsi" w:eastAsia="Times New Roman" w:hAnsiTheme="minorHAnsi" w:cstheme="minorHAnsi"/>
          <w:lang w:eastAsia="zh-CN"/>
        </w:rPr>
      </w:pPr>
      <w:r w:rsidRPr="00C901C8">
        <w:rPr>
          <w:rFonts w:asciiTheme="minorHAnsi" w:eastAsia="Calibri" w:hAnsiTheme="minorHAnsi" w:cstheme="minorHAnsi"/>
          <w:b/>
        </w:rPr>
        <w:t>L’Association Apeai Ouest Hérault</w:t>
      </w:r>
      <w:r w:rsidRPr="00C901C8">
        <w:rPr>
          <w:rFonts w:asciiTheme="minorHAnsi" w:eastAsia="Calibri" w:hAnsiTheme="minorHAnsi" w:cstheme="minorHAnsi"/>
        </w:rPr>
        <w:t xml:space="preserve">, Association Loi 1901, dont le siège social est situé Montflourès, 1111 Traverse de Colombiers, 34500 BEZIERS, représentée par son Directeur Général, </w:t>
      </w:r>
      <w:r w:rsidRPr="00C901C8">
        <w:rPr>
          <w:rFonts w:asciiTheme="minorHAnsi" w:eastAsia="Times New Roman" w:hAnsiTheme="minorHAnsi" w:cstheme="minorHAnsi"/>
          <w:lang w:eastAsia="zh-CN"/>
        </w:rPr>
        <w:t>par délégation de la Présidence,</w:t>
      </w:r>
    </w:p>
    <w:p w14:paraId="1DD88007" w14:textId="77777777" w:rsidR="00C901C8" w:rsidRPr="00C901C8" w:rsidRDefault="00C901C8" w:rsidP="00C901C8">
      <w:pPr>
        <w:tabs>
          <w:tab w:val="left" w:pos="6195"/>
        </w:tabs>
        <w:spacing w:after="0" w:line="240" w:lineRule="auto"/>
        <w:ind w:left="0"/>
        <w:rPr>
          <w:rFonts w:asciiTheme="minorHAnsi" w:eastAsia="Times New Roman" w:hAnsiTheme="minorHAnsi" w:cstheme="minorHAnsi"/>
          <w:lang w:eastAsia="zh-CN"/>
        </w:rPr>
      </w:pPr>
      <w:r w:rsidRPr="00C901C8">
        <w:rPr>
          <w:rFonts w:asciiTheme="minorHAnsi" w:eastAsia="Times New Roman" w:hAnsiTheme="minorHAnsi" w:cstheme="minorHAnsi"/>
          <w:lang w:eastAsia="zh-CN"/>
        </w:rPr>
        <w:tab/>
      </w:r>
    </w:p>
    <w:p w14:paraId="15B44771" w14:textId="77777777" w:rsidR="00C901C8" w:rsidRPr="00C901C8" w:rsidRDefault="00C901C8" w:rsidP="00C901C8">
      <w:pPr>
        <w:spacing w:after="0" w:line="240" w:lineRule="auto"/>
        <w:ind w:left="0"/>
        <w:rPr>
          <w:rFonts w:asciiTheme="minorHAnsi" w:eastAsia="Times New Roman" w:hAnsiTheme="minorHAnsi" w:cstheme="minorHAnsi"/>
        </w:rPr>
      </w:pPr>
      <w:r w:rsidRPr="00C901C8">
        <w:rPr>
          <w:rFonts w:asciiTheme="minorHAnsi" w:eastAsia="Times New Roman" w:hAnsiTheme="minorHAnsi" w:cstheme="minorHAnsi"/>
        </w:rPr>
        <w:t>Ci-après désignée « l’Association »</w:t>
      </w:r>
    </w:p>
    <w:p w14:paraId="402564AF" w14:textId="77777777" w:rsidR="00C901C8" w:rsidRPr="00C901C8" w:rsidRDefault="00C901C8" w:rsidP="00C901C8">
      <w:pPr>
        <w:spacing w:line="240" w:lineRule="auto"/>
        <w:ind w:left="0"/>
        <w:rPr>
          <w:rFonts w:asciiTheme="minorHAnsi" w:hAnsiTheme="minorHAnsi" w:cstheme="minorHAnsi"/>
          <w:b/>
          <w:u w:val="single"/>
        </w:rPr>
      </w:pPr>
      <w:r w:rsidRPr="00C901C8">
        <w:rPr>
          <w:rFonts w:asciiTheme="minorHAnsi" w:hAnsiTheme="minorHAnsi" w:cstheme="minorHAnsi"/>
        </w:rPr>
        <w:tab/>
      </w:r>
      <w:r w:rsidRPr="00C901C8">
        <w:rPr>
          <w:rFonts w:asciiTheme="minorHAnsi" w:hAnsiTheme="minorHAnsi" w:cstheme="minorHAnsi"/>
        </w:rPr>
        <w:tab/>
      </w:r>
      <w:r w:rsidRPr="00C901C8">
        <w:rPr>
          <w:rFonts w:asciiTheme="minorHAnsi" w:hAnsiTheme="minorHAnsi" w:cstheme="minorHAnsi"/>
        </w:rPr>
        <w:tab/>
      </w:r>
      <w:r w:rsidRPr="00C901C8">
        <w:rPr>
          <w:rFonts w:asciiTheme="minorHAnsi" w:hAnsiTheme="minorHAnsi" w:cstheme="minorHAnsi"/>
        </w:rPr>
        <w:tab/>
      </w:r>
      <w:r w:rsidRPr="00C901C8">
        <w:rPr>
          <w:rFonts w:asciiTheme="minorHAnsi" w:hAnsiTheme="minorHAnsi" w:cstheme="minorHAnsi"/>
        </w:rPr>
        <w:tab/>
      </w:r>
      <w:r w:rsidRPr="00C901C8">
        <w:rPr>
          <w:rFonts w:asciiTheme="minorHAnsi" w:hAnsiTheme="minorHAnsi" w:cstheme="minorHAnsi"/>
        </w:rPr>
        <w:tab/>
      </w:r>
      <w:r w:rsidRPr="00C901C8">
        <w:rPr>
          <w:rFonts w:asciiTheme="minorHAnsi" w:hAnsiTheme="minorHAnsi" w:cstheme="minorHAnsi"/>
        </w:rPr>
        <w:tab/>
      </w:r>
      <w:r w:rsidRPr="00C901C8">
        <w:rPr>
          <w:rFonts w:asciiTheme="minorHAnsi" w:hAnsiTheme="minorHAnsi" w:cstheme="minorHAnsi"/>
        </w:rPr>
        <w:tab/>
      </w:r>
      <w:r w:rsidRPr="00C901C8">
        <w:rPr>
          <w:rFonts w:asciiTheme="minorHAnsi" w:hAnsiTheme="minorHAnsi" w:cstheme="minorHAnsi"/>
        </w:rPr>
        <w:tab/>
      </w:r>
      <w:r w:rsidRPr="00C901C8">
        <w:rPr>
          <w:rFonts w:asciiTheme="minorHAnsi" w:hAnsiTheme="minorHAnsi" w:cstheme="minorHAnsi"/>
          <w:b/>
        </w:rPr>
        <w:tab/>
      </w:r>
      <w:r w:rsidRPr="00C901C8">
        <w:rPr>
          <w:rFonts w:asciiTheme="minorHAnsi" w:hAnsiTheme="minorHAnsi" w:cstheme="minorHAnsi"/>
          <w:b/>
          <w:u w:val="single"/>
        </w:rPr>
        <w:t>D’une part</w:t>
      </w:r>
    </w:p>
    <w:p w14:paraId="759474F9" w14:textId="77777777" w:rsidR="00C901C8" w:rsidRPr="00C901C8" w:rsidRDefault="00C901C8" w:rsidP="00C901C8">
      <w:pPr>
        <w:spacing w:line="240" w:lineRule="auto"/>
        <w:ind w:left="0"/>
        <w:rPr>
          <w:rFonts w:asciiTheme="minorHAnsi" w:hAnsiTheme="minorHAnsi" w:cstheme="minorHAnsi"/>
          <w:b/>
          <w:u w:val="single"/>
        </w:rPr>
      </w:pPr>
      <w:r w:rsidRPr="00C901C8">
        <w:rPr>
          <w:rFonts w:asciiTheme="minorHAnsi" w:hAnsiTheme="minorHAnsi" w:cstheme="minorHAnsi"/>
          <w:b/>
          <w:u w:val="single"/>
        </w:rPr>
        <w:t>Et</w:t>
      </w:r>
    </w:p>
    <w:p w14:paraId="5B5867C5" w14:textId="04B871B6" w:rsidR="00C901C8" w:rsidRPr="00C901C8" w:rsidRDefault="00C901C8" w:rsidP="00C901C8">
      <w:pPr>
        <w:tabs>
          <w:tab w:val="left" w:pos="67"/>
          <w:tab w:val="left" w:pos="540"/>
          <w:tab w:val="left" w:pos="610"/>
          <w:tab w:val="left" w:pos="1800"/>
        </w:tabs>
        <w:autoSpaceDE w:val="0"/>
        <w:autoSpaceDN w:val="0"/>
        <w:adjustRightInd w:val="0"/>
        <w:spacing w:after="0"/>
        <w:ind w:left="0" w:right="70"/>
        <w:rPr>
          <w:rFonts w:asciiTheme="minorHAnsi" w:eastAsia="Times New Roman" w:hAnsiTheme="minorHAnsi" w:cstheme="minorHAnsi"/>
        </w:rPr>
      </w:pPr>
      <w:r w:rsidRPr="00C901C8">
        <w:rPr>
          <w:rFonts w:asciiTheme="minorHAnsi" w:eastAsia="Times New Roman" w:hAnsiTheme="minorHAnsi" w:cstheme="minorHAnsi"/>
          <w:b/>
          <w:bCs/>
        </w:rPr>
        <w:t>L'organisation syndicale CFDT,</w:t>
      </w:r>
      <w:r w:rsidRPr="00C901C8">
        <w:rPr>
          <w:rFonts w:asciiTheme="minorHAnsi" w:eastAsia="Times New Roman" w:hAnsiTheme="minorHAnsi" w:cstheme="minorHAnsi"/>
        </w:rPr>
        <w:t xml:space="preserve"> </w:t>
      </w:r>
      <w:r w:rsidR="00CC605E" w:rsidRPr="00CC605E">
        <w:rPr>
          <w:rFonts w:asciiTheme="minorHAnsi" w:eastAsia="Times New Roman" w:hAnsiTheme="minorHAnsi" w:cstheme="minorHAnsi"/>
        </w:rPr>
        <w:t>représentée par</w:t>
      </w:r>
      <w:r w:rsidR="00CC605E">
        <w:rPr>
          <w:rFonts w:eastAsia="Times New Roman" w:cstheme="minorHAnsi"/>
        </w:rPr>
        <w:t xml:space="preserve"> </w:t>
      </w:r>
      <w:r w:rsidRPr="00C901C8">
        <w:rPr>
          <w:rFonts w:asciiTheme="minorHAnsi" w:eastAsia="Times New Roman" w:hAnsiTheme="minorHAnsi" w:cstheme="minorHAnsi"/>
        </w:rPr>
        <w:t>en sa qualité de déléguée syndicale au sein de l’Apeai Ouest Hérault</w:t>
      </w:r>
    </w:p>
    <w:p w14:paraId="6991DF62" w14:textId="16430031" w:rsidR="00C901C8" w:rsidRPr="00C901C8" w:rsidRDefault="00C901C8" w:rsidP="00C901C8">
      <w:pPr>
        <w:tabs>
          <w:tab w:val="left" w:pos="67"/>
          <w:tab w:val="left" w:pos="540"/>
          <w:tab w:val="left" w:pos="610"/>
          <w:tab w:val="left" w:pos="1800"/>
        </w:tabs>
        <w:autoSpaceDE w:val="0"/>
        <w:autoSpaceDN w:val="0"/>
        <w:adjustRightInd w:val="0"/>
        <w:spacing w:after="0"/>
        <w:ind w:left="0" w:right="70"/>
        <w:rPr>
          <w:rFonts w:asciiTheme="minorHAnsi" w:eastAsia="Times New Roman" w:hAnsiTheme="minorHAnsi" w:cstheme="minorHAnsi"/>
        </w:rPr>
      </w:pPr>
      <w:r w:rsidRPr="00C901C8">
        <w:rPr>
          <w:rFonts w:asciiTheme="minorHAnsi" w:eastAsia="Times New Roman" w:hAnsiTheme="minorHAnsi" w:cstheme="minorHAnsi"/>
          <w:b/>
          <w:bCs/>
        </w:rPr>
        <w:t>L'organisation syndicale CFTC,</w:t>
      </w:r>
      <w:r w:rsidRPr="00C901C8">
        <w:rPr>
          <w:rFonts w:asciiTheme="minorHAnsi" w:eastAsia="Times New Roman" w:hAnsiTheme="minorHAnsi" w:cstheme="minorHAnsi"/>
        </w:rPr>
        <w:t xml:space="preserve"> </w:t>
      </w:r>
      <w:r w:rsidR="00CC605E" w:rsidRPr="00CC605E">
        <w:rPr>
          <w:rFonts w:asciiTheme="minorHAnsi" w:eastAsia="Times New Roman" w:hAnsiTheme="minorHAnsi" w:cstheme="minorHAnsi"/>
        </w:rPr>
        <w:t>représentée par</w:t>
      </w:r>
      <w:r w:rsidR="00CC605E">
        <w:rPr>
          <w:rFonts w:eastAsia="Times New Roman" w:cstheme="minorHAnsi"/>
        </w:rPr>
        <w:t xml:space="preserve"> </w:t>
      </w:r>
      <w:r w:rsidRPr="00C901C8">
        <w:rPr>
          <w:rFonts w:asciiTheme="minorHAnsi" w:eastAsia="Times New Roman" w:hAnsiTheme="minorHAnsi" w:cstheme="minorHAnsi"/>
        </w:rPr>
        <w:t>en sa qualité de délégué syndical au sein de l’Apeai Ouest Hérault</w:t>
      </w:r>
    </w:p>
    <w:p w14:paraId="1C33A53F" w14:textId="31F2D2B1" w:rsidR="00C901C8" w:rsidRPr="00C901C8" w:rsidRDefault="00C901C8" w:rsidP="00C901C8">
      <w:pPr>
        <w:tabs>
          <w:tab w:val="left" w:pos="67"/>
          <w:tab w:val="left" w:pos="540"/>
          <w:tab w:val="left" w:pos="610"/>
          <w:tab w:val="left" w:pos="1800"/>
        </w:tabs>
        <w:autoSpaceDE w:val="0"/>
        <w:autoSpaceDN w:val="0"/>
        <w:adjustRightInd w:val="0"/>
        <w:spacing w:after="0"/>
        <w:ind w:left="0" w:right="70"/>
        <w:rPr>
          <w:rFonts w:asciiTheme="minorHAnsi" w:eastAsia="Times New Roman" w:hAnsiTheme="minorHAnsi" w:cstheme="minorHAnsi"/>
        </w:rPr>
      </w:pPr>
      <w:r w:rsidRPr="00C901C8">
        <w:rPr>
          <w:rFonts w:asciiTheme="minorHAnsi" w:eastAsia="Times New Roman" w:hAnsiTheme="minorHAnsi" w:cstheme="minorHAnsi"/>
          <w:b/>
          <w:bCs/>
        </w:rPr>
        <w:t>L'organisation syndicale CFE CGC,</w:t>
      </w:r>
      <w:r w:rsidRPr="00C901C8">
        <w:rPr>
          <w:rFonts w:asciiTheme="minorHAnsi" w:eastAsia="Times New Roman" w:hAnsiTheme="minorHAnsi" w:cstheme="minorHAnsi"/>
        </w:rPr>
        <w:t xml:space="preserve"> </w:t>
      </w:r>
      <w:r w:rsidR="00CC605E" w:rsidRPr="00CC605E">
        <w:rPr>
          <w:rFonts w:asciiTheme="minorHAnsi" w:eastAsia="Times New Roman" w:hAnsiTheme="minorHAnsi" w:cstheme="minorHAnsi"/>
        </w:rPr>
        <w:t xml:space="preserve">représentée par </w:t>
      </w:r>
      <w:r w:rsidRPr="00C901C8">
        <w:rPr>
          <w:rFonts w:asciiTheme="minorHAnsi" w:eastAsia="Times New Roman" w:hAnsiTheme="minorHAnsi" w:cstheme="minorHAnsi"/>
        </w:rPr>
        <w:t>en sa qualité de délégué syndical au sein de l’Apeai Ouest Hérault</w:t>
      </w:r>
    </w:p>
    <w:p w14:paraId="045711EB" w14:textId="30DF5720" w:rsidR="00C901C8" w:rsidRPr="00C901C8" w:rsidRDefault="00C901C8" w:rsidP="00C901C8">
      <w:pPr>
        <w:tabs>
          <w:tab w:val="left" w:pos="67"/>
          <w:tab w:val="left" w:pos="540"/>
          <w:tab w:val="left" w:pos="610"/>
          <w:tab w:val="left" w:pos="1800"/>
        </w:tabs>
        <w:autoSpaceDE w:val="0"/>
        <w:autoSpaceDN w:val="0"/>
        <w:adjustRightInd w:val="0"/>
        <w:spacing w:after="0"/>
        <w:ind w:left="0" w:right="70"/>
        <w:rPr>
          <w:rFonts w:asciiTheme="minorHAnsi" w:eastAsia="Times New Roman" w:hAnsiTheme="minorHAnsi" w:cstheme="minorHAnsi"/>
        </w:rPr>
      </w:pPr>
      <w:r w:rsidRPr="00C901C8">
        <w:rPr>
          <w:rFonts w:asciiTheme="minorHAnsi" w:eastAsia="Times New Roman" w:hAnsiTheme="minorHAnsi" w:cstheme="minorHAnsi"/>
          <w:b/>
          <w:bCs/>
        </w:rPr>
        <w:t>L'organisation syndicale SUD,</w:t>
      </w:r>
      <w:r w:rsidRPr="00C901C8">
        <w:rPr>
          <w:rFonts w:asciiTheme="minorHAnsi" w:eastAsia="Times New Roman" w:hAnsiTheme="minorHAnsi" w:cstheme="minorHAnsi"/>
        </w:rPr>
        <w:t xml:space="preserve"> </w:t>
      </w:r>
      <w:r w:rsidR="00CC605E" w:rsidRPr="00CC605E">
        <w:rPr>
          <w:rFonts w:asciiTheme="minorHAnsi" w:eastAsia="Times New Roman" w:hAnsiTheme="minorHAnsi" w:cstheme="minorHAnsi"/>
        </w:rPr>
        <w:t>représentée par</w:t>
      </w:r>
      <w:r w:rsidR="00CC605E">
        <w:rPr>
          <w:rFonts w:eastAsia="Times New Roman" w:cstheme="minorHAnsi"/>
        </w:rPr>
        <w:t xml:space="preserve"> </w:t>
      </w:r>
      <w:r w:rsidRPr="00C901C8">
        <w:rPr>
          <w:rFonts w:asciiTheme="minorHAnsi" w:eastAsia="Times New Roman" w:hAnsiTheme="minorHAnsi" w:cstheme="minorHAnsi"/>
        </w:rPr>
        <w:t>en sa qualité de délégué syndical au sein de l’Apeai Ouest Hérault</w:t>
      </w:r>
    </w:p>
    <w:p w14:paraId="1B572869" w14:textId="77777777" w:rsidR="00C901C8" w:rsidRPr="00C901C8" w:rsidRDefault="00C901C8" w:rsidP="00C901C8">
      <w:pPr>
        <w:spacing w:line="240" w:lineRule="auto"/>
        <w:ind w:left="0"/>
        <w:rPr>
          <w:rFonts w:asciiTheme="minorHAnsi" w:hAnsiTheme="minorHAnsi" w:cstheme="minorHAnsi"/>
          <w:b/>
          <w:u w:val="single"/>
        </w:rPr>
      </w:pPr>
      <w:r w:rsidRPr="00C901C8">
        <w:rPr>
          <w:rFonts w:asciiTheme="minorHAnsi" w:hAnsiTheme="minorHAnsi" w:cstheme="minorHAnsi"/>
          <w:b/>
          <w:u w:val="single"/>
        </w:rPr>
        <w:t>D’autre part</w:t>
      </w:r>
    </w:p>
    <w:p w14:paraId="79B5F4EB" w14:textId="77777777" w:rsidR="00C901C8" w:rsidRPr="00C901C8" w:rsidRDefault="00C901C8" w:rsidP="00C901C8">
      <w:pPr>
        <w:tabs>
          <w:tab w:val="left" w:pos="5580"/>
        </w:tabs>
        <w:spacing w:after="0"/>
        <w:ind w:left="0"/>
        <w:rPr>
          <w:rFonts w:asciiTheme="minorHAnsi" w:hAnsiTheme="minorHAnsi" w:cstheme="minorHAnsi"/>
        </w:rPr>
      </w:pPr>
    </w:p>
    <w:p w14:paraId="5481E517" w14:textId="77777777" w:rsidR="00C901C8" w:rsidRPr="00C901C8" w:rsidRDefault="00C901C8" w:rsidP="00C901C8">
      <w:pPr>
        <w:spacing w:after="0"/>
        <w:ind w:left="0"/>
        <w:rPr>
          <w:rFonts w:asciiTheme="minorHAnsi" w:eastAsia="Times New Roman" w:hAnsiTheme="minorHAnsi" w:cstheme="minorHAnsi"/>
          <w:b/>
          <w:bCs/>
        </w:rPr>
      </w:pPr>
      <w:r w:rsidRPr="00C901C8">
        <w:rPr>
          <w:rFonts w:asciiTheme="minorHAnsi" w:eastAsia="Times New Roman" w:hAnsiTheme="minorHAnsi" w:cstheme="minorHAnsi"/>
          <w:b/>
          <w:bCs/>
        </w:rPr>
        <w:t>Il est convenu ce qui suit :</w:t>
      </w:r>
    </w:p>
    <w:bookmarkEnd w:id="0"/>
    <w:p w14:paraId="407144F7" w14:textId="20C83B0B" w:rsidR="00514F43" w:rsidRPr="00C901C8" w:rsidRDefault="00931CB9" w:rsidP="00C901C8">
      <w:pPr>
        <w:spacing w:after="0" w:line="240" w:lineRule="auto"/>
        <w:ind w:left="0" w:firstLine="0"/>
        <w:rPr>
          <w:rFonts w:asciiTheme="minorHAnsi" w:hAnsiTheme="minorHAnsi" w:cstheme="minorHAnsi"/>
        </w:rPr>
      </w:pPr>
      <w:r w:rsidRPr="00C901C8">
        <w:rPr>
          <w:rFonts w:asciiTheme="minorHAnsi" w:hAnsiTheme="minorHAnsi" w:cstheme="minorHAnsi"/>
          <w:b/>
        </w:rPr>
        <w:t xml:space="preserve">  </w:t>
      </w:r>
    </w:p>
    <w:p w14:paraId="546F9BAF" w14:textId="4192D4B5" w:rsidR="00514F43" w:rsidRPr="00C901C8" w:rsidRDefault="001C2C61" w:rsidP="00C901C8">
      <w:pPr>
        <w:pStyle w:val="Titre1"/>
        <w:tabs>
          <w:tab w:val="center" w:pos="372"/>
          <w:tab w:val="center" w:pos="1823"/>
        </w:tabs>
        <w:spacing w:after="0" w:line="240" w:lineRule="auto"/>
        <w:ind w:left="0" w:firstLine="0"/>
        <w:rPr>
          <w:rFonts w:asciiTheme="minorHAnsi" w:hAnsiTheme="minorHAnsi" w:cstheme="minorHAnsi"/>
          <w:color w:val="auto"/>
        </w:rPr>
      </w:pPr>
      <w:bookmarkStart w:id="1" w:name="_Toc217375416"/>
      <w:r>
        <w:rPr>
          <w:rFonts w:asciiTheme="minorHAnsi" w:hAnsiTheme="minorHAnsi" w:cstheme="minorHAnsi"/>
          <w:color w:val="auto"/>
          <w:sz w:val="22"/>
        </w:rPr>
        <w:t>Préambule</w:t>
      </w:r>
      <w:bookmarkEnd w:id="1"/>
      <w:r w:rsidR="00931CB9" w:rsidRPr="00C901C8">
        <w:rPr>
          <w:rFonts w:asciiTheme="minorHAnsi" w:hAnsiTheme="minorHAnsi" w:cstheme="minorHAnsi"/>
          <w:color w:val="auto"/>
        </w:rPr>
        <w:t xml:space="preserve"> </w:t>
      </w:r>
    </w:p>
    <w:p w14:paraId="269B266C" w14:textId="77777777" w:rsidR="00F12F24" w:rsidRPr="003C43F3" w:rsidRDefault="00F12F24" w:rsidP="00C901C8">
      <w:pPr>
        <w:ind w:left="0"/>
        <w:rPr>
          <w:rFonts w:asciiTheme="minorHAnsi" w:hAnsiTheme="minorHAnsi" w:cstheme="minorHAnsi"/>
          <w:sz w:val="22"/>
        </w:rPr>
      </w:pPr>
    </w:p>
    <w:p w14:paraId="193C6D0A" w14:textId="0CFA276F" w:rsidR="00B926A5" w:rsidRPr="00B926A5" w:rsidRDefault="00B926A5" w:rsidP="00B926A5">
      <w:pPr>
        <w:spacing w:after="0" w:line="240" w:lineRule="auto"/>
        <w:ind w:left="0" w:right="15"/>
        <w:rPr>
          <w:rFonts w:asciiTheme="minorHAnsi" w:hAnsiTheme="minorHAnsi" w:cstheme="minorHAnsi"/>
          <w:color w:val="auto"/>
          <w:sz w:val="22"/>
        </w:rPr>
      </w:pPr>
      <w:r w:rsidRPr="00B926A5">
        <w:rPr>
          <w:rFonts w:asciiTheme="minorHAnsi" w:hAnsiTheme="minorHAnsi" w:cstheme="minorHAnsi"/>
          <w:color w:val="auto"/>
          <w:sz w:val="22"/>
        </w:rPr>
        <w:t xml:space="preserve">Conformément aux dispositions des articles L. 2242-1 et suivants du Code du travail relatif à la Négociation Annuelle Obligatoire portant notamment sur la </w:t>
      </w:r>
      <w:r>
        <w:rPr>
          <w:rFonts w:asciiTheme="minorHAnsi" w:hAnsiTheme="minorHAnsi" w:cstheme="minorHAnsi"/>
          <w:color w:val="auto"/>
          <w:sz w:val="22"/>
        </w:rPr>
        <w:t>qualité de vie et les conditions de travail</w:t>
      </w:r>
      <w:r w:rsidRPr="00B926A5">
        <w:rPr>
          <w:rFonts w:asciiTheme="minorHAnsi" w:hAnsiTheme="minorHAnsi" w:cstheme="minorHAnsi"/>
          <w:color w:val="auto"/>
          <w:sz w:val="22"/>
        </w:rPr>
        <w:t>, les organisations syndicales représentatives dans l’Association ont été invitées par l’employeur, par courrier du 7 mai 2025, à engager une négociation.</w:t>
      </w:r>
    </w:p>
    <w:p w14:paraId="3E2FD3FA" w14:textId="77777777" w:rsidR="00B926A5" w:rsidRPr="00B926A5" w:rsidRDefault="00B926A5" w:rsidP="00B926A5">
      <w:pPr>
        <w:spacing w:after="0" w:line="240" w:lineRule="auto"/>
        <w:ind w:left="0" w:right="15"/>
        <w:rPr>
          <w:rFonts w:asciiTheme="minorHAnsi" w:hAnsiTheme="minorHAnsi" w:cstheme="minorHAnsi"/>
          <w:color w:val="auto"/>
          <w:sz w:val="22"/>
        </w:rPr>
      </w:pPr>
      <w:r w:rsidRPr="00B926A5">
        <w:rPr>
          <w:rFonts w:asciiTheme="minorHAnsi" w:hAnsiTheme="minorHAnsi" w:cstheme="minorHAnsi"/>
          <w:color w:val="auto"/>
          <w:sz w:val="22"/>
        </w:rPr>
        <w:t>Selon le calendrier de négociation défini en commun, des réunions se sont tenues aux dates suivantes : 22 mai, 16 septembre et 6 octobre et le 17 novembre 2025.</w:t>
      </w:r>
    </w:p>
    <w:p w14:paraId="4BE3F244" w14:textId="77777777" w:rsidR="00B926A5" w:rsidRPr="00B926A5" w:rsidRDefault="00B926A5" w:rsidP="00B926A5">
      <w:pPr>
        <w:spacing w:after="0" w:line="240" w:lineRule="auto"/>
        <w:ind w:left="0" w:right="15"/>
        <w:rPr>
          <w:rFonts w:asciiTheme="minorHAnsi" w:hAnsiTheme="minorHAnsi" w:cstheme="minorHAnsi"/>
          <w:color w:val="auto"/>
          <w:sz w:val="22"/>
        </w:rPr>
      </w:pPr>
      <w:r w:rsidRPr="00B926A5">
        <w:rPr>
          <w:rFonts w:asciiTheme="minorHAnsi" w:hAnsiTheme="minorHAnsi" w:cstheme="minorHAnsi"/>
          <w:color w:val="auto"/>
          <w:sz w:val="22"/>
        </w:rPr>
        <w:t>Avant le début de la négociation, l’employeur a remis aux délégations syndicales les informations relatives à celle-ci.</w:t>
      </w:r>
    </w:p>
    <w:p w14:paraId="467A1798" w14:textId="77777777" w:rsidR="00B926A5" w:rsidRDefault="00B926A5" w:rsidP="00B926A5">
      <w:pPr>
        <w:spacing w:after="0" w:line="240" w:lineRule="auto"/>
        <w:ind w:left="0" w:right="15"/>
        <w:rPr>
          <w:rFonts w:asciiTheme="minorHAnsi" w:hAnsiTheme="minorHAnsi" w:cstheme="minorHAnsi"/>
          <w:color w:val="auto"/>
          <w:sz w:val="22"/>
        </w:rPr>
      </w:pPr>
      <w:r w:rsidRPr="00B926A5">
        <w:rPr>
          <w:rFonts w:asciiTheme="minorHAnsi" w:hAnsiTheme="minorHAnsi" w:cstheme="minorHAnsi"/>
          <w:color w:val="auto"/>
          <w:sz w:val="22"/>
        </w:rPr>
        <w:t>Dans ce cadre, il a été convenu ce qui suit :</w:t>
      </w:r>
    </w:p>
    <w:p w14:paraId="1CF679C0" w14:textId="73C77901" w:rsidR="00514F43" w:rsidRPr="00B926A5" w:rsidRDefault="00305CBE" w:rsidP="00B926A5">
      <w:pPr>
        <w:spacing w:after="0" w:line="240" w:lineRule="auto"/>
        <w:ind w:left="0" w:right="15"/>
        <w:rPr>
          <w:rFonts w:asciiTheme="minorHAnsi" w:hAnsiTheme="minorHAnsi" w:cstheme="minorHAnsi"/>
          <w:color w:val="auto"/>
          <w:sz w:val="22"/>
        </w:rPr>
      </w:pPr>
      <w:r w:rsidRPr="00B926A5">
        <w:rPr>
          <w:rFonts w:asciiTheme="minorHAnsi" w:hAnsiTheme="minorHAnsi" w:cstheme="minorHAnsi"/>
          <w:color w:val="auto"/>
          <w:sz w:val="22"/>
        </w:rPr>
        <w:t>L’Apeai Ouest Hérault</w:t>
      </w:r>
      <w:r w:rsidR="00931CB9" w:rsidRPr="00B926A5">
        <w:rPr>
          <w:rFonts w:asciiTheme="minorHAnsi" w:hAnsiTheme="minorHAnsi" w:cstheme="minorHAnsi"/>
          <w:color w:val="auto"/>
          <w:sz w:val="22"/>
        </w:rPr>
        <w:t xml:space="preserve"> s’engage dans une politique en matière de Qualité de Vie au travail, de Conditions de Travail et d’égalité professionnelle (QVCT). </w:t>
      </w:r>
    </w:p>
    <w:p w14:paraId="1D0D77B6" w14:textId="63AF1241" w:rsidR="00514F43" w:rsidRPr="003C43F3" w:rsidRDefault="00931CB9" w:rsidP="00B926A5">
      <w:pPr>
        <w:spacing w:after="0" w:line="240" w:lineRule="auto"/>
        <w:ind w:left="0" w:firstLine="0"/>
        <w:rPr>
          <w:rFonts w:asciiTheme="minorHAnsi" w:hAnsiTheme="minorHAnsi" w:cstheme="minorHAnsi"/>
          <w:color w:val="auto"/>
          <w:sz w:val="22"/>
        </w:rPr>
      </w:pPr>
      <w:r w:rsidRPr="003C43F3">
        <w:rPr>
          <w:rFonts w:asciiTheme="minorHAnsi" w:hAnsiTheme="minorHAnsi" w:cstheme="minorHAnsi"/>
          <w:color w:val="auto"/>
          <w:sz w:val="22"/>
        </w:rPr>
        <w:t xml:space="preserve"> L’Association et les délégués syndicaux conviennent, en effet, que favoriser le bien-être de chacun, tout au long de sa vie professionnelle, est un enjeu essentiel pour développer et favoriser l’épanouissement des salariés et permette un accueil et un accompagnement qualitatif des personnes et situation de handicap. </w:t>
      </w:r>
    </w:p>
    <w:p w14:paraId="71CA345A" w14:textId="54E8025A" w:rsidR="00514F43" w:rsidRPr="00B926A5" w:rsidRDefault="00931CB9" w:rsidP="00B926A5">
      <w:pPr>
        <w:spacing w:after="0" w:line="240" w:lineRule="auto"/>
        <w:ind w:left="0" w:firstLine="0"/>
        <w:rPr>
          <w:rFonts w:asciiTheme="minorHAnsi" w:hAnsiTheme="minorHAnsi" w:cstheme="minorHAnsi"/>
          <w:color w:val="auto"/>
          <w:sz w:val="22"/>
        </w:rPr>
      </w:pPr>
      <w:r w:rsidRPr="003C43F3">
        <w:rPr>
          <w:rFonts w:asciiTheme="minorHAnsi" w:hAnsiTheme="minorHAnsi" w:cstheme="minorHAnsi"/>
          <w:color w:val="auto"/>
          <w:sz w:val="22"/>
        </w:rPr>
        <w:t xml:space="preserve"> Le présent accord s’inscrit dans la continuité des enjeux actuels et à venir, tout en s’adaptant à l’évolution du contexte actuel de </w:t>
      </w:r>
      <w:r w:rsidRPr="00B926A5">
        <w:rPr>
          <w:rFonts w:asciiTheme="minorHAnsi" w:hAnsiTheme="minorHAnsi" w:cstheme="minorHAnsi"/>
          <w:color w:val="auto"/>
          <w:sz w:val="22"/>
        </w:rPr>
        <w:t xml:space="preserve">la QVCT caractérisé par : </w:t>
      </w:r>
    </w:p>
    <w:p w14:paraId="75475D00" w14:textId="5BAC51C2" w:rsidR="00514F43" w:rsidRPr="003C43F3" w:rsidRDefault="00931CB9" w:rsidP="00C901C8">
      <w:pPr>
        <w:numPr>
          <w:ilvl w:val="0"/>
          <w:numId w:val="1"/>
        </w:numPr>
        <w:spacing w:after="0" w:line="240" w:lineRule="auto"/>
        <w:ind w:left="0" w:right="15" w:firstLine="0"/>
        <w:rPr>
          <w:rFonts w:asciiTheme="minorHAnsi" w:hAnsiTheme="minorHAnsi" w:cstheme="minorHAnsi"/>
          <w:color w:val="auto"/>
          <w:sz w:val="22"/>
        </w:rPr>
      </w:pPr>
      <w:r w:rsidRPr="00B926A5">
        <w:rPr>
          <w:rFonts w:asciiTheme="minorHAnsi" w:hAnsiTheme="minorHAnsi" w:cstheme="minorHAnsi"/>
          <w:color w:val="auto"/>
          <w:sz w:val="22"/>
        </w:rPr>
        <w:t>Une période de tension</w:t>
      </w:r>
      <w:r w:rsidRPr="003C43F3">
        <w:rPr>
          <w:rFonts w:asciiTheme="minorHAnsi" w:hAnsiTheme="minorHAnsi" w:cstheme="minorHAnsi"/>
          <w:color w:val="auto"/>
          <w:sz w:val="22"/>
        </w:rPr>
        <w:t xml:space="preserve"> sans précèdent du marché du travail,</w:t>
      </w:r>
    </w:p>
    <w:p w14:paraId="4DC7B007" w14:textId="7CC959D6" w:rsidR="00514F43" w:rsidRPr="003C43F3" w:rsidRDefault="00931CB9" w:rsidP="00C901C8">
      <w:pPr>
        <w:numPr>
          <w:ilvl w:val="0"/>
          <w:numId w:val="1"/>
        </w:numPr>
        <w:spacing w:after="0" w:line="240" w:lineRule="auto"/>
        <w:ind w:left="0" w:right="15" w:firstLine="0"/>
        <w:rPr>
          <w:rFonts w:asciiTheme="minorHAnsi" w:hAnsiTheme="minorHAnsi" w:cstheme="minorHAnsi"/>
          <w:color w:val="auto"/>
          <w:sz w:val="22"/>
        </w:rPr>
      </w:pPr>
      <w:r w:rsidRPr="003C43F3">
        <w:rPr>
          <w:rFonts w:asciiTheme="minorHAnsi" w:hAnsiTheme="minorHAnsi" w:cstheme="minorHAnsi"/>
          <w:color w:val="auto"/>
          <w:sz w:val="22"/>
        </w:rPr>
        <w:t>D’importants projets de développement</w:t>
      </w:r>
      <w:r w:rsidR="00305CBE" w:rsidRPr="003C43F3">
        <w:rPr>
          <w:rFonts w:asciiTheme="minorHAnsi" w:hAnsiTheme="minorHAnsi" w:cstheme="minorHAnsi"/>
          <w:color w:val="auto"/>
          <w:sz w:val="22"/>
        </w:rPr>
        <w:t xml:space="preserve"> </w:t>
      </w:r>
      <w:r w:rsidRPr="003C43F3">
        <w:rPr>
          <w:rFonts w:asciiTheme="minorHAnsi" w:hAnsiTheme="minorHAnsi" w:cstheme="minorHAnsi"/>
          <w:color w:val="auto"/>
          <w:sz w:val="22"/>
        </w:rPr>
        <w:t>d’établissements de l’Association,</w:t>
      </w:r>
    </w:p>
    <w:p w14:paraId="00B8CD18" w14:textId="33385FC8" w:rsidR="00514F43" w:rsidRPr="003C43F3" w:rsidRDefault="00931CB9" w:rsidP="00C901C8">
      <w:pPr>
        <w:numPr>
          <w:ilvl w:val="0"/>
          <w:numId w:val="1"/>
        </w:numPr>
        <w:spacing w:after="0" w:line="240" w:lineRule="auto"/>
        <w:ind w:left="0" w:right="15" w:firstLine="0"/>
        <w:rPr>
          <w:rFonts w:asciiTheme="minorHAnsi" w:hAnsiTheme="minorHAnsi" w:cstheme="minorHAnsi"/>
          <w:color w:val="auto"/>
          <w:sz w:val="22"/>
        </w:rPr>
      </w:pPr>
      <w:r w:rsidRPr="003C43F3">
        <w:rPr>
          <w:rFonts w:asciiTheme="minorHAnsi" w:hAnsiTheme="minorHAnsi" w:cstheme="minorHAnsi"/>
          <w:color w:val="auto"/>
          <w:sz w:val="22"/>
        </w:rPr>
        <w:t>L’apparition de nouvelles attentes et de nouveaux standards d’exercice professionnel (télétravail, gestion des carrières et des parcours professionnels, rapport à l’engagement professionnel, participation et droit d’expression),</w:t>
      </w:r>
    </w:p>
    <w:p w14:paraId="4CA0CF4F" w14:textId="45953F4A" w:rsidR="00514F43" w:rsidRDefault="00931CB9" w:rsidP="00C901C8">
      <w:pPr>
        <w:numPr>
          <w:ilvl w:val="0"/>
          <w:numId w:val="1"/>
        </w:numPr>
        <w:spacing w:after="0" w:line="240" w:lineRule="auto"/>
        <w:ind w:left="0" w:right="15" w:firstLine="0"/>
        <w:rPr>
          <w:rFonts w:asciiTheme="minorHAnsi" w:hAnsiTheme="minorHAnsi" w:cstheme="minorHAnsi"/>
          <w:color w:val="auto"/>
          <w:sz w:val="22"/>
        </w:rPr>
      </w:pPr>
      <w:r w:rsidRPr="003C43F3">
        <w:rPr>
          <w:rFonts w:asciiTheme="minorHAnsi" w:hAnsiTheme="minorHAnsi" w:cstheme="minorHAnsi"/>
          <w:color w:val="auto"/>
          <w:sz w:val="22"/>
        </w:rPr>
        <w:t>L’apparition de nouvelles attentes sociales, sociétales (développement durable, compliance, transparence et responsabilité sociale de l’Association).</w:t>
      </w:r>
    </w:p>
    <w:p w14:paraId="09A9CBB5" w14:textId="77777777" w:rsidR="00114FA4" w:rsidRPr="003C43F3" w:rsidRDefault="00114FA4" w:rsidP="00114FA4">
      <w:pPr>
        <w:spacing w:after="0" w:line="240" w:lineRule="auto"/>
        <w:ind w:left="0" w:right="15" w:firstLine="0"/>
        <w:rPr>
          <w:rFonts w:asciiTheme="minorHAnsi" w:hAnsiTheme="minorHAnsi" w:cstheme="minorHAnsi"/>
          <w:color w:val="auto"/>
          <w:sz w:val="22"/>
        </w:rPr>
      </w:pPr>
    </w:p>
    <w:p w14:paraId="503DEF61" w14:textId="77777777" w:rsidR="00514F43" w:rsidRPr="003C43F3" w:rsidRDefault="00931CB9" w:rsidP="00C901C8">
      <w:pPr>
        <w:spacing w:after="0" w:line="240" w:lineRule="auto"/>
        <w:ind w:left="0" w:right="15"/>
        <w:rPr>
          <w:rFonts w:asciiTheme="minorHAnsi" w:hAnsiTheme="minorHAnsi" w:cstheme="minorHAnsi"/>
          <w:color w:val="auto"/>
          <w:sz w:val="22"/>
        </w:rPr>
      </w:pPr>
      <w:r w:rsidRPr="003C43F3">
        <w:rPr>
          <w:rFonts w:asciiTheme="minorHAnsi" w:hAnsiTheme="minorHAnsi" w:cstheme="minorHAnsi"/>
          <w:color w:val="auto"/>
          <w:sz w:val="22"/>
        </w:rPr>
        <w:lastRenderedPageBreak/>
        <w:t xml:space="preserve">La prise en considération de l’ensemble de ces éléments conduit à donner une impulsion nouvelle à la fonction « Ressources Humaines ». Cette dernière doit désormais renforcer l’attractivité, la fidélisation, la qualité de vie au travail, les conditions de travail, la reconnaissance, la valorisation et la participation au droit d’expression, l’éthique. </w:t>
      </w:r>
    </w:p>
    <w:p w14:paraId="73152DD5" w14:textId="77777777" w:rsidR="00514F43" w:rsidRPr="003C43F3" w:rsidRDefault="00931CB9" w:rsidP="00C901C8">
      <w:pPr>
        <w:spacing w:after="0" w:line="240" w:lineRule="auto"/>
        <w:ind w:left="0" w:right="15"/>
        <w:rPr>
          <w:rFonts w:asciiTheme="minorHAnsi" w:hAnsiTheme="minorHAnsi" w:cstheme="minorHAnsi"/>
          <w:color w:val="auto"/>
          <w:sz w:val="22"/>
        </w:rPr>
      </w:pPr>
      <w:r w:rsidRPr="003C43F3">
        <w:rPr>
          <w:rFonts w:asciiTheme="minorHAnsi" w:hAnsiTheme="minorHAnsi" w:cstheme="minorHAnsi"/>
          <w:color w:val="auto"/>
          <w:sz w:val="22"/>
        </w:rPr>
        <w:t xml:space="preserve">Ces éléments révélant et composant la « marque employeur » de l’Association. </w:t>
      </w:r>
    </w:p>
    <w:p w14:paraId="0E8C3D2B" w14:textId="77777777" w:rsidR="00514F43" w:rsidRPr="003C43F3" w:rsidRDefault="00931CB9" w:rsidP="00C901C8">
      <w:pPr>
        <w:spacing w:after="0" w:line="240" w:lineRule="auto"/>
        <w:ind w:left="0" w:firstLine="0"/>
        <w:rPr>
          <w:rFonts w:asciiTheme="minorHAnsi" w:hAnsiTheme="minorHAnsi" w:cstheme="minorHAnsi"/>
          <w:color w:val="auto"/>
          <w:sz w:val="22"/>
        </w:rPr>
      </w:pPr>
      <w:r w:rsidRPr="003C43F3">
        <w:rPr>
          <w:rFonts w:asciiTheme="minorHAnsi" w:hAnsiTheme="minorHAnsi" w:cstheme="minorHAnsi"/>
          <w:color w:val="auto"/>
          <w:sz w:val="22"/>
        </w:rPr>
        <w:t xml:space="preserve"> </w:t>
      </w:r>
    </w:p>
    <w:p w14:paraId="3513469B" w14:textId="416315B2" w:rsidR="00514F43" w:rsidRPr="003C43F3" w:rsidRDefault="00931CB9" w:rsidP="008F32CB">
      <w:pPr>
        <w:spacing w:after="0" w:line="240" w:lineRule="auto"/>
        <w:ind w:left="0" w:right="15"/>
        <w:rPr>
          <w:rFonts w:asciiTheme="minorHAnsi" w:hAnsiTheme="minorHAnsi" w:cstheme="minorHAnsi"/>
          <w:color w:val="auto"/>
          <w:sz w:val="22"/>
        </w:rPr>
      </w:pPr>
      <w:r w:rsidRPr="003C43F3">
        <w:rPr>
          <w:rFonts w:asciiTheme="minorHAnsi" w:hAnsiTheme="minorHAnsi" w:cstheme="minorHAnsi"/>
          <w:color w:val="auto"/>
          <w:sz w:val="22"/>
        </w:rPr>
        <w:t xml:space="preserve">C’est à </w:t>
      </w:r>
      <w:r w:rsidRPr="00952A5A">
        <w:rPr>
          <w:rFonts w:asciiTheme="minorHAnsi" w:hAnsiTheme="minorHAnsi" w:cstheme="minorHAnsi"/>
          <w:color w:val="auto"/>
          <w:sz w:val="22"/>
        </w:rPr>
        <w:t>l’aune</w:t>
      </w:r>
      <w:r w:rsidRPr="003C43F3">
        <w:rPr>
          <w:rFonts w:asciiTheme="minorHAnsi" w:hAnsiTheme="minorHAnsi" w:cstheme="minorHAnsi"/>
          <w:color w:val="auto"/>
          <w:sz w:val="22"/>
        </w:rPr>
        <w:t xml:space="preserve"> de ces orientations que les parties ont décidé, dans le cadre de la négociation annuelle 202</w:t>
      </w:r>
      <w:r w:rsidR="00305CBE" w:rsidRPr="003C43F3">
        <w:rPr>
          <w:rFonts w:asciiTheme="minorHAnsi" w:hAnsiTheme="minorHAnsi" w:cstheme="minorHAnsi"/>
          <w:color w:val="auto"/>
          <w:sz w:val="22"/>
        </w:rPr>
        <w:t>5</w:t>
      </w:r>
      <w:r w:rsidRPr="003C43F3">
        <w:rPr>
          <w:rFonts w:asciiTheme="minorHAnsi" w:hAnsiTheme="minorHAnsi" w:cstheme="minorHAnsi"/>
          <w:color w:val="auto"/>
          <w:sz w:val="22"/>
        </w:rPr>
        <w:t>, de signer le présent accord relatif à la qualité de vie au travail, aux conditions de travail et à l’égalité professionnelle pour les années 202</w:t>
      </w:r>
      <w:r w:rsidR="00305CBE" w:rsidRPr="003C43F3">
        <w:rPr>
          <w:rFonts w:asciiTheme="minorHAnsi" w:hAnsiTheme="minorHAnsi" w:cstheme="minorHAnsi"/>
          <w:color w:val="auto"/>
          <w:sz w:val="22"/>
        </w:rPr>
        <w:t>6</w:t>
      </w:r>
      <w:r w:rsidR="00952A5A">
        <w:rPr>
          <w:rFonts w:asciiTheme="minorHAnsi" w:hAnsiTheme="minorHAnsi" w:cstheme="minorHAnsi"/>
          <w:color w:val="auto"/>
          <w:sz w:val="22"/>
        </w:rPr>
        <w:t xml:space="preserve"> </w:t>
      </w:r>
      <w:r w:rsidRPr="003C43F3">
        <w:rPr>
          <w:rFonts w:asciiTheme="minorHAnsi" w:hAnsiTheme="minorHAnsi" w:cstheme="minorHAnsi"/>
          <w:color w:val="auto"/>
          <w:sz w:val="22"/>
        </w:rPr>
        <w:t>- 202</w:t>
      </w:r>
      <w:r w:rsidR="00305CBE" w:rsidRPr="003C43F3">
        <w:rPr>
          <w:rFonts w:asciiTheme="minorHAnsi" w:hAnsiTheme="minorHAnsi" w:cstheme="minorHAnsi"/>
          <w:color w:val="auto"/>
          <w:sz w:val="22"/>
        </w:rPr>
        <w:t>8</w:t>
      </w:r>
      <w:r w:rsidRPr="003C43F3">
        <w:rPr>
          <w:rFonts w:asciiTheme="minorHAnsi" w:hAnsiTheme="minorHAnsi" w:cstheme="minorHAnsi"/>
          <w:color w:val="auto"/>
          <w:sz w:val="22"/>
        </w:rPr>
        <w:t xml:space="preserve">. </w:t>
      </w:r>
    </w:p>
    <w:p w14:paraId="70CAF66F" w14:textId="3CFE9D44" w:rsidR="00514F43" w:rsidRPr="003C43F3" w:rsidRDefault="00931CB9" w:rsidP="003C43F3">
      <w:pPr>
        <w:spacing w:after="0" w:line="240" w:lineRule="auto"/>
        <w:ind w:left="0" w:firstLine="0"/>
        <w:rPr>
          <w:rFonts w:asciiTheme="minorHAnsi" w:hAnsiTheme="minorHAnsi" w:cstheme="minorHAnsi"/>
          <w:color w:val="auto"/>
          <w:sz w:val="22"/>
        </w:rPr>
      </w:pPr>
      <w:r w:rsidRPr="003C43F3">
        <w:rPr>
          <w:rFonts w:asciiTheme="minorHAnsi" w:hAnsiTheme="minorHAnsi" w:cstheme="minorHAnsi"/>
          <w:color w:val="auto"/>
          <w:sz w:val="22"/>
        </w:rPr>
        <w:t xml:space="preserve"> Le présent accord s’inscrit, notamment, dans les exigences de la loi REBSAMEN du 17 août 2015 et de la loi « santé au travail » du 2 août 2021 qui transforme la notion de QVT en QVCT, et intègre (depuis le 31 mars 2022) de ce fait les questions des conditions de travail. </w:t>
      </w:r>
    </w:p>
    <w:p w14:paraId="601BFE2A" w14:textId="77777777" w:rsidR="003C43F3" w:rsidRPr="003C43F3" w:rsidRDefault="003C43F3" w:rsidP="003C43F3">
      <w:pPr>
        <w:tabs>
          <w:tab w:val="left" w:pos="7465"/>
        </w:tabs>
        <w:spacing w:after="120" w:line="240" w:lineRule="auto"/>
        <w:ind w:left="0" w:firstLine="0"/>
        <w:rPr>
          <w:rFonts w:asciiTheme="minorHAnsi" w:hAnsiTheme="minorHAnsi" w:cstheme="minorHAnsi"/>
          <w:sz w:val="22"/>
        </w:rPr>
      </w:pPr>
      <w:r w:rsidRPr="003C43F3">
        <w:rPr>
          <w:rFonts w:asciiTheme="minorHAnsi" w:hAnsiTheme="minorHAnsi" w:cstheme="minorHAnsi"/>
          <w:sz w:val="22"/>
        </w:rPr>
        <w:t>Le présent accord s’applique à l’ensemble des salariés des établissements, services et du siège social de l’Apeai Ouest Hérault.</w:t>
      </w:r>
    </w:p>
    <w:p w14:paraId="355CF5D0" w14:textId="77777777" w:rsidR="00514F43" w:rsidRPr="00C901C8" w:rsidRDefault="00931CB9" w:rsidP="008F32CB">
      <w:pPr>
        <w:spacing w:after="0" w:line="240" w:lineRule="auto"/>
        <w:ind w:left="0" w:firstLine="0"/>
        <w:rPr>
          <w:rFonts w:asciiTheme="minorHAnsi" w:hAnsiTheme="minorHAnsi" w:cstheme="minorHAnsi"/>
          <w:color w:val="auto"/>
        </w:rPr>
      </w:pPr>
      <w:r w:rsidRPr="00C901C8">
        <w:rPr>
          <w:rFonts w:asciiTheme="minorHAnsi" w:hAnsiTheme="minorHAnsi" w:cstheme="minorHAnsi"/>
          <w:color w:val="auto"/>
        </w:rPr>
        <w:t xml:space="preserve"> </w:t>
      </w:r>
    </w:p>
    <w:p w14:paraId="53A17B81" w14:textId="1B594449"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La notion de qualité de vie au travail et condition de travail renvoie à des leviers multiples, relatifs, notamment, aux salariés, mais également liés à des éléments objectifs qui structurent l’Association. </w:t>
      </w:r>
    </w:p>
    <w:p w14:paraId="750BE93D" w14:textId="77777777" w:rsidR="00514F43" w:rsidRPr="00C901C8" w:rsidRDefault="00931CB9" w:rsidP="008F32CB">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64FFC025" w14:textId="77777777" w:rsidR="00514F43" w:rsidRPr="00C901C8" w:rsidRDefault="00931CB9" w:rsidP="008F32CB">
      <w:pPr>
        <w:spacing w:after="0" w:line="240" w:lineRule="auto"/>
        <w:ind w:left="426" w:right="15" w:hanging="426"/>
        <w:rPr>
          <w:rFonts w:asciiTheme="minorHAnsi" w:hAnsiTheme="minorHAnsi" w:cstheme="minorHAnsi"/>
          <w:color w:val="auto"/>
          <w:sz w:val="22"/>
        </w:rPr>
      </w:pPr>
      <w:r w:rsidRPr="00C901C8">
        <w:rPr>
          <w:rFonts w:asciiTheme="minorHAnsi" w:hAnsiTheme="minorHAnsi" w:cstheme="minorHAnsi"/>
          <w:color w:val="auto"/>
          <w:sz w:val="22"/>
        </w:rPr>
        <w:t xml:space="preserve">Elle peut par exemple se concevoir comme un sentiment de bien-être au travail perçu individuellement et collectivement qui englobe : </w:t>
      </w:r>
    </w:p>
    <w:p w14:paraId="427B365D" w14:textId="384E8342" w:rsidR="00514F43" w:rsidRPr="00C901C8" w:rsidRDefault="00931CB9" w:rsidP="008F32CB">
      <w:pPr>
        <w:numPr>
          <w:ilvl w:val="0"/>
          <w:numId w:val="2"/>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L’ambiance,</w:t>
      </w:r>
    </w:p>
    <w:p w14:paraId="0BE16F58" w14:textId="370E54E4" w:rsidR="00514F43" w:rsidRPr="00C901C8" w:rsidRDefault="00931CB9" w:rsidP="008F32CB">
      <w:pPr>
        <w:numPr>
          <w:ilvl w:val="0"/>
          <w:numId w:val="2"/>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La culture de l’Association,</w:t>
      </w:r>
    </w:p>
    <w:p w14:paraId="62794979" w14:textId="3BDB8778" w:rsidR="00514F43" w:rsidRPr="00C901C8" w:rsidRDefault="00931CB9" w:rsidP="008F32CB">
      <w:pPr>
        <w:numPr>
          <w:ilvl w:val="0"/>
          <w:numId w:val="2"/>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L’intérêt du travail,</w:t>
      </w:r>
    </w:p>
    <w:p w14:paraId="6204A43C" w14:textId="6FE8DBDC" w:rsidR="00514F43" w:rsidRPr="00C901C8" w:rsidRDefault="00931CB9" w:rsidP="008F32CB">
      <w:pPr>
        <w:numPr>
          <w:ilvl w:val="0"/>
          <w:numId w:val="2"/>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Le sentiment d’implication et de responsabilisation,</w:t>
      </w:r>
    </w:p>
    <w:p w14:paraId="671D869C" w14:textId="53477BE2" w:rsidR="00514F43" w:rsidRPr="00C901C8" w:rsidRDefault="00931CB9" w:rsidP="008F32CB">
      <w:pPr>
        <w:numPr>
          <w:ilvl w:val="0"/>
          <w:numId w:val="2"/>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L’équité,</w:t>
      </w:r>
    </w:p>
    <w:p w14:paraId="72C1EF54" w14:textId="78687BC4" w:rsidR="00514F43" w:rsidRPr="00C901C8" w:rsidRDefault="00931CB9" w:rsidP="008F32CB">
      <w:pPr>
        <w:numPr>
          <w:ilvl w:val="0"/>
          <w:numId w:val="2"/>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Un droit à l’erreur accordé à chacun,</w:t>
      </w:r>
    </w:p>
    <w:p w14:paraId="15074F7F" w14:textId="5B611945" w:rsidR="00514F43" w:rsidRPr="00C901C8" w:rsidRDefault="00931CB9" w:rsidP="008F32CB">
      <w:pPr>
        <w:numPr>
          <w:ilvl w:val="0"/>
          <w:numId w:val="2"/>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Une reconnaissance et une valorisation du travail effectué.</w:t>
      </w:r>
    </w:p>
    <w:p w14:paraId="548176DB" w14:textId="77777777" w:rsidR="00514F43" w:rsidRPr="00C901C8" w:rsidRDefault="00931CB9" w:rsidP="008F32CB">
      <w:p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 xml:space="preserve">Le QVCT permet, ainsi, dans ce sens </w:t>
      </w:r>
    </w:p>
    <w:p w14:paraId="05B9807C" w14:textId="37134AB4" w:rsidR="00514F43" w:rsidRPr="00C901C8" w:rsidRDefault="00931CB9" w:rsidP="008F32CB">
      <w:pPr>
        <w:numPr>
          <w:ilvl w:val="0"/>
          <w:numId w:val="2"/>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De concilier les modalités d’amélioration des conditions de travail et de vie des salariés et des prestations d’accompagnement de qualité, en direction des personnes en situation de handicap,</w:t>
      </w:r>
    </w:p>
    <w:p w14:paraId="3882CF1E" w14:textId="7A259EAC" w:rsidR="00514F43" w:rsidRPr="00C901C8" w:rsidRDefault="00931CB9" w:rsidP="008F32CB">
      <w:pPr>
        <w:numPr>
          <w:ilvl w:val="0"/>
          <w:numId w:val="2"/>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D’être un facteur de santé et de sécurité qui a pour objectif de donner du sens au travail.</w:t>
      </w:r>
    </w:p>
    <w:p w14:paraId="0D5082F9" w14:textId="77777777" w:rsidR="00514F43" w:rsidRPr="00C901C8" w:rsidRDefault="00931CB9" w:rsidP="008F32CB">
      <w:p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 xml:space="preserve">La démarche QVCT se place, donc, directement comme un objectif stratégique de l’Association qui doit être considéré dans son fonctionnement quotidien. </w:t>
      </w:r>
    </w:p>
    <w:p w14:paraId="64BD5276" w14:textId="77777777" w:rsidR="00514F43" w:rsidRPr="00C901C8" w:rsidRDefault="00931CB9" w:rsidP="008F32CB">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4E11680F" w14:textId="1697689C" w:rsidR="00514F43" w:rsidRDefault="00931CB9" w:rsidP="008F32CB">
      <w:pPr>
        <w:spacing w:after="0" w:line="240" w:lineRule="auto"/>
        <w:ind w:left="0" w:right="125"/>
        <w:rPr>
          <w:rFonts w:asciiTheme="minorHAnsi" w:hAnsiTheme="minorHAnsi" w:cstheme="minorHAnsi"/>
          <w:color w:val="auto"/>
          <w:sz w:val="22"/>
        </w:rPr>
      </w:pPr>
      <w:r w:rsidRPr="00C901C8">
        <w:rPr>
          <w:rFonts w:asciiTheme="minorHAnsi" w:hAnsiTheme="minorHAnsi" w:cstheme="minorHAnsi"/>
          <w:color w:val="auto"/>
          <w:sz w:val="22"/>
        </w:rPr>
        <w:t xml:space="preserve">Il est finalement rappelé que la démarche QVCT est fondée sur la nécessité d’un engagement volontaire et partagé par l’ensemble des acteurs de l’Association. La politique QVCT, nait de cette stratégie, vise à renforcer l’attractivité, développer la fidélité et l’engagement des salariés. </w:t>
      </w:r>
    </w:p>
    <w:p w14:paraId="2203CEC8" w14:textId="136269FC" w:rsidR="00514F43" w:rsidRPr="00C901C8" w:rsidRDefault="00931CB9" w:rsidP="008F32CB">
      <w:pPr>
        <w:pStyle w:val="Titre2"/>
        <w:tabs>
          <w:tab w:val="center" w:pos="3220"/>
          <w:tab w:val="center" w:pos="9482"/>
        </w:tabs>
        <w:spacing w:after="0" w:line="240" w:lineRule="auto"/>
        <w:ind w:left="0" w:firstLine="0"/>
        <w:jc w:val="both"/>
        <w:rPr>
          <w:rFonts w:asciiTheme="minorHAnsi" w:hAnsiTheme="minorHAnsi" w:cstheme="minorHAnsi"/>
          <w:color w:val="auto"/>
          <w:sz w:val="22"/>
          <w:u w:val="single"/>
        </w:rPr>
      </w:pPr>
      <w:r w:rsidRPr="00C901C8">
        <w:rPr>
          <w:rFonts w:asciiTheme="minorHAnsi" w:hAnsiTheme="minorHAnsi" w:cstheme="minorHAnsi"/>
          <w:color w:val="auto"/>
          <w:sz w:val="22"/>
        </w:rPr>
        <w:t xml:space="preserve"> </w:t>
      </w:r>
    </w:p>
    <w:p w14:paraId="072081D6" w14:textId="77777777" w:rsidR="00514F43" w:rsidRPr="00C901C8" w:rsidRDefault="00931CB9" w:rsidP="008F32CB">
      <w:pPr>
        <w:spacing w:after="0" w:line="240" w:lineRule="auto"/>
        <w:ind w:left="0" w:right="15"/>
        <w:rPr>
          <w:rFonts w:asciiTheme="minorHAnsi" w:hAnsiTheme="minorHAnsi" w:cstheme="minorHAnsi"/>
          <w:color w:val="auto"/>
          <w:sz w:val="22"/>
        </w:rPr>
      </w:pPr>
      <w:bookmarkStart w:id="2" w:name="_Hlk216914595"/>
      <w:r w:rsidRPr="00C901C8">
        <w:rPr>
          <w:rFonts w:asciiTheme="minorHAnsi" w:hAnsiTheme="minorHAnsi" w:cstheme="minorHAnsi"/>
          <w:color w:val="auto"/>
          <w:sz w:val="22"/>
        </w:rPr>
        <w:t xml:space="preserve">Dans le cadre du présent accord, les parties déclarent que, sauf mention contraire expresse : </w:t>
      </w:r>
    </w:p>
    <w:p w14:paraId="0521A48B" w14:textId="10453109" w:rsidR="00514F43" w:rsidRPr="00C901C8" w:rsidRDefault="00931CB9" w:rsidP="008F32CB">
      <w:pPr>
        <w:numPr>
          <w:ilvl w:val="0"/>
          <w:numId w:val="3"/>
        </w:numPr>
        <w:spacing w:after="0" w:line="240" w:lineRule="auto"/>
        <w:ind w:left="426" w:right="754" w:firstLine="0"/>
        <w:rPr>
          <w:rFonts w:asciiTheme="minorHAnsi" w:hAnsiTheme="minorHAnsi" w:cstheme="minorHAnsi"/>
          <w:color w:val="auto"/>
          <w:sz w:val="22"/>
        </w:rPr>
      </w:pPr>
      <w:r w:rsidRPr="00C901C8">
        <w:rPr>
          <w:rFonts w:asciiTheme="minorHAnsi" w:hAnsiTheme="minorHAnsi" w:cstheme="minorHAnsi"/>
          <w:color w:val="auto"/>
          <w:sz w:val="22"/>
        </w:rPr>
        <w:t xml:space="preserve">Le mot « salarié » désigne une ou un salarié </w:t>
      </w:r>
      <w:r w:rsidR="00305CBE" w:rsidRPr="00C901C8">
        <w:rPr>
          <w:rFonts w:asciiTheme="minorHAnsi" w:hAnsiTheme="minorHAnsi" w:cstheme="minorHAnsi"/>
          <w:color w:val="auto"/>
          <w:sz w:val="22"/>
        </w:rPr>
        <w:t>de l’Apeai Ouest Hérault</w:t>
      </w:r>
      <w:r w:rsidRPr="00C901C8">
        <w:rPr>
          <w:rFonts w:asciiTheme="minorHAnsi" w:hAnsiTheme="minorHAnsi" w:cstheme="minorHAnsi"/>
          <w:color w:val="auto"/>
          <w:sz w:val="22"/>
        </w:rPr>
        <w:t>, qu'il soit employé à temps partiel ou à temps complet, sous contrat à durée déterminée ou indéterminée.</w:t>
      </w:r>
    </w:p>
    <w:p w14:paraId="76B22C01" w14:textId="0F1299B1" w:rsidR="00514F43" w:rsidRPr="00C901C8" w:rsidRDefault="00514F43" w:rsidP="008F32CB">
      <w:pPr>
        <w:spacing w:after="0" w:line="240" w:lineRule="auto"/>
        <w:ind w:left="426" w:right="17" w:firstLine="0"/>
        <w:rPr>
          <w:rFonts w:asciiTheme="minorHAnsi" w:hAnsiTheme="minorHAnsi" w:cstheme="minorHAnsi"/>
          <w:color w:val="auto"/>
          <w:sz w:val="22"/>
        </w:rPr>
      </w:pPr>
    </w:p>
    <w:p w14:paraId="04A1AE6B" w14:textId="2F7C8530" w:rsidR="00514F43" w:rsidRDefault="00931CB9" w:rsidP="008F32CB">
      <w:pPr>
        <w:numPr>
          <w:ilvl w:val="0"/>
          <w:numId w:val="3"/>
        </w:numPr>
        <w:spacing w:after="0" w:line="240" w:lineRule="auto"/>
        <w:ind w:left="426" w:right="754" w:firstLine="0"/>
        <w:rPr>
          <w:rFonts w:asciiTheme="minorHAnsi" w:hAnsiTheme="minorHAnsi" w:cstheme="minorHAnsi"/>
          <w:color w:val="auto"/>
          <w:sz w:val="22"/>
        </w:rPr>
      </w:pPr>
      <w:r w:rsidRPr="00C901C8">
        <w:rPr>
          <w:rFonts w:asciiTheme="minorHAnsi" w:hAnsiTheme="minorHAnsi" w:cstheme="minorHAnsi"/>
          <w:color w:val="auto"/>
          <w:sz w:val="22"/>
        </w:rPr>
        <w:t>Le mot « Association » désigne l’A</w:t>
      </w:r>
      <w:r w:rsidR="008D35AE" w:rsidRPr="00C901C8">
        <w:rPr>
          <w:rFonts w:asciiTheme="minorHAnsi" w:hAnsiTheme="minorHAnsi" w:cstheme="minorHAnsi"/>
          <w:color w:val="auto"/>
          <w:sz w:val="22"/>
        </w:rPr>
        <w:t>peai Ouest Hérault</w:t>
      </w:r>
      <w:r w:rsidRPr="00C901C8">
        <w:rPr>
          <w:rFonts w:asciiTheme="minorHAnsi" w:hAnsiTheme="minorHAnsi" w:cstheme="minorHAnsi"/>
          <w:color w:val="auto"/>
          <w:sz w:val="22"/>
        </w:rPr>
        <w:t xml:space="preserve">, </w:t>
      </w:r>
    </w:p>
    <w:bookmarkEnd w:id="2"/>
    <w:p w14:paraId="0F2B7094" w14:textId="77777777" w:rsidR="00C901C8" w:rsidRPr="00C901C8" w:rsidRDefault="00C901C8" w:rsidP="00C901C8">
      <w:pPr>
        <w:spacing w:after="0" w:line="240" w:lineRule="auto"/>
        <w:ind w:left="0" w:right="754" w:firstLine="0"/>
        <w:rPr>
          <w:rFonts w:asciiTheme="minorHAnsi" w:hAnsiTheme="minorHAnsi" w:cstheme="minorHAnsi"/>
          <w:color w:val="auto"/>
          <w:sz w:val="22"/>
        </w:rPr>
      </w:pPr>
    </w:p>
    <w:p w14:paraId="444A6F1D" w14:textId="77777777" w:rsidR="008D35AE" w:rsidRPr="00C901C8" w:rsidRDefault="008D35AE" w:rsidP="008F32CB">
      <w:pPr>
        <w:spacing w:after="0" w:line="240" w:lineRule="auto"/>
        <w:ind w:left="0" w:right="754" w:firstLine="0"/>
        <w:rPr>
          <w:rFonts w:asciiTheme="minorHAnsi" w:hAnsiTheme="minorHAnsi" w:cstheme="minorHAnsi"/>
          <w:color w:val="auto"/>
          <w:sz w:val="22"/>
        </w:rPr>
      </w:pPr>
    </w:p>
    <w:p w14:paraId="49ACF27F" w14:textId="5AA636C3" w:rsidR="00514F43" w:rsidRPr="00C901C8" w:rsidRDefault="00C901C8" w:rsidP="00C901C8">
      <w:pPr>
        <w:pStyle w:val="Titre2"/>
        <w:pBdr>
          <w:top w:val="single" w:sz="4" w:space="1" w:color="auto"/>
          <w:left w:val="single" w:sz="4" w:space="4" w:color="auto"/>
          <w:bottom w:val="single" w:sz="4" w:space="1" w:color="auto"/>
          <w:right w:val="single" w:sz="4" w:space="4" w:color="auto"/>
        </w:pBdr>
        <w:shd w:val="pct10" w:color="auto" w:fill="auto"/>
        <w:tabs>
          <w:tab w:val="center" w:pos="4536"/>
          <w:tab w:val="right" w:pos="9072"/>
        </w:tabs>
        <w:spacing w:after="0" w:line="360" w:lineRule="auto"/>
        <w:ind w:left="0" w:firstLine="0"/>
        <w:jc w:val="center"/>
        <w:rPr>
          <w:rFonts w:asciiTheme="minorHAnsi" w:eastAsiaTheme="majorEastAsia" w:hAnsiTheme="minorHAnsi" w:cstheme="minorHAnsi"/>
          <w:color w:val="auto"/>
          <w:sz w:val="22"/>
        </w:rPr>
      </w:pPr>
      <w:bookmarkStart w:id="3" w:name="_Toc217375417"/>
      <w:r>
        <w:rPr>
          <w:rFonts w:asciiTheme="minorHAnsi" w:eastAsiaTheme="majorEastAsia" w:hAnsiTheme="minorHAnsi" w:cstheme="minorHAnsi"/>
          <w:color w:val="auto"/>
          <w:sz w:val="22"/>
        </w:rPr>
        <w:lastRenderedPageBreak/>
        <w:t xml:space="preserve">CHAITRE </w:t>
      </w:r>
      <w:r w:rsidR="00DD67FC">
        <w:rPr>
          <w:rFonts w:asciiTheme="minorHAnsi" w:eastAsiaTheme="majorEastAsia" w:hAnsiTheme="minorHAnsi" w:cstheme="minorHAnsi"/>
          <w:color w:val="auto"/>
          <w:sz w:val="22"/>
        </w:rPr>
        <w:t>1</w:t>
      </w:r>
      <w:r>
        <w:rPr>
          <w:rFonts w:asciiTheme="minorHAnsi" w:eastAsiaTheme="majorEastAsia" w:hAnsiTheme="minorHAnsi" w:cstheme="minorHAnsi"/>
          <w:color w:val="auto"/>
          <w:sz w:val="22"/>
        </w:rPr>
        <w:t xml:space="preserve"> - </w:t>
      </w:r>
      <w:r w:rsidR="00931CB9" w:rsidRPr="00C901C8">
        <w:rPr>
          <w:rFonts w:asciiTheme="minorHAnsi" w:eastAsiaTheme="majorEastAsia" w:hAnsiTheme="minorHAnsi" w:cstheme="minorHAnsi"/>
          <w:color w:val="auto"/>
          <w:sz w:val="22"/>
        </w:rPr>
        <w:t>LES ACTEURS DE LA QVCT ET LES INDICATEURS</w:t>
      </w:r>
      <w:bookmarkEnd w:id="3"/>
      <w:r w:rsidR="00931CB9" w:rsidRPr="00C901C8">
        <w:rPr>
          <w:rFonts w:asciiTheme="minorHAnsi" w:eastAsiaTheme="majorEastAsia" w:hAnsiTheme="minorHAnsi" w:cstheme="minorHAnsi"/>
          <w:color w:val="auto"/>
          <w:sz w:val="22"/>
        </w:rPr>
        <w:t xml:space="preserve"> </w:t>
      </w:r>
    </w:p>
    <w:p w14:paraId="22371EA8" w14:textId="77777777" w:rsidR="003C43F3" w:rsidRDefault="003C43F3" w:rsidP="008F32CB">
      <w:pPr>
        <w:pStyle w:val="Titre2"/>
        <w:tabs>
          <w:tab w:val="center" w:pos="1848"/>
          <w:tab w:val="center" w:pos="9484"/>
        </w:tabs>
        <w:spacing w:after="0" w:line="240" w:lineRule="auto"/>
        <w:ind w:left="0" w:firstLine="0"/>
        <w:jc w:val="both"/>
        <w:rPr>
          <w:rFonts w:asciiTheme="minorHAnsi" w:eastAsia="Calibri" w:hAnsiTheme="minorHAnsi" w:cstheme="minorHAnsi"/>
          <w:color w:val="auto"/>
          <w:sz w:val="22"/>
          <w:u w:val="single"/>
        </w:rPr>
      </w:pPr>
    </w:p>
    <w:p w14:paraId="2D57BBB1" w14:textId="52F0DF52" w:rsidR="00C901C8" w:rsidRDefault="00C901C8" w:rsidP="008F32CB">
      <w:pPr>
        <w:pStyle w:val="Titre2"/>
        <w:tabs>
          <w:tab w:val="center" w:pos="1848"/>
          <w:tab w:val="center" w:pos="9484"/>
        </w:tabs>
        <w:spacing w:after="0" w:line="240" w:lineRule="auto"/>
        <w:ind w:left="0" w:firstLine="0"/>
        <w:jc w:val="both"/>
        <w:rPr>
          <w:rFonts w:asciiTheme="minorHAnsi" w:hAnsiTheme="minorHAnsi" w:cstheme="minorHAnsi"/>
          <w:color w:val="auto"/>
          <w:sz w:val="22"/>
          <w:u w:val="single"/>
        </w:rPr>
      </w:pPr>
      <w:bookmarkStart w:id="4" w:name="_Toc217375418"/>
      <w:r w:rsidRPr="00C901C8">
        <w:rPr>
          <w:rFonts w:asciiTheme="minorHAnsi" w:eastAsia="Calibri" w:hAnsiTheme="minorHAnsi" w:cstheme="minorHAnsi"/>
          <w:color w:val="auto"/>
          <w:sz w:val="22"/>
          <w:u w:val="single"/>
        </w:rPr>
        <w:t xml:space="preserve">Article </w:t>
      </w:r>
      <w:r w:rsidR="00DD67FC">
        <w:rPr>
          <w:rFonts w:asciiTheme="minorHAnsi" w:eastAsia="Calibri" w:hAnsiTheme="minorHAnsi" w:cstheme="minorHAnsi"/>
          <w:color w:val="auto"/>
          <w:sz w:val="22"/>
          <w:u w:val="single"/>
        </w:rPr>
        <w:t>1</w:t>
      </w:r>
      <w:r w:rsidR="00931CB9" w:rsidRPr="00C901C8">
        <w:rPr>
          <w:rFonts w:asciiTheme="minorHAnsi" w:eastAsia="Calibri" w:hAnsiTheme="minorHAnsi" w:cstheme="minorHAnsi"/>
          <w:color w:val="auto"/>
          <w:sz w:val="22"/>
          <w:u w:val="single"/>
        </w:rPr>
        <w:t>.1</w:t>
      </w:r>
      <w:r w:rsidR="00BA0FE7">
        <w:rPr>
          <w:rFonts w:asciiTheme="minorHAnsi" w:eastAsia="Calibri" w:hAnsiTheme="minorHAnsi" w:cstheme="minorHAnsi"/>
          <w:color w:val="auto"/>
          <w:sz w:val="22"/>
          <w:u w:val="single"/>
        </w:rPr>
        <w:t> :</w:t>
      </w:r>
      <w:r w:rsidR="00931CB9" w:rsidRPr="00C901C8">
        <w:rPr>
          <w:rFonts w:asciiTheme="minorHAnsi" w:eastAsia="Times New Roman" w:hAnsiTheme="minorHAnsi" w:cstheme="minorHAnsi"/>
          <w:b w:val="0"/>
          <w:color w:val="auto"/>
          <w:sz w:val="22"/>
          <w:u w:val="single"/>
        </w:rPr>
        <w:t xml:space="preserve"> </w:t>
      </w:r>
      <w:r w:rsidR="00477F9C" w:rsidRPr="00C901C8">
        <w:rPr>
          <w:rFonts w:asciiTheme="minorHAnsi" w:hAnsiTheme="minorHAnsi" w:cstheme="minorHAnsi"/>
          <w:color w:val="auto"/>
          <w:sz w:val="22"/>
          <w:u w:val="single"/>
        </w:rPr>
        <w:t>Les Acteurs</w:t>
      </w:r>
      <w:bookmarkEnd w:id="4"/>
    </w:p>
    <w:p w14:paraId="0ADFD1C0" w14:textId="7BFC4136" w:rsidR="00514F43" w:rsidRPr="00C901C8" w:rsidRDefault="00931CB9" w:rsidP="008F32CB">
      <w:pPr>
        <w:pStyle w:val="Titre2"/>
        <w:tabs>
          <w:tab w:val="center" w:pos="1848"/>
          <w:tab w:val="center" w:pos="9484"/>
        </w:tabs>
        <w:spacing w:after="0" w:line="240" w:lineRule="auto"/>
        <w:ind w:left="0" w:firstLine="0"/>
        <w:jc w:val="both"/>
        <w:rPr>
          <w:rFonts w:asciiTheme="minorHAnsi" w:hAnsiTheme="minorHAnsi" w:cstheme="minorHAnsi"/>
          <w:color w:val="auto"/>
          <w:sz w:val="22"/>
          <w:u w:val="single"/>
        </w:rPr>
      </w:pPr>
      <w:r w:rsidRPr="00C901C8">
        <w:rPr>
          <w:rFonts w:asciiTheme="minorHAnsi" w:hAnsiTheme="minorHAnsi" w:cstheme="minorHAnsi"/>
          <w:color w:val="auto"/>
          <w:sz w:val="22"/>
        </w:rPr>
        <w:tab/>
      </w:r>
      <w:r w:rsidRPr="00C901C8">
        <w:rPr>
          <w:rFonts w:asciiTheme="minorHAnsi" w:hAnsiTheme="minorHAnsi" w:cstheme="minorHAnsi"/>
          <w:color w:val="auto"/>
          <w:sz w:val="22"/>
          <w:u w:val="single"/>
        </w:rPr>
        <w:t xml:space="preserve"> </w:t>
      </w:r>
    </w:p>
    <w:p w14:paraId="477E5D89" w14:textId="07103D44" w:rsidR="00514F43" w:rsidRPr="00C901C8" w:rsidRDefault="00DD67FC" w:rsidP="00F12F24">
      <w:pPr>
        <w:pStyle w:val="Titre3"/>
        <w:tabs>
          <w:tab w:val="center" w:pos="2349"/>
          <w:tab w:val="center" w:pos="9484"/>
        </w:tabs>
        <w:spacing w:after="0" w:line="240" w:lineRule="auto"/>
        <w:ind w:left="567" w:firstLine="0"/>
        <w:jc w:val="both"/>
        <w:rPr>
          <w:rFonts w:asciiTheme="minorHAnsi" w:hAnsiTheme="minorHAnsi" w:cstheme="minorHAnsi"/>
          <w:color w:val="auto"/>
          <w:sz w:val="22"/>
        </w:rPr>
      </w:pPr>
      <w:bookmarkStart w:id="5" w:name="_Toc217375419"/>
      <w:r>
        <w:rPr>
          <w:rFonts w:asciiTheme="minorHAnsi" w:eastAsia="Calibri" w:hAnsiTheme="minorHAnsi" w:cstheme="minorHAnsi"/>
          <w:color w:val="auto"/>
          <w:sz w:val="22"/>
        </w:rPr>
        <w:t>1</w:t>
      </w:r>
      <w:r w:rsidR="00931CB9" w:rsidRPr="00C901C8">
        <w:rPr>
          <w:rFonts w:asciiTheme="minorHAnsi" w:eastAsia="Calibri" w:hAnsiTheme="minorHAnsi" w:cstheme="minorHAnsi"/>
          <w:color w:val="auto"/>
          <w:sz w:val="22"/>
        </w:rPr>
        <w:t>.1.1</w:t>
      </w:r>
      <w:r w:rsidR="00BA0FE7">
        <w:rPr>
          <w:rFonts w:asciiTheme="minorHAnsi" w:eastAsia="Calibri" w:hAnsiTheme="minorHAnsi" w:cstheme="minorHAnsi"/>
          <w:color w:val="auto"/>
          <w:sz w:val="22"/>
        </w:rPr>
        <w:t> :</w:t>
      </w:r>
      <w:r w:rsidR="00931CB9" w:rsidRPr="00C901C8">
        <w:rPr>
          <w:rFonts w:asciiTheme="minorHAnsi" w:eastAsia="Times New Roman" w:hAnsiTheme="minorHAnsi" w:cstheme="minorHAnsi"/>
          <w:b w:val="0"/>
          <w:color w:val="auto"/>
          <w:sz w:val="22"/>
        </w:rPr>
        <w:t xml:space="preserve"> </w:t>
      </w:r>
      <w:r w:rsidR="00931CB9" w:rsidRPr="00C901C8">
        <w:rPr>
          <w:rFonts w:asciiTheme="minorHAnsi" w:hAnsiTheme="minorHAnsi" w:cstheme="minorHAnsi"/>
          <w:color w:val="auto"/>
          <w:sz w:val="22"/>
        </w:rPr>
        <w:t>L’Association</w:t>
      </w:r>
      <w:bookmarkEnd w:id="5"/>
      <w:r w:rsidR="00931CB9" w:rsidRPr="00C901C8">
        <w:rPr>
          <w:rFonts w:asciiTheme="minorHAnsi" w:hAnsiTheme="minorHAnsi" w:cstheme="minorHAnsi"/>
          <w:color w:val="auto"/>
          <w:sz w:val="22"/>
        </w:rPr>
        <w:t xml:space="preserve">  </w:t>
      </w:r>
    </w:p>
    <w:p w14:paraId="5542FF14" w14:textId="175EA1A4" w:rsidR="00477F9C"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L’Association à travers l’importance donnée à la QVCT se positionne comme véritable ambassadrice du développement et du déploiement de la qualité de vie et des conditions de travail de l’ensemble de ses salariés. </w:t>
      </w:r>
    </w:p>
    <w:p w14:paraId="76BC3336" w14:textId="0514AFE6" w:rsidR="00514F43" w:rsidRPr="00C901C8" w:rsidRDefault="00DD67FC" w:rsidP="00F12F24">
      <w:pPr>
        <w:pStyle w:val="Titre3"/>
        <w:tabs>
          <w:tab w:val="center" w:pos="2126"/>
          <w:tab w:val="center" w:pos="9484"/>
        </w:tabs>
        <w:spacing w:after="0" w:line="240" w:lineRule="auto"/>
        <w:ind w:left="567" w:firstLine="0"/>
        <w:jc w:val="both"/>
        <w:rPr>
          <w:rFonts w:asciiTheme="minorHAnsi" w:hAnsiTheme="minorHAnsi" w:cstheme="minorHAnsi"/>
          <w:color w:val="auto"/>
          <w:sz w:val="22"/>
        </w:rPr>
      </w:pPr>
      <w:bookmarkStart w:id="6" w:name="_Toc217375420"/>
      <w:r>
        <w:rPr>
          <w:rFonts w:asciiTheme="minorHAnsi" w:eastAsia="Calibri" w:hAnsiTheme="minorHAnsi" w:cstheme="minorHAnsi"/>
          <w:color w:val="auto"/>
          <w:sz w:val="22"/>
        </w:rPr>
        <w:t>1</w:t>
      </w:r>
      <w:r w:rsidR="00931CB9" w:rsidRPr="00C901C8">
        <w:rPr>
          <w:rFonts w:asciiTheme="minorHAnsi" w:eastAsia="Calibri" w:hAnsiTheme="minorHAnsi" w:cstheme="minorHAnsi"/>
          <w:color w:val="auto"/>
          <w:sz w:val="22"/>
        </w:rPr>
        <w:t>.1.2</w:t>
      </w:r>
      <w:r w:rsidR="00BA0FE7">
        <w:rPr>
          <w:rFonts w:asciiTheme="minorHAnsi" w:eastAsia="Times New Roman" w:hAnsiTheme="minorHAnsi" w:cstheme="minorHAnsi"/>
          <w:b w:val="0"/>
          <w:color w:val="auto"/>
          <w:sz w:val="22"/>
        </w:rPr>
        <w:t xml:space="preserve"> : </w:t>
      </w:r>
      <w:r w:rsidR="00931CB9" w:rsidRPr="00C901C8">
        <w:rPr>
          <w:rFonts w:asciiTheme="minorHAnsi" w:hAnsiTheme="minorHAnsi" w:cstheme="minorHAnsi"/>
          <w:color w:val="auto"/>
          <w:sz w:val="22"/>
        </w:rPr>
        <w:t>Le CODIR</w:t>
      </w:r>
      <w:bookmarkEnd w:id="6"/>
      <w:r w:rsidR="00931CB9" w:rsidRPr="00C901C8">
        <w:rPr>
          <w:rFonts w:asciiTheme="minorHAnsi" w:hAnsiTheme="minorHAnsi" w:cstheme="minorHAnsi"/>
          <w:color w:val="auto"/>
          <w:sz w:val="22"/>
        </w:rPr>
        <w:t xml:space="preserve"> </w:t>
      </w:r>
      <w:r w:rsidR="00931CB9" w:rsidRPr="00C901C8">
        <w:rPr>
          <w:rFonts w:asciiTheme="minorHAnsi" w:hAnsiTheme="minorHAnsi" w:cstheme="minorHAnsi"/>
          <w:color w:val="auto"/>
          <w:sz w:val="22"/>
        </w:rPr>
        <w:tab/>
        <w:t xml:space="preserve"> </w:t>
      </w:r>
    </w:p>
    <w:p w14:paraId="2D05833F" w14:textId="690D45F2"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 CODIR, acteur décisionnaire s’engage à porter au minimum </w:t>
      </w:r>
      <w:r w:rsidR="003D6B4D" w:rsidRPr="00C901C8">
        <w:rPr>
          <w:rFonts w:asciiTheme="minorHAnsi" w:hAnsiTheme="minorHAnsi" w:cstheme="minorHAnsi"/>
          <w:color w:val="auto"/>
          <w:sz w:val="22"/>
        </w:rPr>
        <w:t>1</w:t>
      </w:r>
      <w:r w:rsidRPr="00C901C8">
        <w:rPr>
          <w:rFonts w:asciiTheme="minorHAnsi" w:hAnsiTheme="minorHAnsi" w:cstheme="minorHAnsi"/>
          <w:color w:val="auto"/>
          <w:sz w:val="22"/>
        </w:rPr>
        <w:t xml:space="preserve"> fois par an le sujet de la QVCT à l’ordre du jour de ses réunions. </w:t>
      </w:r>
    </w:p>
    <w:p w14:paraId="7552CD8B" w14:textId="77777777" w:rsidR="00477F9C" w:rsidRPr="00C901C8" w:rsidRDefault="00477F9C" w:rsidP="008F32CB">
      <w:pPr>
        <w:spacing w:after="0" w:line="240" w:lineRule="auto"/>
        <w:ind w:left="0" w:right="15"/>
        <w:rPr>
          <w:rFonts w:asciiTheme="minorHAnsi" w:hAnsiTheme="minorHAnsi" w:cstheme="minorHAnsi"/>
          <w:color w:val="auto"/>
          <w:sz w:val="22"/>
        </w:rPr>
      </w:pPr>
    </w:p>
    <w:p w14:paraId="4788DFA1" w14:textId="22F8D569" w:rsidR="00514F43" w:rsidRPr="00C901C8" w:rsidRDefault="00DD67FC" w:rsidP="00F12F24">
      <w:pPr>
        <w:pStyle w:val="Titre3"/>
        <w:tabs>
          <w:tab w:val="center" w:pos="2548"/>
          <w:tab w:val="center" w:pos="9484"/>
        </w:tabs>
        <w:spacing w:after="0" w:line="240" w:lineRule="auto"/>
        <w:ind w:left="567" w:firstLine="0"/>
        <w:jc w:val="both"/>
        <w:rPr>
          <w:rFonts w:asciiTheme="minorHAnsi" w:hAnsiTheme="minorHAnsi" w:cstheme="minorHAnsi"/>
          <w:color w:val="auto"/>
          <w:sz w:val="22"/>
        </w:rPr>
      </w:pPr>
      <w:bookmarkStart w:id="7" w:name="_Toc217375421"/>
      <w:r>
        <w:rPr>
          <w:rFonts w:asciiTheme="minorHAnsi" w:eastAsia="Calibri" w:hAnsiTheme="minorHAnsi" w:cstheme="minorHAnsi"/>
          <w:color w:val="auto"/>
          <w:sz w:val="22"/>
        </w:rPr>
        <w:t>1</w:t>
      </w:r>
      <w:r w:rsidR="00931CB9" w:rsidRPr="00C901C8">
        <w:rPr>
          <w:rFonts w:asciiTheme="minorHAnsi" w:eastAsia="Calibri" w:hAnsiTheme="minorHAnsi" w:cstheme="minorHAnsi"/>
          <w:color w:val="auto"/>
          <w:sz w:val="22"/>
        </w:rPr>
        <w:t>.1.3</w:t>
      </w:r>
      <w:r w:rsidR="00BA0FE7">
        <w:rPr>
          <w:rFonts w:asciiTheme="minorHAnsi" w:eastAsia="Calibri" w:hAnsiTheme="minorHAnsi" w:cstheme="minorHAnsi"/>
          <w:color w:val="auto"/>
          <w:sz w:val="22"/>
        </w:rPr>
        <w:t> :</w:t>
      </w:r>
      <w:r w:rsidR="00931CB9" w:rsidRPr="00C901C8">
        <w:rPr>
          <w:rFonts w:asciiTheme="minorHAnsi" w:eastAsia="Times New Roman" w:hAnsiTheme="minorHAnsi" w:cstheme="minorHAnsi"/>
          <w:b w:val="0"/>
          <w:color w:val="auto"/>
          <w:sz w:val="22"/>
        </w:rPr>
        <w:t xml:space="preserve"> </w:t>
      </w:r>
      <w:r w:rsidR="00931CB9" w:rsidRPr="00C901C8">
        <w:rPr>
          <w:rFonts w:asciiTheme="minorHAnsi" w:hAnsiTheme="minorHAnsi" w:cstheme="minorHAnsi"/>
          <w:color w:val="auto"/>
          <w:sz w:val="22"/>
        </w:rPr>
        <w:t>Le référent QVCT</w:t>
      </w:r>
      <w:bookmarkEnd w:id="7"/>
      <w:r w:rsidR="00931CB9" w:rsidRPr="00C901C8">
        <w:rPr>
          <w:rFonts w:asciiTheme="minorHAnsi" w:hAnsiTheme="minorHAnsi" w:cstheme="minorHAnsi"/>
          <w:color w:val="auto"/>
          <w:sz w:val="22"/>
        </w:rPr>
        <w:t xml:space="preserve"> </w:t>
      </w:r>
      <w:r w:rsidR="00931CB9" w:rsidRPr="00C901C8">
        <w:rPr>
          <w:rFonts w:asciiTheme="minorHAnsi" w:hAnsiTheme="minorHAnsi" w:cstheme="minorHAnsi"/>
          <w:color w:val="auto"/>
          <w:sz w:val="22"/>
        </w:rPr>
        <w:tab/>
        <w:t xml:space="preserve"> </w:t>
      </w:r>
    </w:p>
    <w:p w14:paraId="68F7F1DC" w14:textId="6496D0DB"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L’Association a nommé </w:t>
      </w:r>
      <w:r w:rsidR="00B207EF">
        <w:rPr>
          <w:rFonts w:asciiTheme="minorHAnsi" w:hAnsiTheme="minorHAnsi" w:cstheme="minorHAnsi"/>
          <w:color w:val="auto"/>
          <w:sz w:val="22"/>
        </w:rPr>
        <w:t>un</w:t>
      </w:r>
      <w:r w:rsidRPr="00C901C8">
        <w:rPr>
          <w:rFonts w:asciiTheme="minorHAnsi" w:hAnsiTheme="minorHAnsi" w:cstheme="minorHAnsi"/>
          <w:color w:val="auto"/>
          <w:sz w:val="22"/>
        </w:rPr>
        <w:t xml:space="preserve"> référente QVCT. </w:t>
      </w:r>
    </w:p>
    <w:p w14:paraId="0B0684FA" w14:textId="43D37566" w:rsidR="00514F43" w:rsidRPr="00C901C8" w:rsidRDefault="00A8254F"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Ce référent</w:t>
      </w:r>
      <w:r w:rsidR="00931CB9" w:rsidRPr="00C901C8">
        <w:rPr>
          <w:rFonts w:asciiTheme="minorHAnsi" w:hAnsiTheme="minorHAnsi" w:cstheme="minorHAnsi"/>
          <w:color w:val="auto"/>
          <w:sz w:val="22"/>
        </w:rPr>
        <w:t xml:space="preserve">, en soutien </w:t>
      </w:r>
      <w:r w:rsidRPr="00C901C8">
        <w:rPr>
          <w:rFonts w:asciiTheme="minorHAnsi" w:hAnsiTheme="minorHAnsi" w:cstheme="minorHAnsi"/>
          <w:color w:val="auto"/>
          <w:sz w:val="22"/>
        </w:rPr>
        <w:t>au Service</w:t>
      </w:r>
      <w:r w:rsidR="00931CB9" w:rsidRPr="00C901C8">
        <w:rPr>
          <w:rFonts w:asciiTheme="minorHAnsi" w:hAnsiTheme="minorHAnsi" w:cstheme="minorHAnsi"/>
          <w:color w:val="auto"/>
          <w:sz w:val="22"/>
        </w:rPr>
        <w:t xml:space="preserve"> des Ressources Humaines, a pour missions : </w:t>
      </w:r>
    </w:p>
    <w:p w14:paraId="1E1C5659" w14:textId="4991EA3A" w:rsidR="008D35AE" w:rsidRPr="00C901C8" w:rsidRDefault="00931CB9" w:rsidP="003D6B4D">
      <w:pPr>
        <w:spacing w:after="0" w:line="240" w:lineRule="auto"/>
        <w:ind w:left="0" w:right="1060" w:firstLine="0"/>
        <w:rPr>
          <w:rFonts w:asciiTheme="minorHAnsi" w:eastAsia="Segoe UI Symbol" w:hAnsiTheme="minorHAnsi" w:cstheme="minorHAnsi"/>
          <w:color w:val="auto"/>
          <w:sz w:val="22"/>
        </w:rPr>
      </w:pPr>
      <w:r w:rsidRPr="00C901C8">
        <w:rPr>
          <w:rFonts w:asciiTheme="minorHAnsi" w:hAnsiTheme="minorHAnsi" w:cstheme="minorHAnsi"/>
          <w:color w:val="auto"/>
          <w:sz w:val="22"/>
        </w:rPr>
        <w:t>De contribuer à l’optimisation et la structuration de la politique QVCT</w:t>
      </w:r>
      <w:r w:rsidR="00B207EF">
        <w:rPr>
          <w:rFonts w:asciiTheme="minorHAnsi" w:hAnsiTheme="minorHAnsi" w:cstheme="minorHAnsi"/>
          <w:color w:val="auto"/>
          <w:sz w:val="22"/>
        </w:rPr>
        <w:t>.</w:t>
      </w:r>
    </w:p>
    <w:p w14:paraId="3C1B8BAF" w14:textId="77777777" w:rsidR="00477F9C" w:rsidRPr="00C901C8" w:rsidRDefault="00477F9C" w:rsidP="008F32CB">
      <w:pPr>
        <w:spacing w:after="0" w:line="240" w:lineRule="auto"/>
        <w:ind w:left="0" w:right="1063"/>
        <w:rPr>
          <w:rFonts w:asciiTheme="minorHAnsi" w:hAnsiTheme="minorHAnsi" w:cstheme="minorHAnsi"/>
          <w:color w:val="auto"/>
          <w:sz w:val="22"/>
        </w:rPr>
      </w:pPr>
    </w:p>
    <w:p w14:paraId="581634D2" w14:textId="32DA64AE" w:rsidR="00514F43" w:rsidRPr="00C901C8" w:rsidRDefault="00DD67FC" w:rsidP="00F12F24">
      <w:pPr>
        <w:pStyle w:val="Titre3"/>
        <w:tabs>
          <w:tab w:val="center" w:pos="2320"/>
          <w:tab w:val="center" w:pos="9484"/>
        </w:tabs>
        <w:spacing w:after="0" w:line="240" w:lineRule="auto"/>
        <w:ind w:left="567" w:firstLine="0"/>
        <w:jc w:val="both"/>
        <w:rPr>
          <w:rFonts w:asciiTheme="minorHAnsi" w:hAnsiTheme="minorHAnsi" w:cstheme="minorHAnsi"/>
          <w:color w:val="auto"/>
          <w:sz w:val="22"/>
        </w:rPr>
      </w:pPr>
      <w:bookmarkStart w:id="8" w:name="_Toc217375422"/>
      <w:r>
        <w:rPr>
          <w:rFonts w:asciiTheme="minorHAnsi" w:eastAsia="Calibri" w:hAnsiTheme="minorHAnsi" w:cstheme="minorHAnsi"/>
          <w:color w:val="auto"/>
          <w:sz w:val="22"/>
        </w:rPr>
        <w:t>1</w:t>
      </w:r>
      <w:r w:rsidR="00931CB9" w:rsidRPr="00C901C8">
        <w:rPr>
          <w:rFonts w:asciiTheme="minorHAnsi" w:eastAsia="Calibri" w:hAnsiTheme="minorHAnsi" w:cstheme="minorHAnsi"/>
          <w:color w:val="auto"/>
          <w:sz w:val="22"/>
        </w:rPr>
        <w:t>.1.4</w:t>
      </w:r>
      <w:r w:rsidR="00BA0FE7">
        <w:rPr>
          <w:rFonts w:asciiTheme="minorHAnsi" w:eastAsia="Calibri" w:hAnsiTheme="minorHAnsi" w:cstheme="minorHAnsi"/>
          <w:color w:val="auto"/>
          <w:sz w:val="22"/>
        </w:rPr>
        <w:t> :</w:t>
      </w:r>
      <w:r w:rsidR="00931CB9" w:rsidRPr="00C901C8">
        <w:rPr>
          <w:rFonts w:asciiTheme="minorHAnsi" w:eastAsia="Times New Roman" w:hAnsiTheme="minorHAnsi" w:cstheme="minorHAnsi"/>
          <w:b w:val="0"/>
          <w:color w:val="auto"/>
          <w:sz w:val="22"/>
        </w:rPr>
        <w:t xml:space="preserve"> </w:t>
      </w:r>
      <w:r w:rsidR="00931CB9" w:rsidRPr="00C901C8">
        <w:rPr>
          <w:rFonts w:asciiTheme="minorHAnsi" w:hAnsiTheme="minorHAnsi" w:cstheme="minorHAnsi"/>
          <w:color w:val="auto"/>
          <w:sz w:val="22"/>
        </w:rPr>
        <w:t>Les référents</w:t>
      </w:r>
      <w:bookmarkEnd w:id="8"/>
      <w:r w:rsidR="00931CB9" w:rsidRPr="00C901C8">
        <w:rPr>
          <w:rFonts w:asciiTheme="minorHAnsi" w:hAnsiTheme="minorHAnsi" w:cstheme="minorHAnsi"/>
          <w:color w:val="auto"/>
          <w:sz w:val="22"/>
        </w:rPr>
        <w:t xml:space="preserve"> </w:t>
      </w:r>
      <w:r w:rsidR="00931CB9" w:rsidRPr="00C901C8">
        <w:rPr>
          <w:rFonts w:asciiTheme="minorHAnsi" w:hAnsiTheme="minorHAnsi" w:cstheme="minorHAnsi"/>
          <w:color w:val="auto"/>
          <w:sz w:val="22"/>
        </w:rPr>
        <w:tab/>
        <w:t xml:space="preserve"> </w:t>
      </w:r>
    </w:p>
    <w:p w14:paraId="66F52F15" w14:textId="067AC0A5"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L’Association a également nommés des référents HANDICAP et HARCELEMENT, acteurs incontournables dans la politique QVCT menée par l’Association. </w:t>
      </w:r>
    </w:p>
    <w:p w14:paraId="2E3D3CB4" w14:textId="77777777" w:rsidR="00477F9C" w:rsidRPr="00C901C8" w:rsidRDefault="00477F9C" w:rsidP="008F32CB">
      <w:pPr>
        <w:spacing w:after="0" w:line="240" w:lineRule="auto"/>
        <w:ind w:left="0" w:right="15"/>
        <w:rPr>
          <w:rFonts w:asciiTheme="minorHAnsi" w:hAnsiTheme="minorHAnsi" w:cstheme="minorHAnsi"/>
          <w:color w:val="auto"/>
          <w:sz w:val="22"/>
        </w:rPr>
      </w:pPr>
    </w:p>
    <w:p w14:paraId="671C2DD1" w14:textId="30D09A39" w:rsidR="00514F43" w:rsidRPr="00C901C8" w:rsidRDefault="00DD67FC" w:rsidP="00F12F24">
      <w:pPr>
        <w:pStyle w:val="Titre3"/>
        <w:tabs>
          <w:tab w:val="center" w:pos="2243"/>
          <w:tab w:val="center" w:pos="9484"/>
        </w:tabs>
        <w:spacing w:after="0" w:line="240" w:lineRule="auto"/>
        <w:ind w:left="567" w:firstLine="0"/>
        <w:jc w:val="both"/>
        <w:rPr>
          <w:rFonts w:asciiTheme="minorHAnsi" w:hAnsiTheme="minorHAnsi" w:cstheme="minorHAnsi"/>
          <w:color w:val="auto"/>
          <w:sz w:val="22"/>
        </w:rPr>
      </w:pPr>
      <w:bookmarkStart w:id="9" w:name="_Toc217375423"/>
      <w:r>
        <w:rPr>
          <w:rFonts w:asciiTheme="minorHAnsi" w:eastAsia="Calibri" w:hAnsiTheme="minorHAnsi" w:cstheme="minorHAnsi"/>
          <w:color w:val="auto"/>
          <w:sz w:val="22"/>
        </w:rPr>
        <w:t>1</w:t>
      </w:r>
      <w:r w:rsidR="00931CB9" w:rsidRPr="00C901C8">
        <w:rPr>
          <w:rFonts w:asciiTheme="minorHAnsi" w:eastAsia="Calibri" w:hAnsiTheme="minorHAnsi" w:cstheme="minorHAnsi"/>
          <w:color w:val="auto"/>
          <w:sz w:val="22"/>
        </w:rPr>
        <w:t>.1.5</w:t>
      </w:r>
      <w:r w:rsidR="00BA0FE7">
        <w:rPr>
          <w:rFonts w:asciiTheme="minorHAnsi" w:eastAsia="Calibri" w:hAnsiTheme="minorHAnsi" w:cstheme="minorHAnsi"/>
          <w:color w:val="auto"/>
          <w:sz w:val="22"/>
        </w:rPr>
        <w:t> :</w:t>
      </w:r>
      <w:r w:rsidR="00931CB9" w:rsidRPr="00C901C8">
        <w:rPr>
          <w:rFonts w:asciiTheme="minorHAnsi" w:eastAsia="Times New Roman" w:hAnsiTheme="minorHAnsi" w:cstheme="minorHAnsi"/>
          <w:b w:val="0"/>
          <w:color w:val="auto"/>
          <w:sz w:val="22"/>
        </w:rPr>
        <w:t xml:space="preserve"> </w:t>
      </w:r>
      <w:r w:rsidR="00931CB9" w:rsidRPr="00C901C8">
        <w:rPr>
          <w:rFonts w:asciiTheme="minorHAnsi" w:hAnsiTheme="minorHAnsi" w:cstheme="minorHAnsi"/>
          <w:color w:val="auto"/>
          <w:sz w:val="22"/>
        </w:rPr>
        <w:t>Le manager</w:t>
      </w:r>
      <w:bookmarkEnd w:id="9"/>
      <w:r w:rsidR="00931CB9" w:rsidRPr="00C901C8">
        <w:rPr>
          <w:rFonts w:asciiTheme="minorHAnsi" w:hAnsiTheme="minorHAnsi" w:cstheme="minorHAnsi"/>
          <w:color w:val="auto"/>
          <w:sz w:val="22"/>
        </w:rPr>
        <w:t xml:space="preserve"> </w:t>
      </w:r>
      <w:r w:rsidR="00931CB9" w:rsidRPr="00C901C8">
        <w:rPr>
          <w:rFonts w:asciiTheme="minorHAnsi" w:hAnsiTheme="minorHAnsi" w:cstheme="minorHAnsi"/>
          <w:color w:val="auto"/>
          <w:sz w:val="22"/>
        </w:rPr>
        <w:tab/>
        <w:t xml:space="preserve"> </w:t>
      </w:r>
    </w:p>
    <w:p w14:paraId="3F168810" w14:textId="3572D0D8"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Les managers au plus proche du personnel, constituent un rouage essentiel au développement du bien-être et de la reconnaissance au travail. Ils s’engagent, notamment, à diffuser le plus largement possible les communications du service QVCT et à participer, notamment, à travers leur pratique managériale, au déploiement de la stratégie QVCT. </w:t>
      </w:r>
    </w:p>
    <w:p w14:paraId="5E6E9F2F" w14:textId="4C6B84D9"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Des formations dédiées seront, donc, proposées au plan de développement des compétences</w:t>
      </w:r>
      <w:r w:rsidR="000B5B2E" w:rsidRPr="00C901C8">
        <w:rPr>
          <w:rFonts w:asciiTheme="minorHAnsi" w:hAnsiTheme="minorHAnsi" w:cstheme="minorHAnsi"/>
          <w:color w:val="auto"/>
          <w:sz w:val="22"/>
        </w:rPr>
        <w:t xml:space="preserve"> dès 2026.</w:t>
      </w:r>
      <w:r w:rsidRPr="00C901C8">
        <w:rPr>
          <w:rFonts w:asciiTheme="minorHAnsi" w:hAnsiTheme="minorHAnsi" w:cstheme="minorHAnsi"/>
          <w:color w:val="auto"/>
          <w:sz w:val="22"/>
        </w:rPr>
        <w:t xml:space="preserve"> </w:t>
      </w:r>
    </w:p>
    <w:p w14:paraId="54DDB1F4" w14:textId="4DA6F146" w:rsidR="00514F43" w:rsidRPr="00C901C8" w:rsidRDefault="00931CB9" w:rsidP="008F32CB">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5800BC59" w14:textId="3E3CA89C" w:rsidR="00514F43" w:rsidRPr="00C901C8" w:rsidRDefault="00DD67FC" w:rsidP="00F12F24">
      <w:pPr>
        <w:pStyle w:val="Titre3"/>
        <w:tabs>
          <w:tab w:val="center" w:pos="4046"/>
          <w:tab w:val="center" w:pos="9484"/>
        </w:tabs>
        <w:spacing w:after="0" w:line="240" w:lineRule="auto"/>
        <w:ind w:left="567" w:firstLine="0"/>
        <w:jc w:val="both"/>
        <w:rPr>
          <w:rFonts w:asciiTheme="minorHAnsi" w:hAnsiTheme="minorHAnsi" w:cstheme="minorHAnsi"/>
          <w:color w:val="auto"/>
          <w:sz w:val="22"/>
        </w:rPr>
      </w:pPr>
      <w:bookmarkStart w:id="10" w:name="_Toc217375424"/>
      <w:r>
        <w:rPr>
          <w:rFonts w:asciiTheme="minorHAnsi" w:eastAsia="Calibri" w:hAnsiTheme="minorHAnsi" w:cstheme="minorHAnsi"/>
          <w:color w:val="auto"/>
          <w:sz w:val="22"/>
        </w:rPr>
        <w:t>1</w:t>
      </w:r>
      <w:r w:rsidR="00931CB9" w:rsidRPr="00C901C8">
        <w:rPr>
          <w:rFonts w:asciiTheme="minorHAnsi" w:eastAsia="Calibri" w:hAnsiTheme="minorHAnsi" w:cstheme="minorHAnsi"/>
          <w:color w:val="auto"/>
          <w:sz w:val="22"/>
        </w:rPr>
        <w:t>.1.6</w:t>
      </w:r>
      <w:r w:rsidR="00BA0FE7">
        <w:rPr>
          <w:rFonts w:asciiTheme="minorHAnsi" w:eastAsia="Calibri" w:hAnsiTheme="minorHAnsi" w:cstheme="minorHAnsi"/>
          <w:color w:val="auto"/>
          <w:sz w:val="22"/>
        </w:rPr>
        <w:t> :</w:t>
      </w:r>
      <w:r w:rsidR="00931CB9" w:rsidRPr="00C901C8">
        <w:rPr>
          <w:rFonts w:asciiTheme="minorHAnsi" w:eastAsia="Times New Roman" w:hAnsiTheme="minorHAnsi" w:cstheme="minorHAnsi"/>
          <w:b w:val="0"/>
          <w:color w:val="auto"/>
          <w:sz w:val="22"/>
        </w:rPr>
        <w:t xml:space="preserve"> </w:t>
      </w:r>
      <w:r w:rsidR="00931CB9" w:rsidRPr="00C901C8">
        <w:rPr>
          <w:rFonts w:asciiTheme="minorHAnsi" w:hAnsiTheme="minorHAnsi" w:cstheme="minorHAnsi"/>
          <w:color w:val="auto"/>
          <w:sz w:val="22"/>
        </w:rPr>
        <w:t>Les instances représentatives du personnel</w:t>
      </w:r>
      <w:bookmarkEnd w:id="10"/>
      <w:r w:rsidR="00931CB9" w:rsidRPr="00C901C8">
        <w:rPr>
          <w:rFonts w:asciiTheme="minorHAnsi" w:hAnsiTheme="minorHAnsi" w:cstheme="minorHAnsi"/>
          <w:color w:val="auto"/>
          <w:sz w:val="22"/>
        </w:rPr>
        <w:t xml:space="preserve"> </w:t>
      </w:r>
      <w:r w:rsidR="00931CB9" w:rsidRPr="00C901C8">
        <w:rPr>
          <w:rFonts w:asciiTheme="minorHAnsi" w:hAnsiTheme="minorHAnsi" w:cstheme="minorHAnsi"/>
          <w:color w:val="auto"/>
          <w:sz w:val="22"/>
        </w:rPr>
        <w:tab/>
        <w:t xml:space="preserve"> </w:t>
      </w:r>
    </w:p>
    <w:p w14:paraId="2F4692F3" w14:textId="77777777"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 CSE contribue à la démarche QVCT </w:t>
      </w:r>
    </w:p>
    <w:p w14:paraId="41804E57" w14:textId="42D74FDE" w:rsidR="00514F43" w:rsidRPr="00C901C8" w:rsidRDefault="00931CB9" w:rsidP="00D126F2">
      <w:pPr>
        <w:numPr>
          <w:ilvl w:val="0"/>
          <w:numId w:val="35"/>
        </w:numPr>
        <w:spacing w:after="0" w:line="240" w:lineRule="auto"/>
        <w:ind w:right="15" w:hanging="360"/>
        <w:rPr>
          <w:rFonts w:asciiTheme="minorHAnsi" w:hAnsiTheme="minorHAnsi" w:cstheme="minorHAnsi"/>
          <w:color w:val="auto"/>
          <w:sz w:val="22"/>
        </w:rPr>
      </w:pPr>
      <w:r w:rsidRPr="00C901C8">
        <w:rPr>
          <w:rFonts w:asciiTheme="minorHAnsi" w:hAnsiTheme="minorHAnsi" w:cstheme="minorHAnsi"/>
          <w:color w:val="auto"/>
          <w:sz w:val="22"/>
        </w:rPr>
        <w:t>À travers ses activités sociales et culturelles.</w:t>
      </w:r>
    </w:p>
    <w:p w14:paraId="724A462E" w14:textId="77777777" w:rsidR="00514F43" w:rsidRPr="00B207EF" w:rsidRDefault="00931CB9" w:rsidP="00D126F2">
      <w:pPr>
        <w:spacing w:after="0" w:line="240" w:lineRule="auto"/>
        <w:ind w:left="0" w:right="15" w:firstLine="0"/>
        <w:rPr>
          <w:rFonts w:asciiTheme="minorHAnsi" w:hAnsiTheme="minorHAnsi" w:cstheme="minorHAnsi"/>
          <w:color w:val="auto"/>
          <w:sz w:val="22"/>
        </w:rPr>
      </w:pPr>
      <w:r w:rsidRPr="00C901C8">
        <w:rPr>
          <w:rFonts w:asciiTheme="minorHAnsi" w:hAnsiTheme="minorHAnsi" w:cstheme="minorHAnsi"/>
          <w:color w:val="auto"/>
          <w:sz w:val="22"/>
        </w:rPr>
        <w:t xml:space="preserve">A </w:t>
      </w:r>
      <w:r w:rsidRPr="00B207EF">
        <w:rPr>
          <w:rFonts w:asciiTheme="minorHAnsi" w:hAnsiTheme="minorHAnsi" w:cstheme="minorHAnsi"/>
          <w:color w:val="auto"/>
          <w:sz w:val="22"/>
        </w:rPr>
        <w:t xml:space="preserve">titre exemple, le jour de la signature du présent accord, le CSE : </w:t>
      </w:r>
    </w:p>
    <w:p w14:paraId="2F5522CC" w14:textId="77777777" w:rsidR="00514F43" w:rsidRPr="00B207EF" w:rsidRDefault="00931CB9" w:rsidP="00D126F2">
      <w:pPr>
        <w:numPr>
          <w:ilvl w:val="0"/>
          <w:numId w:val="36"/>
        </w:numPr>
        <w:spacing w:after="0" w:line="240" w:lineRule="auto"/>
        <w:ind w:right="15" w:hanging="360"/>
        <w:rPr>
          <w:rFonts w:asciiTheme="minorHAnsi" w:hAnsiTheme="minorHAnsi" w:cstheme="minorHAnsi"/>
          <w:color w:val="auto"/>
          <w:sz w:val="22"/>
        </w:rPr>
      </w:pPr>
      <w:r w:rsidRPr="00B207EF">
        <w:rPr>
          <w:rFonts w:asciiTheme="minorHAnsi" w:hAnsiTheme="minorHAnsi" w:cstheme="minorHAnsi"/>
          <w:color w:val="auto"/>
          <w:sz w:val="22"/>
        </w:rPr>
        <w:t xml:space="preserve">Offre des Chèques cadeaux et des chèques vacances, </w:t>
      </w:r>
    </w:p>
    <w:p w14:paraId="7024AD4B" w14:textId="3DB60D5E" w:rsidR="00514F43" w:rsidRPr="00B207EF" w:rsidRDefault="00477F9C" w:rsidP="00D126F2">
      <w:pPr>
        <w:numPr>
          <w:ilvl w:val="0"/>
          <w:numId w:val="36"/>
        </w:numPr>
        <w:spacing w:after="0" w:line="240" w:lineRule="auto"/>
        <w:ind w:right="15" w:hanging="360"/>
        <w:rPr>
          <w:rFonts w:asciiTheme="minorHAnsi" w:hAnsiTheme="minorHAnsi" w:cstheme="minorHAnsi"/>
          <w:color w:val="auto"/>
          <w:sz w:val="22"/>
        </w:rPr>
      </w:pPr>
      <w:r w:rsidRPr="00B207EF">
        <w:rPr>
          <w:rFonts w:asciiTheme="minorHAnsi" w:hAnsiTheme="minorHAnsi" w:cstheme="minorHAnsi"/>
          <w:color w:val="auto"/>
          <w:sz w:val="22"/>
        </w:rPr>
        <w:t>A</w:t>
      </w:r>
      <w:r w:rsidR="00931CB9" w:rsidRPr="00B207EF">
        <w:rPr>
          <w:rFonts w:asciiTheme="minorHAnsi" w:hAnsiTheme="minorHAnsi" w:cstheme="minorHAnsi"/>
          <w:color w:val="auto"/>
          <w:sz w:val="22"/>
        </w:rPr>
        <w:t>d</w:t>
      </w:r>
      <w:r w:rsidR="00B207EF" w:rsidRPr="00B207EF">
        <w:rPr>
          <w:rFonts w:asciiTheme="minorHAnsi" w:hAnsiTheme="minorHAnsi" w:cstheme="minorHAnsi"/>
          <w:color w:val="auto"/>
          <w:sz w:val="22"/>
        </w:rPr>
        <w:t>hè</w:t>
      </w:r>
      <w:r w:rsidR="00931CB9" w:rsidRPr="00B207EF">
        <w:rPr>
          <w:rFonts w:asciiTheme="minorHAnsi" w:hAnsiTheme="minorHAnsi" w:cstheme="minorHAnsi"/>
          <w:color w:val="auto"/>
          <w:sz w:val="22"/>
        </w:rPr>
        <w:t>re</w:t>
      </w:r>
      <w:r w:rsidRPr="00B207EF">
        <w:rPr>
          <w:rFonts w:asciiTheme="minorHAnsi" w:hAnsiTheme="minorHAnsi" w:cstheme="minorHAnsi"/>
          <w:color w:val="auto"/>
          <w:sz w:val="22"/>
        </w:rPr>
        <w:t xml:space="preserve"> tous les salariés</w:t>
      </w:r>
      <w:r w:rsidR="00931CB9" w:rsidRPr="00B207EF">
        <w:rPr>
          <w:rFonts w:asciiTheme="minorHAnsi" w:hAnsiTheme="minorHAnsi" w:cstheme="minorHAnsi"/>
          <w:color w:val="auto"/>
          <w:sz w:val="22"/>
        </w:rPr>
        <w:t xml:space="preserve"> à la plateforme « </w:t>
      </w:r>
      <w:proofErr w:type="spellStart"/>
      <w:r w:rsidRPr="00B207EF">
        <w:rPr>
          <w:rFonts w:asciiTheme="minorHAnsi" w:hAnsiTheme="minorHAnsi" w:cstheme="minorHAnsi"/>
          <w:color w:val="auto"/>
          <w:sz w:val="22"/>
        </w:rPr>
        <w:t>VegaCE</w:t>
      </w:r>
      <w:proofErr w:type="spellEnd"/>
      <w:r w:rsidR="00931CB9" w:rsidRPr="00B207EF">
        <w:rPr>
          <w:rFonts w:asciiTheme="minorHAnsi" w:hAnsiTheme="minorHAnsi" w:cstheme="minorHAnsi"/>
          <w:color w:val="auto"/>
          <w:sz w:val="22"/>
        </w:rPr>
        <w:t xml:space="preserve"> » qui permet d’obtenir des avantages et des remises sur de nombreuses enseignes</w:t>
      </w:r>
      <w:r w:rsidR="00B207EF" w:rsidRPr="00B207EF">
        <w:rPr>
          <w:rFonts w:asciiTheme="minorHAnsi" w:hAnsiTheme="minorHAnsi" w:cstheme="minorHAnsi"/>
          <w:color w:val="auto"/>
          <w:sz w:val="22"/>
        </w:rPr>
        <w:t>.</w:t>
      </w:r>
    </w:p>
    <w:p w14:paraId="3FA749B7" w14:textId="15813011" w:rsidR="00514F43" w:rsidRPr="00C901C8" w:rsidRDefault="00931CB9" w:rsidP="00F12F24">
      <w:pPr>
        <w:spacing w:after="0" w:line="240" w:lineRule="auto"/>
        <w:ind w:left="0" w:firstLine="0"/>
        <w:rPr>
          <w:rFonts w:asciiTheme="minorHAnsi" w:hAnsiTheme="minorHAnsi" w:cstheme="minorHAnsi"/>
          <w:color w:val="auto"/>
          <w:sz w:val="22"/>
        </w:rPr>
      </w:pPr>
      <w:r w:rsidRPr="00B207EF">
        <w:rPr>
          <w:rFonts w:asciiTheme="minorHAnsi" w:hAnsiTheme="minorHAnsi" w:cstheme="minorHAnsi"/>
          <w:color w:val="auto"/>
          <w:sz w:val="22"/>
        </w:rPr>
        <w:t>Mais également dans sa capacité à représenter l’ensemble du personnel et à participer aux réflexions constructives portant sur l’amélioration de la qualité de vie et des conditions de travail. Le CSE dispose pour cela de la CSSCT, commission spécifique qui traite des questions de santé</w:t>
      </w:r>
      <w:r w:rsidRPr="00C901C8">
        <w:rPr>
          <w:rFonts w:asciiTheme="minorHAnsi" w:hAnsiTheme="minorHAnsi" w:cstheme="minorHAnsi"/>
          <w:color w:val="auto"/>
          <w:sz w:val="22"/>
        </w:rPr>
        <w:t xml:space="preserve">, de sécurité et des conditions de travail. </w:t>
      </w:r>
    </w:p>
    <w:p w14:paraId="0FC3BE83" w14:textId="77777777" w:rsidR="00514F43" w:rsidRPr="00C901C8" w:rsidRDefault="00931CB9" w:rsidP="008F32CB">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63705093" w14:textId="2F65DE93" w:rsidR="00514F43" w:rsidRPr="00C901C8" w:rsidRDefault="00DD67FC" w:rsidP="00F12F24">
      <w:pPr>
        <w:spacing w:after="0" w:line="240" w:lineRule="auto"/>
        <w:ind w:left="567"/>
        <w:rPr>
          <w:rFonts w:asciiTheme="minorHAnsi" w:hAnsiTheme="minorHAnsi" w:cstheme="minorHAnsi"/>
          <w:color w:val="auto"/>
          <w:sz w:val="22"/>
        </w:rPr>
      </w:pPr>
      <w:r>
        <w:rPr>
          <w:rFonts w:asciiTheme="minorHAnsi" w:hAnsiTheme="minorHAnsi" w:cstheme="minorHAnsi"/>
          <w:b/>
          <w:color w:val="auto"/>
          <w:sz w:val="22"/>
        </w:rPr>
        <w:t>1</w:t>
      </w:r>
      <w:r w:rsidR="00931CB9" w:rsidRPr="00C901C8">
        <w:rPr>
          <w:rFonts w:asciiTheme="minorHAnsi" w:hAnsiTheme="minorHAnsi" w:cstheme="minorHAnsi"/>
          <w:b/>
          <w:color w:val="auto"/>
          <w:sz w:val="22"/>
        </w:rPr>
        <w:t>.1.7</w:t>
      </w:r>
      <w:r w:rsidR="00BA0FE7">
        <w:rPr>
          <w:rFonts w:asciiTheme="minorHAnsi" w:hAnsiTheme="minorHAnsi" w:cstheme="minorHAnsi"/>
          <w:b/>
          <w:color w:val="auto"/>
          <w:sz w:val="22"/>
        </w:rPr>
        <w:t xml:space="preserve"> : </w:t>
      </w:r>
      <w:r w:rsidR="00931CB9" w:rsidRPr="00C901C8">
        <w:rPr>
          <w:rFonts w:asciiTheme="minorHAnsi" w:hAnsiTheme="minorHAnsi" w:cstheme="minorHAnsi"/>
          <w:b/>
          <w:color w:val="auto"/>
          <w:sz w:val="22"/>
        </w:rPr>
        <w:t xml:space="preserve">Les salariés de l’association </w:t>
      </w:r>
    </w:p>
    <w:p w14:paraId="66CFFEF4" w14:textId="53AF6B2E" w:rsidR="00514F43" w:rsidRPr="00C901C8" w:rsidRDefault="00931CB9" w:rsidP="008F32CB">
      <w:pPr>
        <w:spacing w:after="0" w:line="240" w:lineRule="auto"/>
        <w:ind w:left="0" w:right="8" w:firstLine="0"/>
        <w:rPr>
          <w:rFonts w:asciiTheme="minorHAnsi" w:hAnsiTheme="minorHAnsi" w:cstheme="minorHAnsi"/>
          <w:color w:val="auto"/>
          <w:sz w:val="22"/>
        </w:rPr>
      </w:pPr>
      <w:r w:rsidRPr="00C901C8">
        <w:rPr>
          <w:rFonts w:asciiTheme="minorHAnsi" w:hAnsiTheme="minorHAnsi" w:cstheme="minorHAnsi"/>
          <w:color w:val="auto"/>
          <w:sz w:val="22"/>
        </w:rPr>
        <w:t>Les salariés contribuent également à la démarche QVCT par une dynamique participative en remontant tout élément indésirable auquel ils sont confrontés via l’outil AGEVAL, ou en participant aux campagnes «</w:t>
      </w:r>
      <w:r w:rsidR="00C3671A">
        <w:rPr>
          <w:rFonts w:asciiTheme="minorHAnsi" w:hAnsiTheme="minorHAnsi" w:cstheme="minorHAnsi"/>
          <w:color w:val="auto"/>
          <w:sz w:val="22"/>
        </w:rPr>
        <w:t xml:space="preserve"> </w:t>
      </w:r>
      <w:r w:rsidRPr="00C901C8">
        <w:rPr>
          <w:rFonts w:asciiTheme="minorHAnsi" w:hAnsiTheme="minorHAnsi" w:cstheme="minorHAnsi"/>
          <w:color w:val="auto"/>
          <w:sz w:val="22"/>
        </w:rPr>
        <w:t xml:space="preserve">santé et bien-être ». </w:t>
      </w:r>
    </w:p>
    <w:p w14:paraId="1BCB6E8C" w14:textId="0CB74C0A" w:rsidR="00514F43" w:rsidRPr="00C901C8" w:rsidRDefault="00931CB9" w:rsidP="008F32CB">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129DDEA6" w14:textId="212B8A99" w:rsidR="00CB7551" w:rsidRDefault="00294648" w:rsidP="00CB7551">
      <w:pPr>
        <w:pStyle w:val="Titre2"/>
        <w:tabs>
          <w:tab w:val="center" w:pos="3220"/>
          <w:tab w:val="center" w:pos="9482"/>
        </w:tabs>
        <w:spacing w:after="0" w:line="240" w:lineRule="auto"/>
        <w:ind w:left="0" w:firstLine="0"/>
        <w:jc w:val="both"/>
        <w:rPr>
          <w:rFonts w:asciiTheme="minorHAnsi" w:eastAsia="Calibri" w:hAnsiTheme="minorHAnsi" w:cstheme="minorHAnsi"/>
          <w:color w:val="auto"/>
          <w:sz w:val="22"/>
        </w:rPr>
      </w:pPr>
      <w:bookmarkStart w:id="11" w:name="_Toc217375425"/>
      <w:r>
        <w:rPr>
          <w:rFonts w:asciiTheme="minorHAnsi" w:eastAsia="Calibri" w:hAnsiTheme="minorHAnsi" w:cstheme="minorHAnsi"/>
          <w:color w:val="auto"/>
          <w:sz w:val="22"/>
          <w:u w:val="single"/>
        </w:rPr>
        <w:t xml:space="preserve">Article </w:t>
      </w:r>
      <w:r w:rsidR="00DD67FC">
        <w:rPr>
          <w:rFonts w:asciiTheme="minorHAnsi" w:eastAsia="Calibri" w:hAnsiTheme="minorHAnsi" w:cstheme="minorHAnsi"/>
          <w:color w:val="auto"/>
          <w:sz w:val="22"/>
          <w:u w:val="single"/>
        </w:rPr>
        <w:t>1</w:t>
      </w:r>
      <w:r w:rsidR="00DD67FC" w:rsidRPr="00CB7551">
        <w:rPr>
          <w:rFonts w:asciiTheme="minorHAnsi" w:eastAsia="Calibri" w:hAnsiTheme="minorHAnsi" w:cstheme="minorHAnsi"/>
          <w:color w:val="auto"/>
          <w:sz w:val="22"/>
          <w:u w:val="single"/>
        </w:rPr>
        <w:t>.2 Les</w:t>
      </w:r>
      <w:r w:rsidR="00CB7551">
        <w:rPr>
          <w:rFonts w:asciiTheme="minorHAnsi" w:eastAsia="Calibri" w:hAnsiTheme="minorHAnsi" w:cstheme="minorHAnsi"/>
          <w:color w:val="auto"/>
          <w:sz w:val="22"/>
          <w:u w:val="single"/>
        </w:rPr>
        <w:t xml:space="preserve"> Indicateurs</w:t>
      </w:r>
      <w:bookmarkEnd w:id="11"/>
      <w:r w:rsidR="00931CB9" w:rsidRPr="00CB7551">
        <w:rPr>
          <w:rFonts w:asciiTheme="minorHAnsi" w:eastAsia="Calibri" w:hAnsiTheme="minorHAnsi" w:cstheme="minorHAnsi"/>
          <w:color w:val="auto"/>
          <w:sz w:val="22"/>
          <w:u w:val="single"/>
        </w:rPr>
        <w:t xml:space="preserve"> </w:t>
      </w:r>
      <w:r w:rsidR="00931CB9" w:rsidRPr="00CB7551">
        <w:rPr>
          <w:rFonts w:asciiTheme="minorHAnsi" w:eastAsia="Calibri" w:hAnsiTheme="minorHAnsi" w:cstheme="minorHAnsi"/>
          <w:color w:val="auto"/>
          <w:sz w:val="22"/>
        </w:rPr>
        <w:tab/>
      </w:r>
    </w:p>
    <w:p w14:paraId="665CB6EA" w14:textId="2E5F21BB" w:rsidR="00514F43" w:rsidRPr="00CB7551" w:rsidRDefault="00931CB9" w:rsidP="00CB7551">
      <w:pPr>
        <w:pStyle w:val="Titre2"/>
        <w:tabs>
          <w:tab w:val="center" w:pos="3220"/>
          <w:tab w:val="center" w:pos="9482"/>
        </w:tabs>
        <w:spacing w:after="0" w:line="240" w:lineRule="auto"/>
        <w:ind w:left="0" w:firstLine="0"/>
        <w:jc w:val="both"/>
        <w:rPr>
          <w:rFonts w:asciiTheme="minorHAnsi" w:eastAsia="Calibri" w:hAnsiTheme="minorHAnsi" w:cstheme="minorHAnsi"/>
          <w:color w:val="auto"/>
          <w:sz w:val="22"/>
          <w:u w:val="single"/>
        </w:rPr>
      </w:pPr>
      <w:r w:rsidRPr="00CB7551">
        <w:rPr>
          <w:rFonts w:asciiTheme="minorHAnsi" w:eastAsia="Calibri" w:hAnsiTheme="minorHAnsi" w:cstheme="minorHAnsi"/>
          <w:color w:val="auto"/>
          <w:sz w:val="22"/>
          <w:u w:val="single"/>
        </w:rPr>
        <w:t xml:space="preserve"> </w:t>
      </w:r>
    </w:p>
    <w:p w14:paraId="0DE228D8" w14:textId="77777777"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Les parties retiennent les indicateurs QVCT suivants : </w:t>
      </w:r>
    </w:p>
    <w:p w14:paraId="3845A748" w14:textId="77777777" w:rsidR="00514F43" w:rsidRPr="00C901C8" w:rsidRDefault="00931CB9" w:rsidP="008F32CB">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632F5390" w14:textId="338C619E" w:rsidR="00514F43" w:rsidRPr="00114FA4" w:rsidRDefault="00DD67FC" w:rsidP="00114FA4">
      <w:pPr>
        <w:pStyle w:val="Titre3"/>
        <w:tabs>
          <w:tab w:val="center" w:pos="3590"/>
          <w:tab w:val="center" w:pos="9482"/>
        </w:tabs>
        <w:spacing w:after="0" w:line="240" w:lineRule="auto"/>
        <w:ind w:left="567" w:firstLine="0"/>
        <w:jc w:val="both"/>
        <w:rPr>
          <w:rFonts w:asciiTheme="minorHAnsi" w:eastAsia="Calibri" w:hAnsiTheme="minorHAnsi" w:cstheme="minorHAnsi"/>
          <w:color w:val="auto"/>
          <w:sz w:val="22"/>
        </w:rPr>
      </w:pPr>
      <w:bookmarkStart w:id="12" w:name="_Toc217375426"/>
      <w:r w:rsidRPr="00114FA4">
        <w:rPr>
          <w:rFonts w:asciiTheme="minorHAnsi" w:eastAsia="Calibri" w:hAnsiTheme="minorHAnsi" w:cstheme="minorHAnsi"/>
          <w:color w:val="auto"/>
          <w:sz w:val="22"/>
        </w:rPr>
        <w:lastRenderedPageBreak/>
        <w:t>1</w:t>
      </w:r>
      <w:r w:rsidR="00931CB9" w:rsidRPr="00114FA4">
        <w:rPr>
          <w:rFonts w:asciiTheme="minorHAnsi" w:eastAsia="Calibri" w:hAnsiTheme="minorHAnsi" w:cstheme="minorHAnsi"/>
          <w:color w:val="auto"/>
          <w:sz w:val="22"/>
        </w:rPr>
        <w:t>.2.1</w:t>
      </w:r>
      <w:r w:rsidR="00BA0FE7" w:rsidRPr="00114FA4">
        <w:rPr>
          <w:rFonts w:asciiTheme="minorHAnsi" w:eastAsia="Calibri" w:hAnsiTheme="minorHAnsi" w:cstheme="minorHAnsi"/>
          <w:color w:val="auto"/>
          <w:sz w:val="22"/>
        </w:rPr>
        <w:t> :</w:t>
      </w:r>
      <w:r w:rsidR="00931CB9" w:rsidRPr="00114FA4">
        <w:rPr>
          <w:rFonts w:asciiTheme="minorHAnsi" w:eastAsia="Calibri" w:hAnsiTheme="minorHAnsi" w:cstheme="minorHAnsi"/>
          <w:color w:val="auto"/>
          <w:sz w:val="22"/>
        </w:rPr>
        <w:t xml:space="preserve"> Le JHR Jour à Horaire Respecté</w:t>
      </w:r>
      <w:bookmarkEnd w:id="12"/>
      <w:r w:rsidR="00931CB9" w:rsidRPr="00114FA4">
        <w:rPr>
          <w:rFonts w:asciiTheme="minorHAnsi" w:eastAsia="Calibri" w:hAnsiTheme="minorHAnsi" w:cstheme="minorHAnsi"/>
          <w:color w:val="auto"/>
          <w:sz w:val="22"/>
        </w:rPr>
        <w:t xml:space="preserve"> </w:t>
      </w:r>
    </w:p>
    <w:p w14:paraId="5554116B" w14:textId="77777777"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Cet indicateur mesure le degré de respect de l’équilibre des temps de vie. Un horaire respecté est une journée où le salarié n’a pas réalisé, à la demande de son N+1 ou pour des besoins organisationnels, de tâche en dehors de ces horaires. A titre d’exemple, ne sont pas des horaires respectés : </w:t>
      </w:r>
    </w:p>
    <w:p w14:paraId="152D1AF4" w14:textId="25617506" w:rsidR="00514F43" w:rsidRPr="00C901C8" w:rsidRDefault="00931CB9" w:rsidP="00D126F2">
      <w:pPr>
        <w:numPr>
          <w:ilvl w:val="0"/>
          <w:numId w:val="38"/>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La planification d’une journée de travail sur un repos hebdomadaire initialement planifié,</w:t>
      </w:r>
    </w:p>
    <w:p w14:paraId="7E6FB763" w14:textId="77777777" w:rsidR="00514F43" w:rsidRPr="00C901C8" w:rsidRDefault="00931CB9" w:rsidP="00D126F2">
      <w:pPr>
        <w:numPr>
          <w:ilvl w:val="0"/>
          <w:numId w:val="33"/>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 xml:space="preserve">Le dépassement de plus d’une heure des horaires initialement planifiés, </w:t>
      </w:r>
    </w:p>
    <w:p w14:paraId="1EDB4C60" w14:textId="26D3229A" w:rsidR="00514F43" w:rsidRPr="00C901C8" w:rsidRDefault="00931CB9" w:rsidP="008F32CB">
      <w:pPr>
        <w:spacing w:after="0" w:line="240" w:lineRule="auto"/>
        <w:ind w:left="0" w:right="15"/>
        <w:rPr>
          <w:rFonts w:asciiTheme="minorHAnsi" w:eastAsia="Segoe UI Symbol" w:hAnsiTheme="minorHAnsi" w:cstheme="minorHAnsi"/>
          <w:color w:val="auto"/>
          <w:sz w:val="22"/>
        </w:rPr>
      </w:pPr>
      <w:r w:rsidRPr="00C901C8">
        <w:rPr>
          <w:rFonts w:asciiTheme="minorHAnsi" w:hAnsiTheme="minorHAnsi" w:cstheme="minorHAnsi"/>
          <w:color w:val="auto"/>
          <w:sz w:val="22"/>
        </w:rPr>
        <w:t>L’indicateur à retenir est donc :</w:t>
      </w:r>
    </w:p>
    <w:p w14:paraId="3F89B849" w14:textId="6546205B" w:rsidR="00477F9C" w:rsidRPr="00BA0FE7" w:rsidRDefault="00477F9C" w:rsidP="008F32CB">
      <w:pPr>
        <w:spacing w:after="0" w:line="240" w:lineRule="auto"/>
        <w:ind w:left="0" w:right="15"/>
        <w:rPr>
          <w:rFonts w:asciiTheme="minorHAnsi" w:hAnsiTheme="minorHAnsi" w:cstheme="minorHAnsi"/>
          <w:bCs/>
          <w:color w:val="auto"/>
          <w:sz w:val="22"/>
        </w:rPr>
      </w:pPr>
      <w:r w:rsidRPr="00BA0FE7">
        <w:rPr>
          <w:rFonts w:asciiTheme="minorHAnsi" w:hAnsiTheme="minorHAnsi" w:cstheme="minorHAnsi"/>
          <w:bCs/>
          <w:i/>
          <w:color w:val="auto"/>
          <w:sz w:val="22"/>
        </w:rPr>
        <w:t>NOMBRE D’HORAIRES RESPECTES / PAR LE NOMBRE TOTAL DE JOURS TRAVAILLES SELON UNE PERIODE DONN</w:t>
      </w:r>
      <w:r w:rsidR="00C3671A" w:rsidRPr="00BA0FE7">
        <w:rPr>
          <w:rFonts w:asciiTheme="minorHAnsi" w:hAnsiTheme="minorHAnsi" w:cstheme="minorHAnsi"/>
          <w:bCs/>
          <w:i/>
          <w:color w:val="auto"/>
          <w:sz w:val="22"/>
        </w:rPr>
        <w:t>E</w:t>
      </w:r>
      <w:r w:rsidRPr="00BA0FE7">
        <w:rPr>
          <w:rFonts w:asciiTheme="minorHAnsi" w:hAnsiTheme="minorHAnsi" w:cstheme="minorHAnsi"/>
          <w:bCs/>
          <w:i/>
          <w:color w:val="auto"/>
          <w:sz w:val="22"/>
        </w:rPr>
        <w:t>E</w:t>
      </w:r>
    </w:p>
    <w:p w14:paraId="4D82C65A" w14:textId="49BD1904" w:rsidR="00514F43" w:rsidRPr="00C901C8" w:rsidRDefault="00931CB9" w:rsidP="00D126F2">
      <w:pPr>
        <w:pStyle w:val="Paragraphedeliste"/>
        <w:numPr>
          <w:ilvl w:val="0"/>
          <w:numId w:val="37"/>
        </w:numPr>
        <w:spacing w:after="0" w:line="240" w:lineRule="auto"/>
        <w:ind w:left="851"/>
        <w:rPr>
          <w:rFonts w:asciiTheme="minorHAnsi" w:hAnsiTheme="minorHAnsi" w:cstheme="minorHAnsi"/>
          <w:bCs/>
          <w:color w:val="auto"/>
          <w:sz w:val="22"/>
        </w:rPr>
      </w:pPr>
      <w:r w:rsidRPr="00C901C8">
        <w:rPr>
          <w:rFonts w:asciiTheme="minorHAnsi" w:hAnsiTheme="minorHAnsi" w:cstheme="minorHAnsi"/>
          <w:bCs/>
          <w:color w:val="auto"/>
          <w:sz w:val="22"/>
        </w:rPr>
        <w:t>L’étude des indicateurs et la corrélation avec les retours des salariés sur les conditions de vie au travail permettront une analyse plus pertinente ;</w:t>
      </w:r>
    </w:p>
    <w:p w14:paraId="2D005864" w14:textId="77777777"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Cet indicateur pourra être réévalué après une année d’utilisation. </w:t>
      </w:r>
    </w:p>
    <w:p w14:paraId="014BCB2D" w14:textId="77777777" w:rsidR="00514F43" w:rsidRPr="00C901C8" w:rsidRDefault="00931CB9" w:rsidP="008F32CB">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53BE1E77" w14:textId="4ABE72A3"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Il est évident que les modifications des plages horaire</w:t>
      </w:r>
      <w:r w:rsidR="00696341" w:rsidRPr="00C901C8">
        <w:rPr>
          <w:rFonts w:asciiTheme="minorHAnsi" w:hAnsiTheme="minorHAnsi" w:cstheme="minorHAnsi"/>
          <w:color w:val="auto"/>
          <w:sz w:val="22"/>
        </w:rPr>
        <w:t>s ou les permutations entre salariés</w:t>
      </w:r>
      <w:r w:rsidRPr="00C901C8">
        <w:rPr>
          <w:rFonts w:asciiTheme="minorHAnsi" w:hAnsiTheme="minorHAnsi" w:cstheme="minorHAnsi"/>
          <w:color w:val="auto"/>
          <w:sz w:val="22"/>
        </w:rPr>
        <w:t xml:space="preserve"> ne doivent pas être contraire aux règles légales et conventionnelles, notamment, l’application de l’accord d’entreprise portant aménagement du temps de travail. </w:t>
      </w:r>
    </w:p>
    <w:p w14:paraId="3FA3A003" w14:textId="77777777" w:rsidR="00931CB9" w:rsidRPr="00C901C8" w:rsidRDefault="00931CB9" w:rsidP="008F32CB">
      <w:pPr>
        <w:spacing w:after="0" w:line="240" w:lineRule="auto"/>
        <w:ind w:left="0" w:right="15"/>
        <w:rPr>
          <w:rFonts w:asciiTheme="minorHAnsi" w:hAnsiTheme="minorHAnsi" w:cstheme="minorHAnsi"/>
          <w:color w:val="auto"/>
          <w:sz w:val="22"/>
        </w:rPr>
      </w:pPr>
    </w:p>
    <w:p w14:paraId="033E5DCC" w14:textId="54FEBF47" w:rsidR="00514F43" w:rsidRPr="00C901C8" w:rsidRDefault="00DD67FC" w:rsidP="00F12F24">
      <w:pPr>
        <w:pStyle w:val="Titre3"/>
        <w:tabs>
          <w:tab w:val="center" w:pos="3278"/>
          <w:tab w:val="center" w:pos="9482"/>
        </w:tabs>
        <w:spacing w:after="0" w:line="240" w:lineRule="auto"/>
        <w:ind w:left="567" w:firstLine="0"/>
        <w:jc w:val="both"/>
        <w:rPr>
          <w:rFonts w:asciiTheme="minorHAnsi" w:hAnsiTheme="minorHAnsi" w:cstheme="minorHAnsi"/>
          <w:color w:val="auto"/>
          <w:sz w:val="22"/>
        </w:rPr>
      </w:pPr>
      <w:bookmarkStart w:id="13" w:name="_Toc217375427"/>
      <w:r>
        <w:rPr>
          <w:rFonts w:asciiTheme="minorHAnsi" w:eastAsia="Calibri" w:hAnsiTheme="minorHAnsi" w:cstheme="minorHAnsi"/>
          <w:color w:val="auto"/>
          <w:sz w:val="22"/>
        </w:rPr>
        <w:t>1</w:t>
      </w:r>
      <w:r w:rsidR="00931CB9" w:rsidRPr="00C901C8">
        <w:rPr>
          <w:rFonts w:asciiTheme="minorHAnsi" w:eastAsia="Calibri" w:hAnsiTheme="minorHAnsi" w:cstheme="minorHAnsi"/>
          <w:color w:val="auto"/>
          <w:sz w:val="22"/>
        </w:rPr>
        <w:t>.2.2</w:t>
      </w:r>
      <w:r w:rsidR="00BA0FE7">
        <w:rPr>
          <w:rFonts w:asciiTheme="minorHAnsi" w:eastAsia="Calibri" w:hAnsiTheme="minorHAnsi" w:cstheme="minorHAnsi"/>
          <w:color w:val="auto"/>
          <w:sz w:val="22"/>
        </w:rPr>
        <w:t> :</w:t>
      </w:r>
      <w:r w:rsidR="00931CB9" w:rsidRPr="00C901C8">
        <w:rPr>
          <w:rFonts w:asciiTheme="minorHAnsi" w:eastAsia="Times New Roman" w:hAnsiTheme="minorHAnsi" w:cstheme="minorHAnsi"/>
          <w:b w:val="0"/>
          <w:color w:val="auto"/>
          <w:sz w:val="22"/>
        </w:rPr>
        <w:t xml:space="preserve"> </w:t>
      </w:r>
      <w:r w:rsidR="00931CB9" w:rsidRPr="00C901C8">
        <w:rPr>
          <w:rFonts w:asciiTheme="minorHAnsi" w:hAnsiTheme="minorHAnsi" w:cstheme="minorHAnsi"/>
          <w:color w:val="auto"/>
          <w:sz w:val="22"/>
        </w:rPr>
        <w:t>Le niveau de recommandation</w:t>
      </w:r>
      <w:bookmarkEnd w:id="13"/>
      <w:r w:rsidR="00931CB9" w:rsidRPr="00C901C8">
        <w:rPr>
          <w:rFonts w:asciiTheme="minorHAnsi" w:hAnsiTheme="minorHAnsi" w:cstheme="minorHAnsi"/>
          <w:color w:val="auto"/>
          <w:sz w:val="22"/>
        </w:rPr>
        <w:t xml:space="preserve"> </w:t>
      </w:r>
      <w:r w:rsidR="00931CB9" w:rsidRPr="00C901C8">
        <w:rPr>
          <w:rFonts w:asciiTheme="minorHAnsi" w:hAnsiTheme="minorHAnsi" w:cstheme="minorHAnsi"/>
          <w:color w:val="auto"/>
          <w:sz w:val="22"/>
        </w:rPr>
        <w:tab/>
        <w:t xml:space="preserve"> </w:t>
      </w:r>
    </w:p>
    <w:p w14:paraId="0AA11243" w14:textId="77777777"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 niveau de recommandation est un indicateur qui sert à mesurer la probabilité que les salariés recommandent l’Association comme lieu de travail. </w:t>
      </w:r>
    </w:p>
    <w:p w14:paraId="01721A4A" w14:textId="7F86F624" w:rsidR="00514F43" w:rsidRPr="00C901C8" w:rsidRDefault="00931CB9" w:rsidP="008F32CB">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Concrètement, il se mesure en posant la question suivante : </w:t>
      </w:r>
    </w:p>
    <w:p w14:paraId="44B9C35F" w14:textId="25ECC57A" w:rsidR="00477F9C" w:rsidRPr="00BA0FE7" w:rsidRDefault="00477F9C" w:rsidP="008F32CB">
      <w:pPr>
        <w:spacing w:after="0" w:line="240" w:lineRule="auto"/>
        <w:ind w:left="0" w:right="15"/>
        <w:rPr>
          <w:rFonts w:asciiTheme="minorHAnsi" w:hAnsiTheme="minorHAnsi" w:cstheme="minorHAnsi"/>
          <w:bCs/>
          <w:i/>
          <w:color w:val="auto"/>
          <w:sz w:val="22"/>
        </w:rPr>
      </w:pPr>
      <w:r w:rsidRPr="00BA0FE7">
        <w:rPr>
          <w:rFonts w:asciiTheme="minorHAnsi" w:hAnsiTheme="minorHAnsi" w:cstheme="minorHAnsi"/>
          <w:bCs/>
          <w:i/>
          <w:color w:val="auto"/>
          <w:sz w:val="22"/>
        </w:rPr>
        <w:t xml:space="preserve">SUR UNE ECHELLE DE 0 A 10, QUELLE EST LA PROBABILITE QUE VOUS RECOMMANDIEZ L’ASSOCIATION COMME LIEU DE TRAVAIL ? </w:t>
      </w:r>
    </w:p>
    <w:p w14:paraId="5173B44E" w14:textId="4CD0D3A7" w:rsidR="00514F43" w:rsidRPr="00C901C8" w:rsidRDefault="00514F43" w:rsidP="008F32CB">
      <w:pPr>
        <w:spacing w:after="0" w:line="240" w:lineRule="auto"/>
        <w:ind w:left="0" w:firstLine="0"/>
        <w:rPr>
          <w:rFonts w:asciiTheme="minorHAnsi" w:hAnsiTheme="minorHAnsi" w:cstheme="minorHAnsi"/>
          <w:color w:val="auto"/>
          <w:sz w:val="22"/>
        </w:rPr>
      </w:pPr>
    </w:p>
    <w:p w14:paraId="5ED8E5DB" w14:textId="6D8E4235"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L’objectif </w:t>
      </w:r>
      <w:r w:rsidR="00696341" w:rsidRPr="00C901C8">
        <w:rPr>
          <w:rFonts w:asciiTheme="minorHAnsi" w:hAnsiTheme="minorHAnsi" w:cstheme="minorHAnsi"/>
          <w:color w:val="auto"/>
          <w:sz w:val="22"/>
        </w:rPr>
        <w:t xml:space="preserve">pour le terme de cet accord </w:t>
      </w:r>
      <w:r w:rsidRPr="00C901C8">
        <w:rPr>
          <w:rFonts w:asciiTheme="minorHAnsi" w:hAnsiTheme="minorHAnsi" w:cstheme="minorHAnsi"/>
          <w:color w:val="auto"/>
          <w:sz w:val="22"/>
        </w:rPr>
        <w:t xml:space="preserve">est de déterminer un taux conformément aux seuils suivants : </w:t>
      </w:r>
    </w:p>
    <w:p w14:paraId="41F6F460" w14:textId="5E45566B" w:rsidR="00514F43" w:rsidRPr="00C901C8" w:rsidRDefault="00931CB9" w:rsidP="00D126F2">
      <w:pPr>
        <w:numPr>
          <w:ilvl w:val="0"/>
          <w:numId w:val="32"/>
        </w:numPr>
        <w:spacing w:after="0" w:line="240" w:lineRule="auto"/>
        <w:ind w:hanging="360"/>
        <w:rPr>
          <w:rFonts w:asciiTheme="minorHAnsi" w:hAnsiTheme="minorHAnsi" w:cstheme="minorHAnsi"/>
          <w:bCs/>
          <w:color w:val="auto"/>
          <w:sz w:val="22"/>
        </w:rPr>
      </w:pPr>
      <w:r w:rsidRPr="00C901C8">
        <w:rPr>
          <w:rFonts w:asciiTheme="minorHAnsi" w:hAnsiTheme="minorHAnsi" w:cstheme="minorHAnsi"/>
          <w:bCs/>
          <w:color w:val="auto"/>
          <w:sz w:val="22"/>
        </w:rPr>
        <w:t>Faible niveau de satisfaction : note comprise entre 0 et 4,</w:t>
      </w:r>
    </w:p>
    <w:p w14:paraId="3A09DD58" w14:textId="25112642" w:rsidR="00514F43" w:rsidRPr="00C901C8" w:rsidRDefault="00931CB9" w:rsidP="00D126F2">
      <w:pPr>
        <w:numPr>
          <w:ilvl w:val="0"/>
          <w:numId w:val="32"/>
        </w:numPr>
        <w:spacing w:after="0" w:line="240" w:lineRule="auto"/>
        <w:ind w:hanging="360"/>
        <w:rPr>
          <w:rFonts w:asciiTheme="minorHAnsi" w:hAnsiTheme="minorHAnsi" w:cstheme="minorHAnsi"/>
          <w:bCs/>
          <w:color w:val="auto"/>
          <w:sz w:val="22"/>
        </w:rPr>
      </w:pPr>
      <w:r w:rsidRPr="00C901C8">
        <w:rPr>
          <w:rFonts w:asciiTheme="minorHAnsi" w:hAnsiTheme="minorHAnsi" w:cstheme="minorHAnsi"/>
          <w:bCs/>
          <w:color w:val="auto"/>
          <w:sz w:val="22"/>
        </w:rPr>
        <w:t>Niveau moyen de satisfaction : entre 5 et 7,</w:t>
      </w:r>
    </w:p>
    <w:p w14:paraId="277D43F9" w14:textId="1DF56E39" w:rsidR="00514F43" w:rsidRPr="00C901C8" w:rsidRDefault="00931CB9" w:rsidP="00D126F2">
      <w:pPr>
        <w:numPr>
          <w:ilvl w:val="0"/>
          <w:numId w:val="32"/>
        </w:numPr>
        <w:spacing w:after="0" w:line="240" w:lineRule="auto"/>
        <w:ind w:hanging="360"/>
        <w:rPr>
          <w:rFonts w:asciiTheme="minorHAnsi" w:hAnsiTheme="minorHAnsi" w:cstheme="minorHAnsi"/>
          <w:bCs/>
          <w:color w:val="auto"/>
          <w:sz w:val="22"/>
        </w:rPr>
      </w:pPr>
      <w:r w:rsidRPr="00C901C8">
        <w:rPr>
          <w:rFonts w:asciiTheme="minorHAnsi" w:hAnsiTheme="minorHAnsi" w:cstheme="minorHAnsi"/>
          <w:bCs/>
          <w:color w:val="auto"/>
          <w:sz w:val="22"/>
        </w:rPr>
        <w:t>Bon niveau de satisfaction plus de 8.</w:t>
      </w:r>
    </w:p>
    <w:p w14:paraId="0BA57A7B" w14:textId="77777777" w:rsidR="00514F43" w:rsidRPr="00C901C8" w:rsidRDefault="00931CB9" w:rsidP="008F32CB">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b/>
          <w:color w:val="auto"/>
          <w:sz w:val="22"/>
        </w:rPr>
        <w:t xml:space="preserve"> </w:t>
      </w:r>
    </w:p>
    <w:p w14:paraId="66587E0C" w14:textId="3541B6F3" w:rsidR="00514F43" w:rsidRPr="00C901C8" w:rsidRDefault="00DD67FC" w:rsidP="00F12F24">
      <w:pPr>
        <w:pStyle w:val="Titre3"/>
        <w:tabs>
          <w:tab w:val="center" w:pos="2395"/>
          <w:tab w:val="center" w:pos="9482"/>
        </w:tabs>
        <w:spacing w:after="0" w:line="240" w:lineRule="auto"/>
        <w:ind w:left="567" w:firstLine="0"/>
        <w:jc w:val="both"/>
        <w:rPr>
          <w:rFonts w:asciiTheme="minorHAnsi" w:hAnsiTheme="minorHAnsi" w:cstheme="minorHAnsi"/>
          <w:color w:val="auto"/>
          <w:sz w:val="22"/>
        </w:rPr>
      </w:pPr>
      <w:bookmarkStart w:id="14" w:name="_Toc217375428"/>
      <w:r>
        <w:rPr>
          <w:rFonts w:asciiTheme="minorHAnsi" w:eastAsia="Calibri" w:hAnsiTheme="minorHAnsi" w:cstheme="minorHAnsi"/>
          <w:color w:val="auto"/>
          <w:sz w:val="22"/>
        </w:rPr>
        <w:t>1</w:t>
      </w:r>
      <w:r w:rsidR="00931CB9" w:rsidRPr="00C901C8">
        <w:rPr>
          <w:rFonts w:asciiTheme="minorHAnsi" w:eastAsia="Calibri" w:hAnsiTheme="minorHAnsi" w:cstheme="minorHAnsi"/>
          <w:color w:val="auto"/>
          <w:sz w:val="22"/>
        </w:rPr>
        <w:t>.2.3</w:t>
      </w:r>
      <w:r w:rsidR="00BA0FE7">
        <w:rPr>
          <w:rFonts w:asciiTheme="minorHAnsi" w:eastAsia="Calibri" w:hAnsiTheme="minorHAnsi" w:cstheme="minorHAnsi"/>
          <w:color w:val="auto"/>
          <w:sz w:val="22"/>
        </w:rPr>
        <w:t> :</w:t>
      </w:r>
      <w:r w:rsidR="00931CB9" w:rsidRPr="00C901C8">
        <w:rPr>
          <w:rFonts w:asciiTheme="minorHAnsi" w:eastAsia="Times New Roman" w:hAnsiTheme="minorHAnsi" w:cstheme="minorHAnsi"/>
          <w:b w:val="0"/>
          <w:color w:val="auto"/>
          <w:sz w:val="22"/>
        </w:rPr>
        <w:t xml:space="preserve"> </w:t>
      </w:r>
      <w:r w:rsidR="00931CB9" w:rsidRPr="00C901C8">
        <w:rPr>
          <w:rFonts w:asciiTheme="minorHAnsi" w:hAnsiTheme="minorHAnsi" w:cstheme="minorHAnsi"/>
          <w:color w:val="auto"/>
          <w:sz w:val="22"/>
        </w:rPr>
        <w:t>L’absentéisme</w:t>
      </w:r>
      <w:bookmarkEnd w:id="14"/>
      <w:r w:rsidR="00931CB9" w:rsidRPr="00C901C8">
        <w:rPr>
          <w:rFonts w:asciiTheme="minorHAnsi" w:hAnsiTheme="minorHAnsi" w:cstheme="minorHAnsi"/>
          <w:color w:val="auto"/>
          <w:sz w:val="22"/>
        </w:rPr>
        <w:t xml:space="preserve"> </w:t>
      </w:r>
      <w:r w:rsidR="00931CB9" w:rsidRPr="00C901C8">
        <w:rPr>
          <w:rFonts w:asciiTheme="minorHAnsi" w:hAnsiTheme="minorHAnsi" w:cstheme="minorHAnsi"/>
          <w:color w:val="auto"/>
          <w:sz w:val="22"/>
        </w:rPr>
        <w:tab/>
        <w:t xml:space="preserve"> </w:t>
      </w:r>
    </w:p>
    <w:p w14:paraId="6BE8897E" w14:textId="77777777"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 taux d’absentéisme est un indicateur QVCT à ne pas oublier. </w:t>
      </w:r>
    </w:p>
    <w:p w14:paraId="509F3C24" w14:textId="7B098FEE" w:rsidR="00477F9C" w:rsidRPr="00BA0FE7" w:rsidRDefault="00477F9C" w:rsidP="008F32CB">
      <w:pPr>
        <w:spacing w:after="0" w:line="240" w:lineRule="auto"/>
        <w:ind w:left="0" w:right="15"/>
        <w:rPr>
          <w:rFonts w:asciiTheme="minorHAnsi" w:hAnsiTheme="minorHAnsi" w:cstheme="minorHAnsi"/>
          <w:bCs/>
          <w:i/>
          <w:color w:val="auto"/>
          <w:sz w:val="22"/>
        </w:rPr>
      </w:pPr>
      <w:r w:rsidRPr="00BA0FE7">
        <w:rPr>
          <w:rFonts w:asciiTheme="minorHAnsi" w:hAnsiTheme="minorHAnsi" w:cstheme="minorHAnsi"/>
          <w:bCs/>
          <w:i/>
          <w:color w:val="auto"/>
          <w:sz w:val="22"/>
        </w:rPr>
        <w:t xml:space="preserve">IL FAIT LE RAPPORT ENTRE LE NOMBRE DE JOURS DE PRESENCE </w:t>
      </w:r>
    </w:p>
    <w:p w14:paraId="07D31AE1" w14:textId="77777777" w:rsidR="00477F9C" w:rsidRPr="00BA0FE7" w:rsidRDefault="00477F9C" w:rsidP="008F32CB">
      <w:pPr>
        <w:spacing w:after="0" w:line="240" w:lineRule="auto"/>
        <w:ind w:left="0" w:right="15"/>
        <w:rPr>
          <w:rFonts w:asciiTheme="minorHAnsi" w:hAnsiTheme="minorHAnsi" w:cstheme="minorHAnsi"/>
          <w:bCs/>
          <w:i/>
          <w:color w:val="auto"/>
          <w:sz w:val="22"/>
        </w:rPr>
      </w:pPr>
      <w:r w:rsidRPr="00BA0FE7">
        <w:rPr>
          <w:rFonts w:asciiTheme="minorHAnsi" w:hAnsiTheme="minorHAnsi" w:cstheme="minorHAnsi"/>
          <w:bCs/>
          <w:i/>
          <w:color w:val="auto"/>
          <w:sz w:val="22"/>
        </w:rPr>
        <w:t xml:space="preserve">THEORIQUE DANS L’ANNEE ET LE NOMBRE DE JOURS D’ABSENCES DES SALARIES. </w:t>
      </w:r>
    </w:p>
    <w:p w14:paraId="082414D8" w14:textId="5E965B41" w:rsidR="00514F43" w:rsidRPr="00C901C8" w:rsidRDefault="00931CB9" w:rsidP="008F32CB">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Plus il est élevé, plus il est possible que la QVCT des salariés soit détériorée. </w:t>
      </w:r>
    </w:p>
    <w:p w14:paraId="6B405CFC" w14:textId="77777777"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 taux d’absentéisme peut être décliné dans sa présentation au CSE et via la BDESE par : </w:t>
      </w:r>
    </w:p>
    <w:p w14:paraId="1F3C2A6E" w14:textId="0C2BAAF0" w:rsidR="00514F43" w:rsidRPr="00C901C8" w:rsidRDefault="00931CB9" w:rsidP="00D126F2">
      <w:pPr>
        <w:numPr>
          <w:ilvl w:val="0"/>
          <w:numId w:val="31"/>
        </w:numPr>
        <w:spacing w:after="0" w:line="240" w:lineRule="auto"/>
        <w:ind w:right="15" w:hanging="360"/>
        <w:rPr>
          <w:rFonts w:asciiTheme="minorHAnsi" w:hAnsiTheme="minorHAnsi" w:cstheme="minorHAnsi"/>
          <w:color w:val="auto"/>
          <w:sz w:val="22"/>
        </w:rPr>
      </w:pPr>
      <w:r w:rsidRPr="00C901C8">
        <w:rPr>
          <w:rFonts w:asciiTheme="minorHAnsi" w:hAnsiTheme="minorHAnsi" w:cstheme="minorHAnsi"/>
          <w:color w:val="auto"/>
          <w:sz w:val="22"/>
        </w:rPr>
        <w:t>Type d’arrêt,</w:t>
      </w:r>
    </w:p>
    <w:p w14:paraId="6234939A" w14:textId="7F03553D" w:rsidR="00514F43" w:rsidRPr="00C901C8" w:rsidRDefault="00931CB9" w:rsidP="00D126F2">
      <w:pPr>
        <w:numPr>
          <w:ilvl w:val="0"/>
          <w:numId w:val="31"/>
        </w:numPr>
        <w:spacing w:after="0" w:line="240" w:lineRule="auto"/>
        <w:ind w:right="15" w:hanging="360"/>
        <w:rPr>
          <w:rFonts w:asciiTheme="minorHAnsi" w:hAnsiTheme="minorHAnsi" w:cstheme="minorHAnsi"/>
          <w:color w:val="auto"/>
          <w:sz w:val="22"/>
        </w:rPr>
      </w:pPr>
      <w:r w:rsidRPr="00C901C8">
        <w:rPr>
          <w:rFonts w:asciiTheme="minorHAnsi" w:hAnsiTheme="minorHAnsi" w:cstheme="minorHAnsi"/>
          <w:color w:val="auto"/>
          <w:sz w:val="22"/>
        </w:rPr>
        <w:t>Durée de l’arrêt,</w:t>
      </w:r>
    </w:p>
    <w:p w14:paraId="160F6C64" w14:textId="7B619966" w:rsidR="00514F43" w:rsidRPr="00B207EF" w:rsidRDefault="00931CB9" w:rsidP="00D126F2">
      <w:pPr>
        <w:numPr>
          <w:ilvl w:val="0"/>
          <w:numId w:val="31"/>
        </w:numPr>
        <w:spacing w:after="0" w:line="240" w:lineRule="auto"/>
        <w:ind w:right="15" w:hanging="360"/>
        <w:rPr>
          <w:rFonts w:asciiTheme="minorHAnsi" w:hAnsiTheme="minorHAnsi" w:cstheme="minorHAnsi"/>
          <w:color w:val="auto"/>
          <w:sz w:val="22"/>
        </w:rPr>
      </w:pPr>
      <w:r w:rsidRPr="00B207EF">
        <w:rPr>
          <w:rFonts w:asciiTheme="minorHAnsi" w:hAnsiTheme="minorHAnsi" w:cstheme="minorHAnsi"/>
          <w:color w:val="auto"/>
          <w:sz w:val="22"/>
        </w:rPr>
        <w:t>Type de population :</w:t>
      </w:r>
      <w:r w:rsidRPr="00B207EF">
        <w:rPr>
          <w:rFonts w:asciiTheme="minorHAnsi" w:eastAsia="Segoe UI Symbol" w:hAnsiTheme="minorHAnsi" w:cstheme="minorHAnsi"/>
          <w:color w:val="auto"/>
          <w:sz w:val="22"/>
        </w:rPr>
        <w:t xml:space="preserve"> </w:t>
      </w:r>
      <w:r w:rsidRPr="00B207EF">
        <w:rPr>
          <w:rFonts w:asciiTheme="minorHAnsi" w:hAnsiTheme="minorHAnsi" w:cstheme="minorHAnsi"/>
          <w:color w:val="auto"/>
          <w:sz w:val="22"/>
        </w:rPr>
        <w:t xml:space="preserve">Contrat de travail, Emploi, Age, </w:t>
      </w:r>
    </w:p>
    <w:p w14:paraId="68BDEBF4" w14:textId="5455A41F" w:rsidR="00514F43" w:rsidRPr="00C901C8" w:rsidRDefault="00931CB9" w:rsidP="00D126F2">
      <w:pPr>
        <w:numPr>
          <w:ilvl w:val="0"/>
          <w:numId w:val="31"/>
        </w:numPr>
        <w:spacing w:after="0" w:line="240" w:lineRule="auto"/>
        <w:ind w:right="15" w:hanging="360"/>
        <w:rPr>
          <w:rFonts w:asciiTheme="minorHAnsi" w:hAnsiTheme="minorHAnsi" w:cstheme="minorHAnsi"/>
          <w:color w:val="auto"/>
          <w:sz w:val="22"/>
        </w:rPr>
      </w:pPr>
      <w:r w:rsidRPr="00C901C8">
        <w:rPr>
          <w:rFonts w:asciiTheme="minorHAnsi" w:hAnsiTheme="minorHAnsi" w:cstheme="minorHAnsi"/>
          <w:color w:val="auto"/>
          <w:sz w:val="22"/>
        </w:rPr>
        <w:t>Etablissement.</w:t>
      </w:r>
    </w:p>
    <w:p w14:paraId="5911CF3F" w14:textId="77777777" w:rsidR="00514F43" w:rsidRPr="00C901C8" w:rsidRDefault="00931CB9" w:rsidP="008F32CB">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1B489B66" w14:textId="43CD1152" w:rsidR="00514F43" w:rsidRPr="00C901C8" w:rsidRDefault="00DD67FC" w:rsidP="00F12F24">
      <w:pPr>
        <w:pStyle w:val="Titre3"/>
        <w:tabs>
          <w:tab w:val="center" w:pos="3590"/>
          <w:tab w:val="center" w:pos="9482"/>
        </w:tabs>
        <w:spacing w:after="0" w:line="240" w:lineRule="auto"/>
        <w:ind w:left="567" w:firstLine="0"/>
        <w:jc w:val="both"/>
        <w:rPr>
          <w:rFonts w:asciiTheme="minorHAnsi" w:hAnsiTheme="minorHAnsi" w:cstheme="minorHAnsi"/>
          <w:color w:val="auto"/>
          <w:sz w:val="22"/>
        </w:rPr>
      </w:pPr>
      <w:bookmarkStart w:id="15" w:name="_Toc217375429"/>
      <w:r>
        <w:rPr>
          <w:rFonts w:asciiTheme="minorHAnsi" w:eastAsia="Calibri" w:hAnsiTheme="minorHAnsi" w:cstheme="minorHAnsi"/>
          <w:color w:val="auto"/>
          <w:sz w:val="22"/>
        </w:rPr>
        <w:t>1</w:t>
      </w:r>
      <w:r w:rsidR="00931CB9" w:rsidRPr="00C901C8">
        <w:rPr>
          <w:rFonts w:asciiTheme="minorHAnsi" w:eastAsia="Calibri" w:hAnsiTheme="minorHAnsi" w:cstheme="minorHAnsi"/>
          <w:color w:val="auto"/>
          <w:sz w:val="22"/>
        </w:rPr>
        <w:t>.2.4</w:t>
      </w:r>
      <w:r w:rsidR="00BA0FE7">
        <w:rPr>
          <w:rFonts w:asciiTheme="minorHAnsi" w:eastAsia="Calibri" w:hAnsiTheme="minorHAnsi" w:cstheme="minorHAnsi"/>
          <w:color w:val="auto"/>
          <w:sz w:val="22"/>
        </w:rPr>
        <w:t> :</w:t>
      </w:r>
      <w:r w:rsidR="00931CB9" w:rsidRPr="00C901C8">
        <w:rPr>
          <w:rFonts w:asciiTheme="minorHAnsi" w:eastAsia="Times New Roman" w:hAnsiTheme="minorHAnsi" w:cstheme="minorHAnsi"/>
          <w:b w:val="0"/>
          <w:color w:val="auto"/>
          <w:sz w:val="22"/>
        </w:rPr>
        <w:t xml:space="preserve"> </w:t>
      </w:r>
      <w:r w:rsidR="00931CB9" w:rsidRPr="00C901C8">
        <w:rPr>
          <w:rFonts w:asciiTheme="minorHAnsi" w:hAnsiTheme="minorHAnsi" w:cstheme="minorHAnsi"/>
          <w:color w:val="auto"/>
          <w:sz w:val="22"/>
        </w:rPr>
        <w:t>Le Turn-over et les motifs de départ</w:t>
      </w:r>
      <w:bookmarkEnd w:id="15"/>
      <w:r w:rsidR="00931CB9" w:rsidRPr="00C901C8">
        <w:rPr>
          <w:rFonts w:asciiTheme="minorHAnsi" w:hAnsiTheme="minorHAnsi" w:cstheme="minorHAnsi"/>
          <w:color w:val="auto"/>
          <w:sz w:val="22"/>
        </w:rPr>
        <w:t xml:space="preserve"> </w:t>
      </w:r>
      <w:r w:rsidR="00931CB9" w:rsidRPr="00C901C8">
        <w:rPr>
          <w:rFonts w:asciiTheme="minorHAnsi" w:hAnsiTheme="minorHAnsi" w:cstheme="minorHAnsi"/>
          <w:color w:val="auto"/>
          <w:sz w:val="22"/>
        </w:rPr>
        <w:tab/>
        <w:t xml:space="preserve"> </w:t>
      </w:r>
    </w:p>
    <w:p w14:paraId="2C9E502F" w14:textId="77777777" w:rsidR="00477F9C"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 taux de turn-over (et plus particulièrement les motifs des départs) peut être symptomatiques du niveau de QVCT. </w:t>
      </w:r>
    </w:p>
    <w:p w14:paraId="3052CB73" w14:textId="5076DD03" w:rsidR="00477F9C" w:rsidRPr="00BA0FE7" w:rsidRDefault="00477F9C" w:rsidP="008F32CB">
      <w:pPr>
        <w:spacing w:after="0" w:line="240" w:lineRule="auto"/>
        <w:ind w:left="0" w:right="15"/>
        <w:rPr>
          <w:rFonts w:asciiTheme="minorHAnsi" w:hAnsiTheme="minorHAnsi" w:cstheme="minorHAnsi"/>
          <w:bCs/>
          <w:i/>
          <w:color w:val="auto"/>
          <w:sz w:val="22"/>
        </w:rPr>
      </w:pPr>
      <w:r w:rsidRPr="00BA0FE7">
        <w:rPr>
          <w:rFonts w:asciiTheme="minorHAnsi" w:hAnsiTheme="minorHAnsi" w:cstheme="minorHAnsi"/>
          <w:bCs/>
          <w:i/>
          <w:color w:val="auto"/>
          <w:sz w:val="22"/>
        </w:rPr>
        <w:t xml:space="preserve">TAUX DE TURN-OVER = [(NOMBRE DE DEPARTS AU COURS DE L’ANNEE + </w:t>
      </w:r>
    </w:p>
    <w:p w14:paraId="7353D60A" w14:textId="77777777" w:rsidR="00477F9C" w:rsidRPr="00BA0FE7" w:rsidRDefault="00477F9C" w:rsidP="008F32CB">
      <w:pPr>
        <w:spacing w:after="0" w:line="240" w:lineRule="auto"/>
        <w:ind w:left="0" w:right="15"/>
        <w:rPr>
          <w:rFonts w:asciiTheme="minorHAnsi" w:hAnsiTheme="minorHAnsi" w:cstheme="minorHAnsi"/>
          <w:bCs/>
          <w:i/>
          <w:color w:val="auto"/>
          <w:sz w:val="22"/>
        </w:rPr>
      </w:pPr>
      <w:r w:rsidRPr="00BA0FE7">
        <w:rPr>
          <w:rFonts w:asciiTheme="minorHAnsi" w:hAnsiTheme="minorHAnsi" w:cstheme="minorHAnsi"/>
          <w:bCs/>
          <w:i/>
          <w:color w:val="auto"/>
          <w:sz w:val="22"/>
        </w:rPr>
        <w:t xml:space="preserve">NOMBRE D’ARRIVEES AU COURS DE L’ANNEE) /2] / EFFECTIF AU 1er JANVIER </w:t>
      </w:r>
    </w:p>
    <w:p w14:paraId="4B43629D" w14:textId="7247209C" w:rsidR="00514F43" w:rsidRPr="00C901C8" w:rsidRDefault="00514F43" w:rsidP="008F32CB">
      <w:pPr>
        <w:spacing w:after="0" w:line="240" w:lineRule="auto"/>
        <w:ind w:left="0" w:firstLine="0"/>
        <w:rPr>
          <w:rFonts w:asciiTheme="minorHAnsi" w:hAnsiTheme="minorHAnsi" w:cstheme="minorHAnsi"/>
          <w:color w:val="auto"/>
          <w:sz w:val="22"/>
        </w:rPr>
      </w:pPr>
    </w:p>
    <w:p w14:paraId="29CC8C72" w14:textId="77777777" w:rsidR="00514F43" w:rsidRPr="00C901C8" w:rsidRDefault="00931CB9" w:rsidP="008F32CB">
      <w:pPr>
        <w:spacing w:after="0" w:line="240" w:lineRule="auto"/>
        <w:ind w:left="0" w:right="142"/>
        <w:rPr>
          <w:rFonts w:asciiTheme="minorHAnsi" w:hAnsiTheme="minorHAnsi" w:cstheme="minorHAnsi"/>
          <w:color w:val="auto"/>
          <w:sz w:val="22"/>
        </w:rPr>
      </w:pPr>
      <w:r w:rsidRPr="00C901C8">
        <w:rPr>
          <w:rFonts w:asciiTheme="minorHAnsi" w:hAnsiTheme="minorHAnsi" w:cstheme="minorHAnsi"/>
          <w:color w:val="auto"/>
          <w:sz w:val="22"/>
        </w:rPr>
        <w:t xml:space="preserve">Les parties s’endentent pour, en fonction des situations, identifier le motif du départ. A titre d’exemple, les motifs suivants peuvent être pris en considération : </w:t>
      </w:r>
    </w:p>
    <w:p w14:paraId="2734CB1B" w14:textId="48E2F18B" w:rsidR="00514F43" w:rsidRPr="00C901C8" w:rsidRDefault="00931CB9" w:rsidP="008F32CB">
      <w:pPr>
        <w:numPr>
          <w:ilvl w:val="0"/>
          <w:numId w:val="8"/>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Démission :</w:t>
      </w:r>
      <w:r w:rsidRPr="00C901C8">
        <w:rPr>
          <w:rFonts w:asciiTheme="minorHAnsi" w:eastAsia="Segoe UI Symbol" w:hAnsiTheme="minorHAnsi" w:cstheme="minorHAnsi"/>
          <w:color w:val="auto"/>
          <w:sz w:val="22"/>
        </w:rPr>
        <w:t xml:space="preserve"> </w:t>
      </w:r>
      <w:r w:rsidRPr="00C901C8">
        <w:rPr>
          <w:rFonts w:asciiTheme="minorHAnsi" w:hAnsiTheme="minorHAnsi" w:cstheme="minorHAnsi"/>
          <w:color w:val="auto"/>
          <w:sz w:val="22"/>
        </w:rPr>
        <w:t xml:space="preserve">Si possible identifier la raison : professionnelle, personnelle, </w:t>
      </w:r>
    </w:p>
    <w:p w14:paraId="26494C21" w14:textId="1F87B0E3" w:rsidR="00514F43" w:rsidRPr="00C901C8" w:rsidRDefault="00931CB9" w:rsidP="000D474F">
      <w:pPr>
        <w:pStyle w:val="Paragraphedeliste"/>
        <w:numPr>
          <w:ilvl w:val="0"/>
          <w:numId w:val="8"/>
        </w:numPr>
        <w:spacing w:after="0" w:line="240" w:lineRule="auto"/>
        <w:ind w:left="426" w:right="15"/>
        <w:rPr>
          <w:rFonts w:asciiTheme="minorHAnsi" w:hAnsiTheme="minorHAnsi" w:cstheme="minorHAnsi"/>
          <w:color w:val="auto"/>
          <w:sz w:val="22"/>
        </w:rPr>
      </w:pPr>
      <w:r w:rsidRPr="00C901C8">
        <w:rPr>
          <w:rFonts w:asciiTheme="minorHAnsi" w:hAnsiTheme="minorHAnsi" w:cstheme="minorHAnsi"/>
          <w:color w:val="auto"/>
          <w:sz w:val="22"/>
        </w:rPr>
        <w:t>Licenciement pour faute,</w:t>
      </w:r>
    </w:p>
    <w:p w14:paraId="64FA5B76" w14:textId="3399B4AE" w:rsidR="00514F43" w:rsidRPr="00C901C8" w:rsidRDefault="00931CB9" w:rsidP="008F32CB">
      <w:pPr>
        <w:numPr>
          <w:ilvl w:val="0"/>
          <w:numId w:val="8"/>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Licenciement pour inaptitude,</w:t>
      </w:r>
    </w:p>
    <w:p w14:paraId="7393B706" w14:textId="2AB5443D" w:rsidR="00514F43" w:rsidRPr="00C901C8" w:rsidRDefault="00931CB9" w:rsidP="008F32CB">
      <w:pPr>
        <w:numPr>
          <w:ilvl w:val="0"/>
          <w:numId w:val="8"/>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Départ à la retraite</w:t>
      </w:r>
    </w:p>
    <w:p w14:paraId="04E1565F" w14:textId="77777777" w:rsidR="00514F43" w:rsidRPr="00C901C8" w:rsidRDefault="00931CB9" w:rsidP="008F32CB">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53BB3149" w14:textId="77777777"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lastRenderedPageBreak/>
        <w:t xml:space="preserve">L’analyse du taux de turn-over peut être alimenté par une enquête portant sur </w:t>
      </w:r>
      <w:r w:rsidRPr="00C901C8">
        <w:rPr>
          <w:rFonts w:asciiTheme="minorHAnsi" w:hAnsiTheme="minorHAnsi" w:cstheme="minorHAnsi"/>
          <w:bCs/>
          <w:color w:val="auto"/>
          <w:sz w:val="22"/>
        </w:rPr>
        <w:t>l’envie de partir.</w:t>
      </w:r>
      <w:r w:rsidRPr="00C901C8">
        <w:rPr>
          <w:rFonts w:asciiTheme="minorHAnsi" w:hAnsiTheme="minorHAnsi" w:cstheme="minorHAnsi"/>
          <w:color w:val="auto"/>
          <w:sz w:val="22"/>
        </w:rPr>
        <w:t xml:space="preserve"> </w:t>
      </w:r>
    </w:p>
    <w:p w14:paraId="1644D90B" w14:textId="40ED362C" w:rsidR="008F32CB" w:rsidRPr="00BA0FE7" w:rsidRDefault="008F32CB" w:rsidP="008F32CB">
      <w:pPr>
        <w:spacing w:after="0" w:line="240" w:lineRule="auto"/>
        <w:ind w:left="0" w:right="15"/>
        <w:rPr>
          <w:rFonts w:asciiTheme="minorHAnsi" w:hAnsiTheme="minorHAnsi" w:cstheme="minorHAnsi"/>
          <w:bCs/>
          <w:i/>
          <w:color w:val="auto"/>
          <w:sz w:val="22"/>
        </w:rPr>
      </w:pPr>
      <w:r w:rsidRPr="00BA0FE7">
        <w:rPr>
          <w:rFonts w:asciiTheme="minorHAnsi" w:hAnsiTheme="minorHAnsi" w:cstheme="minorHAnsi"/>
          <w:bCs/>
          <w:i/>
          <w:color w:val="auto"/>
          <w:sz w:val="22"/>
        </w:rPr>
        <w:t xml:space="preserve">AVEZ-VOUS RESSENTI LA VOLONTE DE QUITTER L’ASSOCIATION ? </w:t>
      </w:r>
    </w:p>
    <w:p w14:paraId="4F5E8EE4" w14:textId="6A47281A" w:rsidR="00514F43" w:rsidRPr="00C901C8" w:rsidRDefault="00514F43" w:rsidP="008F32CB">
      <w:pPr>
        <w:spacing w:after="0" w:line="240" w:lineRule="auto"/>
        <w:ind w:left="0" w:firstLine="0"/>
        <w:rPr>
          <w:rFonts w:asciiTheme="minorHAnsi" w:hAnsiTheme="minorHAnsi" w:cstheme="minorHAnsi"/>
          <w:color w:val="auto"/>
          <w:sz w:val="22"/>
        </w:rPr>
      </w:pPr>
    </w:p>
    <w:p w14:paraId="656AA97C" w14:textId="162B5493" w:rsidR="00514F43" w:rsidRPr="00114FA4" w:rsidRDefault="00DD67FC" w:rsidP="00114FA4">
      <w:pPr>
        <w:pStyle w:val="Titre3"/>
        <w:tabs>
          <w:tab w:val="center" w:pos="3590"/>
          <w:tab w:val="center" w:pos="9482"/>
        </w:tabs>
        <w:spacing w:after="0" w:line="240" w:lineRule="auto"/>
        <w:ind w:left="567" w:firstLine="0"/>
        <w:jc w:val="both"/>
        <w:rPr>
          <w:rFonts w:asciiTheme="minorHAnsi" w:eastAsia="Calibri" w:hAnsiTheme="minorHAnsi" w:cstheme="minorHAnsi"/>
          <w:color w:val="auto"/>
          <w:sz w:val="22"/>
        </w:rPr>
      </w:pPr>
      <w:bookmarkStart w:id="16" w:name="_Toc217375430"/>
      <w:r>
        <w:rPr>
          <w:rFonts w:asciiTheme="minorHAnsi" w:eastAsia="Calibri" w:hAnsiTheme="minorHAnsi" w:cstheme="minorHAnsi"/>
          <w:color w:val="auto"/>
          <w:sz w:val="22"/>
        </w:rPr>
        <w:t>1</w:t>
      </w:r>
      <w:r w:rsidR="00931CB9" w:rsidRPr="00C901C8">
        <w:rPr>
          <w:rFonts w:asciiTheme="minorHAnsi" w:eastAsia="Calibri" w:hAnsiTheme="minorHAnsi" w:cstheme="minorHAnsi"/>
          <w:color w:val="auto"/>
          <w:sz w:val="22"/>
        </w:rPr>
        <w:t>.2.5</w:t>
      </w:r>
      <w:r w:rsidR="00BA0FE7" w:rsidRPr="00114FA4">
        <w:rPr>
          <w:rFonts w:asciiTheme="minorHAnsi" w:eastAsia="Calibri" w:hAnsiTheme="minorHAnsi" w:cstheme="minorHAnsi"/>
          <w:color w:val="auto"/>
          <w:sz w:val="22"/>
        </w:rPr>
        <w:t xml:space="preserve"> : </w:t>
      </w:r>
      <w:r w:rsidR="00931CB9" w:rsidRPr="00114FA4">
        <w:rPr>
          <w:rFonts w:asciiTheme="minorHAnsi" w:eastAsia="Calibri" w:hAnsiTheme="minorHAnsi" w:cstheme="minorHAnsi"/>
          <w:color w:val="auto"/>
          <w:sz w:val="22"/>
        </w:rPr>
        <w:t>Le suivi des indicateurs</w:t>
      </w:r>
      <w:bookmarkEnd w:id="16"/>
      <w:r w:rsidR="00931CB9" w:rsidRPr="00114FA4">
        <w:rPr>
          <w:rFonts w:asciiTheme="minorHAnsi" w:eastAsia="Calibri" w:hAnsiTheme="minorHAnsi" w:cstheme="minorHAnsi"/>
          <w:color w:val="auto"/>
          <w:sz w:val="22"/>
        </w:rPr>
        <w:t xml:space="preserve"> </w:t>
      </w:r>
      <w:r w:rsidR="00931CB9" w:rsidRPr="00114FA4">
        <w:rPr>
          <w:rFonts w:asciiTheme="minorHAnsi" w:eastAsia="Calibri" w:hAnsiTheme="minorHAnsi" w:cstheme="minorHAnsi"/>
          <w:color w:val="auto"/>
          <w:sz w:val="22"/>
        </w:rPr>
        <w:tab/>
        <w:t xml:space="preserve"> </w:t>
      </w:r>
    </w:p>
    <w:p w14:paraId="47F4D41C" w14:textId="008BA514" w:rsidR="00514F43" w:rsidRPr="00B207EF" w:rsidRDefault="00931CB9" w:rsidP="008F32CB">
      <w:pPr>
        <w:spacing w:after="0" w:line="240" w:lineRule="auto"/>
        <w:ind w:left="0" w:right="15"/>
        <w:rPr>
          <w:rFonts w:asciiTheme="minorHAnsi" w:hAnsiTheme="minorHAnsi" w:cstheme="minorHAnsi"/>
          <w:color w:val="auto"/>
          <w:sz w:val="22"/>
        </w:rPr>
      </w:pPr>
      <w:r w:rsidRPr="00B207EF">
        <w:rPr>
          <w:rFonts w:asciiTheme="minorHAnsi" w:hAnsiTheme="minorHAnsi" w:cstheme="minorHAnsi"/>
          <w:color w:val="auto"/>
          <w:sz w:val="22"/>
        </w:rPr>
        <w:t xml:space="preserve">Les différents indicateurs feront l’objet d’un suivi par </w:t>
      </w:r>
      <w:r w:rsidR="00A8254F" w:rsidRPr="00B207EF">
        <w:rPr>
          <w:rFonts w:asciiTheme="minorHAnsi" w:hAnsiTheme="minorHAnsi" w:cstheme="minorHAnsi"/>
          <w:color w:val="auto"/>
          <w:sz w:val="22"/>
        </w:rPr>
        <w:t>le Service</w:t>
      </w:r>
      <w:r w:rsidR="00BC0D60" w:rsidRPr="00B207EF">
        <w:rPr>
          <w:rFonts w:asciiTheme="minorHAnsi" w:hAnsiTheme="minorHAnsi" w:cstheme="minorHAnsi"/>
          <w:color w:val="auto"/>
          <w:sz w:val="22"/>
        </w:rPr>
        <w:t xml:space="preserve"> des </w:t>
      </w:r>
      <w:r w:rsidR="00B207EF" w:rsidRPr="00B207EF">
        <w:rPr>
          <w:rFonts w:asciiTheme="minorHAnsi" w:hAnsiTheme="minorHAnsi" w:cstheme="minorHAnsi"/>
          <w:color w:val="auto"/>
          <w:sz w:val="22"/>
        </w:rPr>
        <w:t>R</w:t>
      </w:r>
      <w:r w:rsidR="00BC0D60" w:rsidRPr="00B207EF">
        <w:rPr>
          <w:rFonts w:asciiTheme="minorHAnsi" w:hAnsiTheme="minorHAnsi" w:cstheme="minorHAnsi"/>
          <w:color w:val="auto"/>
          <w:sz w:val="22"/>
        </w:rPr>
        <w:t xml:space="preserve">essources </w:t>
      </w:r>
      <w:r w:rsidR="00B207EF" w:rsidRPr="00B207EF">
        <w:rPr>
          <w:rFonts w:asciiTheme="minorHAnsi" w:hAnsiTheme="minorHAnsi" w:cstheme="minorHAnsi"/>
          <w:color w:val="auto"/>
          <w:sz w:val="22"/>
        </w:rPr>
        <w:t>H</w:t>
      </w:r>
      <w:r w:rsidR="00BC0D60" w:rsidRPr="00B207EF">
        <w:rPr>
          <w:rFonts w:asciiTheme="minorHAnsi" w:hAnsiTheme="minorHAnsi" w:cstheme="minorHAnsi"/>
          <w:color w:val="auto"/>
          <w:sz w:val="22"/>
        </w:rPr>
        <w:t>umaines.</w:t>
      </w:r>
    </w:p>
    <w:p w14:paraId="471B9AE0" w14:textId="326749BA" w:rsidR="00514F43" w:rsidRPr="00B207EF" w:rsidRDefault="00931CB9" w:rsidP="008F32CB">
      <w:pPr>
        <w:spacing w:after="0" w:line="240" w:lineRule="auto"/>
        <w:ind w:left="0" w:right="15"/>
        <w:rPr>
          <w:rFonts w:asciiTheme="minorHAnsi" w:hAnsiTheme="minorHAnsi" w:cstheme="minorHAnsi"/>
          <w:color w:val="auto"/>
          <w:sz w:val="22"/>
        </w:rPr>
      </w:pPr>
      <w:r w:rsidRPr="00B207EF">
        <w:rPr>
          <w:rFonts w:asciiTheme="minorHAnsi" w:hAnsiTheme="minorHAnsi" w:cstheme="minorHAnsi"/>
          <w:color w:val="auto"/>
          <w:sz w:val="22"/>
        </w:rPr>
        <w:t xml:space="preserve">Les indicateurs « envie de partir » et « taux de recommandation » sont gérés </w:t>
      </w:r>
      <w:r w:rsidR="00BC0D60" w:rsidRPr="00B207EF">
        <w:rPr>
          <w:rFonts w:asciiTheme="minorHAnsi" w:hAnsiTheme="minorHAnsi" w:cstheme="minorHAnsi"/>
          <w:color w:val="auto"/>
          <w:sz w:val="22"/>
        </w:rPr>
        <w:t>par des enquêtes informatiques</w:t>
      </w:r>
      <w:r w:rsidRPr="00B207EF">
        <w:rPr>
          <w:rFonts w:asciiTheme="minorHAnsi" w:hAnsiTheme="minorHAnsi" w:cstheme="minorHAnsi"/>
          <w:color w:val="auto"/>
          <w:sz w:val="22"/>
        </w:rPr>
        <w:t xml:space="preserve"> adressées à l’ensemble des salariés de l’Association. </w:t>
      </w:r>
    </w:p>
    <w:p w14:paraId="7C17A2CB" w14:textId="7BD11801" w:rsidR="00514F43" w:rsidRPr="00B207EF" w:rsidRDefault="00931CB9" w:rsidP="00F12F24">
      <w:pPr>
        <w:spacing w:after="0" w:line="240" w:lineRule="auto"/>
        <w:ind w:left="0" w:firstLine="0"/>
        <w:rPr>
          <w:rFonts w:asciiTheme="minorHAnsi" w:hAnsiTheme="minorHAnsi" w:cstheme="minorHAnsi"/>
          <w:color w:val="auto"/>
          <w:sz w:val="22"/>
        </w:rPr>
      </w:pPr>
      <w:r w:rsidRPr="00B207EF">
        <w:rPr>
          <w:rFonts w:asciiTheme="minorHAnsi" w:hAnsiTheme="minorHAnsi" w:cstheme="minorHAnsi"/>
          <w:color w:val="auto"/>
          <w:sz w:val="22"/>
        </w:rPr>
        <w:t xml:space="preserve">Les autres indicateurs sont gérés par </w:t>
      </w:r>
      <w:r w:rsidR="00A8254F" w:rsidRPr="00B207EF">
        <w:rPr>
          <w:rFonts w:asciiTheme="minorHAnsi" w:hAnsiTheme="minorHAnsi" w:cstheme="minorHAnsi"/>
          <w:color w:val="auto"/>
          <w:sz w:val="22"/>
        </w:rPr>
        <w:t>le Service</w:t>
      </w:r>
      <w:r w:rsidRPr="00B207EF">
        <w:rPr>
          <w:rFonts w:asciiTheme="minorHAnsi" w:hAnsiTheme="minorHAnsi" w:cstheme="minorHAnsi"/>
          <w:color w:val="auto"/>
          <w:sz w:val="22"/>
        </w:rPr>
        <w:t xml:space="preserve"> des </w:t>
      </w:r>
      <w:r w:rsidR="00B207EF" w:rsidRPr="00B207EF">
        <w:rPr>
          <w:rFonts w:asciiTheme="minorHAnsi" w:hAnsiTheme="minorHAnsi" w:cstheme="minorHAnsi"/>
          <w:color w:val="auto"/>
          <w:sz w:val="22"/>
        </w:rPr>
        <w:t>R</w:t>
      </w:r>
      <w:r w:rsidRPr="00B207EF">
        <w:rPr>
          <w:rFonts w:asciiTheme="minorHAnsi" w:hAnsiTheme="minorHAnsi" w:cstheme="minorHAnsi"/>
          <w:color w:val="auto"/>
          <w:sz w:val="22"/>
        </w:rPr>
        <w:t xml:space="preserve">essources </w:t>
      </w:r>
      <w:r w:rsidR="00B207EF" w:rsidRPr="00B207EF">
        <w:rPr>
          <w:rFonts w:asciiTheme="minorHAnsi" w:hAnsiTheme="minorHAnsi" w:cstheme="minorHAnsi"/>
          <w:color w:val="auto"/>
          <w:sz w:val="22"/>
        </w:rPr>
        <w:t>H</w:t>
      </w:r>
      <w:r w:rsidRPr="00B207EF">
        <w:rPr>
          <w:rFonts w:asciiTheme="minorHAnsi" w:hAnsiTheme="minorHAnsi" w:cstheme="minorHAnsi"/>
          <w:color w:val="auto"/>
          <w:sz w:val="22"/>
        </w:rPr>
        <w:t xml:space="preserve">umaines et plus précisément le référent QVCT. </w:t>
      </w:r>
    </w:p>
    <w:p w14:paraId="2A0CF818" w14:textId="74BB8E06" w:rsidR="00514F43" w:rsidRDefault="00931CB9" w:rsidP="00F12F24">
      <w:pPr>
        <w:spacing w:after="0" w:line="240" w:lineRule="auto"/>
        <w:ind w:left="0" w:firstLine="0"/>
        <w:rPr>
          <w:rFonts w:asciiTheme="minorHAnsi" w:hAnsiTheme="minorHAnsi" w:cstheme="minorHAnsi"/>
          <w:color w:val="auto"/>
          <w:sz w:val="22"/>
        </w:rPr>
      </w:pPr>
      <w:r w:rsidRPr="00B207EF">
        <w:rPr>
          <w:rFonts w:asciiTheme="minorHAnsi" w:hAnsiTheme="minorHAnsi" w:cstheme="minorHAnsi"/>
          <w:color w:val="auto"/>
          <w:sz w:val="22"/>
        </w:rPr>
        <w:t>Un bilan de l’ensemble des indicateurs sera présenté annuellement au CSE lors de la présentation</w:t>
      </w:r>
      <w:r w:rsidRPr="00C901C8">
        <w:rPr>
          <w:rFonts w:asciiTheme="minorHAnsi" w:hAnsiTheme="minorHAnsi" w:cstheme="minorHAnsi"/>
          <w:color w:val="auto"/>
          <w:sz w:val="22"/>
        </w:rPr>
        <w:t xml:space="preserve"> de la BDESE. </w:t>
      </w:r>
    </w:p>
    <w:p w14:paraId="5A4476C3" w14:textId="0F8CF6FA" w:rsidR="00E343FC" w:rsidRDefault="00E343FC" w:rsidP="00F12F24">
      <w:pPr>
        <w:spacing w:after="0" w:line="240" w:lineRule="auto"/>
        <w:ind w:left="0" w:firstLine="0"/>
        <w:rPr>
          <w:rFonts w:asciiTheme="minorHAnsi" w:hAnsiTheme="minorHAnsi" w:cstheme="minorHAnsi"/>
          <w:color w:val="auto"/>
          <w:sz w:val="22"/>
        </w:rPr>
      </w:pPr>
    </w:p>
    <w:p w14:paraId="2DEB8A05" w14:textId="77777777" w:rsidR="00E343FC" w:rsidRPr="00C901C8" w:rsidRDefault="00E343FC" w:rsidP="00F12F24">
      <w:pPr>
        <w:spacing w:after="0" w:line="240" w:lineRule="auto"/>
        <w:ind w:left="0" w:firstLine="0"/>
        <w:rPr>
          <w:rFonts w:asciiTheme="minorHAnsi" w:hAnsiTheme="minorHAnsi" w:cstheme="minorHAnsi"/>
          <w:color w:val="auto"/>
          <w:sz w:val="22"/>
        </w:rPr>
      </w:pPr>
    </w:p>
    <w:p w14:paraId="76F31316" w14:textId="14BAC1F2" w:rsidR="00D126F2" w:rsidRPr="00C901C8" w:rsidRDefault="00931CB9" w:rsidP="008F32CB">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36D1FD56" w14:textId="25C7264C" w:rsidR="00514F43" w:rsidRPr="00CB7551" w:rsidRDefault="00CB7551" w:rsidP="00CB7551">
      <w:pPr>
        <w:pStyle w:val="Titre2"/>
        <w:pBdr>
          <w:top w:val="single" w:sz="4" w:space="1" w:color="auto"/>
          <w:left w:val="single" w:sz="4" w:space="4" w:color="auto"/>
          <w:bottom w:val="single" w:sz="4" w:space="1" w:color="auto"/>
          <w:right w:val="single" w:sz="4" w:space="4" w:color="auto"/>
        </w:pBdr>
        <w:shd w:val="pct10" w:color="auto" w:fill="auto"/>
        <w:tabs>
          <w:tab w:val="center" w:pos="4536"/>
          <w:tab w:val="right" w:pos="9072"/>
        </w:tabs>
        <w:spacing w:after="0" w:line="360" w:lineRule="auto"/>
        <w:ind w:left="0" w:firstLine="0"/>
        <w:jc w:val="center"/>
        <w:rPr>
          <w:rFonts w:asciiTheme="minorHAnsi" w:eastAsiaTheme="majorEastAsia" w:hAnsiTheme="minorHAnsi" w:cstheme="minorHAnsi"/>
          <w:color w:val="auto"/>
          <w:sz w:val="22"/>
        </w:rPr>
      </w:pPr>
      <w:bookmarkStart w:id="17" w:name="_Toc217375431"/>
      <w:r>
        <w:rPr>
          <w:rFonts w:asciiTheme="minorHAnsi" w:eastAsiaTheme="majorEastAsia" w:hAnsiTheme="minorHAnsi" w:cstheme="minorHAnsi"/>
          <w:color w:val="auto"/>
          <w:sz w:val="22"/>
        </w:rPr>
        <w:t>CHAPITRE</w:t>
      </w:r>
      <w:r w:rsidR="003C43F3">
        <w:rPr>
          <w:rFonts w:asciiTheme="minorHAnsi" w:eastAsiaTheme="majorEastAsia" w:hAnsiTheme="minorHAnsi" w:cstheme="minorHAnsi"/>
          <w:color w:val="auto"/>
          <w:sz w:val="22"/>
        </w:rPr>
        <w:t xml:space="preserve"> </w:t>
      </w:r>
      <w:r w:rsidR="00B50BDA">
        <w:rPr>
          <w:rFonts w:asciiTheme="minorHAnsi" w:eastAsiaTheme="majorEastAsia" w:hAnsiTheme="minorHAnsi" w:cstheme="minorHAnsi"/>
          <w:color w:val="auto"/>
          <w:sz w:val="22"/>
        </w:rPr>
        <w:t>2</w:t>
      </w:r>
      <w:r w:rsidR="003C43F3">
        <w:rPr>
          <w:rFonts w:asciiTheme="minorHAnsi" w:eastAsiaTheme="majorEastAsia" w:hAnsiTheme="minorHAnsi" w:cstheme="minorHAnsi"/>
          <w:color w:val="auto"/>
          <w:sz w:val="22"/>
        </w:rPr>
        <w:t xml:space="preserve"> </w:t>
      </w:r>
      <w:r>
        <w:rPr>
          <w:rFonts w:asciiTheme="minorHAnsi" w:eastAsiaTheme="majorEastAsia" w:hAnsiTheme="minorHAnsi" w:cstheme="minorHAnsi"/>
          <w:color w:val="auto"/>
          <w:sz w:val="22"/>
        </w:rPr>
        <w:t xml:space="preserve">- </w:t>
      </w:r>
      <w:r w:rsidR="00931CB9" w:rsidRPr="00CB7551">
        <w:rPr>
          <w:rFonts w:asciiTheme="minorHAnsi" w:eastAsiaTheme="majorEastAsia" w:hAnsiTheme="minorHAnsi" w:cstheme="minorHAnsi"/>
          <w:color w:val="auto"/>
          <w:sz w:val="22"/>
        </w:rPr>
        <w:t>L’ARTICULATION VIE PRIVEE / VIE PROFESSIONNELLE : LA PARENTALITE, L’AIDANT FAMILIAL ET L’ACCOMPAGNEMENT AU DEPART A LA RETRAITE</w:t>
      </w:r>
      <w:bookmarkEnd w:id="17"/>
      <w:r w:rsidR="00931CB9" w:rsidRPr="00CB7551">
        <w:rPr>
          <w:rFonts w:asciiTheme="minorHAnsi" w:eastAsiaTheme="majorEastAsia" w:hAnsiTheme="minorHAnsi" w:cstheme="minorHAnsi"/>
          <w:color w:val="auto"/>
          <w:sz w:val="22"/>
        </w:rPr>
        <w:t xml:space="preserve"> </w:t>
      </w:r>
    </w:p>
    <w:p w14:paraId="3D2F2C55" w14:textId="77777777" w:rsidR="008F32CB" w:rsidRPr="00C901C8" w:rsidRDefault="008F32CB" w:rsidP="008F32CB">
      <w:pPr>
        <w:rPr>
          <w:rFonts w:asciiTheme="minorHAnsi" w:hAnsiTheme="minorHAnsi" w:cstheme="minorHAnsi"/>
          <w:color w:val="auto"/>
          <w:sz w:val="22"/>
        </w:rPr>
      </w:pPr>
    </w:p>
    <w:p w14:paraId="5330E4FF" w14:textId="7A8F0B5C" w:rsidR="00CB7551" w:rsidRPr="00114FA4" w:rsidRDefault="00CB7551" w:rsidP="00114FA4">
      <w:pPr>
        <w:pStyle w:val="Titre2"/>
        <w:spacing w:after="0" w:line="240" w:lineRule="auto"/>
        <w:ind w:left="0" w:firstLine="0"/>
        <w:rPr>
          <w:rFonts w:asciiTheme="minorHAnsi" w:eastAsia="Calibri" w:hAnsiTheme="minorHAnsi" w:cstheme="minorHAnsi"/>
          <w:color w:val="auto"/>
          <w:sz w:val="22"/>
          <w:u w:val="single"/>
        </w:rPr>
      </w:pPr>
      <w:bookmarkStart w:id="18" w:name="_Toc217375432"/>
      <w:r w:rsidRPr="00114FA4">
        <w:rPr>
          <w:rFonts w:asciiTheme="minorHAnsi" w:eastAsia="Calibri" w:hAnsiTheme="minorHAnsi" w:cstheme="minorHAnsi"/>
          <w:color w:val="auto"/>
          <w:sz w:val="22"/>
          <w:u w:val="single"/>
        </w:rPr>
        <w:t>Article</w:t>
      </w:r>
      <w:r w:rsidR="003C43F3" w:rsidRPr="00114FA4">
        <w:rPr>
          <w:rFonts w:asciiTheme="minorHAnsi" w:eastAsia="Calibri" w:hAnsiTheme="minorHAnsi" w:cstheme="minorHAnsi"/>
          <w:color w:val="auto"/>
          <w:sz w:val="22"/>
          <w:u w:val="single"/>
        </w:rPr>
        <w:t xml:space="preserve"> </w:t>
      </w:r>
      <w:r w:rsidR="00B50BDA" w:rsidRPr="00114FA4">
        <w:rPr>
          <w:rFonts w:asciiTheme="minorHAnsi" w:eastAsia="Calibri" w:hAnsiTheme="minorHAnsi" w:cstheme="minorHAnsi"/>
          <w:color w:val="auto"/>
          <w:sz w:val="22"/>
          <w:u w:val="single"/>
        </w:rPr>
        <w:t>2</w:t>
      </w:r>
      <w:r w:rsidR="00931CB9" w:rsidRPr="00114FA4">
        <w:rPr>
          <w:rFonts w:asciiTheme="minorHAnsi" w:eastAsia="Calibri" w:hAnsiTheme="minorHAnsi" w:cstheme="minorHAnsi"/>
          <w:color w:val="auto"/>
          <w:sz w:val="22"/>
          <w:u w:val="single"/>
        </w:rPr>
        <w:t>.1</w:t>
      </w:r>
      <w:r w:rsidR="00BA0FE7" w:rsidRPr="00114FA4">
        <w:rPr>
          <w:rFonts w:asciiTheme="minorHAnsi" w:eastAsia="Calibri" w:hAnsiTheme="minorHAnsi" w:cstheme="minorHAnsi"/>
          <w:color w:val="auto"/>
          <w:sz w:val="22"/>
          <w:u w:val="single"/>
        </w:rPr>
        <w:t> :</w:t>
      </w:r>
      <w:r w:rsidR="00931CB9" w:rsidRPr="00114FA4">
        <w:rPr>
          <w:rFonts w:asciiTheme="minorHAnsi" w:eastAsia="Calibri" w:hAnsiTheme="minorHAnsi" w:cstheme="minorHAnsi"/>
          <w:color w:val="auto"/>
          <w:sz w:val="22"/>
          <w:u w:val="single"/>
        </w:rPr>
        <w:t xml:space="preserve"> </w:t>
      </w:r>
      <w:r w:rsidRPr="00114FA4">
        <w:rPr>
          <w:rFonts w:asciiTheme="minorHAnsi" w:eastAsia="Calibri" w:hAnsiTheme="minorHAnsi" w:cstheme="minorHAnsi"/>
          <w:color w:val="auto"/>
          <w:sz w:val="22"/>
          <w:u w:val="single"/>
        </w:rPr>
        <w:t>Accompagnement de la parentalité</w:t>
      </w:r>
      <w:bookmarkEnd w:id="18"/>
      <w:r w:rsidR="00931CB9" w:rsidRPr="00114FA4">
        <w:rPr>
          <w:rFonts w:asciiTheme="minorHAnsi" w:eastAsia="Calibri" w:hAnsiTheme="minorHAnsi" w:cstheme="minorHAnsi"/>
          <w:color w:val="auto"/>
          <w:sz w:val="22"/>
          <w:u w:val="single"/>
        </w:rPr>
        <w:t xml:space="preserve"> </w:t>
      </w:r>
    </w:p>
    <w:p w14:paraId="30F09719" w14:textId="7B1E4458" w:rsidR="00514F43" w:rsidRPr="00CB7551" w:rsidRDefault="00931CB9" w:rsidP="00CB7551">
      <w:pPr>
        <w:rPr>
          <w:rFonts w:asciiTheme="minorHAnsi" w:hAnsiTheme="minorHAnsi" w:cstheme="minorHAnsi"/>
          <w:color w:val="auto"/>
          <w:sz w:val="22"/>
        </w:rPr>
      </w:pPr>
      <w:r w:rsidRPr="00CB7551">
        <w:rPr>
          <w:rFonts w:asciiTheme="minorHAnsi" w:hAnsiTheme="minorHAnsi" w:cstheme="minorHAnsi"/>
          <w:color w:val="auto"/>
          <w:sz w:val="22"/>
        </w:rPr>
        <w:tab/>
        <w:t xml:space="preserve"> </w:t>
      </w:r>
    </w:p>
    <w:p w14:paraId="18E15F2B" w14:textId="77777777"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Les mesures prises dans ce domaine doivent conduire à : </w:t>
      </w:r>
    </w:p>
    <w:p w14:paraId="18513976" w14:textId="5E54F5F4" w:rsidR="00514F43" w:rsidRPr="00C901C8" w:rsidRDefault="00931CB9" w:rsidP="001D2360">
      <w:pPr>
        <w:pStyle w:val="Paragraphedeliste"/>
        <w:numPr>
          <w:ilvl w:val="0"/>
          <w:numId w:val="46"/>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 xml:space="preserve">Permettre, sous contrainte de service, l’aménagement dans l’organisation du travail et/ou des horaires de travail des femmes enceintes, conformément à ce qui est prévu par la </w:t>
      </w:r>
      <w:r w:rsidR="00B207EF">
        <w:rPr>
          <w:rFonts w:asciiTheme="minorHAnsi" w:hAnsiTheme="minorHAnsi" w:cstheme="minorHAnsi"/>
          <w:color w:val="auto"/>
          <w:sz w:val="22"/>
        </w:rPr>
        <w:t>CCN du 15 mars 19</w:t>
      </w:r>
      <w:r w:rsidRPr="00C901C8">
        <w:rPr>
          <w:rFonts w:asciiTheme="minorHAnsi" w:hAnsiTheme="minorHAnsi" w:cstheme="minorHAnsi"/>
          <w:color w:val="auto"/>
          <w:sz w:val="22"/>
        </w:rPr>
        <w:t>66 « Les femmes enceintes (travaillant à temps plein ou</w:t>
      </w:r>
      <w:r w:rsidR="008F32CB" w:rsidRPr="00C901C8">
        <w:rPr>
          <w:rFonts w:asciiTheme="minorHAnsi" w:hAnsiTheme="minorHAnsi" w:cstheme="minorHAnsi"/>
          <w:color w:val="auto"/>
          <w:sz w:val="22"/>
        </w:rPr>
        <w:t xml:space="preserve"> </w:t>
      </w:r>
      <w:r w:rsidRPr="00C901C8">
        <w:rPr>
          <w:rFonts w:asciiTheme="minorHAnsi" w:hAnsiTheme="minorHAnsi" w:cstheme="minorHAnsi"/>
          <w:color w:val="auto"/>
          <w:sz w:val="22"/>
        </w:rPr>
        <w:t xml:space="preserve">à temps partiel) bénéficient d'une réduction de l'horaire hebdomadaire de travail de 10 % à compter du début du 3e mois ou du 61 e jour de grossesse, sans réduction de leur salaire ». </w:t>
      </w:r>
    </w:p>
    <w:p w14:paraId="7F16170A" w14:textId="158811A2" w:rsidR="00514F43" w:rsidRPr="00C901C8" w:rsidRDefault="00931CB9" w:rsidP="001D2360">
      <w:pPr>
        <w:pStyle w:val="Paragraphedeliste"/>
        <w:numPr>
          <w:ilvl w:val="0"/>
          <w:numId w:val="46"/>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Permettre, sous réserve d’un préavis de 3 mois et sous contrainte de service, une réponse favorable aux demandes de modification du temps de travail dans le cadre d’une parentalité. (</w:t>
      </w:r>
      <w:r w:rsidRPr="00C901C8">
        <w:rPr>
          <w:rFonts w:asciiTheme="minorHAnsi" w:hAnsiTheme="minorHAnsi" w:cstheme="minorHAnsi"/>
          <w:i/>
          <w:color w:val="auto"/>
          <w:sz w:val="22"/>
        </w:rPr>
        <w:t>La modification du temps de travail s’entend par une diminution de la durée hebdomadaire de travail</w:t>
      </w:r>
      <w:r w:rsidRPr="00C901C8">
        <w:rPr>
          <w:rFonts w:asciiTheme="minorHAnsi" w:hAnsiTheme="minorHAnsi" w:cstheme="minorHAnsi"/>
          <w:color w:val="auto"/>
          <w:sz w:val="22"/>
        </w:rPr>
        <w:t>),</w:t>
      </w:r>
    </w:p>
    <w:p w14:paraId="0D7EDD29" w14:textId="20193052" w:rsidR="00514F43" w:rsidRPr="00C901C8" w:rsidRDefault="00931CB9" w:rsidP="001D2360">
      <w:pPr>
        <w:pStyle w:val="Paragraphedeliste"/>
        <w:numPr>
          <w:ilvl w:val="0"/>
          <w:numId w:val="46"/>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Promouvoir l’allaitement maternel en proposant, sur le temps de travail, la mise à disposition d’un local dédié et l’accès à un frigo,</w:t>
      </w:r>
    </w:p>
    <w:p w14:paraId="56F7318E" w14:textId="015F83AC" w:rsidR="00514F43" w:rsidRPr="00C901C8" w:rsidRDefault="00931CB9" w:rsidP="001D2360">
      <w:pPr>
        <w:pStyle w:val="Paragraphedeliste"/>
        <w:numPr>
          <w:ilvl w:val="0"/>
          <w:numId w:val="46"/>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La prise en considération, sous contrainte de service, de l’affectation après un retour de congé lié à la parentalité,</w:t>
      </w:r>
    </w:p>
    <w:p w14:paraId="6434EF3F" w14:textId="484B14B5" w:rsidR="00514F43" w:rsidRPr="00C901C8" w:rsidRDefault="00931CB9" w:rsidP="001D2360">
      <w:pPr>
        <w:pStyle w:val="Paragraphedeliste"/>
        <w:numPr>
          <w:ilvl w:val="0"/>
          <w:numId w:val="46"/>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Proposer des entretiens de parentalité (en amont et à l’issue d’un congés maternité, parental ou d’adoption),</w:t>
      </w:r>
    </w:p>
    <w:p w14:paraId="5DCB3BD8" w14:textId="656280A6" w:rsidR="00514F43" w:rsidRPr="00C901C8" w:rsidRDefault="00931CB9" w:rsidP="001D2360">
      <w:pPr>
        <w:pStyle w:val="Paragraphedeliste"/>
        <w:numPr>
          <w:ilvl w:val="0"/>
          <w:numId w:val="46"/>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La pris</w:t>
      </w:r>
      <w:r w:rsidR="00217C39">
        <w:rPr>
          <w:rFonts w:asciiTheme="minorHAnsi" w:hAnsiTheme="minorHAnsi" w:cstheme="minorHAnsi"/>
          <w:color w:val="auto"/>
          <w:sz w:val="22"/>
        </w:rPr>
        <w:t>e</w:t>
      </w:r>
      <w:r w:rsidRPr="00C901C8">
        <w:rPr>
          <w:rFonts w:asciiTheme="minorHAnsi" w:hAnsiTheme="minorHAnsi" w:cstheme="minorHAnsi"/>
          <w:color w:val="auto"/>
          <w:sz w:val="22"/>
        </w:rPr>
        <w:t xml:space="preserve"> en compte de 100% de l’ancienneté durant le congé parental d’éducation</w:t>
      </w:r>
      <w:r w:rsidR="00217C39">
        <w:rPr>
          <w:rFonts w:asciiTheme="minorHAnsi" w:hAnsiTheme="minorHAnsi" w:cstheme="minorHAnsi"/>
          <w:color w:val="auto"/>
          <w:sz w:val="22"/>
        </w:rPr>
        <w:t>,</w:t>
      </w:r>
    </w:p>
    <w:p w14:paraId="58C3C641" w14:textId="41AD6385" w:rsidR="00514F43" w:rsidRPr="00C901C8" w:rsidRDefault="00931CB9" w:rsidP="00D126F2">
      <w:pPr>
        <w:numPr>
          <w:ilvl w:val="0"/>
          <w:numId w:val="10"/>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La mise en place d’ateliers dédiés à la parentalit</w:t>
      </w:r>
      <w:r w:rsidR="00217C39">
        <w:rPr>
          <w:rFonts w:asciiTheme="minorHAnsi" w:hAnsiTheme="minorHAnsi" w:cstheme="minorHAnsi"/>
          <w:color w:val="auto"/>
          <w:sz w:val="22"/>
        </w:rPr>
        <w:t>é,</w:t>
      </w:r>
    </w:p>
    <w:p w14:paraId="507482E4" w14:textId="2690D591" w:rsidR="001D2360" w:rsidRPr="00C901C8" w:rsidRDefault="001D2360" w:rsidP="00D126F2">
      <w:pPr>
        <w:numPr>
          <w:ilvl w:val="0"/>
          <w:numId w:val="10"/>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Faciliter l’aménagement d’horaire des parents pour la rentrée scolaire des enfants jusqu’à la 6</w:t>
      </w:r>
      <w:r w:rsidRPr="00C901C8">
        <w:rPr>
          <w:rFonts w:asciiTheme="minorHAnsi" w:hAnsiTheme="minorHAnsi" w:cstheme="minorHAnsi"/>
          <w:color w:val="auto"/>
          <w:sz w:val="22"/>
          <w:vertAlign w:val="superscript"/>
        </w:rPr>
        <w:t>ème</w:t>
      </w:r>
      <w:r w:rsidR="00096A1B" w:rsidRPr="00C901C8">
        <w:rPr>
          <w:rFonts w:asciiTheme="minorHAnsi" w:hAnsiTheme="minorHAnsi" w:cstheme="minorHAnsi"/>
          <w:color w:val="auto"/>
          <w:sz w:val="22"/>
          <w:vertAlign w:val="superscript"/>
        </w:rPr>
        <w:t xml:space="preserve"> </w:t>
      </w:r>
      <w:r w:rsidR="00217C39">
        <w:rPr>
          <w:rFonts w:asciiTheme="minorHAnsi" w:hAnsiTheme="minorHAnsi" w:cstheme="minorHAnsi"/>
          <w:color w:val="auto"/>
          <w:sz w:val="22"/>
          <w:vertAlign w:val="superscript"/>
        </w:rPr>
        <w:t xml:space="preserve">    </w:t>
      </w:r>
      <w:r w:rsidR="00096A1B" w:rsidRPr="00C901C8">
        <w:rPr>
          <w:rFonts w:asciiTheme="minorHAnsi" w:hAnsiTheme="minorHAnsi" w:cstheme="minorHAnsi"/>
          <w:color w:val="auto"/>
          <w:sz w:val="22"/>
        </w:rPr>
        <w:t>incluse</w:t>
      </w:r>
      <w:r w:rsidR="00217C39">
        <w:rPr>
          <w:rFonts w:asciiTheme="minorHAnsi" w:hAnsiTheme="minorHAnsi" w:cstheme="minorHAnsi"/>
          <w:color w:val="auto"/>
          <w:sz w:val="22"/>
        </w:rPr>
        <w:t>,</w:t>
      </w:r>
    </w:p>
    <w:p w14:paraId="2754D872" w14:textId="1D5DE841" w:rsidR="007B3A39" w:rsidRPr="00C901C8" w:rsidRDefault="007B3A39" w:rsidP="00D126F2">
      <w:pPr>
        <w:numPr>
          <w:ilvl w:val="0"/>
          <w:numId w:val="10"/>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 xml:space="preserve">Engager des partenariats avec des structures d’accueil de la petite enfance (crèches, MAM, assistantes maternelles, etc.) afin de réserver ou </w:t>
      </w:r>
      <w:proofErr w:type="spellStart"/>
      <w:r w:rsidRPr="00C901C8">
        <w:rPr>
          <w:rFonts w:asciiTheme="minorHAnsi" w:hAnsiTheme="minorHAnsi" w:cstheme="minorHAnsi"/>
          <w:color w:val="auto"/>
          <w:sz w:val="22"/>
        </w:rPr>
        <w:t>pré-réserver</w:t>
      </w:r>
      <w:proofErr w:type="spellEnd"/>
      <w:r w:rsidRPr="00C901C8">
        <w:rPr>
          <w:rFonts w:asciiTheme="minorHAnsi" w:hAnsiTheme="minorHAnsi" w:cstheme="minorHAnsi"/>
          <w:color w:val="auto"/>
          <w:sz w:val="22"/>
        </w:rPr>
        <w:t xml:space="preserve"> des places destinées aux enfants des salariés de l’Association</w:t>
      </w:r>
      <w:r w:rsidR="00217C39">
        <w:rPr>
          <w:rFonts w:asciiTheme="minorHAnsi" w:hAnsiTheme="minorHAnsi" w:cstheme="minorHAnsi"/>
          <w:color w:val="auto"/>
          <w:sz w:val="22"/>
        </w:rPr>
        <w:t>.</w:t>
      </w:r>
    </w:p>
    <w:p w14:paraId="36AF7B42" w14:textId="0DF049FB" w:rsidR="008F32CB" w:rsidRPr="00C901C8" w:rsidRDefault="008F32CB" w:rsidP="008F32CB">
      <w:pPr>
        <w:spacing w:after="0" w:line="240" w:lineRule="auto"/>
        <w:ind w:left="426" w:right="15" w:firstLine="0"/>
        <w:rPr>
          <w:rFonts w:asciiTheme="minorHAnsi" w:hAnsiTheme="minorHAnsi" w:cstheme="minorHAnsi"/>
          <w:color w:val="auto"/>
          <w:sz w:val="22"/>
        </w:rPr>
      </w:pPr>
    </w:p>
    <w:p w14:paraId="5652EDB6" w14:textId="77777777" w:rsidR="000B5B2E" w:rsidRPr="00C901C8" w:rsidRDefault="000B5B2E" w:rsidP="008F32CB">
      <w:pPr>
        <w:spacing w:after="0" w:line="240" w:lineRule="auto"/>
        <w:ind w:left="426" w:right="15" w:firstLine="0"/>
        <w:rPr>
          <w:rFonts w:asciiTheme="minorHAnsi" w:hAnsiTheme="minorHAnsi" w:cstheme="minorHAnsi"/>
          <w:color w:val="auto"/>
          <w:sz w:val="22"/>
        </w:rPr>
      </w:pPr>
    </w:p>
    <w:p w14:paraId="0F3F76DA" w14:textId="564D18CD" w:rsidR="001D2360" w:rsidRPr="00114FA4" w:rsidRDefault="00CB7551" w:rsidP="00114FA4">
      <w:pPr>
        <w:pStyle w:val="Titre2"/>
        <w:spacing w:after="0" w:line="240" w:lineRule="auto"/>
        <w:ind w:left="0" w:firstLine="0"/>
        <w:rPr>
          <w:rFonts w:asciiTheme="minorHAnsi" w:eastAsia="Calibri" w:hAnsiTheme="minorHAnsi" w:cstheme="minorHAnsi"/>
          <w:color w:val="auto"/>
          <w:sz w:val="22"/>
          <w:u w:val="single"/>
        </w:rPr>
      </w:pPr>
      <w:bookmarkStart w:id="19" w:name="_Toc217375433"/>
      <w:r w:rsidRPr="00114FA4">
        <w:rPr>
          <w:rFonts w:asciiTheme="minorHAnsi" w:eastAsia="Calibri" w:hAnsiTheme="minorHAnsi" w:cstheme="minorHAnsi"/>
          <w:color w:val="auto"/>
          <w:sz w:val="22"/>
          <w:u w:val="single"/>
        </w:rPr>
        <w:t xml:space="preserve">Article </w:t>
      </w:r>
      <w:r w:rsidR="00B50BDA" w:rsidRPr="00114FA4">
        <w:rPr>
          <w:rFonts w:asciiTheme="minorHAnsi" w:eastAsia="Calibri" w:hAnsiTheme="minorHAnsi" w:cstheme="minorHAnsi"/>
          <w:color w:val="auto"/>
          <w:sz w:val="22"/>
          <w:u w:val="single"/>
        </w:rPr>
        <w:t>2</w:t>
      </w:r>
      <w:r w:rsidR="00931CB9" w:rsidRPr="00114FA4">
        <w:rPr>
          <w:rFonts w:asciiTheme="minorHAnsi" w:eastAsia="Calibri" w:hAnsiTheme="minorHAnsi" w:cstheme="minorHAnsi"/>
          <w:color w:val="auto"/>
          <w:sz w:val="22"/>
          <w:u w:val="single"/>
        </w:rPr>
        <w:t>.2</w:t>
      </w:r>
      <w:r w:rsidR="00BA0FE7" w:rsidRPr="00114FA4">
        <w:rPr>
          <w:rFonts w:asciiTheme="minorHAnsi" w:eastAsia="Calibri" w:hAnsiTheme="minorHAnsi" w:cstheme="minorHAnsi"/>
          <w:color w:val="auto"/>
          <w:sz w:val="22"/>
          <w:u w:val="single"/>
        </w:rPr>
        <w:t> :</w:t>
      </w:r>
      <w:r w:rsidR="00931CB9" w:rsidRPr="00114FA4">
        <w:rPr>
          <w:rFonts w:asciiTheme="minorHAnsi" w:eastAsia="Calibri" w:hAnsiTheme="minorHAnsi" w:cstheme="minorHAnsi"/>
          <w:color w:val="auto"/>
          <w:sz w:val="22"/>
          <w:u w:val="single"/>
        </w:rPr>
        <w:t xml:space="preserve"> </w:t>
      </w:r>
      <w:r w:rsidRPr="00114FA4">
        <w:rPr>
          <w:rFonts w:asciiTheme="minorHAnsi" w:eastAsia="Calibri" w:hAnsiTheme="minorHAnsi" w:cstheme="minorHAnsi"/>
          <w:color w:val="auto"/>
          <w:sz w:val="22"/>
          <w:u w:val="single"/>
        </w:rPr>
        <w:t>Accompagnement des salariés aidants familiaux</w:t>
      </w:r>
      <w:bookmarkEnd w:id="19"/>
      <w:r w:rsidR="00931CB9" w:rsidRPr="00114FA4">
        <w:rPr>
          <w:rFonts w:asciiTheme="minorHAnsi" w:eastAsia="Calibri" w:hAnsiTheme="minorHAnsi" w:cstheme="minorHAnsi"/>
          <w:color w:val="auto"/>
          <w:sz w:val="22"/>
          <w:u w:val="single"/>
        </w:rPr>
        <w:t xml:space="preserve"> </w:t>
      </w:r>
    </w:p>
    <w:p w14:paraId="408211BF" w14:textId="1183FAF6" w:rsidR="00514F43" w:rsidRPr="00C901C8" w:rsidRDefault="00931CB9" w:rsidP="001D2360">
      <w:pPr>
        <w:pStyle w:val="Titre2"/>
        <w:tabs>
          <w:tab w:val="center" w:pos="4391"/>
          <w:tab w:val="center" w:pos="9482"/>
        </w:tabs>
        <w:spacing w:after="0" w:line="240" w:lineRule="auto"/>
        <w:ind w:left="0" w:firstLine="0"/>
        <w:jc w:val="both"/>
        <w:rPr>
          <w:rFonts w:asciiTheme="minorHAnsi" w:hAnsiTheme="minorHAnsi" w:cstheme="minorHAnsi"/>
          <w:color w:val="auto"/>
          <w:sz w:val="22"/>
        </w:rPr>
      </w:pPr>
      <w:r w:rsidRPr="00C901C8">
        <w:rPr>
          <w:rFonts w:asciiTheme="minorHAnsi" w:hAnsiTheme="minorHAnsi" w:cstheme="minorHAnsi"/>
          <w:color w:val="auto"/>
          <w:sz w:val="22"/>
        </w:rPr>
        <w:tab/>
        <w:t xml:space="preserve"> </w:t>
      </w:r>
    </w:p>
    <w:p w14:paraId="7B3C2296" w14:textId="251CF327" w:rsidR="00514F43" w:rsidRPr="00C901C8" w:rsidRDefault="00931CB9" w:rsidP="008F32CB">
      <w:pPr>
        <w:spacing w:after="0" w:line="240" w:lineRule="auto"/>
        <w:ind w:left="0" w:right="15"/>
        <w:rPr>
          <w:rFonts w:asciiTheme="minorHAnsi" w:eastAsia="Segoe UI Symbol" w:hAnsiTheme="minorHAnsi" w:cstheme="minorHAnsi"/>
          <w:color w:val="auto"/>
          <w:sz w:val="22"/>
        </w:rPr>
      </w:pPr>
      <w:r w:rsidRPr="00C901C8">
        <w:rPr>
          <w:rFonts w:asciiTheme="minorHAnsi" w:hAnsiTheme="minorHAnsi" w:cstheme="minorHAnsi"/>
          <w:color w:val="auto"/>
          <w:sz w:val="22"/>
        </w:rPr>
        <w:t>Depuis la loi Mathys et sa généralisation à l’ensemble des aidants par la loi de février 2018, il est désormais possible pour n’importe quel salarié de faire don de ses jours de repos à un autre salarié qui assume la fonction de proche</w:t>
      </w:r>
      <w:r w:rsidR="00217C39">
        <w:rPr>
          <w:rFonts w:asciiTheme="minorHAnsi" w:hAnsiTheme="minorHAnsi" w:cstheme="minorHAnsi"/>
          <w:color w:val="auto"/>
          <w:sz w:val="22"/>
        </w:rPr>
        <w:t>-</w:t>
      </w:r>
      <w:r w:rsidRPr="00C901C8">
        <w:rPr>
          <w:rFonts w:asciiTheme="minorHAnsi" w:hAnsiTheme="minorHAnsi" w:cstheme="minorHAnsi"/>
          <w:color w:val="auto"/>
          <w:sz w:val="22"/>
        </w:rPr>
        <w:t xml:space="preserve">aidant auprès d’un </w:t>
      </w:r>
      <w:r w:rsidRPr="00C901C8">
        <w:rPr>
          <w:rFonts w:asciiTheme="minorHAnsi" w:hAnsiTheme="minorHAnsi" w:cstheme="minorHAnsi"/>
          <w:b/>
          <w:color w:val="auto"/>
          <w:sz w:val="22"/>
        </w:rPr>
        <w:t>parent proche gravement malade</w:t>
      </w:r>
      <w:r w:rsidRPr="00C901C8">
        <w:rPr>
          <w:rFonts w:asciiTheme="minorHAnsi" w:hAnsiTheme="minorHAnsi" w:cstheme="minorHAnsi"/>
          <w:color w:val="auto"/>
          <w:sz w:val="22"/>
        </w:rPr>
        <w:t>, avec le simple accord de l’employeur.</w:t>
      </w:r>
    </w:p>
    <w:p w14:paraId="4D07CD80" w14:textId="77777777" w:rsidR="00931CB9" w:rsidRPr="00C901C8" w:rsidRDefault="00931CB9" w:rsidP="008F32CB">
      <w:pPr>
        <w:spacing w:after="0" w:line="240" w:lineRule="auto"/>
        <w:ind w:left="0" w:right="15" w:firstLine="0"/>
        <w:rPr>
          <w:rFonts w:asciiTheme="minorHAnsi" w:hAnsiTheme="minorHAnsi" w:cstheme="minorHAnsi"/>
          <w:color w:val="auto"/>
          <w:sz w:val="22"/>
        </w:rPr>
      </w:pPr>
    </w:p>
    <w:p w14:paraId="68E40A58" w14:textId="77777777" w:rsidR="008F32CB" w:rsidRPr="00C901C8" w:rsidRDefault="00931CB9" w:rsidP="008F32CB">
      <w:pPr>
        <w:spacing w:after="0" w:line="240" w:lineRule="auto"/>
        <w:ind w:left="0" w:right="-19" w:firstLine="0"/>
        <w:rPr>
          <w:rFonts w:asciiTheme="minorHAnsi" w:hAnsiTheme="minorHAnsi" w:cstheme="minorHAnsi"/>
          <w:color w:val="auto"/>
          <w:sz w:val="22"/>
        </w:rPr>
      </w:pPr>
      <w:r w:rsidRPr="00C901C8">
        <w:rPr>
          <w:rFonts w:asciiTheme="minorHAnsi" w:hAnsiTheme="minorHAnsi" w:cstheme="minorHAnsi"/>
          <w:color w:val="auto"/>
          <w:sz w:val="22"/>
          <w:u w:val="single" w:color="000000"/>
        </w:rPr>
        <w:t>Les définitions retenues pour ce dispositif sont les suivantes :</w:t>
      </w:r>
      <w:r w:rsidRPr="00C901C8">
        <w:rPr>
          <w:rFonts w:asciiTheme="minorHAnsi" w:hAnsiTheme="minorHAnsi" w:cstheme="minorHAnsi"/>
          <w:color w:val="auto"/>
          <w:sz w:val="22"/>
        </w:rPr>
        <w:t xml:space="preserve"> </w:t>
      </w:r>
    </w:p>
    <w:p w14:paraId="3F638ED4" w14:textId="1FF72F73" w:rsidR="00514F43" w:rsidRPr="00C901C8" w:rsidRDefault="00931CB9" w:rsidP="008F32CB">
      <w:pPr>
        <w:spacing w:after="0" w:line="240" w:lineRule="auto"/>
        <w:ind w:left="0" w:right="-19" w:firstLine="0"/>
        <w:rPr>
          <w:rFonts w:asciiTheme="minorHAnsi" w:hAnsiTheme="minorHAnsi" w:cstheme="minorHAnsi"/>
          <w:color w:val="auto"/>
          <w:sz w:val="22"/>
        </w:rPr>
      </w:pPr>
      <w:r w:rsidRPr="00C901C8">
        <w:rPr>
          <w:rFonts w:asciiTheme="minorHAnsi" w:hAnsiTheme="minorHAnsi" w:cstheme="minorHAnsi"/>
          <w:b/>
          <w:color w:val="auto"/>
          <w:sz w:val="22"/>
        </w:rPr>
        <w:t xml:space="preserve">La maladie </w:t>
      </w:r>
      <w:r w:rsidR="008F32CB" w:rsidRPr="00C901C8">
        <w:rPr>
          <w:rFonts w:asciiTheme="minorHAnsi" w:hAnsiTheme="minorHAnsi" w:cstheme="minorHAnsi"/>
          <w:b/>
          <w:color w:val="auto"/>
          <w:sz w:val="22"/>
        </w:rPr>
        <w:t>g</w:t>
      </w:r>
      <w:r w:rsidRPr="00C901C8">
        <w:rPr>
          <w:rFonts w:asciiTheme="minorHAnsi" w:hAnsiTheme="minorHAnsi" w:cstheme="minorHAnsi"/>
          <w:b/>
          <w:color w:val="auto"/>
          <w:sz w:val="22"/>
        </w:rPr>
        <w:t xml:space="preserve">rave : </w:t>
      </w:r>
    </w:p>
    <w:p w14:paraId="696B20FF" w14:textId="77777777"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Ce terme recouvre 3 situations : </w:t>
      </w:r>
    </w:p>
    <w:p w14:paraId="4DDDC980" w14:textId="77777777" w:rsidR="00514F43" w:rsidRPr="00C901C8" w:rsidRDefault="00931CB9" w:rsidP="001D2360">
      <w:pPr>
        <w:pStyle w:val="Paragraphedeliste"/>
        <w:numPr>
          <w:ilvl w:val="0"/>
          <w:numId w:val="47"/>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 xml:space="preserve">Une pathologie mettant en jeu le pronostic vital, attestée par un certificat médical, </w:t>
      </w:r>
    </w:p>
    <w:p w14:paraId="50881ECC" w14:textId="77777777" w:rsidR="00514F43" w:rsidRPr="00C901C8" w:rsidRDefault="00931CB9" w:rsidP="001D2360">
      <w:pPr>
        <w:pStyle w:val="Paragraphedeliste"/>
        <w:numPr>
          <w:ilvl w:val="0"/>
          <w:numId w:val="47"/>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 xml:space="preserve">Un handicap d’une particulière gravité, attestée par une décision prise en application de la législation de la sécurité sociale justifiant d’un taux d’incapacité au moins égal à 80%, </w:t>
      </w:r>
    </w:p>
    <w:p w14:paraId="11125626" w14:textId="77777777" w:rsidR="00514F43" w:rsidRPr="00C901C8" w:rsidRDefault="00931CB9" w:rsidP="001D2360">
      <w:pPr>
        <w:pStyle w:val="Paragraphedeliste"/>
        <w:numPr>
          <w:ilvl w:val="0"/>
          <w:numId w:val="47"/>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 xml:space="preserve">Une perte d’autonomie d’une particulière gravité attestée par une décision d’attribution d’une allocation personnalisée d’autonomie de groupe I et II. </w:t>
      </w:r>
    </w:p>
    <w:p w14:paraId="077FA1B6" w14:textId="77777777" w:rsidR="00514F43" w:rsidRPr="00C901C8" w:rsidRDefault="00931CB9" w:rsidP="008F32CB">
      <w:pPr>
        <w:spacing w:after="0" w:line="240" w:lineRule="auto"/>
        <w:ind w:left="0" w:right="2550" w:firstLine="0"/>
        <w:rPr>
          <w:rFonts w:asciiTheme="minorHAnsi" w:hAnsiTheme="minorHAnsi" w:cstheme="minorHAnsi"/>
          <w:color w:val="auto"/>
          <w:sz w:val="22"/>
        </w:rPr>
      </w:pPr>
      <w:r w:rsidRPr="00C901C8">
        <w:rPr>
          <w:rFonts w:asciiTheme="minorHAnsi" w:hAnsiTheme="minorHAnsi" w:cstheme="minorHAnsi"/>
          <w:b/>
          <w:color w:val="auto"/>
          <w:sz w:val="22"/>
        </w:rPr>
        <w:t xml:space="preserve">Le parent proche : </w:t>
      </w:r>
    </w:p>
    <w:p w14:paraId="466B758B" w14:textId="77777777" w:rsidR="00514F43" w:rsidRPr="00C901C8"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Ce terme vise l’une des personnes suivantes : </w:t>
      </w:r>
    </w:p>
    <w:p w14:paraId="238938B4" w14:textId="77777777" w:rsidR="00514F43" w:rsidRPr="00C901C8" w:rsidRDefault="00931CB9" w:rsidP="008F32CB">
      <w:pPr>
        <w:numPr>
          <w:ilvl w:val="2"/>
          <w:numId w:val="11"/>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 xml:space="preserve">Le conjoint, </w:t>
      </w:r>
    </w:p>
    <w:p w14:paraId="625117BF" w14:textId="77777777" w:rsidR="00514F43" w:rsidRPr="00C901C8" w:rsidRDefault="00931CB9" w:rsidP="008F32CB">
      <w:pPr>
        <w:numPr>
          <w:ilvl w:val="2"/>
          <w:numId w:val="11"/>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 xml:space="preserve">Le concubin, </w:t>
      </w:r>
    </w:p>
    <w:p w14:paraId="5C08E9BB" w14:textId="77777777" w:rsidR="00514F43" w:rsidRPr="00C901C8" w:rsidRDefault="00931CB9" w:rsidP="008F32CB">
      <w:pPr>
        <w:numPr>
          <w:ilvl w:val="2"/>
          <w:numId w:val="11"/>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 xml:space="preserve">Le partenaire lié par un Pacte Civil de Solidarité, </w:t>
      </w:r>
    </w:p>
    <w:p w14:paraId="5CFB81A0" w14:textId="77777777" w:rsidR="00514F43" w:rsidRPr="00C901C8" w:rsidRDefault="00931CB9" w:rsidP="008F32CB">
      <w:pPr>
        <w:numPr>
          <w:ilvl w:val="2"/>
          <w:numId w:val="11"/>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 xml:space="preserve">L’ascendant, </w:t>
      </w:r>
    </w:p>
    <w:p w14:paraId="37A8B709" w14:textId="77777777" w:rsidR="00514F43" w:rsidRPr="00C901C8" w:rsidRDefault="00931CB9" w:rsidP="008F32CB">
      <w:pPr>
        <w:numPr>
          <w:ilvl w:val="2"/>
          <w:numId w:val="11"/>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 xml:space="preserve">Le descendant, </w:t>
      </w:r>
    </w:p>
    <w:p w14:paraId="5E829AED" w14:textId="77777777" w:rsidR="00514F43" w:rsidRPr="00C901C8" w:rsidRDefault="00931CB9" w:rsidP="008F32CB">
      <w:pPr>
        <w:numPr>
          <w:ilvl w:val="2"/>
          <w:numId w:val="11"/>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 xml:space="preserve">L’enfant dont le parent assume la charge au sens de l’article L 512-1 du code de la Sécurité Sociale, </w:t>
      </w:r>
    </w:p>
    <w:p w14:paraId="537E5AF3" w14:textId="62A8EDC4" w:rsidR="00514F43" w:rsidRDefault="00931CB9" w:rsidP="008F32CB">
      <w:pPr>
        <w:numPr>
          <w:ilvl w:val="2"/>
          <w:numId w:val="11"/>
        </w:numPr>
        <w:spacing w:after="0" w:line="240" w:lineRule="auto"/>
        <w:ind w:left="426" w:right="15" w:firstLine="0"/>
        <w:rPr>
          <w:rFonts w:asciiTheme="minorHAnsi" w:hAnsiTheme="minorHAnsi" w:cstheme="minorHAnsi"/>
          <w:color w:val="auto"/>
          <w:sz w:val="22"/>
        </w:rPr>
      </w:pPr>
      <w:r w:rsidRPr="00C901C8">
        <w:rPr>
          <w:rFonts w:asciiTheme="minorHAnsi" w:hAnsiTheme="minorHAnsi" w:cstheme="minorHAnsi"/>
          <w:color w:val="auto"/>
          <w:sz w:val="22"/>
        </w:rPr>
        <w:t xml:space="preserve">L’ascendant ou le descendant de son conjoint, concubin ou partenaire lié par un Pacte Civil de Solidarité. </w:t>
      </w:r>
    </w:p>
    <w:p w14:paraId="05B666CD" w14:textId="77777777" w:rsidR="00217C39" w:rsidRPr="00C901C8" w:rsidRDefault="00217C39" w:rsidP="00217C39">
      <w:pPr>
        <w:spacing w:after="0" w:line="240" w:lineRule="auto"/>
        <w:ind w:left="426" w:right="15" w:firstLine="0"/>
        <w:rPr>
          <w:rFonts w:asciiTheme="minorHAnsi" w:hAnsiTheme="minorHAnsi" w:cstheme="minorHAnsi"/>
          <w:color w:val="auto"/>
          <w:sz w:val="22"/>
        </w:rPr>
      </w:pPr>
    </w:p>
    <w:p w14:paraId="317408DA" w14:textId="7580B571" w:rsidR="00514F43" w:rsidRPr="00C901C8" w:rsidRDefault="00931CB9" w:rsidP="008D35AE">
      <w:pPr>
        <w:spacing w:after="0" w:line="240" w:lineRule="auto"/>
        <w:ind w:left="0" w:right="1898"/>
        <w:jc w:val="left"/>
        <w:rPr>
          <w:rFonts w:asciiTheme="minorHAnsi" w:hAnsiTheme="minorHAnsi" w:cstheme="minorHAnsi"/>
          <w:color w:val="auto"/>
          <w:sz w:val="22"/>
        </w:rPr>
      </w:pPr>
      <w:r w:rsidRPr="00C901C8">
        <w:rPr>
          <w:rFonts w:asciiTheme="minorHAnsi" w:hAnsiTheme="minorHAnsi" w:cstheme="minorHAnsi"/>
          <w:color w:val="auto"/>
          <w:sz w:val="22"/>
          <w:u w:val="single" w:color="000000"/>
        </w:rPr>
        <w:t>Procédure de demande</w:t>
      </w:r>
      <w:r w:rsidR="001D2360" w:rsidRPr="00C901C8">
        <w:rPr>
          <w:rFonts w:asciiTheme="minorHAnsi" w:hAnsiTheme="minorHAnsi" w:cstheme="minorHAnsi"/>
          <w:color w:val="auto"/>
          <w:sz w:val="22"/>
          <w:u w:val="single" w:color="000000"/>
        </w:rPr>
        <w:t xml:space="preserve"> </w:t>
      </w:r>
      <w:r w:rsidRPr="00C901C8">
        <w:rPr>
          <w:rFonts w:asciiTheme="minorHAnsi" w:hAnsiTheme="minorHAnsi" w:cstheme="minorHAnsi"/>
          <w:color w:val="auto"/>
          <w:sz w:val="22"/>
          <w:u w:val="single" w:color="000000"/>
        </w:rPr>
        <w:t>:</w:t>
      </w:r>
    </w:p>
    <w:p w14:paraId="4B844E3D" w14:textId="65FFEF19"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Le salarié devra demander le bénéfice de ce dispositif par écrit auprès de son supérieur hiérarchiqu</w:t>
      </w:r>
      <w:r w:rsidR="00A8254F" w:rsidRPr="00C901C8">
        <w:rPr>
          <w:rFonts w:asciiTheme="minorHAnsi" w:hAnsiTheme="minorHAnsi" w:cstheme="minorHAnsi"/>
          <w:color w:val="auto"/>
          <w:sz w:val="22"/>
        </w:rPr>
        <w:t>e</w:t>
      </w:r>
      <w:r w:rsidRPr="00C901C8">
        <w:rPr>
          <w:rFonts w:asciiTheme="minorHAnsi" w:hAnsiTheme="minorHAnsi" w:cstheme="minorHAnsi"/>
          <w:color w:val="auto"/>
          <w:sz w:val="22"/>
        </w:rPr>
        <w:t xml:space="preserve">. Cette demande doit être accompagnée du justificatif afférent. L’Association se réserve le droit de se rapprocher de la médecine du travail pour définir de la durée prévisible de l’absence. </w:t>
      </w:r>
    </w:p>
    <w:p w14:paraId="2DBA5919" w14:textId="65BDA71C" w:rsidR="00514F43" w:rsidRPr="00C901C8" w:rsidRDefault="00931CB9" w:rsidP="008F32CB">
      <w:pPr>
        <w:spacing w:after="0" w:line="240" w:lineRule="auto"/>
        <w:ind w:left="0" w:right="1898" w:firstLine="0"/>
        <w:rPr>
          <w:rFonts w:asciiTheme="minorHAnsi" w:hAnsiTheme="minorHAnsi" w:cstheme="minorHAnsi"/>
          <w:color w:val="auto"/>
          <w:sz w:val="22"/>
        </w:rPr>
      </w:pPr>
      <w:r w:rsidRPr="00C901C8">
        <w:rPr>
          <w:rFonts w:asciiTheme="minorHAnsi" w:hAnsiTheme="minorHAnsi" w:cstheme="minorHAnsi"/>
          <w:color w:val="auto"/>
          <w:sz w:val="22"/>
          <w:u w:val="single" w:color="000000"/>
        </w:rPr>
        <w:t>Salariés donateurs</w:t>
      </w:r>
      <w:r w:rsidR="001D2360" w:rsidRPr="00C901C8">
        <w:rPr>
          <w:rFonts w:asciiTheme="minorHAnsi" w:hAnsiTheme="minorHAnsi" w:cstheme="minorHAnsi"/>
          <w:color w:val="auto"/>
          <w:sz w:val="22"/>
          <w:u w:val="single" w:color="000000"/>
        </w:rPr>
        <w:t xml:space="preserve"> </w:t>
      </w:r>
      <w:r w:rsidRPr="00C901C8">
        <w:rPr>
          <w:rFonts w:asciiTheme="minorHAnsi" w:hAnsiTheme="minorHAnsi" w:cstheme="minorHAnsi"/>
          <w:color w:val="auto"/>
          <w:sz w:val="22"/>
          <w:u w:val="single" w:color="000000"/>
        </w:rPr>
        <w:t>:</w:t>
      </w:r>
    </w:p>
    <w:p w14:paraId="60F8CCE0" w14:textId="77777777"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Tout salarié titulaire d’un CDI, ayant acquis un nombre de jours pouvant être cédés, a la possibilité de faire un don de jours de congés. </w:t>
      </w:r>
    </w:p>
    <w:p w14:paraId="43D8A170" w14:textId="1DE55A19"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Les dons de jour de congés se font sur la base du volontariat et restent anonymes. L’Association et les membres représentatifs du personnel présent ou à venir s’engagent à ne jamais diffuser la liste des donateurs (ni à l’interne, ni à l’externe). </w:t>
      </w:r>
    </w:p>
    <w:p w14:paraId="2FF817CA" w14:textId="37C0CF23" w:rsidR="00514F43" w:rsidRPr="00C901C8" w:rsidRDefault="00931CB9" w:rsidP="008F32CB">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u w:val="single" w:color="000000"/>
        </w:rPr>
        <w:t>Jours de repos cessibles</w:t>
      </w:r>
      <w:r w:rsidR="001D2360" w:rsidRPr="00C901C8">
        <w:rPr>
          <w:rFonts w:asciiTheme="minorHAnsi" w:hAnsiTheme="minorHAnsi" w:cstheme="minorHAnsi"/>
          <w:color w:val="auto"/>
          <w:sz w:val="22"/>
          <w:u w:val="single" w:color="000000"/>
        </w:rPr>
        <w:t xml:space="preserve"> </w:t>
      </w:r>
      <w:r w:rsidRPr="00C901C8">
        <w:rPr>
          <w:rFonts w:asciiTheme="minorHAnsi" w:hAnsiTheme="minorHAnsi" w:cstheme="minorHAnsi"/>
          <w:color w:val="auto"/>
          <w:sz w:val="22"/>
          <w:u w:val="single" w:color="000000"/>
        </w:rPr>
        <w:t>:</w:t>
      </w:r>
    </w:p>
    <w:p w14:paraId="5BB57EA4" w14:textId="77777777"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Pour faciliter le traitement et le suivi, les parties conviennent qu’il ne pourra être donnés que des journées de congés entières. </w:t>
      </w:r>
    </w:p>
    <w:p w14:paraId="5CC846BF" w14:textId="77777777"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 nombre maximum de jours pouvant faire l’objet d’un don est de 5 jours par année civile et par salarié donateur. </w:t>
      </w:r>
    </w:p>
    <w:p w14:paraId="0A4F002E" w14:textId="47106DDD"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Le ou les jours cédés feront l’objet du recalcul de l’annualisation du temps de travail</w:t>
      </w:r>
      <w:r w:rsidR="00A8254F" w:rsidRPr="00C901C8">
        <w:rPr>
          <w:rFonts w:asciiTheme="minorHAnsi" w:hAnsiTheme="minorHAnsi" w:cstheme="minorHAnsi"/>
          <w:color w:val="auto"/>
          <w:sz w:val="22"/>
        </w:rPr>
        <w:t>.</w:t>
      </w:r>
    </w:p>
    <w:p w14:paraId="13C6A2AE" w14:textId="7AD7561E" w:rsidR="00514F43" w:rsidRPr="00C901C8" w:rsidRDefault="00931CB9" w:rsidP="008F32CB">
      <w:pPr>
        <w:spacing w:after="0" w:line="240" w:lineRule="auto"/>
        <w:ind w:left="0" w:right="1898" w:firstLine="0"/>
        <w:rPr>
          <w:rFonts w:asciiTheme="minorHAnsi" w:hAnsiTheme="minorHAnsi" w:cstheme="minorHAnsi"/>
          <w:color w:val="auto"/>
          <w:sz w:val="22"/>
        </w:rPr>
      </w:pPr>
      <w:r w:rsidRPr="00C901C8">
        <w:rPr>
          <w:rFonts w:asciiTheme="minorHAnsi" w:hAnsiTheme="minorHAnsi" w:cstheme="minorHAnsi"/>
          <w:color w:val="auto"/>
          <w:sz w:val="22"/>
          <w:u w:val="single" w:color="000000"/>
        </w:rPr>
        <w:t>Type de jours pouvant faire l’objet d’un don</w:t>
      </w:r>
      <w:r w:rsidR="001D2360" w:rsidRPr="00C901C8">
        <w:rPr>
          <w:rFonts w:asciiTheme="minorHAnsi" w:hAnsiTheme="minorHAnsi" w:cstheme="minorHAnsi"/>
          <w:color w:val="auto"/>
          <w:sz w:val="22"/>
          <w:u w:val="single" w:color="000000"/>
        </w:rPr>
        <w:t xml:space="preserve"> </w:t>
      </w:r>
      <w:r w:rsidRPr="00C901C8">
        <w:rPr>
          <w:rFonts w:asciiTheme="minorHAnsi" w:hAnsiTheme="minorHAnsi" w:cstheme="minorHAnsi"/>
          <w:color w:val="auto"/>
          <w:sz w:val="22"/>
          <w:u w:val="single" w:color="000000"/>
        </w:rPr>
        <w:t>:</w:t>
      </w:r>
    </w:p>
    <w:p w14:paraId="1CE382EA" w14:textId="77777777" w:rsidR="00D126F2" w:rsidRPr="00C901C8" w:rsidRDefault="00931CB9" w:rsidP="00D126F2">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Ce terme vise les évènements acquis et non consommés suivants : </w:t>
      </w:r>
    </w:p>
    <w:p w14:paraId="2CE68B99" w14:textId="79AEA20D" w:rsidR="00D126F2" w:rsidRPr="00C901C8" w:rsidRDefault="00931CB9" w:rsidP="00D126F2">
      <w:pPr>
        <w:pStyle w:val="Paragraphedeliste"/>
        <w:numPr>
          <w:ilvl w:val="0"/>
          <w:numId w:val="39"/>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 xml:space="preserve">Le congé </w:t>
      </w:r>
      <w:r w:rsidR="00A8254F" w:rsidRPr="00C901C8">
        <w:rPr>
          <w:rFonts w:asciiTheme="minorHAnsi" w:hAnsiTheme="minorHAnsi" w:cstheme="minorHAnsi"/>
          <w:color w:val="auto"/>
          <w:sz w:val="22"/>
        </w:rPr>
        <w:t>d’ancienneté</w:t>
      </w:r>
      <w:r w:rsidRPr="00C901C8">
        <w:rPr>
          <w:rFonts w:asciiTheme="minorHAnsi" w:hAnsiTheme="minorHAnsi" w:cstheme="minorHAnsi"/>
          <w:color w:val="auto"/>
          <w:sz w:val="22"/>
        </w:rPr>
        <w:t xml:space="preserve">, </w:t>
      </w:r>
    </w:p>
    <w:p w14:paraId="5EFFB25F" w14:textId="77777777" w:rsidR="002F02C7" w:rsidRPr="00C901C8" w:rsidRDefault="00931CB9" w:rsidP="00D126F2">
      <w:pPr>
        <w:pStyle w:val="Paragraphedeliste"/>
        <w:numPr>
          <w:ilvl w:val="0"/>
          <w:numId w:val="39"/>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 xml:space="preserve">Le congé trimestriel, </w:t>
      </w:r>
    </w:p>
    <w:p w14:paraId="456F6341" w14:textId="570E9BFB" w:rsidR="00514F43" w:rsidRPr="00C901C8" w:rsidRDefault="00931CB9" w:rsidP="00D126F2">
      <w:pPr>
        <w:pStyle w:val="Paragraphedeliste"/>
        <w:numPr>
          <w:ilvl w:val="0"/>
          <w:numId w:val="39"/>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 xml:space="preserve">Le </w:t>
      </w:r>
      <w:r w:rsidR="002F02C7" w:rsidRPr="00C901C8">
        <w:rPr>
          <w:rFonts w:asciiTheme="minorHAnsi" w:hAnsiTheme="minorHAnsi" w:cstheme="minorHAnsi"/>
          <w:color w:val="auto"/>
          <w:sz w:val="22"/>
        </w:rPr>
        <w:t>jour d’autonomie</w:t>
      </w:r>
      <w:r w:rsidRPr="00C901C8">
        <w:rPr>
          <w:rFonts w:asciiTheme="minorHAnsi" w:hAnsiTheme="minorHAnsi" w:cstheme="minorHAnsi"/>
          <w:color w:val="auto"/>
          <w:sz w:val="22"/>
        </w:rPr>
        <w:t xml:space="preserve">. </w:t>
      </w:r>
    </w:p>
    <w:p w14:paraId="5D3F90EC" w14:textId="320FA606" w:rsidR="00514F43" w:rsidRPr="00C901C8" w:rsidRDefault="00931CB9" w:rsidP="008F32CB">
      <w:pPr>
        <w:spacing w:after="0" w:line="240" w:lineRule="auto"/>
        <w:ind w:left="0" w:right="1898" w:firstLine="0"/>
        <w:rPr>
          <w:rFonts w:asciiTheme="minorHAnsi" w:hAnsiTheme="minorHAnsi" w:cstheme="minorHAnsi"/>
          <w:color w:val="auto"/>
          <w:sz w:val="22"/>
        </w:rPr>
      </w:pPr>
      <w:r w:rsidRPr="00C901C8">
        <w:rPr>
          <w:rFonts w:asciiTheme="minorHAnsi" w:hAnsiTheme="minorHAnsi" w:cstheme="minorHAnsi"/>
          <w:color w:val="auto"/>
          <w:sz w:val="22"/>
          <w:u w:val="single" w:color="000000"/>
        </w:rPr>
        <w:t>Ouverture de la période de recueil de don</w:t>
      </w:r>
      <w:r w:rsidR="001D2360" w:rsidRPr="00C901C8">
        <w:rPr>
          <w:rFonts w:asciiTheme="minorHAnsi" w:hAnsiTheme="minorHAnsi" w:cstheme="minorHAnsi"/>
          <w:color w:val="auto"/>
          <w:sz w:val="22"/>
          <w:u w:val="single" w:color="000000"/>
        </w:rPr>
        <w:t xml:space="preserve"> </w:t>
      </w:r>
      <w:r w:rsidRPr="00C901C8">
        <w:rPr>
          <w:rFonts w:asciiTheme="minorHAnsi" w:hAnsiTheme="minorHAnsi" w:cstheme="minorHAnsi"/>
          <w:color w:val="auto"/>
          <w:sz w:val="22"/>
          <w:u w:val="single" w:color="000000"/>
        </w:rPr>
        <w:t>:</w:t>
      </w:r>
    </w:p>
    <w:p w14:paraId="6AA7A58B" w14:textId="697D7BA9" w:rsidR="00514F43" w:rsidRPr="00B207EF" w:rsidRDefault="00931CB9" w:rsidP="008F32CB">
      <w:pPr>
        <w:spacing w:after="0" w:line="240" w:lineRule="auto"/>
        <w:ind w:left="0" w:right="15"/>
        <w:rPr>
          <w:rFonts w:asciiTheme="minorHAnsi" w:hAnsiTheme="minorHAnsi" w:cstheme="minorHAnsi"/>
          <w:color w:val="auto"/>
          <w:sz w:val="22"/>
        </w:rPr>
      </w:pPr>
      <w:r w:rsidRPr="00B207EF">
        <w:rPr>
          <w:rFonts w:asciiTheme="minorHAnsi" w:hAnsiTheme="minorHAnsi" w:cstheme="minorHAnsi"/>
          <w:color w:val="auto"/>
          <w:sz w:val="22"/>
        </w:rPr>
        <w:t xml:space="preserve">Une période de recueil anonyme de don pourra être ouverte par </w:t>
      </w:r>
      <w:r w:rsidR="00A8254F" w:rsidRPr="00B207EF">
        <w:rPr>
          <w:rFonts w:asciiTheme="minorHAnsi" w:hAnsiTheme="minorHAnsi" w:cstheme="minorHAnsi"/>
          <w:color w:val="auto"/>
          <w:sz w:val="22"/>
        </w:rPr>
        <w:t xml:space="preserve">le </w:t>
      </w:r>
      <w:r w:rsidR="00B207EF" w:rsidRPr="00B207EF">
        <w:rPr>
          <w:rFonts w:asciiTheme="minorHAnsi" w:hAnsiTheme="minorHAnsi" w:cstheme="minorHAnsi"/>
          <w:color w:val="auto"/>
          <w:sz w:val="22"/>
        </w:rPr>
        <w:t>S</w:t>
      </w:r>
      <w:r w:rsidR="00A8254F" w:rsidRPr="00B207EF">
        <w:rPr>
          <w:rFonts w:asciiTheme="minorHAnsi" w:hAnsiTheme="minorHAnsi" w:cstheme="minorHAnsi"/>
          <w:color w:val="auto"/>
          <w:sz w:val="22"/>
        </w:rPr>
        <w:t>ervice</w:t>
      </w:r>
      <w:r w:rsidRPr="00B207EF">
        <w:rPr>
          <w:rFonts w:asciiTheme="minorHAnsi" w:hAnsiTheme="minorHAnsi" w:cstheme="minorHAnsi"/>
          <w:color w:val="auto"/>
          <w:sz w:val="22"/>
        </w:rPr>
        <w:t xml:space="preserve"> des Ressources Humaines à compter de la demande d’un salarié. </w:t>
      </w:r>
      <w:r w:rsidR="00A8254F" w:rsidRPr="00B207EF">
        <w:rPr>
          <w:rFonts w:asciiTheme="minorHAnsi" w:hAnsiTheme="minorHAnsi" w:cstheme="minorHAnsi"/>
          <w:color w:val="auto"/>
          <w:sz w:val="22"/>
        </w:rPr>
        <w:t>Ce dernier</w:t>
      </w:r>
      <w:r w:rsidRPr="00B207EF">
        <w:rPr>
          <w:rFonts w:asciiTheme="minorHAnsi" w:hAnsiTheme="minorHAnsi" w:cstheme="minorHAnsi"/>
          <w:color w:val="auto"/>
          <w:sz w:val="22"/>
        </w:rPr>
        <w:t xml:space="preserve"> enverra une communication générale d’ouverture de période de don destinée à un salarié anonyme. </w:t>
      </w:r>
    </w:p>
    <w:p w14:paraId="1627FA8F" w14:textId="49C713C4" w:rsidR="00514F43" w:rsidRPr="00B207EF" w:rsidRDefault="00931CB9" w:rsidP="008F32CB">
      <w:pPr>
        <w:spacing w:after="0" w:line="240" w:lineRule="auto"/>
        <w:ind w:left="0" w:right="15"/>
        <w:rPr>
          <w:rFonts w:asciiTheme="minorHAnsi" w:hAnsiTheme="minorHAnsi" w:cstheme="minorHAnsi"/>
          <w:color w:val="auto"/>
          <w:sz w:val="22"/>
        </w:rPr>
      </w:pPr>
      <w:r w:rsidRPr="00B207EF">
        <w:rPr>
          <w:rFonts w:asciiTheme="minorHAnsi" w:hAnsiTheme="minorHAnsi" w:cstheme="minorHAnsi"/>
          <w:color w:val="auto"/>
          <w:sz w:val="22"/>
        </w:rPr>
        <w:t xml:space="preserve">Cette période de don sera limitée dans le temps à 1 mois maximum à partir de la date de lancement. </w:t>
      </w:r>
    </w:p>
    <w:p w14:paraId="16C40A95" w14:textId="7B928333" w:rsidR="00514F43" w:rsidRPr="00C901C8" w:rsidRDefault="00931CB9" w:rsidP="008F32CB">
      <w:pPr>
        <w:spacing w:after="0" w:line="240" w:lineRule="auto"/>
        <w:ind w:left="0" w:right="1898" w:firstLine="0"/>
        <w:rPr>
          <w:rFonts w:asciiTheme="minorHAnsi" w:hAnsiTheme="minorHAnsi" w:cstheme="minorHAnsi"/>
          <w:color w:val="auto"/>
          <w:sz w:val="22"/>
        </w:rPr>
      </w:pPr>
      <w:r w:rsidRPr="00B207EF">
        <w:rPr>
          <w:rFonts w:asciiTheme="minorHAnsi" w:hAnsiTheme="minorHAnsi" w:cstheme="minorHAnsi"/>
          <w:color w:val="auto"/>
          <w:sz w:val="22"/>
          <w:u w:val="single" w:color="000000"/>
        </w:rPr>
        <w:t>Fond de solidarité</w:t>
      </w:r>
      <w:r w:rsidR="00A8254F" w:rsidRPr="00B207EF">
        <w:rPr>
          <w:rFonts w:asciiTheme="minorHAnsi" w:hAnsiTheme="minorHAnsi" w:cstheme="minorHAnsi"/>
          <w:color w:val="auto"/>
          <w:sz w:val="22"/>
          <w:u w:val="single" w:color="000000"/>
        </w:rPr>
        <w:t xml:space="preserve"> </w:t>
      </w:r>
      <w:r w:rsidRPr="00B207EF">
        <w:rPr>
          <w:rFonts w:asciiTheme="minorHAnsi" w:hAnsiTheme="minorHAnsi" w:cstheme="minorHAnsi"/>
          <w:color w:val="auto"/>
          <w:sz w:val="22"/>
          <w:u w:val="single" w:color="000000"/>
        </w:rPr>
        <w:t>:</w:t>
      </w:r>
    </w:p>
    <w:p w14:paraId="79D6A64E" w14:textId="77777777"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Les jours de repos cédés sont alors placés sur un fonds de solidarité. Cela permet au salarié qui en bénéficie de continuer à être rémunéré pendant qu’il prend soin de son proche. </w:t>
      </w:r>
    </w:p>
    <w:p w14:paraId="3AB6F6AC" w14:textId="392A143C" w:rsidR="00514F43" w:rsidRPr="00C901C8" w:rsidRDefault="00931CB9" w:rsidP="008F32CB">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 suivi du fond de solidarité est géré par </w:t>
      </w:r>
      <w:r w:rsidR="00A8254F" w:rsidRPr="00C901C8">
        <w:rPr>
          <w:rFonts w:asciiTheme="minorHAnsi" w:hAnsiTheme="minorHAnsi" w:cstheme="minorHAnsi"/>
          <w:color w:val="auto"/>
          <w:sz w:val="22"/>
        </w:rPr>
        <w:t>le Service</w:t>
      </w:r>
      <w:r w:rsidRPr="00C901C8">
        <w:rPr>
          <w:rFonts w:asciiTheme="minorHAnsi" w:hAnsiTheme="minorHAnsi" w:cstheme="minorHAnsi"/>
          <w:color w:val="auto"/>
          <w:sz w:val="22"/>
        </w:rPr>
        <w:t xml:space="preserve"> des Ressources Humaines. </w:t>
      </w:r>
    </w:p>
    <w:p w14:paraId="41E266A1" w14:textId="73F292C5" w:rsidR="002F02C7" w:rsidRPr="00C901C8" w:rsidRDefault="00931CB9" w:rsidP="001D2360">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 fond de solidarité est plafonné à 50 jours. </w:t>
      </w:r>
    </w:p>
    <w:p w14:paraId="2F3B381D" w14:textId="47AD2A8C" w:rsidR="00514F43" w:rsidRPr="00C901C8" w:rsidRDefault="00514F43" w:rsidP="008F32CB">
      <w:pPr>
        <w:spacing w:after="0" w:line="240" w:lineRule="auto"/>
        <w:ind w:left="0" w:firstLine="0"/>
        <w:rPr>
          <w:rFonts w:asciiTheme="minorHAnsi" w:hAnsiTheme="minorHAnsi" w:cstheme="minorHAnsi"/>
          <w:color w:val="auto"/>
          <w:sz w:val="22"/>
        </w:rPr>
      </w:pPr>
    </w:p>
    <w:p w14:paraId="110DF409" w14:textId="7B0902A5" w:rsidR="00514F43" w:rsidRPr="00114FA4" w:rsidRDefault="00294648" w:rsidP="00BC0D60">
      <w:pPr>
        <w:pStyle w:val="Titre2"/>
        <w:spacing w:after="0" w:line="240" w:lineRule="auto"/>
        <w:ind w:left="0" w:firstLine="0"/>
        <w:rPr>
          <w:rFonts w:asciiTheme="minorHAnsi" w:eastAsia="Calibri" w:hAnsiTheme="minorHAnsi" w:cstheme="minorHAnsi"/>
          <w:color w:val="auto"/>
          <w:sz w:val="22"/>
          <w:u w:val="single"/>
        </w:rPr>
      </w:pPr>
      <w:bookmarkStart w:id="20" w:name="_Toc217375434"/>
      <w:r>
        <w:rPr>
          <w:rFonts w:asciiTheme="minorHAnsi" w:eastAsia="Calibri" w:hAnsiTheme="minorHAnsi" w:cstheme="minorHAnsi"/>
          <w:color w:val="auto"/>
          <w:sz w:val="22"/>
          <w:u w:val="single"/>
        </w:rPr>
        <w:lastRenderedPageBreak/>
        <w:t xml:space="preserve">Article </w:t>
      </w:r>
      <w:r w:rsidR="00B50BDA">
        <w:rPr>
          <w:rFonts w:asciiTheme="minorHAnsi" w:eastAsia="Calibri" w:hAnsiTheme="minorHAnsi" w:cstheme="minorHAnsi"/>
          <w:color w:val="auto"/>
          <w:sz w:val="22"/>
          <w:u w:val="single"/>
        </w:rPr>
        <w:t>2</w:t>
      </w:r>
      <w:r w:rsidR="00931CB9" w:rsidRPr="003C43F3">
        <w:rPr>
          <w:rFonts w:asciiTheme="minorHAnsi" w:eastAsia="Calibri" w:hAnsiTheme="minorHAnsi" w:cstheme="minorHAnsi"/>
          <w:color w:val="auto"/>
          <w:sz w:val="22"/>
          <w:u w:val="single"/>
        </w:rPr>
        <w:t>.3</w:t>
      </w:r>
      <w:r w:rsidR="00BA0FE7">
        <w:rPr>
          <w:rFonts w:asciiTheme="minorHAnsi" w:eastAsia="Calibri" w:hAnsiTheme="minorHAnsi" w:cstheme="minorHAnsi"/>
          <w:color w:val="auto"/>
          <w:sz w:val="22"/>
          <w:u w:val="single"/>
        </w:rPr>
        <w:t> :</w:t>
      </w:r>
      <w:r w:rsidR="00931CB9" w:rsidRPr="00114FA4">
        <w:rPr>
          <w:rFonts w:asciiTheme="minorHAnsi" w:eastAsia="Calibri" w:hAnsiTheme="minorHAnsi" w:cstheme="minorHAnsi"/>
          <w:color w:val="auto"/>
          <w:sz w:val="22"/>
          <w:u w:val="single"/>
        </w:rPr>
        <w:t xml:space="preserve"> </w:t>
      </w:r>
      <w:r w:rsidR="003C43F3" w:rsidRPr="00114FA4">
        <w:rPr>
          <w:rFonts w:asciiTheme="minorHAnsi" w:eastAsia="Calibri" w:hAnsiTheme="minorHAnsi" w:cstheme="minorHAnsi"/>
          <w:color w:val="auto"/>
          <w:sz w:val="22"/>
          <w:u w:val="single"/>
        </w:rPr>
        <w:t>Accompagnement des salariés tout au long de leur carrière professionnelle</w:t>
      </w:r>
      <w:bookmarkEnd w:id="20"/>
      <w:r w:rsidR="00931CB9" w:rsidRPr="00114FA4">
        <w:rPr>
          <w:rFonts w:asciiTheme="minorHAnsi" w:eastAsia="Calibri" w:hAnsiTheme="minorHAnsi" w:cstheme="minorHAnsi"/>
          <w:color w:val="auto"/>
          <w:sz w:val="22"/>
          <w:u w:val="single"/>
        </w:rPr>
        <w:t xml:space="preserve"> </w:t>
      </w:r>
      <w:r w:rsidR="00931CB9" w:rsidRPr="00114FA4">
        <w:rPr>
          <w:rFonts w:asciiTheme="minorHAnsi" w:eastAsia="Calibri" w:hAnsiTheme="minorHAnsi" w:cstheme="minorHAnsi"/>
          <w:color w:val="auto"/>
          <w:sz w:val="22"/>
          <w:u w:val="single"/>
        </w:rPr>
        <w:tab/>
        <w:t xml:space="preserve"> </w:t>
      </w:r>
    </w:p>
    <w:p w14:paraId="152B1147" w14:textId="77777777" w:rsidR="001D2360" w:rsidRPr="00C901C8" w:rsidRDefault="001D2360" w:rsidP="001D2360">
      <w:pPr>
        <w:rPr>
          <w:rFonts w:asciiTheme="minorHAnsi" w:hAnsiTheme="minorHAnsi" w:cstheme="minorHAnsi"/>
          <w:sz w:val="22"/>
        </w:rPr>
      </w:pPr>
    </w:p>
    <w:p w14:paraId="5F57C32D" w14:textId="55A9FF4B" w:rsidR="00514F43" w:rsidRPr="00114FA4" w:rsidRDefault="00B50BDA" w:rsidP="00114FA4">
      <w:pPr>
        <w:pStyle w:val="Titre3"/>
        <w:tabs>
          <w:tab w:val="center" w:pos="4493"/>
          <w:tab w:val="center" w:pos="9484"/>
        </w:tabs>
        <w:spacing w:after="0" w:line="240" w:lineRule="auto"/>
        <w:ind w:left="567" w:firstLine="0"/>
        <w:jc w:val="left"/>
        <w:rPr>
          <w:rFonts w:asciiTheme="minorHAnsi" w:eastAsia="Calibri" w:hAnsiTheme="minorHAnsi" w:cstheme="minorHAnsi"/>
          <w:color w:val="auto"/>
          <w:sz w:val="22"/>
        </w:rPr>
      </w:pPr>
      <w:bookmarkStart w:id="21" w:name="_Toc217375435"/>
      <w:r>
        <w:rPr>
          <w:rFonts w:asciiTheme="minorHAnsi" w:eastAsia="Calibri" w:hAnsiTheme="minorHAnsi" w:cstheme="minorHAnsi"/>
          <w:color w:val="auto"/>
          <w:sz w:val="22"/>
        </w:rPr>
        <w:t>2</w:t>
      </w:r>
      <w:r w:rsidR="00931CB9" w:rsidRPr="00C901C8">
        <w:rPr>
          <w:rFonts w:asciiTheme="minorHAnsi" w:eastAsia="Calibri" w:hAnsiTheme="minorHAnsi" w:cstheme="minorHAnsi"/>
          <w:color w:val="auto"/>
          <w:sz w:val="22"/>
        </w:rPr>
        <w:t>.3.1</w:t>
      </w:r>
      <w:r w:rsidR="00BA0FE7">
        <w:rPr>
          <w:rFonts w:asciiTheme="minorHAnsi" w:eastAsia="Calibri" w:hAnsiTheme="minorHAnsi" w:cstheme="minorHAnsi"/>
          <w:color w:val="auto"/>
          <w:sz w:val="22"/>
        </w:rPr>
        <w:t> :</w:t>
      </w:r>
      <w:r w:rsidR="00931CB9" w:rsidRPr="00114FA4">
        <w:rPr>
          <w:rFonts w:asciiTheme="minorHAnsi" w:eastAsia="Calibri" w:hAnsiTheme="minorHAnsi" w:cstheme="minorHAnsi"/>
          <w:color w:val="auto"/>
          <w:sz w:val="22"/>
        </w:rPr>
        <w:t xml:space="preserve"> L’accueil et l’accompagnement des nouveaux salariés</w:t>
      </w:r>
      <w:bookmarkEnd w:id="21"/>
      <w:r w:rsidR="00931CB9" w:rsidRPr="00114FA4">
        <w:rPr>
          <w:rFonts w:asciiTheme="minorHAnsi" w:eastAsia="Calibri" w:hAnsiTheme="minorHAnsi" w:cstheme="minorHAnsi"/>
          <w:color w:val="auto"/>
          <w:sz w:val="22"/>
        </w:rPr>
        <w:t xml:space="preserve"> </w:t>
      </w:r>
      <w:r w:rsidR="00931CB9" w:rsidRPr="00114FA4">
        <w:rPr>
          <w:rFonts w:asciiTheme="minorHAnsi" w:eastAsia="Calibri" w:hAnsiTheme="minorHAnsi" w:cstheme="minorHAnsi"/>
          <w:color w:val="auto"/>
          <w:sz w:val="22"/>
        </w:rPr>
        <w:tab/>
        <w:t xml:space="preserve"> </w:t>
      </w:r>
    </w:p>
    <w:p w14:paraId="44E7813F" w14:textId="77777777" w:rsidR="00514F43" w:rsidRPr="00C901C8"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 processus d’intégration, déjà identifié dans l’accord d’entreprise portant suivi de la Gestion des Emplois et des Parcours Professionnels est : </w:t>
      </w:r>
    </w:p>
    <w:p w14:paraId="005616F2" w14:textId="2CFB8719" w:rsidR="00514F43" w:rsidRPr="00C901C8" w:rsidRDefault="00931CB9" w:rsidP="00BC0D60">
      <w:pPr>
        <w:numPr>
          <w:ilvl w:val="0"/>
          <w:numId w:val="14"/>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Un point d’entrée des nouveaux salariés de l’Association,</w:t>
      </w:r>
    </w:p>
    <w:p w14:paraId="01BAF937" w14:textId="1F8B78FA" w:rsidR="00514F43" w:rsidRPr="00C901C8" w:rsidRDefault="00931CB9" w:rsidP="00BC0D60">
      <w:pPr>
        <w:numPr>
          <w:ilvl w:val="0"/>
          <w:numId w:val="14"/>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Un élément déterminant de la Qualité de Vie au Travail.</w:t>
      </w:r>
    </w:p>
    <w:p w14:paraId="7CF76867" w14:textId="77777777" w:rsidR="00514F43" w:rsidRPr="00C901C8"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Ce processus doit nécessairement prendre en compte : </w:t>
      </w:r>
    </w:p>
    <w:p w14:paraId="3A6D3330" w14:textId="54865718" w:rsidR="00514F43" w:rsidRPr="00C901C8" w:rsidRDefault="00931CB9" w:rsidP="00BC0D60">
      <w:pPr>
        <w:numPr>
          <w:ilvl w:val="0"/>
          <w:numId w:val="14"/>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Une équipe et un manager accueillants :</w:t>
      </w:r>
    </w:p>
    <w:p w14:paraId="76D2BA8C" w14:textId="1CFDB3EC" w:rsidR="00514F43" w:rsidRPr="00C901C8" w:rsidRDefault="00931CB9" w:rsidP="00BC0D60">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La qualité de l’accueil délivré dès le premier jour permet au nouveau salarié de se faire une idée sur ce qui l’attend, aussi bien en termes de missions que d’équipe. Plus l’équipe saura se montrer accueillante, bienveillante, à l’écoute et disponible, plus le nouveau salarié sera apte à trouver sa place et se sentira bien dans l’Association. Ce cercle vertueux contribue à intégrer, engager et développer le potentiel des nouveaux arrivants.  </w:t>
      </w:r>
    </w:p>
    <w:p w14:paraId="0D4B8978" w14:textId="029D2770" w:rsidR="00514F43" w:rsidRPr="00C901C8" w:rsidRDefault="00931CB9" w:rsidP="00BC0D60">
      <w:pPr>
        <w:numPr>
          <w:ilvl w:val="0"/>
          <w:numId w:val="14"/>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Un Livret d</w:t>
      </w:r>
      <w:r w:rsidR="00DB3ADA" w:rsidRPr="00C901C8">
        <w:rPr>
          <w:rFonts w:asciiTheme="minorHAnsi" w:hAnsiTheme="minorHAnsi" w:cstheme="minorHAnsi"/>
          <w:color w:val="auto"/>
          <w:sz w:val="22"/>
        </w:rPr>
        <w:t>’accueil</w:t>
      </w:r>
      <w:r w:rsidRPr="00C901C8">
        <w:rPr>
          <w:rFonts w:asciiTheme="minorHAnsi" w:hAnsiTheme="minorHAnsi" w:cstheme="minorHAnsi"/>
          <w:color w:val="auto"/>
          <w:sz w:val="22"/>
        </w:rPr>
        <w:t xml:space="preserve"> :</w:t>
      </w:r>
    </w:p>
    <w:p w14:paraId="7302DD11" w14:textId="436191F7" w:rsidR="00514F43" w:rsidRPr="00C901C8" w:rsidRDefault="00931CB9" w:rsidP="00467095">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 livret </w:t>
      </w:r>
      <w:r w:rsidR="00DB3ADA" w:rsidRPr="00C901C8">
        <w:rPr>
          <w:rFonts w:asciiTheme="minorHAnsi" w:hAnsiTheme="minorHAnsi" w:cstheme="minorHAnsi"/>
          <w:color w:val="auto"/>
          <w:sz w:val="22"/>
        </w:rPr>
        <w:t>d’accueil</w:t>
      </w:r>
      <w:r w:rsidRPr="00C901C8">
        <w:rPr>
          <w:rFonts w:asciiTheme="minorHAnsi" w:hAnsiTheme="minorHAnsi" w:cstheme="minorHAnsi"/>
          <w:color w:val="auto"/>
          <w:sz w:val="22"/>
        </w:rPr>
        <w:t xml:space="preserve">, qu’il soit numérique ou papier permet aux nouveaux </w:t>
      </w:r>
      <w:r w:rsidRPr="00467095">
        <w:rPr>
          <w:rFonts w:asciiTheme="minorHAnsi" w:hAnsiTheme="minorHAnsi" w:cstheme="minorHAnsi"/>
          <w:color w:val="auto"/>
          <w:sz w:val="22"/>
        </w:rPr>
        <w:t xml:space="preserve">salariés </w:t>
      </w:r>
      <w:r w:rsidR="00467095" w:rsidRPr="00467095">
        <w:rPr>
          <w:rFonts w:asciiTheme="minorHAnsi" w:hAnsiTheme="minorHAnsi" w:cstheme="minorHAnsi"/>
          <w:color w:val="auto"/>
          <w:sz w:val="22"/>
        </w:rPr>
        <w:t>d</w:t>
      </w:r>
      <w:r w:rsidRPr="00467095">
        <w:rPr>
          <w:rFonts w:asciiTheme="minorHAnsi" w:hAnsiTheme="minorHAnsi" w:cstheme="minorHAnsi"/>
          <w:color w:val="auto"/>
          <w:sz w:val="22"/>
        </w:rPr>
        <w:t xml:space="preserve">e s’imprégner de l’histoire, de la culture et des objectifs de l’Association, </w:t>
      </w:r>
      <w:r w:rsidR="00467095">
        <w:rPr>
          <w:rFonts w:asciiTheme="minorHAnsi" w:hAnsiTheme="minorHAnsi" w:cstheme="minorHAnsi"/>
          <w:color w:val="auto"/>
          <w:sz w:val="22"/>
        </w:rPr>
        <w:t>m</w:t>
      </w:r>
      <w:r w:rsidRPr="00C901C8">
        <w:rPr>
          <w:rFonts w:asciiTheme="minorHAnsi" w:hAnsiTheme="minorHAnsi" w:cstheme="minorHAnsi"/>
          <w:color w:val="auto"/>
          <w:sz w:val="22"/>
        </w:rPr>
        <w:t xml:space="preserve">ais également de se familiariser rapidement avec les procédures et pratiques mises en place. </w:t>
      </w:r>
    </w:p>
    <w:p w14:paraId="4FE7D753" w14:textId="77777777" w:rsidR="00514F43" w:rsidRPr="00C901C8" w:rsidRDefault="00931CB9" w:rsidP="00BC0D60">
      <w:pPr>
        <w:numPr>
          <w:ilvl w:val="0"/>
          <w:numId w:val="14"/>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 xml:space="preserve">Journée de formation et sensibilisation nouveaux salariés : </w:t>
      </w:r>
    </w:p>
    <w:p w14:paraId="0C3C78A0" w14:textId="77777777" w:rsidR="00514F43" w:rsidRPr="00C901C8"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Les nouveaux salariés doivent être accompagnés et formés, les journées de formation et de sensibilisation sont des leviers cruciaux. </w:t>
      </w:r>
    </w:p>
    <w:p w14:paraId="06EC5411" w14:textId="4DCAFFB7" w:rsidR="00514F43" w:rsidRPr="00C901C8"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Les objectifs de ces journées de formation et sensibilisation des nouveaux salariés sont de</w:t>
      </w:r>
      <w:r w:rsidR="00DB3ADA" w:rsidRPr="00C901C8">
        <w:rPr>
          <w:rFonts w:asciiTheme="minorHAnsi" w:hAnsiTheme="minorHAnsi" w:cstheme="minorHAnsi"/>
          <w:color w:val="auto"/>
          <w:sz w:val="22"/>
        </w:rPr>
        <w:t xml:space="preserve"> </w:t>
      </w:r>
      <w:r w:rsidRPr="00C901C8">
        <w:rPr>
          <w:rFonts w:asciiTheme="minorHAnsi" w:hAnsiTheme="minorHAnsi" w:cstheme="minorHAnsi"/>
          <w:color w:val="auto"/>
          <w:sz w:val="22"/>
        </w:rPr>
        <w:t xml:space="preserve">: </w:t>
      </w:r>
    </w:p>
    <w:p w14:paraId="3361BDA9" w14:textId="77777777" w:rsidR="00514F43" w:rsidRPr="00B207EF" w:rsidRDefault="00931CB9" w:rsidP="00B207EF">
      <w:pPr>
        <w:pStyle w:val="Paragraphedeliste"/>
        <w:numPr>
          <w:ilvl w:val="0"/>
          <w:numId w:val="14"/>
        </w:numPr>
        <w:spacing w:after="0" w:line="240" w:lineRule="auto"/>
        <w:ind w:right="15" w:hanging="391"/>
        <w:rPr>
          <w:rFonts w:asciiTheme="minorHAnsi" w:hAnsiTheme="minorHAnsi" w:cstheme="minorHAnsi"/>
          <w:color w:val="auto"/>
          <w:sz w:val="22"/>
        </w:rPr>
      </w:pPr>
      <w:r w:rsidRPr="00B207EF">
        <w:rPr>
          <w:rFonts w:asciiTheme="minorHAnsi" w:hAnsiTheme="minorHAnsi" w:cstheme="minorHAnsi"/>
          <w:color w:val="auto"/>
          <w:sz w:val="22"/>
        </w:rPr>
        <w:t xml:space="preserve">Respecter les règles légales, notamment, les articles L4141-1 et L4141-2 du code du travail en proposant des sessions de formation et de sensibilisation destinées à présenter et prévenir les risques professionnels existants au sein de l’Association, </w:t>
      </w:r>
    </w:p>
    <w:p w14:paraId="47B5B9B0" w14:textId="018327B4" w:rsidR="00514F43" w:rsidRPr="00B207EF" w:rsidRDefault="00931CB9" w:rsidP="00B207EF">
      <w:pPr>
        <w:pStyle w:val="Paragraphedeliste"/>
        <w:numPr>
          <w:ilvl w:val="0"/>
          <w:numId w:val="14"/>
        </w:numPr>
        <w:spacing w:after="0" w:line="240" w:lineRule="auto"/>
        <w:ind w:right="15" w:hanging="391"/>
        <w:rPr>
          <w:rFonts w:asciiTheme="minorHAnsi" w:hAnsiTheme="minorHAnsi" w:cstheme="minorHAnsi"/>
          <w:color w:val="auto"/>
          <w:sz w:val="22"/>
        </w:rPr>
      </w:pPr>
      <w:r w:rsidRPr="00B207EF">
        <w:rPr>
          <w:rFonts w:asciiTheme="minorHAnsi" w:hAnsiTheme="minorHAnsi" w:cstheme="minorHAnsi"/>
          <w:color w:val="auto"/>
          <w:sz w:val="22"/>
        </w:rPr>
        <w:t xml:space="preserve">Présenter et sensibiliser au savoir-être et </w:t>
      </w:r>
      <w:r w:rsidR="003D6B4D" w:rsidRPr="00B207EF">
        <w:rPr>
          <w:rFonts w:asciiTheme="minorHAnsi" w:hAnsiTheme="minorHAnsi" w:cstheme="minorHAnsi"/>
          <w:color w:val="auto"/>
          <w:sz w:val="22"/>
        </w:rPr>
        <w:t>au savoir-faire indispensable</w:t>
      </w:r>
      <w:r w:rsidRPr="00B207EF">
        <w:rPr>
          <w:rFonts w:asciiTheme="minorHAnsi" w:hAnsiTheme="minorHAnsi" w:cstheme="minorHAnsi"/>
          <w:color w:val="auto"/>
          <w:sz w:val="22"/>
        </w:rPr>
        <w:t xml:space="preserve"> à la compréhension du secteur et à l’accompagnement de qualité des personnes en situation de handicap, </w:t>
      </w:r>
    </w:p>
    <w:p w14:paraId="781B8BFD" w14:textId="77777777" w:rsidR="00012BE7" w:rsidRPr="00B207EF" w:rsidRDefault="00931CB9" w:rsidP="00B207EF">
      <w:pPr>
        <w:pStyle w:val="Paragraphedeliste"/>
        <w:numPr>
          <w:ilvl w:val="0"/>
          <w:numId w:val="14"/>
        </w:numPr>
        <w:spacing w:after="0" w:line="240" w:lineRule="auto"/>
        <w:ind w:right="15" w:hanging="391"/>
        <w:rPr>
          <w:rFonts w:asciiTheme="minorHAnsi" w:hAnsiTheme="minorHAnsi" w:cstheme="minorHAnsi"/>
          <w:color w:val="auto"/>
          <w:sz w:val="22"/>
        </w:rPr>
      </w:pPr>
      <w:r w:rsidRPr="00B207EF">
        <w:rPr>
          <w:rFonts w:asciiTheme="minorHAnsi" w:hAnsiTheme="minorHAnsi" w:cstheme="minorHAnsi"/>
          <w:color w:val="auto"/>
          <w:sz w:val="22"/>
        </w:rPr>
        <w:t xml:space="preserve">Présenter les bonnes pratiques présentes au sein de l’Association, </w:t>
      </w:r>
      <w:r w:rsidR="00012BE7" w:rsidRPr="00B207EF">
        <w:rPr>
          <w:rFonts w:asciiTheme="minorHAnsi" w:hAnsiTheme="minorHAnsi" w:cstheme="minorHAnsi"/>
          <w:color w:val="auto"/>
          <w:sz w:val="22"/>
        </w:rPr>
        <w:t>p</w:t>
      </w:r>
      <w:r w:rsidRPr="00B207EF">
        <w:rPr>
          <w:rFonts w:asciiTheme="minorHAnsi" w:hAnsiTheme="minorHAnsi" w:cstheme="minorHAnsi"/>
          <w:color w:val="auto"/>
          <w:sz w:val="22"/>
        </w:rPr>
        <w:t xml:space="preserve">roposer des formations nouveaux salariés </w:t>
      </w:r>
    </w:p>
    <w:p w14:paraId="5F098913" w14:textId="07B0C61B" w:rsidR="00514F43" w:rsidRPr="00C901C8" w:rsidRDefault="00931CB9" w:rsidP="00012BE7">
      <w:pPr>
        <w:spacing w:after="0" w:line="240" w:lineRule="auto"/>
        <w:ind w:left="0" w:right="15" w:firstLine="0"/>
        <w:rPr>
          <w:rFonts w:asciiTheme="minorHAnsi" w:hAnsiTheme="minorHAnsi" w:cstheme="minorHAnsi"/>
          <w:color w:val="auto"/>
          <w:sz w:val="22"/>
        </w:rPr>
      </w:pPr>
      <w:r w:rsidRPr="00C901C8">
        <w:rPr>
          <w:rFonts w:asciiTheme="minorHAnsi" w:hAnsiTheme="minorHAnsi" w:cstheme="minorHAnsi"/>
          <w:color w:val="auto"/>
          <w:sz w:val="22"/>
        </w:rPr>
        <w:t>Identification de référents</w:t>
      </w:r>
      <w:r w:rsidR="00BC0D60" w:rsidRPr="00C901C8">
        <w:rPr>
          <w:rFonts w:asciiTheme="minorHAnsi" w:hAnsiTheme="minorHAnsi" w:cstheme="minorHAnsi"/>
          <w:color w:val="auto"/>
          <w:sz w:val="22"/>
        </w:rPr>
        <w:t xml:space="preserve"> nouveau salarié</w:t>
      </w:r>
      <w:r w:rsidRPr="00C901C8">
        <w:rPr>
          <w:rFonts w:asciiTheme="minorHAnsi" w:hAnsiTheme="minorHAnsi" w:cstheme="minorHAnsi"/>
          <w:color w:val="auto"/>
          <w:sz w:val="22"/>
        </w:rPr>
        <w:t xml:space="preserve"> : Le référent nouveau salarié, doit être de préférence un salarié, </w:t>
      </w:r>
      <w:r w:rsidR="00F42F06" w:rsidRPr="00C901C8">
        <w:rPr>
          <w:rFonts w:asciiTheme="minorHAnsi" w:hAnsiTheme="minorHAnsi" w:cstheme="minorHAnsi"/>
          <w:color w:val="auto"/>
          <w:sz w:val="22"/>
        </w:rPr>
        <w:t>a</w:t>
      </w:r>
      <w:r w:rsidRPr="00C901C8">
        <w:rPr>
          <w:rFonts w:asciiTheme="minorHAnsi" w:hAnsiTheme="minorHAnsi" w:cstheme="minorHAnsi"/>
          <w:color w:val="auto"/>
          <w:sz w:val="22"/>
        </w:rPr>
        <w:t xml:space="preserve">yant de l’expérience, </w:t>
      </w:r>
      <w:r w:rsidR="00F42F06" w:rsidRPr="00C901C8">
        <w:rPr>
          <w:rFonts w:asciiTheme="minorHAnsi" w:hAnsiTheme="minorHAnsi" w:cstheme="minorHAnsi"/>
          <w:color w:val="auto"/>
          <w:sz w:val="22"/>
        </w:rPr>
        <w:t>i</w:t>
      </w:r>
      <w:r w:rsidRPr="00C901C8">
        <w:rPr>
          <w:rFonts w:asciiTheme="minorHAnsi" w:hAnsiTheme="minorHAnsi" w:cstheme="minorHAnsi"/>
          <w:color w:val="auto"/>
          <w:sz w:val="22"/>
        </w:rPr>
        <w:t>dentifié par son N+1 afin que son planning coïncide pour parfaire sa mission.</w:t>
      </w:r>
    </w:p>
    <w:p w14:paraId="23ACB0E2" w14:textId="61FB9CA3" w:rsidR="000D474F" w:rsidRPr="00C901C8" w:rsidRDefault="000D474F" w:rsidP="00012BE7">
      <w:pPr>
        <w:spacing w:after="0" w:line="240" w:lineRule="auto"/>
        <w:ind w:left="0" w:right="15" w:firstLine="0"/>
        <w:rPr>
          <w:rFonts w:asciiTheme="minorHAnsi" w:hAnsiTheme="minorHAnsi" w:cstheme="minorHAnsi"/>
          <w:color w:val="auto"/>
          <w:sz w:val="22"/>
        </w:rPr>
      </w:pPr>
      <w:r w:rsidRPr="00C901C8">
        <w:rPr>
          <w:rFonts w:asciiTheme="minorHAnsi" w:hAnsiTheme="minorHAnsi" w:cstheme="minorHAnsi"/>
          <w:color w:val="auto"/>
          <w:sz w:val="22"/>
        </w:rPr>
        <w:t xml:space="preserve">Ses principales missions seront : </w:t>
      </w:r>
    </w:p>
    <w:p w14:paraId="0BDC8F0C" w14:textId="726BB7A9" w:rsidR="00514F43" w:rsidRPr="00C901C8" w:rsidRDefault="00931CB9" w:rsidP="000D474F">
      <w:pPr>
        <w:pStyle w:val="Paragraphedeliste"/>
        <w:numPr>
          <w:ilvl w:val="0"/>
          <w:numId w:val="14"/>
        </w:numPr>
        <w:spacing w:after="0" w:line="240" w:lineRule="auto"/>
        <w:ind w:left="567" w:right="156"/>
        <w:jc w:val="left"/>
        <w:rPr>
          <w:rFonts w:asciiTheme="minorHAnsi" w:hAnsiTheme="minorHAnsi" w:cstheme="minorHAnsi"/>
          <w:bCs/>
          <w:color w:val="auto"/>
          <w:sz w:val="22"/>
        </w:rPr>
      </w:pPr>
      <w:r w:rsidRPr="00C901C8">
        <w:rPr>
          <w:rFonts w:asciiTheme="minorHAnsi" w:hAnsiTheme="minorHAnsi" w:cstheme="minorHAnsi"/>
          <w:bCs/>
          <w:color w:val="auto"/>
          <w:sz w:val="22"/>
        </w:rPr>
        <w:t>Contribuer et aider à l’intégration du nouveau salarié, ou du salarié promu</w:t>
      </w:r>
    </w:p>
    <w:p w14:paraId="07D6F3BB" w14:textId="0F4DD12C" w:rsidR="00514F43" w:rsidRPr="00C901C8" w:rsidRDefault="00931CB9" w:rsidP="000D474F">
      <w:pPr>
        <w:pStyle w:val="Paragraphedeliste"/>
        <w:numPr>
          <w:ilvl w:val="0"/>
          <w:numId w:val="14"/>
        </w:numPr>
        <w:spacing w:after="0" w:line="240" w:lineRule="auto"/>
        <w:ind w:left="567"/>
        <w:jc w:val="left"/>
        <w:rPr>
          <w:rFonts w:asciiTheme="minorHAnsi" w:hAnsiTheme="minorHAnsi" w:cstheme="minorHAnsi"/>
          <w:bCs/>
          <w:color w:val="auto"/>
          <w:sz w:val="22"/>
        </w:rPr>
      </w:pPr>
      <w:r w:rsidRPr="00C901C8">
        <w:rPr>
          <w:rFonts w:asciiTheme="minorHAnsi" w:hAnsiTheme="minorHAnsi" w:cstheme="minorHAnsi"/>
          <w:bCs/>
          <w:color w:val="auto"/>
          <w:sz w:val="22"/>
        </w:rPr>
        <w:t xml:space="preserve">Transmettre son savoir-faire et son expérience au nouveau salarié </w:t>
      </w:r>
    </w:p>
    <w:p w14:paraId="6D647F86" w14:textId="77777777" w:rsidR="00BC0D60" w:rsidRPr="00C901C8" w:rsidRDefault="00BC0D60" w:rsidP="00BC0D60">
      <w:pPr>
        <w:spacing w:after="0" w:line="240" w:lineRule="auto"/>
        <w:ind w:left="851" w:right="15" w:firstLine="0"/>
        <w:rPr>
          <w:rFonts w:asciiTheme="minorHAnsi" w:hAnsiTheme="minorHAnsi" w:cstheme="minorHAnsi"/>
          <w:color w:val="auto"/>
          <w:sz w:val="22"/>
        </w:rPr>
      </w:pPr>
    </w:p>
    <w:p w14:paraId="71620DC0" w14:textId="665F8C2D" w:rsidR="00514F43" w:rsidRPr="00C901C8" w:rsidRDefault="00B50BDA" w:rsidP="00BA0FE7">
      <w:pPr>
        <w:pStyle w:val="Titre3"/>
        <w:tabs>
          <w:tab w:val="center" w:pos="4493"/>
          <w:tab w:val="center" w:pos="9484"/>
        </w:tabs>
        <w:spacing w:after="0" w:line="240" w:lineRule="auto"/>
        <w:ind w:left="567" w:firstLine="0"/>
        <w:jc w:val="left"/>
        <w:rPr>
          <w:rFonts w:asciiTheme="minorHAnsi" w:hAnsiTheme="minorHAnsi" w:cstheme="minorHAnsi"/>
          <w:color w:val="auto"/>
          <w:sz w:val="22"/>
        </w:rPr>
      </w:pPr>
      <w:bookmarkStart w:id="22" w:name="_Toc217375436"/>
      <w:r>
        <w:rPr>
          <w:rFonts w:asciiTheme="minorHAnsi" w:eastAsia="Calibri" w:hAnsiTheme="minorHAnsi" w:cstheme="minorHAnsi"/>
          <w:color w:val="auto"/>
          <w:sz w:val="22"/>
        </w:rPr>
        <w:t>2</w:t>
      </w:r>
      <w:r w:rsidR="00931CB9" w:rsidRPr="00C901C8">
        <w:rPr>
          <w:rFonts w:asciiTheme="minorHAnsi" w:eastAsia="Calibri" w:hAnsiTheme="minorHAnsi" w:cstheme="minorHAnsi"/>
          <w:color w:val="auto"/>
          <w:sz w:val="22"/>
        </w:rPr>
        <w:t>.3.2</w:t>
      </w:r>
      <w:r w:rsidR="00BA0FE7">
        <w:rPr>
          <w:rFonts w:asciiTheme="minorHAnsi" w:eastAsia="Calibri" w:hAnsiTheme="minorHAnsi" w:cstheme="minorHAnsi"/>
          <w:color w:val="auto"/>
          <w:sz w:val="22"/>
        </w:rPr>
        <w:t> :</w:t>
      </w:r>
      <w:r w:rsidR="00931CB9" w:rsidRPr="00C901C8">
        <w:rPr>
          <w:rFonts w:asciiTheme="minorHAnsi" w:eastAsia="Times New Roman" w:hAnsiTheme="minorHAnsi" w:cstheme="minorHAnsi"/>
          <w:b w:val="0"/>
          <w:color w:val="auto"/>
          <w:sz w:val="22"/>
        </w:rPr>
        <w:t xml:space="preserve"> </w:t>
      </w:r>
      <w:r w:rsidR="00931CB9" w:rsidRPr="00C901C8">
        <w:rPr>
          <w:rFonts w:asciiTheme="minorHAnsi" w:hAnsiTheme="minorHAnsi" w:cstheme="minorHAnsi"/>
          <w:color w:val="auto"/>
          <w:sz w:val="22"/>
        </w:rPr>
        <w:t>Réalisation des différents entretiens professionnels</w:t>
      </w:r>
      <w:bookmarkEnd w:id="22"/>
      <w:r w:rsidR="00931CB9" w:rsidRPr="00C901C8">
        <w:rPr>
          <w:rFonts w:asciiTheme="minorHAnsi" w:hAnsiTheme="minorHAnsi" w:cstheme="minorHAnsi"/>
          <w:color w:val="auto"/>
          <w:sz w:val="22"/>
        </w:rPr>
        <w:t xml:space="preserve"> </w:t>
      </w:r>
      <w:r w:rsidR="00931CB9" w:rsidRPr="00C901C8">
        <w:rPr>
          <w:rFonts w:asciiTheme="minorHAnsi" w:hAnsiTheme="minorHAnsi" w:cstheme="minorHAnsi"/>
          <w:color w:val="auto"/>
          <w:sz w:val="22"/>
        </w:rPr>
        <w:tab/>
        <w:t xml:space="preserve"> </w:t>
      </w:r>
    </w:p>
    <w:p w14:paraId="09E4BAB1" w14:textId="77777777" w:rsidR="00467095"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Conformément aux dispositions légales et conventionnelles et à l’accord d’entreprise relatif à la Gestion des Emplois et des Parcours Professionnels, l’Association dispose de plusieurs grilles d’entretien. </w:t>
      </w:r>
    </w:p>
    <w:p w14:paraId="59B67A75" w14:textId="77D03741" w:rsidR="00514F43" w:rsidRPr="00C901C8"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u w:val="single" w:color="000000"/>
        </w:rPr>
        <w:t>Pour Rappel :</w:t>
      </w:r>
      <w:r w:rsidRPr="00C901C8">
        <w:rPr>
          <w:rFonts w:asciiTheme="minorHAnsi" w:hAnsiTheme="minorHAnsi" w:cstheme="minorHAnsi"/>
          <w:color w:val="auto"/>
          <w:sz w:val="22"/>
        </w:rPr>
        <w:t xml:space="preserve"> </w:t>
      </w:r>
    </w:p>
    <w:p w14:paraId="4884B026" w14:textId="77777777" w:rsidR="00514F43" w:rsidRPr="00C901C8" w:rsidRDefault="00931CB9" w:rsidP="00BC0D60">
      <w:pPr>
        <w:numPr>
          <w:ilvl w:val="0"/>
          <w:numId w:val="15"/>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 xml:space="preserve">L’entretien professionnel, </w:t>
      </w:r>
    </w:p>
    <w:p w14:paraId="25666CE3" w14:textId="77777777" w:rsidR="00514F43" w:rsidRPr="00C901C8" w:rsidRDefault="00931CB9" w:rsidP="00BC0D60">
      <w:pPr>
        <w:numPr>
          <w:ilvl w:val="0"/>
          <w:numId w:val="15"/>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 xml:space="preserve">L’entretien individuel, </w:t>
      </w:r>
    </w:p>
    <w:p w14:paraId="656BF417" w14:textId="77777777" w:rsidR="00514F43" w:rsidRPr="00C901C8" w:rsidRDefault="00931CB9" w:rsidP="00BC0D60">
      <w:pPr>
        <w:numPr>
          <w:ilvl w:val="0"/>
          <w:numId w:val="15"/>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 xml:space="preserve">L’entretien forfait jours, </w:t>
      </w:r>
    </w:p>
    <w:p w14:paraId="797FF5F6" w14:textId="77777777" w:rsidR="00514F43" w:rsidRPr="00C901C8" w:rsidRDefault="00931CB9" w:rsidP="00BC0D60">
      <w:pPr>
        <w:numPr>
          <w:ilvl w:val="0"/>
          <w:numId w:val="15"/>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 xml:space="preserve">L’entretien de milieu de carrière. </w:t>
      </w:r>
    </w:p>
    <w:p w14:paraId="3D0BD5E1" w14:textId="77777777" w:rsidR="00514F43" w:rsidRPr="00C901C8"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Ces entretiens professionnels sont des rendez-vous incontournables entre le salarié et l’employeur. Il offre une occasion dédiée/privilégiée d'aborder l'évolution de carrière du salarié, faire un point d’étapes de milieu de carrière, ses aspirations, ses besoins en formation, et la façon dont ses compétences peuvent être alignées avec les objectifs de l'Association. </w:t>
      </w:r>
    </w:p>
    <w:p w14:paraId="0A18E7CB" w14:textId="77777777" w:rsidR="00514F43" w:rsidRPr="00C901C8"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Ils permettent également de définir des objectifs, de proposer des plans d’action et des axes d’améliorations, si besoin. </w:t>
      </w:r>
    </w:p>
    <w:p w14:paraId="7880FC0F" w14:textId="77777777" w:rsidR="00514F43" w:rsidRPr="00C901C8"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A travers ces éléments, les entretiens se révèlent comme de véritables leviers au service de la QVCT. </w:t>
      </w:r>
    </w:p>
    <w:p w14:paraId="0752B6D3" w14:textId="77777777" w:rsidR="00514F43" w:rsidRPr="00C901C8" w:rsidRDefault="00931CB9" w:rsidP="008D35AE">
      <w:pPr>
        <w:spacing w:after="0" w:line="240" w:lineRule="auto"/>
        <w:ind w:left="0" w:firstLine="0"/>
        <w:jc w:val="left"/>
        <w:rPr>
          <w:rFonts w:asciiTheme="minorHAnsi" w:hAnsiTheme="minorHAnsi" w:cstheme="minorHAnsi"/>
          <w:color w:val="auto"/>
          <w:sz w:val="22"/>
        </w:rPr>
      </w:pPr>
      <w:r w:rsidRPr="00C901C8">
        <w:rPr>
          <w:rFonts w:asciiTheme="minorHAnsi" w:hAnsiTheme="minorHAnsi" w:cstheme="minorHAnsi"/>
          <w:color w:val="auto"/>
          <w:sz w:val="22"/>
        </w:rPr>
        <w:lastRenderedPageBreak/>
        <w:t xml:space="preserve"> </w:t>
      </w:r>
    </w:p>
    <w:p w14:paraId="0B3C7B5F" w14:textId="03A7E15B" w:rsidR="00514F43" w:rsidRPr="00C901C8" w:rsidRDefault="00931CB9" w:rsidP="008D35AE">
      <w:pPr>
        <w:spacing w:after="0" w:line="240" w:lineRule="auto"/>
        <w:ind w:left="0" w:right="15"/>
        <w:rPr>
          <w:rFonts w:asciiTheme="minorHAnsi" w:hAnsiTheme="minorHAnsi" w:cstheme="minorHAnsi"/>
          <w:color w:val="auto"/>
          <w:sz w:val="22"/>
        </w:rPr>
      </w:pPr>
      <w:r w:rsidRPr="00B207EF">
        <w:rPr>
          <w:rFonts w:asciiTheme="minorHAnsi" w:hAnsiTheme="minorHAnsi" w:cstheme="minorHAnsi"/>
          <w:color w:val="auto"/>
          <w:sz w:val="22"/>
        </w:rPr>
        <w:t xml:space="preserve">Leur suivi est donc crucial. Ce suivi est centralisé par </w:t>
      </w:r>
      <w:r w:rsidR="00F42F06" w:rsidRPr="00B207EF">
        <w:rPr>
          <w:rFonts w:asciiTheme="minorHAnsi" w:hAnsiTheme="minorHAnsi" w:cstheme="minorHAnsi"/>
          <w:color w:val="auto"/>
          <w:sz w:val="22"/>
        </w:rPr>
        <w:t>le Service</w:t>
      </w:r>
      <w:r w:rsidRPr="00B207EF">
        <w:rPr>
          <w:rFonts w:asciiTheme="minorHAnsi" w:hAnsiTheme="minorHAnsi" w:cstheme="minorHAnsi"/>
          <w:color w:val="auto"/>
          <w:sz w:val="22"/>
        </w:rPr>
        <w:t xml:space="preserve"> des Ressources Humaines qui</w:t>
      </w:r>
      <w:r w:rsidR="00467095" w:rsidRPr="00B207EF">
        <w:rPr>
          <w:rFonts w:asciiTheme="minorHAnsi" w:hAnsiTheme="minorHAnsi" w:cstheme="minorHAnsi"/>
          <w:color w:val="auto"/>
          <w:sz w:val="22"/>
        </w:rPr>
        <w:t xml:space="preserve"> a</w:t>
      </w:r>
      <w:r w:rsidRPr="00B207EF">
        <w:rPr>
          <w:rFonts w:asciiTheme="minorHAnsi" w:hAnsiTheme="minorHAnsi" w:cstheme="minorHAnsi"/>
          <w:color w:val="auto"/>
          <w:sz w:val="22"/>
        </w:rPr>
        <w:t xml:space="preserve"> la capacité :</w:t>
      </w:r>
      <w:r w:rsidRPr="00C901C8">
        <w:rPr>
          <w:rFonts w:asciiTheme="minorHAnsi" w:hAnsiTheme="minorHAnsi" w:cstheme="minorHAnsi"/>
          <w:color w:val="auto"/>
          <w:sz w:val="22"/>
        </w:rPr>
        <w:t xml:space="preserve"> </w:t>
      </w:r>
    </w:p>
    <w:p w14:paraId="2A55A043" w14:textId="77777777" w:rsidR="00514F43" w:rsidRPr="00C901C8" w:rsidRDefault="00931CB9" w:rsidP="00BC0D60">
      <w:pPr>
        <w:numPr>
          <w:ilvl w:val="0"/>
          <w:numId w:val="16"/>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 xml:space="preserve">De lancer des campagnes de réalisation et d’information, </w:t>
      </w:r>
    </w:p>
    <w:p w14:paraId="31F1FF62" w14:textId="77777777" w:rsidR="00514F43" w:rsidRPr="00C901C8" w:rsidRDefault="00931CB9" w:rsidP="00BC0D60">
      <w:pPr>
        <w:numPr>
          <w:ilvl w:val="0"/>
          <w:numId w:val="16"/>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 xml:space="preserve">D’établir le suivi pour l’ensemble de l’Association, </w:t>
      </w:r>
    </w:p>
    <w:p w14:paraId="2BDF32A9" w14:textId="77777777" w:rsidR="00514F43" w:rsidRPr="00C901C8" w:rsidRDefault="00931CB9" w:rsidP="00BC0D60">
      <w:pPr>
        <w:numPr>
          <w:ilvl w:val="0"/>
          <w:numId w:val="16"/>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 xml:space="preserve">De relancer les établissements en cas de besoins, </w:t>
      </w:r>
    </w:p>
    <w:p w14:paraId="2CA751FD" w14:textId="0CF48AB2" w:rsidR="00514F43" w:rsidRDefault="00931CB9" w:rsidP="00BC0D60">
      <w:pPr>
        <w:numPr>
          <w:ilvl w:val="0"/>
          <w:numId w:val="16"/>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 xml:space="preserve">D’établir un état des réalisations à destination du CSE et pour alimenter la BDESE. </w:t>
      </w:r>
    </w:p>
    <w:p w14:paraId="1C798464" w14:textId="7CD8ACDE" w:rsidR="00B50BDA" w:rsidRDefault="00B50BDA" w:rsidP="00B50BDA">
      <w:pPr>
        <w:spacing w:after="0" w:line="240" w:lineRule="auto"/>
        <w:ind w:right="15"/>
        <w:rPr>
          <w:rFonts w:asciiTheme="minorHAnsi" w:hAnsiTheme="minorHAnsi" w:cstheme="minorHAnsi"/>
          <w:color w:val="auto"/>
          <w:sz w:val="22"/>
        </w:rPr>
      </w:pPr>
    </w:p>
    <w:p w14:paraId="1F6CB7DD" w14:textId="28D64C77" w:rsidR="00B50BDA" w:rsidRDefault="00B50BDA" w:rsidP="00B50BDA">
      <w:pPr>
        <w:spacing w:after="0" w:line="240" w:lineRule="auto"/>
        <w:ind w:right="15"/>
        <w:rPr>
          <w:rFonts w:asciiTheme="minorHAnsi" w:hAnsiTheme="minorHAnsi" w:cstheme="minorHAnsi"/>
          <w:color w:val="auto"/>
          <w:sz w:val="22"/>
        </w:rPr>
      </w:pPr>
    </w:p>
    <w:p w14:paraId="74004026" w14:textId="658CE885" w:rsidR="00514F43" w:rsidRPr="00C901C8" w:rsidRDefault="00514F43" w:rsidP="008D35AE">
      <w:pPr>
        <w:spacing w:after="0" w:line="240" w:lineRule="auto"/>
        <w:ind w:left="0" w:firstLine="0"/>
        <w:jc w:val="left"/>
        <w:rPr>
          <w:rFonts w:asciiTheme="minorHAnsi" w:hAnsiTheme="minorHAnsi" w:cstheme="minorHAnsi"/>
          <w:color w:val="auto"/>
          <w:sz w:val="22"/>
        </w:rPr>
      </w:pPr>
    </w:p>
    <w:p w14:paraId="3D66C0A4" w14:textId="68FA57FB" w:rsidR="00514F43" w:rsidRPr="003C43F3" w:rsidRDefault="003C43F3" w:rsidP="003C43F3">
      <w:pPr>
        <w:pStyle w:val="Titre2"/>
        <w:pBdr>
          <w:top w:val="single" w:sz="4" w:space="1" w:color="auto"/>
          <w:left w:val="single" w:sz="4" w:space="4" w:color="auto"/>
          <w:bottom w:val="single" w:sz="4" w:space="1" w:color="auto"/>
          <w:right w:val="single" w:sz="4" w:space="4" w:color="auto"/>
        </w:pBdr>
        <w:shd w:val="pct10" w:color="auto" w:fill="auto"/>
        <w:tabs>
          <w:tab w:val="center" w:pos="4536"/>
          <w:tab w:val="right" w:pos="9072"/>
        </w:tabs>
        <w:spacing w:after="0" w:line="360" w:lineRule="auto"/>
        <w:ind w:left="0" w:firstLine="0"/>
        <w:jc w:val="center"/>
        <w:rPr>
          <w:rFonts w:asciiTheme="minorHAnsi" w:eastAsiaTheme="majorEastAsia" w:hAnsiTheme="minorHAnsi" w:cstheme="minorHAnsi"/>
          <w:color w:val="auto"/>
          <w:sz w:val="22"/>
        </w:rPr>
      </w:pPr>
      <w:bookmarkStart w:id="23" w:name="_Toc217375437"/>
      <w:r>
        <w:rPr>
          <w:rFonts w:asciiTheme="minorHAnsi" w:eastAsiaTheme="majorEastAsia" w:hAnsiTheme="minorHAnsi" w:cstheme="minorHAnsi"/>
          <w:color w:val="auto"/>
          <w:sz w:val="22"/>
        </w:rPr>
        <w:t xml:space="preserve">CHAPITRE </w:t>
      </w:r>
      <w:r w:rsidR="00B50BDA">
        <w:rPr>
          <w:rFonts w:asciiTheme="minorHAnsi" w:eastAsiaTheme="majorEastAsia" w:hAnsiTheme="minorHAnsi" w:cstheme="minorHAnsi"/>
          <w:color w:val="auto"/>
          <w:sz w:val="22"/>
        </w:rPr>
        <w:t>3</w:t>
      </w:r>
      <w:r>
        <w:rPr>
          <w:rFonts w:asciiTheme="minorHAnsi" w:eastAsiaTheme="majorEastAsia" w:hAnsiTheme="minorHAnsi" w:cstheme="minorHAnsi"/>
          <w:color w:val="auto"/>
          <w:sz w:val="22"/>
        </w:rPr>
        <w:t xml:space="preserve"> - </w:t>
      </w:r>
      <w:r w:rsidR="00931CB9" w:rsidRPr="003C43F3">
        <w:rPr>
          <w:rFonts w:asciiTheme="minorHAnsi" w:eastAsiaTheme="majorEastAsia" w:hAnsiTheme="minorHAnsi" w:cstheme="minorHAnsi"/>
          <w:color w:val="auto"/>
          <w:sz w:val="22"/>
        </w:rPr>
        <w:t>ORGANISATION DU TRAVAIL ET DU TEMPS DE TRAVAIL</w:t>
      </w:r>
      <w:bookmarkEnd w:id="23"/>
      <w:r w:rsidR="00931CB9" w:rsidRPr="003C43F3">
        <w:rPr>
          <w:rFonts w:asciiTheme="minorHAnsi" w:eastAsiaTheme="majorEastAsia" w:hAnsiTheme="minorHAnsi" w:cstheme="minorHAnsi"/>
          <w:color w:val="auto"/>
          <w:sz w:val="22"/>
        </w:rPr>
        <w:t xml:space="preserve"> </w:t>
      </w:r>
    </w:p>
    <w:p w14:paraId="4D5D9DC0" w14:textId="77777777" w:rsidR="00F12F24" w:rsidRPr="00C901C8" w:rsidRDefault="00F12F24" w:rsidP="00F12F24">
      <w:pPr>
        <w:rPr>
          <w:rFonts w:asciiTheme="minorHAnsi" w:hAnsiTheme="minorHAnsi" w:cstheme="minorHAnsi"/>
          <w:sz w:val="22"/>
        </w:rPr>
      </w:pPr>
    </w:p>
    <w:p w14:paraId="29F93B81" w14:textId="33086FD6" w:rsidR="00514F43" w:rsidRDefault="00294648" w:rsidP="008D35AE">
      <w:pPr>
        <w:pStyle w:val="Titre2"/>
        <w:tabs>
          <w:tab w:val="center" w:pos="2449"/>
          <w:tab w:val="center" w:pos="9482"/>
        </w:tabs>
        <w:spacing w:after="0" w:line="240" w:lineRule="auto"/>
        <w:ind w:left="0" w:firstLine="0"/>
        <w:rPr>
          <w:rFonts w:asciiTheme="minorHAnsi" w:hAnsiTheme="minorHAnsi" w:cstheme="minorHAnsi"/>
          <w:color w:val="auto"/>
          <w:sz w:val="22"/>
          <w:u w:val="single"/>
        </w:rPr>
      </w:pPr>
      <w:bookmarkStart w:id="24" w:name="_Toc217375438"/>
      <w:r>
        <w:rPr>
          <w:rFonts w:asciiTheme="minorHAnsi" w:eastAsia="Calibri" w:hAnsiTheme="minorHAnsi" w:cstheme="minorHAnsi"/>
          <w:color w:val="auto"/>
          <w:sz w:val="22"/>
          <w:u w:val="single"/>
        </w:rPr>
        <w:t xml:space="preserve">Article </w:t>
      </w:r>
      <w:r w:rsidR="00B50BDA">
        <w:rPr>
          <w:rFonts w:asciiTheme="minorHAnsi" w:eastAsia="Calibri" w:hAnsiTheme="minorHAnsi" w:cstheme="minorHAnsi"/>
          <w:color w:val="auto"/>
          <w:sz w:val="22"/>
          <w:u w:val="single"/>
        </w:rPr>
        <w:t>3</w:t>
      </w:r>
      <w:r w:rsidR="00931CB9" w:rsidRPr="003C43F3">
        <w:rPr>
          <w:rFonts w:asciiTheme="minorHAnsi" w:eastAsia="Calibri" w:hAnsiTheme="minorHAnsi" w:cstheme="minorHAnsi"/>
          <w:color w:val="auto"/>
          <w:sz w:val="22"/>
          <w:u w:val="single"/>
        </w:rPr>
        <w:t>.1</w:t>
      </w:r>
      <w:r w:rsidR="00BA0FE7">
        <w:rPr>
          <w:rFonts w:asciiTheme="minorHAnsi" w:eastAsia="Times New Roman" w:hAnsiTheme="minorHAnsi" w:cstheme="minorHAnsi"/>
          <w:b w:val="0"/>
          <w:color w:val="auto"/>
          <w:sz w:val="22"/>
          <w:u w:val="single"/>
        </w:rPr>
        <w:t xml:space="preserve"> : </w:t>
      </w:r>
      <w:r w:rsidR="00931CB9" w:rsidRPr="003C43F3">
        <w:rPr>
          <w:rFonts w:asciiTheme="minorHAnsi" w:hAnsiTheme="minorHAnsi" w:cstheme="minorHAnsi"/>
          <w:color w:val="auto"/>
          <w:sz w:val="22"/>
          <w:u w:val="single"/>
        </w:rPr>
        <w:t>L’Organisation du travail</w:t>
      </w:r>
      <w:bookmarkEnd w:id="24"/>
      <w:r w:rsidR="00931CB9" w:rsidRPr="003C43F3">
        <w:rPr>
          <w:rFonts w:asciiTheme="minorHAnsi" w:hAnsiTheme="minorHAnsi" w:cstheme="minorHAnsi"/>
          <w:color w:val="auto"/>
          <w:sz w:val="22"/>
          <w:u w:val="single"/>
        </w:rPr>
        <w:t xml:space="preserve">  </w:t>
      </w:r>
    </w:p>
    <w:p w14:paraId="330F0FF8" w14:textId="77777777" w:rsidR="00AC2DD1" w:rsidRPr="00AC2DD1" w:rsidRDefault="00AC2DD1" w:rsidP="00AC2DD1"/>
    <w:p w14:paraId="368BF855" w14:textId="1B79ACB6" w:rsidR="00514F43" w:rsidRPr="00C901C8" w:rsidRDefault="00931CB9" w:rsidP="00F12F24">
      <w:pPr>
        <w:spacing w:after="0" w:line="240" w:lineRule="auto"/>
        <w:ind w:left="0" w:firstLine="0"/>
        <w:jc w:val="left"/>
        <w:rPr>
          <w:rFonts w:asciiTheme="minorHAnsi" w:hAnsiTheme="minorHAnsi" w:cstheme="minorHAnsi"/>
          <w:color w:val="auto"/>
          <w:sz w:val="22"/>
        </w:rPr>
      </w:pPr>
      <w:r w:rsidRPr="00C901C8">
        <w:rPr>
          <w:rFonts w:asciiTheme="minorHAnsi" w:hAnsiTheme="minorHAnsi" w:cstheme="minorHAnsi"/>
          <w:b/>
          <w:color w:val="auto"/>
          <w:sz w:val="22"/>
        </w:rPr>
        <w:t xml:space="preserve"> </w:t>
      </w:r>
      <w:r w:rsidRPr="00C901C8">
        <w:rPr>
          <w:rFonts w:asciiTheme="minorHAnsi" w:hAnsiTheme="minorHAnsi" w:cstheme="minorHAnsi"/>
          <w:color w:val="auto"/>
          <w:sz w:val="22"/>
        </w:rPr>
        <w:t xml:space="preserve">L’Association a toujours voulu intégrer le développement de la QVCT au sein de l’organisation du travail. Ces mesures se caractérisent par exemple par : </w:t>
      </w:r>
    </w:p>
    <w:p w14:paraId="32C29CD0" w14:textId="4194A844" w:rsidR="00514F43" w:rsidRPr="00C901C8" w:rsidRDefault="00931CB9" w:rsidP="00630AFA">
      <w:pPr>
        <w:numPr>
          <w:ilvl w:val="0"/>
          <w:numId w:val="20"/>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Développement de télétravail en référence à la charte dédiée,</w:t>
      </w:r>
    </w:p>
    <w:p w14:paraId="6F06996C" w14:textId="2FC19BAA" w:rsidR="00514F43" w:rsidRPr="00C901C8" w:rsidRDefault="00931CB9" w:rsidP="00630AFA">
      <w:pPr>
        <w:numPr>
          <w:ilvl w:val="0"/>
          <w:numId w:val="20"/>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L’application du droit à la déconnexion</w:t>
      </w:r>
    </w:p>
    <w:p w14:paraId="6B38B779" w14:textId="374A4D81" w:rsidR="00514F43" w:rsidRPr="00C901C8" w:rsidRDefault="00931CB9" w:rsidP="00630AFA">
      <w:pPr>
        <w:numPr>
          <w:ilvl w:val="0"/>
          <w:numId w:val="20"/>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Signature du présent accord,</w:t>
      </w:r>
    </w:p>
    <w:p w14:paraId="29FBE9A7" w14:textId="77777777" w:rsidR="000D474F" w:rsidRPr="00C901C8" w:rsidRDefault="000D474F" w:rsidP="000D474F">
      <w:pPr>
        <w:spacing w:after="0" w:line="240" w:lineRule="auto"/>
        <w:ind w:left="0" w:right="15" w:firstLine="0"/>
        <w:rPr>
          <w:rFonts w:asciiTheme="minorHAnsi" w:hAnsiTheme="minorHAnsi" w:cstheme="minorHAnsi"/>
          <w:color w:val="auto"/>
          <w:sz w:val="22"/>
        </w:rPr>
      </w:pPr>
    </w:p>
    <w:p w14:paraId="79E384E1" w14:textId="0186C338" w:rsidR="00514F43" w:rsidRPr="00C901C8" w:rsidRDefault="00931CB9" w:rsidP="000D474F">
      <w:pPr>
        <w:spacing w:after="0" w:line="240" w:lineRule="auto"/>
        <w:ind w:left="0" w:right="15" w:firstLine="0"/>
        <w:rPr>
          <w:rFonts w:asciiTheme="minorHAnsi" w:hAnsiTheme="minorHAnsi" w:cstheme="minorHAnsi"/>
          <w:color w:val="auto"/>
          <w:sz w:val="22"/>
        </w:rPr>
      </w:pPr>
      <w:r w:rsidRPr="00C901C8">
        <w:rPr>
          <w:rFonts w:asciiTheme="minorHAnsi" w:hAnsiTheme="minorHAnsi" w:cstheme="minorHAnsi"/>
          <w:color w:val="auto"/>
          <w:sz w:val="22"/>
        </w:rPr>
        <w:t xml:space="preserve">En </w:t>
      </w:r>
      <w:r w:rsidR="00630AFA" w:rsidRPr="00C901C8">
        <w:rPr>
          <w:rFonts w:asciiTheme="minorHAnsi" w:hAnsiTheme="minorHAnsi" w:cstheme="minorHAnsi"/>
          <w:color w:val="auto"/>
          <w:sz w:val="22"/>
        </w:rPr>
        <w:t>complément de ces dispositifs, l’Apeai Ouest Hérault</w:t>
      </w:r>
      <w:r w:rsidRPr="00C901C8">
        <w:rPr>
          <w:rFonts w:asciiTheme="minorHAnsi" w:hAnsiTheme="minorHAnsi" w:cstheme="minorHAnsi"/>
          <w:color w:val="auto"/>
          <w:sz w:val="22"/>
        </w:rPr>
        <w:t xml:space="preserve"> s’engage à mettre en place une charte de réunions où devront apparaitre : </w:t>
      </w:r>
    </w:p>
    <w:p w14:paraId="286DA98B" w14:textId="2AE0EC6A" w:rsidR="00514F43" w:rsidRPr="00C901C8" w:rsidRDefault="00931CB9" w:rsidP="00630AFA">
      <w:pPr>
        <w:numPr>
          <w:ilvl w:val="0"/>
          <w:numId w:val="20"/>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Le délai de prévenance,</w:t>
      </w:r>
    </w:p>
    <w:p w14:paraId="120E1270" w14:textId="010EF0A2" w:rsidR="00514F43" w:rsidRPr="00C901C8" w:rsidRDefault="00931CB9" w:rsidP="00630AFA">
      <w:pPr>
        <w:numPr>
          <w:ilvl w:val="0"/>
          <w:numId w:val="20"/>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La planification prioritaire sur des temps de travail habituel,</w:t>
      </w:r>
    </w:p>
    <w:p w14:paraId="40E61D77" w14:textId="62BC5119" w:rsidR="00514F43" w:rsidRPr="00C901C8" w:rsidRDefault="00931CB9" w:rsidP="00630AFA">
      <w:pPr>
        <w:numPr>
          <w:ilvl w:val="0"/>
          <w:numId w:val="20"/>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Communication avancée de l’ODJ,</w:t>
      </w:r>
    </w:p>
    <w:p w14:paraId="7FDD09D8" w14:textId="044F4F7B" w:rsidR="00514F43" w:rsidRPr="00C901C8" w:rsidRDefault="00514F43" w:rsidP="008D35AE">
      <w:pPr>
        <w:spacing w:after="0" w:line="240" w:lineRule="auto"/>
        <w:ind w:left="0" w:firstLine="0"/>
        <w:jc w:val="left"/>
        <w:rPr>
          <w:rFonts w:asciiTheme="minorHAnsi" w:hAnsiTheme="minorHAnsi" w:cstheme="minorHAnsi"/>
          <w:color w:val="auto"/>
          <w:sz w:val="22"/>
        </w:rPr>
      </w:pPr>
    </w:p>
    <w:p w14:paraId="5DCF997B" w14:textId="6F917B41" w:rsidR="00514F43" w:rsidRPr="003C43F3" w:rsidRDefault="00294648" w:rsidP="008D35AE">
      <w:pPr>
        <w:pStyle w:val="Titre2"/>
        <w:tabs>
          <w:tab w:val="center" w:pos="3536"/>
          <w:tab w:val="center" w:pos="9484"/>
        </w:tabs>
        <w:spacing w:after="0" w:line="240" w:lineRule="auto"/>
        <w:ind w:left="0" w:firstLine="0"/>
        <w:rPr>
          <w:rFonts w:asciiTheme="minorHAnsi" w:hAnsiTheme="minorHAnsi" w:cstheme="minorHAnsi"/>
          <w:color w:val="auto"/>
          <w:sz w:val="22"/>
          <w:u w:val="single"/>
        </w:rPr>
      </w:pPr>
      <w:bookmarkStart w:id="25" w:name="_Toc217375439"/>
      <w:r>
        <w:rPr>
          <w:rFonts w:asciiTheme="minorHAnsi" w:eastAsia="Calibri" w:hAnsiTheme="minorHAnsi" w:cstheme="minorHAnsi"/>
          <w:color w:val="auto"/>
          <w:sz w:val="22"/>
          <w:u w:val="single"/>
        </w:rPr>
        <w:t xml:space="preserve">Article </w:t>
      </w:r>
      <w:r w:rsidR="00B50BDA">
        <w:rPr>
          <w:rFonts w:asciiTheme="minorHAnsi" w:eastAsia="Calibri" w:hAnsiTheme="minorHAnsi" w:cstheme="minorHAnsi"/>
          <w:color w:val="auto"/>
          <w:sz w:val="22"/>
          <w:u w:val="single"/>
        </w:rPr>
        <w:t>3</w:t>
      </w:r>
      <w:r w:rsidR="00931CB9" w:rsidRPr="003C43F3">
        <w:rPr>
          <w:rFonts w:asciiTheme="minorHAnsi" w:eastAsia="Calibri" w:hAnsiTheme="minorHAnsi" w:cstheme="minorHAnsi"/>
          <w:color w:val="auto"/>
          <w:sz w:val="22"/>
          <w:u w:val="single"/>
        </w:rPr>
        <w:t>.2</w:t>
      </w:r>
      <w:r w:rsidR="00BA0FE7">
        <w:rPr>
          <w:rFonts w:asciiTheme="minorHAnsi" w:eastAsia="Times New Roman" w:hAnsiTheme="minorHAnsi" w:cstheme="minorHAnsi"/>
          <w:b w:val="0"/>
          <w:color w:val="auto"/>
          <w:sz w:val="22"/>
          <w:u w:val="single"/>
        </w:rPr>
        <w:t xml:space="preserve"> : </w:t>
      </w:r>
      <w:r w:rsidR="00931CB9" w:rsidRPr="003C43F3">
        <w:rPr>
          <w:rFonts w:asciiTheme="minorHAnsi" w:hAnsiTheme="minorHAnsi" w:cstheme="minorHAnsi"/>
          <w:color w:val="auto"/>
          <w:sz w:val="22"/>
          <w:u w:val="single"/>
        </w:rPr>
        <w:t>Optimisation des processus administratifs</w:t>
      </w:r>
      <w:bookmarkEnd w:id="25"/>
      <w:r w:rsidR="00931CB9" w:rsidRPr="003C43F3">
        <w:rPr>
          <w:rFonts w:asciiTheme="minorHAnsi" w:hAnsiTheme="minorHAnsi" w:cstheme="minorHAnsi"/>
          <w:color w:val="auto"/>
          <w:sz w:val="22"/>
          <w:u w:val="single"/>
        </w:rPr>
        <w:t xml:space="preserve"> </w:t>
      </w:r>
      <w:r w:rsidR="00931CB9" w:rsidRPr="003C43F3">
        <w:rPr>
          <w:rFonts w:asciiTheme="minorHAnsi" w:hAnsiTheme="minorHAnsi" w:cstheme="minorHAnsi"/>
          <w:color w:val="auto"/>
          <w:sz w:val="22"/>
        </w:rPr>
        <w:tab/>
      </w:r>
      <w:r w:rsidR="00931CB9" w:rsidRPr="003C43F3">
        <w:rPr>
          <w:rFonts w:asciiTheme="minorHAnsi" w:hAnsiTheme="minorHAnsi" w:cstheme="minorHAnsi"/>
          <w:color w:val="auto"/>
          <w:sz w:val="22"/>
          <w:u w:val="single"/>
        </w:rPr>
        <w:t xml:space="preserve"> </w:t>
      </w:r>
    </w:p>
    <w:p w14:paraId="7D80E8D7" w14:textId="77777777" w:rsidR="00AC2DD1" w:rsidRDefault="00AC2DD1" w:rsidP="008D35AE">
      <w:pPr>
        <w:spacing w:after="0" w:line="240" w:lineRule="auto"/>
        <w:ind w:left="0" w:right="15"/>
        <w:rPr>
          <w:rFonts w:asciiTheme="minorHAnsi" w:hAnsiTheme="minorHAnsi" w:cstheme="minorHAnsi"/>
          <w:color w:val="auto"/>
          <w:sz w:val="22"/>
        </w:rPr>
      </w:pPr>
    </w:p>
    <w:p w14:paraId="003FE0D3" w14:textId="2D5A5523" w:rsidR="00514F43" w:rsidRPr="00C901C8"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Les mesures prises dans ce domaine doivent conduire à : </w:t>
      </w:r>
    </w:p>
    <w:p w14:paraId="2B0D1687" w14:textId="4F56EB9B" w:rsidR="00514F43" w:rsidRPr="00C901C8" w:rsidRDefault="00931CB9" w:rsidP="00630AFA">
      <w:pPr>
        <w:pStyle w:val="Paragraphedeliste"/>
        <w:numPr>
          <w:ilvl w:val="0"/>
          <w:numId w:val="40"/>
        </w:numPr>
        <w:spacing w:after="0" w:line="240" w:lineRule="auto"/>
        <w:ind w:left="851"/>
        <w:jc w:val="left"/>
        <w:rPr>
          <w:rFonts w:asciiTheme="minorHAnsi" w:hAnsiTheme="minorHAnsi" w:cstheme="minorHAnsi"/>
          <w:color w:val="auto"/>
          <w:sz w:val="22"/>
        </w:rPr>
      </w:pPr>
      <w:r w:rsidRPr="00C901C8">
        <w:rPr>
          <w:rFonts w:asciiTheme="minorHAnsi" w:hAnsiTheme="minorHAnsi" w:cstheme="minorHAnsi"/>
          <w:color w:val="auto"/>
          <w:sz w:val="22"/>
        </w:rPr>
        <w:t>Optimisation de la dématérialisation des bulletins de paie</w:t>
      </w:r>
      <w:r w:rsidR="00630AFA" w:rsidRPr="00C901C8">
        <w:rPr>
          <w:rFonts w:asciiTheme="minorHAnsi" w:hAnsiTheme="minorHAnsi" w:cstheme="minorHAnsi"/>
          <w:color w:val="auto"/>
          <w:sz w:val="22"/>
        </w:rPr>
        <w:t xml:space="preserve">, </w:t>
      </w:r>
      <w:r w:rsidRPr="00C901C8">
        <w:rPr>
          <w:rFonts w:asciiTheme="minorHAnsi" w:hAnsiTheme="minorHAnsi" w:cstheme="minorHAnsi"/>
          <w:color w:val="auto"/>
          <w:sz w:val="22"/>
        </w:rPr>
        <w:t>la mise en place d’un coffre-fort numérique,</w:t>
      </w:r>
      <w:r w:rsidR="00630AFA" w:rsidRPr="00C901C8">
        <w:rPr>
          <w:rFonts w:asciiTheme="minorHAnsi" w:eastAsia="Segoe UI Symbol" w:hAnsiTheme="minorHAnsi" w:cstheme="minorHAnsi"/>
          <w:color w:val="auto"/>
          <w:sz w:val="22"/>
        </w:rPr>
        <w:t xml:space="preserve"> et</w:t>
      </w:r>
      <w:r w:rsidR="00630AFA" w:rsidRPr="00C901C8">
        <w:rPr>
          <w:rFonts w:asciiTheme="minorHAnsi" w:hAnsiTheme="minorHAnsi" w:cstheme="minorHAnsi"/>
          <w:color w:val="auto"/>
          <w:sz w:val="22"/>
        </w:rPr>
        <w:t xml:space="preserve"> la mise en place d’un logiciel commun de planning avec un accès à un portail numérique</w:t>
      </w:r>
    </w:p>
    <w:p w14:paraId="3025FE81" w14:textId="6261ECDA" w:rsidR="00514F43" w:rsidRPr="00C901C8" w:rsidRDefault="00931CB9" w:rsidP="00630AFA">
      <w:pPr>
        <w:numPr>
          <w:ilvl w:val="0"/>
          <w:numId w:val="21"/>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Le développement et l’harmonisation des différentes procédures organisationnelles au sein de l’Association.</w:t>
      </w:r>
    </w:p>
    <w:p w14:paraId="3CA15CF3" w14:textId="77777777" w:rsidR="00514F43" w:rsidRPr="00C901C8" w:rsidRDefault="00931CB9" w:rsidP="008D35AE">
      <w:pPr>
        <w:spacing w:after="0" w:line="240" w:lineRule="auto"/>
        <w:ind w:left="0" w:firstLine="0"/>
        <w:jc w:val="left"/>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1577B810" w14:textId="3E03ED21" w:rsidR="00514F43" w:rsidRPr="00B50BDA" w:rsidRDefault="00931CB9" w:rsidP="008D35AE">
      <w:pPr>
        <w:pStyle w:val="Titre2"/>
        <w:tabs>
          <w:tab w:val="center" w:pos="1807"/>
          <w:tab w:val="center" w:pos="9484"/>
        </w:tabs>
        <w:spacing w:after="0" w:line="240" w:lineRule="auto"/>
        <w:ind w:left="0" w:firstLine="0"/>
        <w:rPr>
          <w:rFonts w:asciiTheme="minorHAnsi" w:hAnsiTheme="minorHAnsi" w:cstheme="minorHAnsi"/>
          <w:color w:val="auto"/>
          <w:sz w:val="22"/>
        </w:rPr>
      </w:pPr>
      <w:r w:rsidRPr="00294648">
        <w:rPr>
          <w:rFonts w:asciiTheme="minorHAnsi" w:eastAsia="Times New Roman" w:hAnsiTheme="minorHAnsi" w:cstheme="minorHAnsi"/>
          <w:bCs/>
          <w:color w:val="auto"/>
          <w:sz w:val="22"/>
          <w:u w:val="single"/>
        </w:rPr>
        <w:t xml:space="preserve"> </w:t>
      </w:r>
      <w:bookmarkStart w:id="26" w:name="_Toc217375440"/>
      <w:r w:rsidR="00294648" w:rsidRPr="00294648">
        <w:rPr>
          <w:rFonts w:asciiTheme="minorHAnsi" w:eastAsia="Times New Roman" w:hAnsiTheme="minorHAnsi" w:cstheme="minorHAnsi"/>
          <w:bCs/>
          <w:color w:val="auto"/>
          <w:sz w:val="22"/>
          <w:u w:val="single"/>
        </w:rPr>
        <w:t xml:space="preserve">Article </w:t>
      </w:r>
      <w:r w:rsidR="00B50BDA">
        <w:rPr>
          <w:rFonts w:asciiTheme="minorHAnsi" w:eastAsia="Times New Roman" w:hAnsiTheme="minorHAnsi" w:cstheme="minorHAnsi"/>
          <w:bCs/>
          <w:color w:val="auto"/>
          <w:sz w:val="22"/>
          <w:u w:val="single"/>
        </w:rPr>
        <w:t>3</w:t>
      </w:r>
      <w:r w:rsidRPr="003C43F3">
        <w:rPr>
          <w:rFonts w:asciiTheme="minorHAnsi" w:eastAsia="Calibri" w:hAnsiTheme="minorHAnsi" w:cstheme="minorHAnsi"/>
          <w:color w:val="auto"/>
          <w:sz w:val="22"/>
          <w:u w:val="single"/>
        </w:rPr>
        <w:t>.3</w:t>
      </w:r>
      <w:r w:rsidR="00BA0FE7">
        <w:rPr>
          <w:rFonts w:asciiTheme="minorHAnsi" w:eastAsia="Times New Roman" w:hAnsiTheme="minorHAnsi" w:cstheme="minorHAnsi"/>
          <w:b w:val="0"/>
          <w:color w:val="auto"/>
          <w:sz w:val="22"/>
          <w:u w:val="single"/>
        </w:rPr>
        <w:t xml:space="preserve"> : </w:t>
      </w:r>
      <w:r w:rsidRPr="003C43F3">
        <w:rPr>
          <w:rFonts w:asciiTheme="minorHAnsi" w:hAnsiTheme="minorHAnsi" w:cstheme="minorHAnsi"/>
          <w:color w:val="auto"/>
          <w:sz w:val="22"/>
          <w:u w:val="single"/>
        </w:rPr>
        <w:t>Travail de nuit</w:t>
      </w:r>
      <w:bookmarkEnd w:id="26"/>
      <w:r w:rsidRPr="003C43F3">
        <w:rPr>
          <w:rFonts w:asciiTheme="minorHAnsi" w:hAnsiTheme="minorHAnsi" w:cstheme="minorHAnsi"/>
          <w:color w:val="auto"/>
          <w:sz w:val="22"/>
          <w:u w:val="single"/>
        </w:rPr>
        <w:t xml:space="preserve"> </w:t>
      </w:r>
      <w:r w:rsidRPr="00B50BDA">
        <w:rPr>
          <w:rFonts w:asciiTheme="minorHAnsi" w:hAnsiTheme="minorHAnsi" w:cstheme="minorHAnsi"/>
          <w:color w:val="auto"/>
          <w:sz w:val="22"/>
        </w:rPr>
        <w:tab/>
        <w:t xml:space="preserve"> </w:t>
      </w:r>
    </w:p>
    <w:p w14:paraId="7FF215D2" w14:textId="77777777" w:rsidR="00AC2DD1" w:rsidRPr="00B50BDA" w:rsidRDefault="00AC2DD1" w:rsidP="008D35AE">
      <w:pPr>
        <w:spacing w:after="0" w:line="240" w:lineRule="auto"/>
        <w:ind w:left="0" w:right="15"/>
        <w:rPr>
          <w:rFonts w:asciiTheme="minorHAnsi" w:hAnsiTheme="minorHAnsi" w:cstheme="minorHAnsi"/>
          <w:color w:val="auto"/>
          <w:sz w:val="22"/>
        </w:rPr>
      </w:pPr>
    </w:p>
    <w:p w14:paraId="2CDCF2DD" w14:textId="55718B19" w:rsidR="00514F43" w:rsidRPr="00C901C8"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Les mesures prises dans ce domaine doivent conduire à : </w:t>
      </w:r>
    </w:p>
    <w:p w14:paraId="335DD2D7" w14:textId="0EE42A12" w:rsidR="00514F43" w:rsidRPr="00C901C8" w:rsidRDefault="00931CB9" w:rsidP="00630AFA">
      <w:pPr>
        <w:numPr>
          <w:ilvl w:val="0"/>
          <w:numId w:val="22"/>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Une vigilance particulière du niveau de communication en direction des travailleurs de nuit. (</w:t>
      </w:r>
      <w:r w:rsidRPr="00C901C8">
        <w:rPr>
          <w:rFonts w:asciiTheme="minorHAnsi" w:hAnsiTheme="minorHAnsi" w:cstheme="minorHAnsi"/>
          <w:i/>
          <w:color w:val="auto"/>
          <w:sz w:val="22"/>
        </w:rPr>
        <w:t>Cette vigilance peut notamment se caractériser par une mise à niveau des informations diffusées aux collègues de jour : notes de service, newsletters, recommandations patronales).</w:t>
      </w:r>
    </w:p>
    <w:p w14:paraId="316E51AE" w14:textId="30D120CB" w:rsidR="00514F43" w:rsidRPr="00C901C8" w:rsidRDefault="00931CB9" w:rsidP="00630AFA">
      <w:pPr>
        <w:numPr>
          <w:ilvl w:val="0"/>
          <w:numId w:val="22"/>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La vigilance doit également passer par la mise à niveau du savoir-être et du savoir-faire des salariés de nuit,</w:t>
      </w:r>
    </w:p>
    <w:p w14:paraId="7040564D" w14:textId="5FDE8DB0" w:rsidR="00514F43" w:rsidRPr="00C901C8" w:rsidRDefault="00931CB9" w:rsidP="00630AFA">
      <w:pPr>
        <w:numPr>
          <w:ilvl w:val="0"/>
          <w:numId w:val="22"/>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L’invitation des travailleurs de nuit aux évènements festifs comme les repas de fête de fin d’année ou les manifestations collectives proposées dans le cadre de la QVCT,</w:t>
      </w:r>
    </w:p>
    <w:p w14:paraId="6F3BBCDC" w14:textId="12908424" w:rsidR="00514F43" w:rsidRPr="00C901C8" w:rsidRDefault="00931CB9" w:rsidP="00630AFA">
      <w:pPr>
        <w:numPr>
          <w:ilvl w:val="0"/>
          <w:numId w:val="22"/>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La détection de situation indiquant, sous préconisations médicales, le retour, même temporaire, au travail de jour.</w:t>
      </w:r>
    </w:p>
    <w:p w14:paraId="61C92B8C" w14:textId="603380A3" w:rsidR="00514F43" w:rsidRPr="00C901C8" w:rsidRDefault="00931CB9" w:rsidP="00630AFA">
      <w:pPr>
        <w:numPr>
          <w:ilvl w:val="0"/>
          <w:numId w:val="22"/>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Favorise la tenue de réunion les échange entre les équipes de nuit et/ou entre les équipes pluridisciplinaires.</w:t>
      </w:r>
    </w:p>
    <w:p w14:paraId="2BB5D9E5" w14:textId="007D2F89" w:rsidR="00514F43" w:rsidRPr="00C901C8" w:rsidRDefault="00931CB9" w:rsidP="00DB3ADA">
      <w:pPr>
        <w:spacing w:after="0" w:line="240" w:lineRule="auto"/>
        <w:ind w:left="0" w:firstLine="0"/>
        <w:jc w:val="left"/>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7A7501C0" w14:textId="3F6D5EAA" w:rsidR="00514F43" w:rsidRPr="003C43F3" w:rsidRDefault="00294648" w:rsidP="008D35AE">
      <w:pPr>
        <w:pStyle w:val="Titre2"/>
        <w:tabs>
          <w:tab w:val="center" w:pos="2480"/>
          <w:tab w:val="center" w:pos="9482"/>
        </w:tabs>
        <w:spacing w:after="0" w:line="240" w:lineRule="auto"/>
        <w:ind w:left="0" w:firstLine="0"/>
        <w:rPr>
          <w:rFonts w:asciiTheme="minorHAnsi" w:hAnsiTheme="minorHAnsi" w:cstheme="minorHAnsi"/>
          <w:b w:val="0"/>
          <w:color w:val="auto"/>
          <w:sz w:val="22"/>
        </w:rPr>
      </w:pPr>
      <w:bookmarkStart w:id="27" w:name="_Toc217375441"/>
      <w:r>
        <w:rPr>
          <w:rFonts w:asciiTheme="minorHAnsi" w:eastAsia="Calibri" w:hAnsiTheme="minorHAnsi" w:cstheme="minorHAnsi"/>
          <w:color w:val="auto"/>
          <w:sz w:val="22"/>
          <w:u w:val="single"/>
        </w:rPr>
        <w:t xml:space="preserve">Article </w:t>
      </w:r>
      <w:r w:rsidR="00B50BDA">
        <w:rPr>
          <w:rFonts w:asciiTheme="minorHAnsi" w:eastAsia="Calibri" w:hAnsiTheme="minorHAnsi" w:cstheme="minorHAnsi"/>
          <w:color w:val="auto"/>
          <w:sz w:val="22"/>
          <w:u w:val="single"/>
        </w:rPr>
        <w:t>3</w:t>
      </w:r>
      <w:r w:rsidR="00931CB9" w:rsidRPr="003C43F3">
        <w:rPr>
          <w:rFonts w:asciiTheme="minorHAnsi" w:eastAsia="Calibri" w:hAnsiTheme="minorHAnsi" w:cstheme="minorHAnsi"/>
          <w:color w:val="auto"/>
          <w:sz w:val="22"/>
          <w:u w:val="single"/>
        </w:rPr>
        <w:t>.</w:t>
      </w:r>
      <w:r w:rsidR="00047EB3">
        <w:rPr>
          <w:rFonts w:asciiTheme="minorHAnsi" w:eastAsia="Calibri" w:hAnsiTheme="minorHAnsi" w:cstheme="minorHAnsi"/>
          <w:color w:val="auto"/>
          <w:sz w:val="22"/>
          <w:u w:val="single"/>
        </w:rPr>
        <w:t>4</w:t>
      </w:r>
      <w:r w:rsidR="00BA0FE7">
        <w:rPr>
          <w:rFonts w:asciiTheme="minorHAnsi" w:eastAsia="Times New Roman" w:hAnsiTheme="minorHAnsi" w:cstheme="minorHAnsi"/>
          <w:b w:val="0"/>
          <w:color w:val="auto"/>
          <w:sz w:val="22"/>
          <w:u w:val="single"/>
        </w:rPr>
        <w:t xml:space="preserve"> : </w:t>
      </w:r>
      <w:r w:rsidR="00931CB9" w:rsidRPr="003C43F3">
        <w:rPr>
          <w:rFonts w:asciiTheme="minorHAnsi" w:hAnsiTheme="minorHAnsi" w:cstheme="minorHAnsi"/>
          <w:color w:val="auto"/>
          <w:sz w:val="22"/>
          <w:u w:val="single"/>
        </w:rPr>
        <w:t xml:space="preserve">Le travail et les </w:t>
      </w:r>
      <w:r w:rsidR="003C43F3">
        <w:rPr>
          <w:rFonts w:asciiTheme="minorHAnsi" w:hAnsiTheme="minorHAnsi" w:cstheme="minorHAnsi"/>
          <w:color w:val="auto"/>
          <w:sz w:val="22"/>
          <w:u w:val="single"/>
        </w:rPr>
        <w:t>Séniors</w:t>
      </w:r>
      <w:bookmarkEnd w:id="27"/>
      <w:r w:rsidR="00931CB9" w:rsidRPr="003C43F3">
        <w:rPr>
          <w:rFonts w:asciiTheme="minorHAnsi" w:hAnsiTheme="minorHAnsi" w:cstheme="minorHAnsi"/>
          <w:b w:val="0"/>
          <w:color w:val="auto"/>
          <w:sz w:val="22"/>
        </w:rPr>
        <w:tab/>
        <w:t xml:space="preserve"> </w:t>
      </w:r>
    </w:p>
    <w:p w14:paraId="6BF2FC61" w14:textId="77777777" w:rsidR="00AC2DD1" w:rsidRDefault="00AC2DD1" w:rsidP="008D35AE">
      <w:pPr>
        <w:spacing w:after="0" w:line="240" w:lineRule="auto"/>
        <w:ind w:left="0" w:right="15"/>
        <w:rPr>
          <w:rFonts w:asciiTheme="minorHAnsi" w:hAnsiTheme="minorHAnsi" w:cstheme="minorHAnsi"/>
          <w:color w:val="auto"/>
          <w:sz w:val="22"/>
        </w:rPr>
      </w:pPr>
    </w:p>
    <w:p w14:paraId="75D1219A" w14:textId="053C0E08" w:rsidR="00514F43" w:rsidRPr="00C901C8"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Les mesures prises dans ce domaine doivent conduire à : </w:t>
      </w:r>
    </w:p>
    <w:p w14:paraId="54F2905D" w14:textId="75B5D169" w:rsidR="00514F43" w:rsidRPr="00C901C8"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lastRenderedPageBreak/>
        <w:t>La continuité du déploiement des entretiens seniors, déjà identifiés dans l’accord</w:t>
      </w:r>
      <w:r w:rsidR="00F12F24" w:rsidRPr="00C901C8">
        <w:rPr>
          <w:rFonts w:asciiTheme="minorHAnsi" w:hAnsiTheme="minorHAnsi" w:cstheme="minorHAnsi"/>
          <w:color w:val="auto"/>
          <w:sz w:val="22"/>
        </w:rPr>
        <w:t xml:space="preserve"> </w:t>
      </w:r>
      <w:r w:rsidRPr="00C901C8">
        <w:rPr>
          <w:rFonts w:asciiTheme="minorHAnsi" w:hAnsiTheme="minorHAnsi" w:cstheme="minorHAnsi"/>
          <w:color w:val="auto"/>
          <w:sz w:val="22"/>
        </w:rPr>
        <w:t>GEPP et sa prorogation pouvant mener à :</w:t>
      </w:r>
    </w:p>
    <w:p w14:paraId="3F509B9E" w14:textId="77777777" w:rsidR="00F12F24" w:rsidRPr="00C901C8" w:rsidRDefault="00931CB9" w:rsidP="00630AFA">
      <w:pPr>
        <w:numPr>
          <w:ilvl w:val="0"/>
          <w:numId w:val="41"/>
        </w:numPr>
        <w:spacing w:after="0" w:line="240" w:lineRule="auto"/>
        <w:ind w:left="851" w:right="1544" w:hanging="360"/>
        <w:jc w:val="left"/>
        <w:rPr>
          <w:rFonts w:asciiTheme="minorHAnsi" w:hAnsiTheme="minorHAnsi" w:cstheme="minorHAnsi"/>
          <w:color w:val="auto"/>
          <w:sz w:val="22"/>
        </w:rPr>
      </w:pPr>
      <w:r w:rsidRPr="00C901C8">
        <w:rPr>
          <w:rFonts w:asciiTheme="minorHAnsi" w:hAnsiTheme="minorHAnsi" w:cstheme="minorHAnsi"/>
          <w:color w:val="auto"/>
          <w:sz w:val="22"/>
        </w:rPr>
        <w:t xml:space="preserve">L’évolution du temps de travail, </w:t>
      </w:r>
    </w:p>
    <w:p w14:paraId="3F886611" w14:textId="77777777" w:rsidR="00F12F24" w:rsidRPr="00C901C8" w:rsidRDefault="00931CB9" w:rsidP="00630AFA">
      <w:pPr>
        <w:numPr>
          <w:ilvl w:val="0"/>
          <w:numId w:val="41"/>
        </w:numPr>
        <w:spacing w:after="0" w:line="240" w:lineRule="auto"/>
        <w:ind w:left="851" w:right="1544" w:hanging="360"/>
        <w:jc w:val="left"/>
        <w:rPr>
          <w:rFonts w:asciiTheme="minorHAnsi" w:hAnsiTheme="minorHAnsi" w:cstheme="minorHAnsi"/>
          <w:color w:val="auto"/>
          <w:sz w:val="22"/>
        </w:rPr>
      </w:pPr>
      <w:r w:rsidRPr="00C901C8">
        <w:rPr>
          <w:rFonts w:asciiTheme="minorHAnsi" w:hAnsiTheme="minorHAnsi" w:cstheme="minorHAnsi"/>
          <w:color w:val="auto"/>
          <w:sz w:val="22"/>
        </w:rPr>
        <w:t xml:space="preserve">L’évolution des missions confiées, </w:t>
      </w:r>
    </w:p>
    <w:p w14:paraId="14411851" w14:textId="5CE49E62" w:rsidR="00F12F24" w:rsidRPr="00C901C8" w:rsidRDefault="00467095" w:rsidP="00630AFA">
      <w:pPr>
        <w:numPr>
          <w:ilvl w:val="0"/>
          <w:numId w:val="41"/>
        </w:numPr>
        <w:spacing w:after="0" w:line="240" w:lineRule="auto"/>
        <w:ind w:left="851" w:right="1544" w:hanging="360"/>
        <w:jc w:val="left"/>
        <w:rPr>
          <w:rFonts w:asciiTheme="minorHAnsi" w:hAnsiTheme="minorHAnsi" w:cstheme="minorHAnsi"/>
          <w:color w:val="auto"/>
          <w:sz w:val="22"/>
        </w:rPr>
      </w:pPr>
      <w:r w:rsidRPr="00C901C8">
        <w:rPr>
          <w:rFonts w:asciiTheme="minorHAnsi" w:eastAsia="Verdana" w:hAnsiTheme="minorHAnsi" w:cstheme="minorHAnsi"/>
          <w:color w:val="auto"/>
          <w:sz w:val="22"/>
        </w:rPr>
        <w:t>L’évolution</w:t>
      </w:r>
      <w:r w:rsidR="00931CB9" w:rsidRPr="00C901C8">
        <w:rPr>
          <w:rFonts w:asciiTheme="minorHAnsi" w:hAnsiTheme="minorHAnsi" w:cstheme="minorHAnsi"/>
          <w:color w:val="auto"/>
          <w:sz w:val="22"/>
        </w:rPr>
        <w:t xml:space="preserve"> de la charge de travail,</w:t>
      </w:r>
    </w:p>
    <w:p w14:paraId="5F73246E" w14:textId="77777777" w:rsidR="00F12F24" w:rsidRPr="00C901C8" w:rsidRDefault="00931CB9" w:rsidP="00630AFA">
      <w:pPr>
        <w:numPr>
          <w:ilvl w:val="0"/>
          <w:numId w:val="41"/>
        </w:numPr>
        <w:spacing w:after="0" w:line="240" w:lineRule="auto"/>
        <w:ind w:left="851" w:right="1544" w:hanging="360"/>
        <w:jc w:val="left"/>
        <w:rPr>
          <w:rFonts w:asciiTheme="minorHAnsi" w:hAnsiTheme="minorHAnsi" w:cstheme="minorHAnsi"/>
          <w:color w:val="auto"/>
          <w:sz w:val="22"/>
        </w:rPr>
      </w:pPr>
      <w:r w:rsidRPr="00C901C8">
        <w:rPr>
          <w:rFonts w:asciiTheme="minorHAnsi" w:hAnsiTheme="minorHAnsi" w:cstheme="minorHAnsi"/>
          <w:color w:val="auto"/>
          <w:sz w:val="22"/>
        </w:rPr>
        <w:t>La mise en place de mobilité interne,</w:t>
      </w:r>
    </w:p>
    <w:p w14:paraId="7899308D" w14:textId="5479CB25" w:rsidR="00514F43" w:rsidRPr="00C901C8" w:rsidRDefault="00931CB9" w:rsidP="00630AFA">
      <w:pPr>
        <w:numPr>
          <w:ilvl w:val="0"/>
          <w:numId w:val="41"/>
        </w:numPr>
        <w:spacing w:after="0" w:line="240" w:lineRule="auto"/>
        <w:ind w:left="851" w:right="1544" w:hanging="360"/>
        <w:jc w:val="left"/>
        <w:rPr>
          <w:rFonts w:asciiTheme="minorHAnsi" w:hAnsiTheme="minorHAnsi" w:cstheme="minorHAnsi"/>
          <w:color w:val="auto"/>
          <w:sz w:val="22"/>
        </w:rPr>
      </w:pPr>
      <w:r w:rsidRPr="00C901C8">
        <w:rPr>
          <w:rFonts w:asciiTheme="minorHAnsi" w:hAnsiTheme="minorHAnsi" w:cstheme="minorHAnsi"/>
          <w:color w:val="auto"/>
          <w:sz w:val="22"/>
        </w:rPr>
        <w:t xml:space="preserve">L’amélioration de la mise en place du tutorat, </w:t>
      </w:r>
    </w:p>
    <w:p w14:paraId="27E8793A" w14:textId="1A112DE9" w:rsidR="00514F43" w:rsidRDefault="00931CB9" w:rsidP="00630AFA">
      <w:pPr>
        <w:numPr>
          <w:ilvl w:val="0"/>
          <w:numId w:val="41"/>
        </w:numPr>
        <w:spacing w:after="0" w:line="240" w:lineRule="auto"/>
        <w:ind w:left="851" w:right="1544" w:hanging="360"/>
        <w:jc w:val="left"/>
        <w:rPr>
          <w:rFonts w:asciiTheme="minorHAnsi" w:hAnsiTheme="minorHAnsi" w:cstheme="minorHAnsi"/>
          <w:color w:val="auto"/>
          <w:sz w:val="22"/>
        </w:rPr>
      </w:pPr>
      <w:r w:rsidRPr="00C901C8">
        <w:rPr>
          <w:rFonts w:asciiTheme="minorHAnsi" w:hAnsiTheme="minorHAnsi" w:cstheme="minorHAnsi"/>
          <w:color w:val="auto"/>
          <w:sz w:val="22"/>
        </w:rPr>
        <w:t xml:space="preserve">La mise en place de référents </w:t>
      </w:r>
      <w:r w:rsidR="00DB3ADA" w:rsidRPr="00C901C8">
        <w:rPr>
          <w:rFonts w:asciiTheme="minorHAnsi" w:hAnsiTheme="minorHAnsi" w:cstheme="minorHAnsi"/>
          <w:color w:val="auto"/>
          <w:sz w:val="22"/>
        </w:rPr>
        <w:t>séniors</w:t>
      </w:r>
      <w:r w:rsidRPr="00C901C8">
        <w:rPr>
          <w:rFonts w:asciiTheme="minorHAnsi" w:hAnsiTheme="minorHAnsi" w:cstheme="minorHAnsi"/>
          <w:color w:val="auto"/>
          <w:sz w:val="22"/>
        </w:rPr>
        <w:t xml:space="preserve"> ayant pour mission l’accompagnement des nouveaux salariés</w:t>
      </w:r>
      <w:r w:rsidR="00B50BDA">
        <w:rPr>
          <w:rFonts w:asciiTheme="minorHAnsi" w:hAnsiTheme="minorHAnsi" w:cstheme="minorHAnsi"/>
          <w:color w:val="auto"/>
          <w:sz w:val="22"/>
        </w:rPr>
        <w:t>.</w:t>
      </w:r>
    </w:p>
    <w:p w14:paraId="201AF6AC" w14:textId="77777777" w:rsidR="00B50BDA" w:rsidRPr="00C901C8" w:rsidRDefault="00B50BDA" w:rsidP="00B50BDA">
      <w:pPr>
        <w:spacing w:after="0" w:line="240" w:lineRule="auto"/>
        <w:ind w:left="851" w:right="1544" w:firstLine="0"/>
        <w:jc w:val="left"/>
        <w:rPr>
          <w:rFonts w:asciiTheme="minorHAnsi" w:hAnsiTheme="minorHAnsi" w:cstheme="minorHAnsi"/>
          <w:color w:val="auto"/>
          <w:sz w:val="22"/>
        </w:rPr>
      </w:pPr>
    </w:p>
    <w:p w14:paraId="1C7F5E0B" w14:textId="77777777" w:rsidR="00514F43" w:rsidRPr="00C901C8" w:rsidRDefault="00931CB9" w:rsidP="008D35AE">
      <w:pPr>
        <w:spacing w:after="0" w:line="240" w:lineRule="auto"/>
        <w:ind w:left="0" w:firstLine="0"/>
        <w:jc w:val="left"/>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5D4799C5" w14:textId="58ECFBDE" w:rsidR="00514F43" w:rsidRPr="003C43F3" w:rsidRDefault="003C43F3" w:rsidP="00AC2DD1">
      <w:pPr>
        <w:pStyle w:val="Titre2"/>
        <w:pBdr>
          <w:top w:val="single" w:sz="4" w:space="1" w:color="auto"/>
          <w:left w:val="single" w:sz="4" w:space="4" w:color="auto"/>
          <w:bottom w:val="single" w:sz="4" w:space="1" w:color="auto"/>
          <w:right w:val="single" w:sz="4" w:space="4" w:color="auto"/>
        </w:pBdr>
        <w:shd w:val="pct10" w:color="auto" w:fill="auto"/>
        <w:tabs>
          <w:tab w:val="center" w:pos="4536"/>
          <w:tab w:val="right" w:pos="9072"/>
        </w:tabs>
        <w:spacing w:after="0" w:line="360" w:lineRule="auto"/>
        <w:ind w:left="0" w:firstLine="0"/>
        <w:jc w:val="center"/>
        <w:rPr>
          <w:rFonts w:asciiTheme="minorHAnsi" w:eastAsiaTheme="majorEastAsia" w:hAnsiTheme="minorHAnsi" w:cstheme="minorHAnsi"/>
          <w:color w:val="auto"/>
          <w:sz w:val="22"/>
        </w:rPr>
      </w:pPr>
      <w:bookmarkStart w:id="28" w:name="_Toc217375442"/>
      <w:r>
        <w:rPr>
          <w:rFonts w:asciiTheme="minorHAnsi" w:eastAsiaTheme="majorEastAsia" w:hAnsiTheme="minorHAnsi" w:cstheme="minorHAnsi"/>
          <w:color w:val="auto"/>
          <w:sz w:val="22"/>
        </w:rPr>
        <w:t xml:space="preserve">CHAPITRE </w:t>
      </w:r>
      <w:r w:rsidR="00B50BDA">
        <w:rPr>
          <w:rFonts w:asciiTheme="minorHAnsi" w:eastAsiaTheme="majorEastAsia" w:hAnsiTheme="minorHAnsi" w:cstheme="minorHAnsi"/>
          <w:color w:val="auto"/>
          <w:sz w:val="22"/>
        </w:rPr>
        <w:t>4</w:t>
      </w:r>
      <w:r>
        <w:rPr>
          <w:rFonts w:asciiTheme="minorHAnsi" w:eastAsiaTheme="majorEastAsia" w:hAnsiTheme="minorHAnsi" w:cstheme="minorHAnsi"/>
          <w:color w:val="auto"/>
          <w:sz w:val="22"/>
        </w:rPr>
        <w:t xml:space="preserve"> - </w:t>
      </w:r>
      <w:r w:rsidR="00931CB9" w:rsidRPr="003C43F3">
        <w:rPr>
          <w:rFonts w:asciiTheme="minorHAnsi" w:eastAsiaTheme="majorEastAsia" w:hAnsiTheme="minorHAnsi" w:cstheme="minorHAnsi"/>
          <w:color w:val="auto"/>
          <w:sz w:val="22"/>
        </w:rPr>
        <w:t>SANTE, SECURITE ET BIEN-ETRE AU TRAVAIL</w:t>
      </w:r>
      <w:bookmarkEnd w:id="28"/>
    </w:p>
    <w:p w14:paraId="702D7FBC" w14:textId="77777777" w:rsidR="00AC2DD1" w:rsidRDefault="00AC2DD1" w:rsidP="003C43F3">
      <w:pPr>
        <w:pStyle w:val="Titre2"/>
        <w:tabs>
          <w:tab w:val="center" w:pos="3825"/>
          <w:tab w:val="center" w:pos="9482"/>
        </w:tabs>
        <w:spacing w:after="0" w:line="240" w:lineRule="auto"/>
        <w:ind w:left="0" w:firstLine="0"/>
        <w:rPr>
          <w:rFonts w:asciiTheme="minorHAnsi" w:eastAsia="Calibri" w:hAnsiTheme="minorHAnsi" w:cstheme="minorHAnsi"/>
          <w:color w:val="auto"/>
          <w:sz w:val="22"/>
        </w:rPr>
      </w:pPr>
    </w:p>
    <w:p w14:paraId="4F0C9C7D" w14:textId="29B175D3" w:rsidR="00AC2DD1" w:rsidRDefault="00294648" w:rsidP="003C43F3">
      <w:pPr>
        <w:pStyle w:val="Titre2"/>
        <w:tabs>
          <w:tab w:val="center" w:pos="3825"/>
          <w:tab w:val="center" w:pos="9482"/>
        </w:tabs>
        <w:spacing w:after="0" w:line="240" w:lineRule="auto"/>
        <w:ind w:left="0" w:firstLine="0"/>
        <w:rPr>
          <w:rFonts w:asciiTheme="minorHAnsi" w:hAnsiTheme="minorHAnsi" w:cstheme="minorHAnsi"/>
          <w:color w:val="auto"/>
          <w:sz w:val="22"/>
          <w:u w:val="single"/>
        </w:rPr>
      </w:pPr>
      <w:bookmarkStart w:id="29" w:name="_Toc217375443"/>
      <w:r>
        <w:rPr>
          <w:rFonts w:asciiTheme="minorHAnsi" w:eastAsia="Calibri" w:hAnsiTheme="minorHAnsi" w:cstheme="minorHAnsi"/>
          <w:color w:val="auto"/>
          <w:sz w:val="22"/>
          <w:u w:val="single"/>
        </w:rPr>
        <w:t xml:space="preserve">Article </w:t>
      </w:r>
      <w:r w:rsidR="00B50BDA">
        <w:rPr>
          <w:rFonts w:asciiTheme="minorHAnsi" w:eastAsia="Calibri" w:hAnsiTheme="minorHAnsi" w:cstheme="minorHAnsi"/>
          <w:color w:val="auto"/>
          <w:sz w:val="22"/>
          <w:u w:val="single"/>
        </w:rPr>
        <w:t>4</w:t>
      </w:r>
      <w:r w:rsidR="00931CB9" w:rsidRPr="00AC2DD1">
        <w:rPr>
          <w:rFonts w:asciiTheme="minorHAnsi" w:eastAsia="Calibri" w:hAnsiTheme="minorHAnsi" w:cstheme="minorHAnsi"/>
          <w:color w:val="auto"/>
          <w:sz w:val="22"/>
          <w:u w:val="single"/>
        </w:rPr>
        <w:t>.1</w:t>
      </w:r>
      <w:r w:rsidR="00BA0FE7">
        <w:rPr>
          <w:rFonts w:asciiTheme="minorHAnsi" w:eastAsia="Calibri" w:hAnsiTheme="minorHAnsi" w:cstheme="minorHAnsi"/>
          <w:color w:val="auto"/>
          <w:sz w:val="22"/>
          <w:u w:val="single"/>
        </w:rPr>
        <w:t> :</w:t>
      </w:r>
      <w:r w:rsidR="00931CB9" w:rsidRPr="00AC2DD1">
        <w:rPr>
          <w:rFonts w:asciiTheme="minorHAnsi" w:eastAsia="Times New Roman" w:hAnsiTheme="minorHAnsi" w:cstheme="minorHAnsi"/>
          <w:b w:val="0"/>
          <w:color w:val="auto"/>
          <w:sz w:val="22"/>
          <w:u w:val="single"/>
        </w:rPr>
        <w:t xml:space="preserve"> </w:t>
      </w:r>
      <w:r w:rsidR="00931CB9" w:rsidRPr="00AC2DD1">
        <w:rPr>
          <w:rFonts w:asciiTheme="minorHAnsi" w:hAnsiTheme="minorHAnsi" w:cstheme="minorHAnsi"/>
          <w:color w:val="auto"/>
          <w:sz w:val="22"/>
          <w:u w:val="single"/>
        </w:rPr>
        <w:t>Prévention des difficultés liées à l’état de santé</w:t>
      </w:r>
      <w:bookmarkEnd w:id="29"/>
      <w:r w:rsidR="00931CB9" w:rsidRPr="00AC2DD1">
        <w:rPr>
          <w:rFonts w:asciiTheme="minorHAnsi" w:hAnsiTheme="minorHAnsi" w:cstheme="minorHAnsi"/>
          <w:color w:val="auto"/>
          <w:sz w:val="22"/>
          <w:u w:val="single"/>
        </w:rPr>
        <w:t xml:space="preserve"> </w:t>
      </w:r>
    </w:p>
    <w:p w14:paraId="64A947BD" w14:textId="63E47941" w:rsidR="003C43F3" w:rsidRPr="00AC2DD1" w:rsidRDefault="00931CB9" w:rsidP="003C43F3">
      <w:pPr>
        <w:pStyle w:val="Titre2"/>
        <w:tabs>
          <w:tab w:val="center" w:pos="3825"/>
          <w:tab w:val="center" w:pos="9482"/>
        </w:tabs>
        <w:spacing w:after="0" w:line="240" w:lineRule="auto"/>
        <w:ind w:left="0" w:firstLine="0"/>
        <w:rPr>
          <w:rFonts w:asciiTheme="minorHAnsi" w:hAnsiTheme="minorHAnsi" w:cstheme="minorHAnsi"/>
          <w:color w:val="auto"/>
          <w:sz w:val="22"/>
        </w:rPr>
      </w:pPr>
      <w:r w:rsidRPr="00AC2DD1">
        <w:rPr>
          <w:rFonts w:asciiTheme="minorHAnsi" w:hAnsiTheme="minorHAnsi" w:cstheme="minorHAnsi"/>
          <w:color w:val="auto"/>
          <w:sz w:val="22"/>
        </w:rPr>
        <w:tab/>
        <w:t xml:space="preserve"> </w:t>
      </w:r>
    </w:p>
    <w:p w14:paraId="06E62781" w14:textId="77777777" w:rsidR="00514F43" w:rsidRPr="00B207EF" w:rsidRDefault="00931CB9" w:rsidP="00B207EF">
      <w:pPr>
        <w:spacing w:after="0" w:line="240" w:lineRule="auto"/>
        <w:ind w:left="0" w:right="15" w:firstLine="0"/>
        <w:rPr>
          <w:rFonts w:asciiTheme="minorHAnsi" w:hAnsiTheme="minorHAnsi" w:cstheme="minorHAnsi"/>
          <w:color w:val="auto"/>
          <w:sz w:val="22"/>
        </w:rPr>
      </w:pPr>
      <w:r w:rsidRPr="00B207EF">
        <w:rPr>
          <w:rFonts w:asciiTheme="minorHAnsi" w:hAnsiTheme="minorHAnsi" w:cstheme="minorHAnsi"/>
          <w:color w:val="auto"/>
          <w:sz w:val="22"/>
        </w:rPr>
        <w:t xml:space="preserve">Les mesures prises dans ce domaine doivent conduire à : </w:t>
      </w:r>
    </w:p>
    <w:p w14:paraId="5B9D902F" w14:textId="68E170FF" w:rsidR="00514F43" w:rsidRPr="00B207EF" w:rsidRDefault="00931CB9" w:rsidP="00DB3ADA">
      <w:pPr>
        <w:numPr>
          <w:ilvl w:val="0"/>
          <w:numId w:val="42"/>
        </w:numPr>
        <w:spacing w:after="0" w:line="240" w:lineRule="auto"/>
        <w:ind w:left="851" w:right="15"/>
        <w:rPr>
          <w:rFonts w:asciiTheme="minorHAnsi" w:hAnsiTheme="minorHAnsi" w:cstheme="minorHAnsi"/>
          <w:color w:val="auto"/>
          <w:sz w:val="22"/>
        </w:rPr>
      </w:pPr>
      <w:r w:rsidRPr="00C901C8">
        <w:rPr>
          <w:rFonts w:asciiTheme="minorHAnsi" w:hAnsiTheme="minorHAnsi" w:cstheme="minorHAnsi"/>
          <w:color w:val="auto"/>
          <w:sz w:val="22"/>
        </w:rPr>
        <w:t>L’optimisation du DUERP,</w:t>
      </w:r>
      <w:r w:rsidR="00630AFA" w:rsidRPr="00C901C8">
        <w:rPr>
          <w:rFonts w:asciiTheme="minorHAnsi" w:hAnsiTheme="minorHAnsi" w:cstheme="minorHAnsi"/>
          <w:color w:val="auto"/>
          <w:sz w:val="22"/>
        </w:rPr>
        <w:t xml:space="preserve"> </w:t>
      </w:r>
      <w:r w:rsidR="00B207EF">
        <w:rPr>
          <w:rFonts w:asciiTheme="minorHAnsi" w:hAnsiTheme="minorHAnsi" w:cstheme="minorHAnsi"/>
          <w:color w:val="auto"/>
          <w:sz w:val="22"/>
        </w:rPr>
        <w:t>il</w:t>
      </w:r>
      <w:r w:rsidRPr="00C901C8">
        <w:rPr>
          <w:rFonts w:asciiTheme="minorHAnsi" w:hAnsiTheme="minorHAnsi" w:cstheme="minorHAnsi"/>
          <w:color w:val="auto"/>
          <w:sz w:val="22"/>
        </w:rPr>
        <w:t xml:space="preserve"> prend une place primordiale dans les actions de prévention des risques </w:t>
      </w:r>
      <w:r w:rsidRPr="00B207EF">
        <w:rPr>
          <w:rFonts w:asciiTheme="minorHAnsi" w:hAnsiTheme="minorHAnsi" w:cstheme="minorHAnsi"/>
          <w:color w:val="auto"/>
          <w:sz w:val="22"/>
        </w:rPr>
        <w:t>professionnels.</w:t>
      </w:r>
    </w:p>
    <w:p w14:paraId="46B14147" w14:textId="540BC3B8" w:rsidR="00514F43" w:rsidRPr="00B207EF" w:rsidRDefault="00931CB9" w:rsidP="00630AFA">
      <w:pPr>
        <w:numPr>
          <w:ilvl w:val="0"/>
          <w:numId w:val="42"/>
        </w:numPr>
        <w:spacing w:after="0" w:line="240" w:lineRule="auto"/>
        <w:ind w:left="851" w:right="15"/>
        <w:rPr>
          <w:rFonts w:asciiTheme="minorHAnsi" w:hAnsiTheme="minorHAnsi" w:cstheme="minorHAnsi"/>
          <w:color w:val="auto"/>
          <w:sz w:val="22"/>
        </w:rPr>
      </w:pPr>
      <w:r w:rsidRPr="00B207EF">
        <w:rPr>
          <w:rFonts w:asciiTheme="minorHAnsi" w:hAnsiTheme="minorHAnsi" w:cstheme="minorHAnsi"/>
          <w:color w:val="auto"/>
          <w:sz w:val="22"/>
        </w:rPr>
        <w:t>L’intervention programmée de séances de bien-être au sein des établissements et services, (pouvant comporter des séances d’échauffement musculaires et articulaires ou des séances de massage</w:t>
      </w:r>
      <w:r w:rsidR="00B207EF" w:rsidRPr="00B207EF">
        <w:rPr>
          <w:rFonts w:asciiTheme="minorHAnsi" w:hAnsiTheme="minorHAnsi" w:cstheme="minorHAnsi"/>
          <w:color w:val="auto"/>
          <w:sz w:val="22"/>
        </w:rPr>
        <w:t xml:space="preserve">, </w:t>
      </w:r>
      <w:proofErr w:type="spellStart"/>
      <w:r w:rsidR="00B207EF" w:rsidRPr="00B207EF">
        <w:rPr>
          <w:rFonts w:asciiTheme="minorHAnsi" w:hAnsiTheme="minorHAnsi" w:cstheme="minorHAnsi"/>
          <w:color w:val="auto"/>
          <w:sz w:val="22"/>
        </w:rPr>
        <w:t>etc</w:t>
      </w:r>
      <w:proofErr w:type="spellEnd"/>
      <w:r w:rsidRPr="00B207EF">
        <w:rPr>
          <w:rFonts w:asciiTheme="minorHAnsi" w:hAnsiTheme="minorHAnsi" w:cstheme="minorHAnsi"/>
          <w:color w:val="auto"/>
          <w:sz w:val="22"/>
        </w:rPr>
        <w:t>)</w:t>
      </w:r>
    </w:p>
    <w:p w14:paraId="4B001A8F" w14:textId="489A9AC2" w:rsidR="00514F43" w:rsidRPr="00B207EF" w:rsidRDefault="00931CB9" w:rsidP="00B207EF">
      <w:pPr>
        <w:spacing w:after="0" w:line="240" w:lineRule="auto"/>
        <w:ind w:left="0" w:right="15"/>
        <w:rPr>
          <w:rFonts w:asciiTheme="minorHAnsi" w:hAnsiTheme="minorHAnsi" w:cstheme="minorHAnsi"/>
          <w:color w:val="auto"/>
          <w:sz w:val="22"/>
        </w:rPr>
      </w:pPr>
      <w:r w:rsidRPr="00B207EF">
        <w:rPr>
          <w:rFonts w:asciiTheme="minorHAnsi" w:hAnsiTheme="minorHAnsi" w:cstheme="minorHAnsi"/>
          <w:color w:val="auto"/>
          <w:sz w:val="22"/>
        </w:rPr>
        <w:t xml:space="preserve">La mise en place d’ateliers dédiés à la prévention des difficultés liées à l’état de santé. Les thématiques retenues pour les 3 prochaines années sont notamment </w:t>
      </w:r>
    </w:p>
    <w:p w14:paraId="5E07C5A0" w14:textId="436BCC8C" w:rsidR="00514F43" w:rsidRPr="00C901C8" w:rsidRDefault="00630AFA" w:rsidP="00630AFA">
      <w:pPr>
        <w:pStyle w:val="Paragraphedeliste"/>
        <w:numPr>
          <w:ilvl w:val="0"/>
          <w:numId w:val="44"/>
        </w:numPr>
        <w:spacing w:after="0" w:line="240" w:lineRule="auto"/>
        <w:ind w:left="851" w:right="1044"/>
        <w:rPr>
          <w:rFonts w:asciiTheme="minorHAnsi" w:hAnsiTheme="minorHAnsi" w:cstheme="minorHAnsi"/>
          <w:color w:val="auto"/>
          <w:sz w:val="22"/>
        </w:rPr>
      </w:pPr>
      <w:r w:rsidRPr="00C901C8">
        <w:rPr>
          <w:rFonts w:asciiTheme="minorHAnsi" w:hAnsiTheme="minorHAnsi" w:cstheme="minorHAnsi"/>
          <w:color w:val="auto"/>
          <w:sz w:val="22"/>
        </w:rPr>
        <w:t>La</w:t>
      </w:r>
      <w:r w:rsidR="00931CB9" w:rsidRPr="00C901C8">
        <w:rPr>
          <w:rFonts w:asciiTheme="minorHAnsi" w:hAnsiTheme="minorHAnsi" w:cstheme="minorHAnsi"/>
          <w:color w:val="auto"/>
          <w:sz w:val="22"/>
        </w:rPr>
        <w:t xml:space="preserve"> prévention des risques professionnels (TMS /RPS), </w:t>
      </w:r>
      <w:r w:rsidR="00F12F24" w:rsidRPr="00C901C8">
        <w:rPr>
          <w:rFonts w:asciiTheme="minorHAnsi" w:hAnsiTheme="minorHAnsi" w:cstheme="minorHAnsi"/>
          <w:color w:val="auto"/>
          <w:sz w:val="22"/>
        </w:rPr>
        <w:t>l</w:t>
      </w:r>
      <w:r w:rsidR="00931CB9" w:rsidRPr="00C901C8">
        <w:rPr>
          <w:rFonts w:asciiTheme="minorHAnsi" w:hAnsiTheme="minorHAnsi" w:cstheme="minorHAnsi"/>
          <w:color w:val="auto"/>
          <w:sz w:val="22"/>
        </w:rPr>
        <w:t xml:space="preserve">e sommeil, </w:t>
      </w:r>
      <w:r w:rsidR="00F12F24" w:rsidRPr="00C901C8">
        <w:rPr>
          <w:rFonts w:asciiTheme="minorHAnsi" w:hAnsiTheme="minorHAnsi" w:cstheme="minorHAnsi"/>
          <w:color w:val="auto"/>
          <w:sz w:val="22"/>
        </w:rPr>
        <w:t>l</w:t>
      </w:r>
      <w:r w:rsidR="00931CB9" w:rsidRPr="00C901C8">
        <w:rPr>
          <w:rFonts w:asciiTheme="minorHAnsi" w:hAnsiTheme="minorHAnsi" w:cstheme="minorHAnsi"/>
          <w:color w:val="auto"/>
          <w:sz w:val="22"/>
        </w:rPr>
        <w:t xml:space="preserve">a nutrition </w:t>
      </w:r>
    </w:p>
    <w:p w14:paraId="6B35779E" w14:textId="77777777" w:rsidR="00514F43" w:rsidRPr="00C901C8" w:rsidRDefault="00931CB9" w:rsidP="00630AFA">
      <w:pPr>
        <w:numPr>
          <w:ilvl w:val="1"/>
          <w:numId w:val="42"/>
        </w:numPr>
        <w:spacing w:after="0" w:line="240" w:lineRule="auto"/>
        <w:ind w:left="851" w:right="1044"/>
        <w:rPr>
          <w:rFonts w:asciiTheme="minorHAnsi" w:hAnsiTheme="minorHAnsi" w:cstheme="minorHAnsi"/>
          <w:color w:val="auto"/>
          <w:sz w:val="22"/>
        </w:rPr>
      </w:pPr>
      <w:r w:rsidRPr="00C901C8">
        <w:rPr>
          <w:rFonts w:asciiTheme="minorHAnsi" w:hAnsiTheme="minorHAnsi" w:cstheme="minorHAnsi"/>
          <w:color w:val="auto"/>
          <w:sz w:val="22"/>
        </w:rPr>
        <w:t xml:space="preserve">Trousse à pharmacie élaborée répond notamment aux besoins des femmes </w:t>
      </w:r>
    </w:p>
    <w:p w14:paraId="72E81E0F" w14:textId="1992E756" w:rsidR="00630AFA" w:rsidRPr="00C901C8" w:rsidRDefault="00630AFA" w:rsidP="00630AFA">
      <w:pPr>
        <w:numPr>
          <w:ilvl w:val="0"/>
          <w:numId w:val="42"/>
        </w:numPr>
        <w:spacing w:after="0" w:line="240" w:lineRule="auto"/>
        <w:ind w:left="851" w:right="15"/>
        <w:rPr>
          <w:rFonts w:asciiTheme="minorHAnsi" w:hAnsiTheme="minorHAnsi" w:cstheme="minorHAnsi"/>
          <w:color w:val="auto"/>
          <w:sz w:val="22"/>
        </w:rPr>
      </w:pPr>
      <w:r w:rsidRPr="00C901C8">
        <w:rPr>
          <w:rFonts w:asciiTheme="minorHAnsi" w:hAnsiTheme="minorHAnsi" w:cstheme="minorHAnsi"/>
          <w:color w:val="auto"/>
          <w:sz w:val="22"/>
        </w:rPr>
        <w:t>L’Association</w:t>
      </w:r>
      <w:r w:rsidR="00931CB9" w:rsidRPr="00C901C8">
        <w:rPr>
          <w:rFonts w:asciiTheme="minorHAnsi" w:hAnsiTheme="minorHAnsi" w:cstheme="minorHAnsi"/>
          <w:color w:val="auto"/>
          <w:sz w:val="22"/>
        </w:rPr>
        <w:t xml:space="preserve"> </w:t>
      </w:r>
      <w:r w:rsidRPr="00C901C8">
        <w:rPr>
          <w:rFonts w:asciiTheme="minorHAnsi" w:hAnsiTheme="minorHAnsi" w:cstheme="minorHAnsi"/>
          <w:color w:val="auto"/>
          <w:sz w:val="22"/>
        </w:rPr>
        <w:t>fait le choix de renégocier la mutuelle</w:t>
      </w:r>
    </w:p>
    <w:p w14:paraId="33C184DE" w14:textId="77777777" w:rsidR="00F12F24" w:rsidRPr="00C901C8" w:rsidRDefault="00F12F24" w:rsidP="00F12F24">
      <w:pPr>
        <w:spacing w:after="0" w:line="240" w:lineRule="auto"/>
        <w:ind w:left="851" w:right="15" w:firstLine="0"/>
        <w:rPr>
          <w:rFonts w:asciiTheme="minorHAnsi" w:hAnsiTheme="minorHAnsi" w:cstheme="minorHAnsi"/>
          <w:color w:val="auto"/>
          <w:sz w:val="22"/>
        </w:rPr>
      </w:pPr>
    </w:p>
    <w:p w14:paraId="796D121C" w14:textId="5031A9D8" w:rsidR="00AC2DD1" w:rsidRDefault="00294648" w:rsidP="008D35AE">
      <w:pPr>
        <w:pStyle w:val="Titre2"/>
        <w:tabs>
          <w:tab w:val="center" w:pos="2385"/>
          <w:tab w:val="center" w:pos="9482"/>
        </w:tabs>
        <w:spacing w:after="0" w:line="240" w:lineRule="auto"/>
        <w:ind w:left="0" w:firstLine="0"/>
        <w:rPr>
          <w:rFonts w:asciiTheme="minorHAnsi" w:hAnsiTheme="minorHAnsi" w:cstheme="minorHAnsi"/>
          <w:color w:val="auto"/>
          <w:sz w:val="22"/>
          <w:u w:val="single"/>
        </w:rPr>
      </w:pPr>
      <w:bookmarkStart w:id="30" w:name="_Toc217375444"/>
      <w:r>
        <w:rPr>
          <w:rFonts w:asciiTheme="minorHAnsi" w:eastAsia="Calibri" w:hAnsiTheme="minorHAnsi" w:cstheme="minorHAnsi"/>
          <w:color w:val="auto"/>
          <w:sz w:val="22"/>
          <w:u w:val="single"/>
        </w:rPr>
        <w:t xml:space="preserve">Article </w:t>
      </w:r>
      <w:r w:rsidR="00B50BDA">
        <w:rPr>
          <w:rFonts w:asciiTheme="minorHAnsi" w:eastAsia="Calibri" w:hAnsiTheme="minorHAnsi" w:cstheme="minorHAnsi"/>
          <w:color w:val="auto"/>
          <w:sz w:val="22"/>
          <w:u w:val="single"/>
        </w:rPr>
        <w:t>4</w:t>
      </w:r>
      <w:r w:rsidR="00B207EF">
        <w:rPr>
          <w:rFonts w:asciiTheme="minorHAnsi" w:eastAsia="Calibri" w:hAnsiTheme="minorHAnsi" w:cstheme="minorHAnsi"/>
          <w:color w:val="auto"/>
          <w:sz w:val="22"/>
          <w:u w:val="single"/>
        </w:rPr>
        <w:t>.</w:t>
      </w:r>
      <w:r w:rsidR="00931CB9" w:rsidRPr="00AC2DD1">
        <w:rPr>
          <w:rFonts w:asciiTheme="minorHAnsi" w:eastAsia="Calibri" w:hAnsiTheme="minorHAnsi" w:cstheme="minorHAnsi"/>
          <w:color w:val="auto"/>
          <w:sz w:val="22"/>
          <w:u w:val="single"/>
        </w:rPr>
        <w:t>2</w:t>
      </w:r>
      <w:r w:rsidR="00BA0FE7">
        <w:rPr>
          <w:rFonts w:asciiTheme="minorHAnsi" w:eastAsia="Calibri" w:hAnsiTheme="minorHAnsi" w:cstheme="minorHAnsi"/>
          <w:color w:val="auto"/>
          <w:sz w:val="22"/>
          <w:u w:val="single"/>
        </w:rPr>
        <w:t> :</w:t>
      </w:r>
      <w:r w:rsidR="00931CB9" w:rsidRPr="00AC2DD1">
        <w:rPr>
          <w:rFonts w:asciiTheme="minorHAnsi" w:eastAsia="Times New Roman" w:hAnsiTheme="minorHAnsi" w:cstheme="minorHAnsi"/>
          <w:b w:val="0"/>
          <w:color w:val="auto"/>
          <w:sz w:val="22"/>
          <w:u w:val="single"/>
        </w:rPr>
        <w:t xml:space="preserve"> </w:t>
      </w:r>
      <w:r w:rsidR="00931CB9" w:rsidRPr="00AC2DD1">
        <w:rPr>
          <w:rFonts w:asciiTheme="minorHAnsi" w:hAnsiTheme="minorHAnsi" w:cstheme="minorHAnsi"/>
          <w:color w:val="auto"/>
          <w:sz w:val="22"/>
          <w:u w:val="single"/>
        </w:rPr>
        <w:t>La sécurité des salariés</w:t>
      </w:r>
      <w:bookmarkEnd w:id="30"/>
      <w:r w:rsidR="00931CB9" w:rsidRPr="00AC2DD1">
        <w:rPr>
          <w:rFonts w:asciiTheme="minorHAnsi" w:hAnsiTheme="minorHAnsi" w:cstheme="minorHAnsi"/>
          <w:color w:val="auto"/>
          <w:sz w:val="22"/>
          <w:u w:val="single"/>
        </w:rPr>
        <w:t xml:space="preserve"> </w:t>
      </w:r>
    </w:p>
    <w:p w14:paraId="58112CA8" w14:textId="426A0C77" w:rsidR="00514F43" w:rsidRPr="00AC2DD1" w:rsidRDefault="00931CB9" w:rsidP="008D35AE">
      <w:pPr>
        <w:pStyle w:val="Titre2"/>
        <w:tabs>
          <w:tab w:val="center" w:pos="2385"/>
          <w:tab w:val="center" w:pos="9482"/>
        </w:tabs>
        <w:spacing w:after="0" w:line="240" w:lineRule="auto"/>
        <w:ind w:left="0" w:firstLine="0"/>
        <w:rPr>
          <w:rFonts w:asciiTheme="minorHAnsi" w:hAnsiTheme="minorHAnsi" w:cstheme="minorHAnsi"/>
          <w:color w:val="auto"/>
          <w:sz w:val="22"/>
          <w:u w:val="single"/>
        </w:rPr>
      </w:pPr>
      <w:r w:rsidRPr="00AC2DD1">
        <w:rPr>
          <w:rFonts w:asciiTheme="minorHAnsi" w:hAnsiTheme="minorHAnsi" w:cstheme="minorHAnsi"/>
          <w:color w:val="auto"/>
          <w:sz w:val="22"/>
        </w:rPr>
        <w:tab/>
        <w:t xml:space="preserve"> </w:t>
      </w:r>
    </w:p>
    <w:p w14:paraId="4AB80D4E" w14:textId="752A97DA" w:rsidR="00F42F06" w:rsidRPr="00C901C8" w:rsidRDefault="00931CB9" w:rsidP="00B207EF">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Les mesures prises dans ce domaine doivent conduire à </w:t>
      </w:r>
      <w:r w:rsidR="00B207EF">
        <w:rPr>
          <w:rFonts w:asciiTheme="minorHAnsi" w:hAnsiTheme="minorHAnsi" w:cstheme="minorHAnsi"/>
          <w:color w:val="auto"/>
          <w:sz w:val="22"/>
        </w:rPr>
        <w:t>l</w:t>
      </w:r>
      <w:r w:rsidRPr="00C901C8">
        <w:rPr>
          <w:rFonts w:asciiTheme="minorHAnsi" w:hAnsiTheme="minorHAnsi" w:cstheme="minorHAnsi"/>
          <w:color w:val="auto"/>
          <w:sz w:val="22"/>
        </w:rPr>
        <w:t>a mise en place de programmes de formations dédiés à la sécurité de chacun :</w:t>
      </w:r>
      <w:r w:rsidRPr="00C901C8">
        <w:rPr>
          <w:rFonts w:asciiTheme="minorHAnsi" w:eastAsia="Segoe UI Symbol" w:hAnsiTheme="minorHAnsi" w:cstheme="minorHAnsi"/>
          <w:color w:val="auto"/>
          <w:sz w:val="22"/>
        </w:rPr>
        <w:t xml:space="preserve"> </w:t>
      </w:r>
      <w:r w:rsidR="0024636E" w:rsidRPr="00C901C8">
        <w:rPr>
          <w:rFonts w:asciiTheme="minorHAnsi" w:eastAsia="Segoe UI Symbol" w:hAnsiTheme="minorHAnsi" w:cstheme="minorHAnsi"/>
          <w:color w:val="auto"/>
          <w:sz w:val="22"/>
        </w:rPr>
        <w:t xml:space="preserve">exemple : SST, </w:t>
      </w:r>
      <w:r w:rsidR="0024636E" w:rsidRPr="00C901C8">
        <w:rPr>
          <w:rFonts w:asciiTheme="minorHAnsi" w:hAnsiTheme="minorHAnsi" w:cstheme="minorHAnsi"/>
          <w:color w:val="auto"/>
          <w:sz w:val="22"/>
        </w:rPr>
        <w:t>f</w:t>
      </w:r>
      <w:r w:rsidRPr="00C901C8">
        <w:rPr>
          <w:rFonts w:asciiTheme="minorHAnsi" w:hAnsiTheme="minorHAnsi" w:cstheme="minorHAnsi"/>
          <w:color w:val="auto"/>
          <w:sz w:val="22"/>
        </w:rPr>
        <w:t>ormation mise en sécurité des personnes,</w:t>
      </w:r>
      <w:r w:rsidR="00F42F06" w:rsidRPr="00C901C8">
        <w:rPr>
          <w:rFonts w:asciiTheme="minorHAnsi" w:hAnsiTheme="minorHAnsi" w:cstheme="minorHAnsi"/>
          <w:color w:val="auto"/>
          <w:sz w:val="22"/>
        </w:rPr>
        <w:t xml:space="preserve"> manipulation des extincteurs</w:t>
      </w:r>
      <w:r w:rsidR="0024636E" w:rsidRPr="00C901C8">
        <w:rPr>
          <w:rFonts w:asciiTheme="minorHAnsi" w:hAnsiTheme="minorHAnsi" w:cstheme="minorHAnsi"/>
          <w:color w:val="auto"/>
          <w:sz w:val="22"/>
        </w:rPr>
        <w:t>, f</w:t>
      </w:r>
      <w:r w:rsidR="00630AFA" w:rsidRPr="00C901C8">
        <w:rPr>
          <w:rFonts w:asciiTheme="minorHAnsi" w:hAnsiTheme="minorHAnsi" w:cstheme="minorHAnsi"/>
          <w:color w:val="auto"/>
          <w:sz w:val="22"/>
        </w:rPr>
        <w:t>ormation h</w:t>
      </w:r>
      <w:r w:rsidRPr="00C901C8">
        <w:rPr>
          <w:rFonts w:asciiTheme="minorHAnsi" w:hAnsiTheme="minorHAnsi" w:cstheme="minorHAnsi"/>
          <w:color w:val="auto"/>
          <w:sz w:val="22"/>
        </w:rPr>
        <w:t>abilitation électrique,</w:t>
      </w:r>
    </w:p>
    <w:p w14:paraId="75A9C596" w14:textId="77777777" w:rsidR="00F42F06" w:rsidRPr="00C901C8" w:rsidRDefault="00F42F06" w:rsidP="008D35AE">
      <w:pPr>
        <w:spacing w:after="0" w:line="240" w:lineRule="auto"/>
        <w:ind w:left="0" w:right="15"/>
        <w:rPr>
          <w:rFonts w:asciiTheme="minorHAnsi" w:hAnsiTheme="minorHAnsi" w:cstheme="minorHAnsi"/>
          <w:color w:val="auto"/>
          <w:sz w:val="22"/>
        </w:rPr>
      </w:pPr>
    </w:p>
    <w:p w14:paraId="7B3FFACB" w14:textId="708B2F6D" w:rsidR="00514F43"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L’objectifs de ces programmes de formations est de faire en sorte que sur une projection de </w:t>
      </w:r>
      <w:r w:rsidR="00F42F06" w:rsidRPr="00C901C8">
        <w:rPr>
          <w:rFonts w:asciiTheme="minorHAnsi" w:hAnsiTheme="minorHAnsi" w:cstheme="minorHAnsi"/>
          <w:color w:val="auto"/>
          <w:sz w:val="22"/>
        </w:rPr>
        <w:t>3</w:t>
      </w:r>
      <w:r w:rsidRPr="00C901C8">
        <w:rPr>
          <w:rFonts w:asciiTheme="minorHAnsi" w:hAnsiTheme="minorHAnsi" w:cstheme="minorHAnsi"/>
          <w:color w:val="auto"/>
          <w:sz w:val="22"/>
        </w:rPr>
        <w:t xml:space="preserve"> ans, 80% des salariés de l’Association ait reçu une formation liée à la sécurité et ou la prévention des risques. </w:t>
      </w:r>
    </w:p>
    <w:p w14:paraId="26A7661B" w14:textId="55D49258" w:rsidR="00CB7551" w:rsidRDefault="00CB7551" w:rsidP="008D35AE">
      <w:pPr>
        <w:spacing w:after="0" w:line="240" w:lineRule="auto"/>
        <w:ind w:left="0" w:right="15"/>
        <w:rPr>
          <w:rFonts w:asciiTheme="minorHAnsi" w:hAnsiTheme="minorHAnsi" w:cstheme="minorHAnsi"/>
          <w:color w:val="auto"/>
          <w:sz w:val="22"/>
        </w:rPr>
      </w:pPr>
    </w:p>
    <w:p w14:paraId="0167EB8E" w14:textId="18B97935" w:rsidR="00CB7551" w:rsidRDefault="00294648" w:rsidP="00CB7551">
      <w:pPr>
        <w:pStyle w:val="Titre2"/>
        <w:tabs>
          <w:tab w:val="center" w:pos="2385"/>
          <w:tab w:val="center" w:pos="9482"/>
        </w:tabs>
        <w:spacing w:after="0" w:line="240" w:lineRule="auto"/>
        <w:ind w:left="0" w:firstLine="0"/>
        <w:rPr>
          <w:rFonts w:asciiTheme="minorHAnsi" w:hAnsiTheme="minorHAnsi" w:cstheme="minorHAnsi"/>
          <w:color w:val="auto"/>
          <w:sz w:val="22"/>
          <w:u w:val="single"/>
        </w:rPr>
      </w:pPr>
      <w:bookmarkStart w:id="31" w:name="_Toc217375445"/>
      <w:r>
        <w:rPr>
          <w:rFonts w:asciiTheme="minorHAnsi" w:eastAsia="Calibri" w:hAnsiTheme="minorHAnsi" w:cstheme="minorHAnsi"/>
          <w:color w:val="auto"/>
          <w:sz w:val="22"/>
          <w:u w:val="single"/>
        </w:rPr>
        <w:t xml:space="preserve">Article </w:t>
      </w:r>
      <w:r w:rsidR="00B50BDA">
        <w:rPr>
          <w:rFonts w:asciiTheme="minorHAnsi" w:eastAsia="Calibri" w:hAnsiTheme="minorHAnsi" w:cstheme="minorHAnsi"/>
          <w:color w:val="auto"/>
          <w:sz w:val="22"/>
          <w:u w:val="single"/>
        </w:rPr>
        <w:t>4</w:t>
      </w:r>
      <w:r w:rsidR="00CB7551" w:rsidRPr="00AC2DD1">
        <w:rPr>
          <w:rFonts w:asciiTheme="minorHAnsi" w:eastAsia="Calibri" w:hAnsiTheme="minorHAnsi" w:cstheme="minorHAnsi"/>
          <w:color w:val="auto"/>
          <w:sz w:val="22"/>
          <w:u w:val="single"/>
        </w:rPr>
        <w:t>.</w:t>
      </w:r>
      <w:r w:rsidR="00AC2DD1" w:rsidRPr="00AC2DD1">
        <w:rPr>
          <w:rFonts w:asciiTheme="minorHAnsi" w:eastAsia="Calibri" w:hAnsiTheme="minorHAnsi" w:cstheme="minorHAnsi"/>
          <w:color w:val="auto"/>
          <w:sz w:val="22"/>
          <w:u w:val="single"/>
        </w:rPr>
        <w:t>3</w:t>
      </w:r>
      <w:r w:rsidR="00BA0FE7">
        <w:rPr>
          <w:rFonts w:asciiTheme="minorHAnsi" w:eastAsia="Calibri" w:hAnsiTheme="minorHAnsi" w:cstheme="minorHAnsi"/>
          <w:color w:val="auto"/>
          <w:sz w:val="22"/>
          <w:u w:val="single"/>
        </w:rPr>
        <w:t> :</w:t>
      </w:r>
      <w:r w:rsidR="00CB7551" w:rsidRPr="00AC2DD1">
        <w:rPr>
          <w:rFonts w:asciiTheme="minorHAnsi" w:eastAsia="Times New Roman" w:hAnsiTheme="minorHAnsi" w:cstheme="minorHAnsi"/>
          <w:b w:val="0"/>
          <w:color w:val="auto"/>
          <w:sz w:val="22"/>
          <w:u w:val="single"/>
        </w:rPr>
        <w:t xml:space="preserve"> </w:t>
      </w:r>
      <w:r w:rsidR="00CB7551" w:rsidRPr="00AC2DD1">
        <w:rPr>
          <w:rFonts w:asciiTheme="minorHAnsi" w:hAnsiTheme="minorHAnsi" w:cstheme="minorHAnsi"/>
          <w:color w:val="auto"/>
          <w:sz w:val="22"/>
          <w:u w:val="single"/>
        </w:rPr>
        <w:t>Le référent santé mentale</w:t>
      </w:r>
      <w:bookmarkEnd w:id="31"/>
    </w:p>
    <w:p w14:paraId="47E769BB" w14:textId="77777777" w:rsidR="00AC2DD1" w:rsidRPr="00AC2DD1" w:rsidRDefault="00AC2DD1" w:rsidP="00AC2DD1"/>
    <w:p w14:paraId="24B8B60A" w14:textId="77777777" w:rsidR="00CB7551" w:rsidRDefault="00CB7551" w:rsidP="00CB7551">
      <w:pPr>
        <w:spacing w:after="0" w:line="240" w:lineRule="auto"/>
        <w:ind w:left="0" w:right="15" w:firstLine="0"/>
        <w:rPr>
          <w:rFonts w:asciiTheme="minorHAnsi" w:hAnsiTheme="minorHAnsi" w:cstheme="minorHAnsi"/>
          <w:color w:val="auto"/>
          <w:sz w:val="22"/>
        </w:rPr>
      </w:pPr>
      <w:r w:rsidRPr="00CB7551">
        <w:rPr>
          <w:rFonts w:asciiTheme="minorHAnsi" w:hAnsiTheme="minorHAnsi" w:cstheme="minorHAnsi"/>
          <w:color w:val="auto"/>
          <w:sz w:val="22"/>
        </w:rPr>
        <w:t>Dans une démarche de prévention et de promotion de la santé au travail, l’association a choisi de nommer, au sein de chacune de ses structures, des référents « Santé Mentale ».</w:t>
      </w:r>
    </w:p>
    <w:p w14:paraId="09AEBFA6" w14:textId="77777777" w:rsidR="00CB7551" w:rsidRDefault="00CB7551" w:rsidP="00CB7551">
      <w:pPr>
        <w:spacing w:after="0" w:line="240" w:lineRule="auto"/>
        <w:ind w:left="0" w:right="15" w:firstLine="0"/>
        <w:rPr>
          <w:rFonts w:asciiTheme="minorHAnsi" w:hAnsiTheme="minorHAnsi" w:cstheme="minorHAnsi"/>
          <w:color w:val="auto"/>
          <w:sz w:val="22"/>
        </w:rPr>
      </w:pPr>
      <w:r w:rsidRPr="00CB7551">
        <w:rPr>
          <w:rFonts w:asciiTheme="minorHAnsi" w:hAnsiTheme="minorHAnsi" w:cstheme="minorHAnsi"/>
          <w:color w:val="auto"/>
          <w:sz w:val="22"/>
        </w:rPr>
        <w:t>Ces référents sont formés aux premiers secours en santé mentale afin de pouvoir identifier les signaux faibles de détresse psychique, offrir une première écoute bienveillante et orienter les salariés vers les dispositifs d’accompagnement appropriés (encadrement, ressources humaines, médecine du travail, partenaires spécialisés).</w:t>
      </w:r>
    </w:p>
    <w:p w14:paraId="56FF1FCC" w14:textId="7505D171" w:rsidR="00CB7551" w:rsidRDefault="00CB7551" w:rsidP="00CB7551">
      <w:pPr>
        <w:spacing w:after="0" w:line="240" w:lineRule="auto"/>
        <w:ind w:left="0" w:right="15" w:firstLine="0"/>
        <w:rPr>
          <w:rFonts w:asciiTheme="minorHAnsi" w:hAnsiTheme="minorHAnsi" w:cstheme="minorHAnsi"/>
          <w:color w:val="auto"/>
          <w:sz w:val="22"/>
        </w:rPr>
      </w:pPr>
      <w:r w:rsidRPr="00CB7551">
        <w:rPr>
          <w:rFonts w:asciiTheme="minorHAnsi" w:hAnsiTheme="minorHAnsi" w:cstheme="minorHAnsi"/>
          <w:color w:val="auto"/>
          <w:sz w:val="22"/>
        </w:rPr>
        <w:t>Leur rôle s’inscrit dans une logique de complémentarité avec les acteurs existants de la prévention et s’exerce dans le respect strict de la confidentialité, sans se substituer aux professionnels de santé.</w:t>
      </w:r>
    </w:p>
    <w:p w14:paraId="7B40E012" w14:textId="77777777" w:rsidR="00B50BDA" w:rsidRPr="00C901C8" w:rsidRDefault="00B50BDA" w:rsidP="00CB7551">
      <w:pPr>
        <w:spacing w:after="0" w:line="240" w:lineRule="auto"/>
        <w:ind w:left="0" w:right="15" w:firstLine="0"/>
        <w:rPr>
          <w:rFonts w:asciiTheme="minorHAnsi" w:hAnsiTheme="minorHAnsi" w:cstheme="minorHAnsi"/>
          <w:color w:val="auto"/>
          <w:sz w:val="22"/>
        </w:rPr>
      </w:pPr>
    </w:p>
    <w:p w14:paraId="6085327C" w14:textId="510127AA" w:rsidR="00514F43" w:rsidRPr="00C901C8" w:rsidRDefault="00931CB9" w:rsidP="008D35AE">
      <w:pPr>
        <w:spacing w:after="0" w:line="240" w:lineRule="auto"/>
        <w:ind w:left="0" w:firstLine="0"/>
        <w:jc w:val="left"/>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70EE98E2" w14:textId="0FE95127" w:rsidR="00514F43" w:rsidRPr="00AC2DD1" w:rsidRDefault="00AC2DD1" w:rsidP="00AC2DD1">
      <w:pPr>
        <w:pStyle w:val="Titre2"/>
        <w:pBdr>
          <w:top w:val="single" w:sz="4" w:space="1" w:color="auto"/>
          <w:left w:val="single" w:sz="4" w:space="4" w:color="auto"/>
          <w:bottom w:val="single" w:sz="4" w:space="1" w:color="auto"/>
          <w:right w:val="single" w:sz="4" w:space="4" w:color="auto"/>
        </w:pBdr>
        <w:shd w:val="pct10" w:color="auto" w:fill="auto"/>
        <w:tabs>
          <w:tab w:val="center" w:pos="4536"/>
          <w:tab w:val="right" w:pos="9072"/>
        </w:tabs>
        <w:spacing w:after="0" w:line="360" w:lineRule="auto"/>
        <w:ind w:left="0" w:firstLine="0"/>
        <w:jc w:val="center"/>
        <w:rPr>
          <w:rFonts w:asciiTheme="minorHAnsi" w:eastAsiaTheme="majorEastAsia" w:hAnsiTheme="minorHAnsi" w:cstheme="minorHAnsi"/>
          <w:color w:val="auto"/>
          <w:sz w:val="22"/>
        </w:rPr>
      </w:pPr>
      <w:bookmarkStart w:id="32" w:name="_Toc217375446"/>
      <w:r>
        <w:rPr>
          <w:rFonts w:asciiTheme="minorHAnsi" w:eastAsiaTheme="majorEastAsia" w:hAnsiTheme="minorHAnsi" w:cstheme="minorHAnsi"/>
          <w:color w:val="auto"/>
          <w:sz w:val="22"/>
        </w:rPr>
        <w:lastRenderedPageBreak/>
        <w:t xml:space="preserve">CHAPITRE </w:t>
      </w:r>
      <w:r w:rsidR="00B50BDA">
        <w:rPr>
          <w:rFonts w:asciiTheme="minorHAnsi" w:eastAsiaTheme="majorEastAsia" w:hAnsiTheme="minorHAnsi" w:cstheme="minorHAnsi"/>
          <w:color w:val="auto"/>
          <w:sz w:val="22"/>
        </w:rPr>
        <w:t>5</w:t>
      </w:r>
      <w:r>
        <w:rPr>
          <w:rFonts w:asciiTheme="minorHAnsi" w:eastAsiaTheme="majorEastAsia" w:hAnsiTheme="minorHAnsi" w:cstheme="minorHAnsi"/>
          <w:color w:val="auto"/>
          <w:sz w:val="22"/>
        </w:rPr>
        <w:t xml:space="preserve"> - </w:t>
      </w:r>
      <w:r w:rsidR="00931CB9" w:rsidRPr="00AC2DD1">
        <w:rPr>
          <w:rFonts w:asciiTheme="minorHAnsi" w:eastAsiaTheme="majorEastAsia" w:hAnsiTheme="minorHAnsi" w:cstheme="minorHAnsi"/>
          <w:color w:val="auto"/>
          <w:sz w:val="22"/>
        </w:rPr>
        <w:t>RESPONSABILITE SOCIALE</w:t>
      </w:r>
      <w:bookmarkEnd w:id="32"/>
    </w:p>
    <w:p w14:paraId="47F83004" w14:textId="77777777" w:rsidR="00AC2DD1" w:rsidRDefault="00AC2DD1" w:rsidP="008D35AE">
      <w:pPr>
        <w:pStyle w:val="Titre2"/>
        <w:tabs>
          <w:tab w:val="center" w:pos="3207"/>
          <w:tab w:val="center" w:pos="9482"/>
        </w:tabs>
        <w:spacing w:after="0" w:line="240" w:lineRule="auto"/>
        <w:ind w:left="0" w:firstLine="0"/>
        <w:rPr>
          <w:rFonts w:asciiTheme="minorHAnsi" w:eastAsia="Calibri" w:hAnsiTheme="minorHAnsi" w:cstheme="minorHAnsi"/>
          <w:color w:val="auto"/>
          <w:sz w:val="22"/>
        </w:rPr>
      </w:pPr>
    </w:p>
    <w:p w14:paraId="254BB825" w14:textId="7E1AF4A8" w:rsidR="00AC2DD1" w:rsidRDefault="00294648" w:rsidP="008D35AE">
      <w:pPr>
        <w:pStyle w:val="Titre2"/>
        <w:tabs>
          <w:tab w:val="center" w:pos="3207"/>
          <w:tab w:val="center" w:pos="9482"/>
        </w:tabs>
        <w:spacing w:after="0" w:line="240" w:lineRule="auto"/>
        <w:ind w:left="0" w:firstLine="0"/>
        <w:rPr>
          <w:rFonts w:asciiTheme="minorHAnsi" w:hAnsiTheme="minorHAnsi" w:cstheme="minorHAnsi"/>
          <w:color w:val="auto"/>
          <w:sz w:val="22"/>
          <w:u w:val="single"/>
        </w:rPr>
      </w:pPr>
      <w:bookmarkStart w:id="33" w:name="_Toc217375447"/>
      <w:r>
        <w:rPr>
          <w:rFonts w:asciiTheme="minorHAnsi" w:eastAsia="Calibri" w:hAnsiTheme="minorHAnsi" w:cstheme="minorHAnsi"/>
          <w:color w:val="auto"/>
          <w:sz w:val="22"/>
          <w:u w:val="single"/>
        </w:rPr>
        <w:t>Article</w:t>
      </w:r>
      <w:r w:rsidR="00B50BDA">
        <w:rPr>
          <w:rFonts w:asciiTheme="minorHAnsi" w:eastAsia="Calibri" w:hAnsiTheme="minorHAnsi" w:cstheme="minorHAnsi"/>
          <w:color w:val="auto"/>
          <w:sz w:val="22"/>
          <w:u w:val="single"/>
        </w:rPr>
        <w:t xml:space="preserve"> 5</w:t>
      </w:r>
      <w:r w:rsidR="00931CB9" w:rsidRPr="00AC2DD1">
        <w:rPr>
          <w:rFonts w:asciiTheme="minorHAnsi" w:eastAsia="Calibri" w:hAnsiTheme="minorHAnsi" w:cstheme="minorHAnsi"/>
          <w:color w:val="auto"/>
          <w:sz w:val="22"/>
          <w:u w:val="single"/>
        </w:rPr>
        <w:t>.1</w:t>
      </w:r>
      <w:r w:rsidR="00BA0FE7">
        <w:rPr>
          <w:rFonts w:asciiTheme="minorHAnsi" w:eastAsia="Calibri" w:hAnsiTheme="minorHAnsi" w:cstheme="minorHAnsi"/>
          <w:color w:val="auto"/>
          <w:sz w:val="22"/>
          <w:u w:val="single"/>
        </w:rPr>
        <w:t> :</w:t>
      </w:r>
      <w:r w:rsidR="00931CB9" w:rsidRPr="00AC2DD1">
        <w:rPr>
          <w:rFonts w:asciiTheme="minorHAnsi" w:eastAsia="Times New Roman" w:hAnsiTheme="minorHAnsi" w:cstheme="minorHAnsi"/>
          <w:b w:val="0"/>
          <w:color w:val="auto"/>
          <w:sz w:val="22"/>
          <w:u w:val="single"/>
        </w:rPr>
        <w:t xml:space="preserve"> </w:t>
      </w:r>
      <w:r w:rsidR="00931CB9" w:rsidRPr="00AC2DD1">
        <w:rPr>
          <w:rFonts w:asciiTheme="minorHAnsi" w:hAnsiTheme="minorHAnsi" w:cstheme="minorHAnsi"/>
          <w:color w:val="auto"/>
          <w:sz w:val="22"/>
          <w:u w:val="single"/>
        </w:rPr>
        <w:t>Communication</w:t>
      </w:r>
      <w:bookmarkEnd w:id="33"/>
    </w:p>
    <w:p w14:paraId="0C6C0E24" w14:textId="6C7A278A" w:rsidR="00514F43" w:rsidRPr="00AC2DD1" w:rsidRDefault="00931CB9" w:rsidP="008D35AE">
      <w:pPr>
        <w:pStyle w:val="Titre2"/>
        <w:tabs>
          <w:tab w:val="center" w:pos="3207"/>
          <w:tab w:val="center" w:pos="9482"/>
        </w:tabs>
        <w:spacing w:after="0" w:line="240" w:lineRule="auto"/>
        <w:ind w:left="0" w:firstLine="0"/>
        <w:rPr>
          <w:rFonts w:asciiTheme="minorHAnsi" w:hAnsiTheme="minorHAnsi" w:cstheme="minorHAnsi"/>
          <w:b w:val="0"/>
          <w:color w:val="auto"/>
          <w:sz w:val="22"/>
        </w:rPr>
      </w:pPr>
      <w:r w:rsidRPr="00AC2DD1">
        <w:rPr>
          <w:rFonts w:asciiTheme="minorHAnsi" w:hAnsiTheme="minorHAnsi" w:cstheme="minorHAnsi"/>
          <w:b w:val="0"/>
          <w:color w:val="auto"/>
          <w:sz w:val="22"/>
        </w:rPr>
        <w:tab/>
        <w:t xml:space="preserve"> </w:t>
      </w:r>
    </w:p>
    <w:p w14:paraId="28672E42" w14:textId="77777777" w:rsidR="00514F43" w:rsidRPr="00C901C8"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Les mesures prises dans ce domaine doivent conduire à : </w:t>
      </w:r>
    </w:p>
    <w:p w14:paraId="19664FC7" w14:textId="69AC0AA5" w:rsidR="00514F43" w:rsidRPr="00C901C8" w:rsidRDefault="00931CB9" w:rsidP="00630AFA">
      <w:pPr>
        <w:numPr>
          <w:ilvl w:val="0"/>
          <w:numId w:val="45"/>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L’élaboration des offres d’emploi (internes et externes) et de toutes les fiches de poste sans indication de genre et les rendant accessibles à tous,</w:t>
      </w:r>
    </w:p>
    <w:p w14:paraId="050F48CF" w14:textId="013DD29D" w:rsidR="00514F43" w:rsidRPr="00C901C8" w:rsidRDefault="00931CB9" w:rsidP="00630AFA">
      <w:pPr>
        <w:numPr>
          <w:ilvl w:val="0"/>
          <w:numId w:val="45"/>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La mise en œuvre d’action de sensibilisation et de diffusion des bonnes pratiques en matière de non-discrimination à l’embauche,</w:t>
      </w:r>
    </w:p>
    <w:p w14:paraId="6E891526" w14:textId="0E27AFD7" w:rsidR="00514F43" w:rsidRPr="00C901C8" w:rsidRDefault="00931CB9" w:rsidP="00630AFA">
      <w:pPr>
        <w:numPr>
          <w:ilvl w:val="0"/>
          <w:numId w:val="45"/>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Favoriser les supports d’expression de l’ensemble des salariés.</w:t>
      </w:r>
    </w:p>
    <w:p w14:paraId="1BFD4AD8" w14:textId="24201FC4" w:rsidR="00514F43" w:rsidRPr="00C901C8" w:rsidRDefault="00931CB9" w:rsidP="00630AFA">
      <w:pPr>
        <w:numPr>
          <w:ilvl w:val="0"/>
          <w:numId w:val="45"/>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L’amélioration de la diffusion des informations. Cette amélioration peut se caractériser par :</w:t>
      </w:r>
    </w:p>
    <w:p w14:paraId="5F2CF3A5" w14:textId="77777777" w:rsidR="00514F43" w:rsidRPr="00C901C8" w:rsidRDefault="00931CB9" w:rsidP="00630AFA">
      <w:pPr>
        <w:numPr>
          <w:ilvl w:val="1"/>
          <w:numId w:val="45"/>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 xml:space="preserve">La mise en place d’une gestion documentaire accessible, à jour, permettant à chacun d’avoir accès aux procédures professionnelles les concernant (arborescence informatique), </w:t>
      </w:r>
    </w:p>
    <w:p w14:paraId="5A8BDD1A" w14:textId="6D8A2221" w:rsidR="00514F43" w:rsidRPr="00C901C8" w:rsidRDefault="00931CB9" w:rsidP="00630AFA">
      <w:pPr>
        <w:numPr>
          <w:ilvl w:val="0"/>
          <w:numId w:val="45"/>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L’utilisation indispensable de l’outil de déclaration d’évènements indésirables,</w:t>
      </w:r>
    </w:p>
    <w:p w14:paraId="42AE1852" w14:textId="4365178D" w:rsidR="00514F43" w:rsidRPr="00C901C8" w:rsidRDefault="00931CB9" w:rsidP="00630AFA">
      <w:pPr>
        <w:numPr>
          <w:ilvl w:val="0"/>
          <w:numId w:val="45"/>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 xml:space="preserve">La mise en place, par </w:t>
      </w:r>
      <w:r w:rsidR="0024636E" w:rsidRPr="00C901C8">
        <w:rPr>
          <w:rFonts w:asciiTheme="minorHAnsi" w:hAnsiTheme="minorHAnsi" w:cstheme="minorHAnsi"/>
          <w:color w:val="auto"/>
          <w:sz w:val="22"/>
        </w:rPr>
        <w:t>le Service</w:t>
      </w:r>
      <w:r w:rsidRPr="00C901C8">
        <w:rPr>
          <w:rFonts w:asciiTheme="minorHAnsi" w:hAnsiTheme="minorHAnsi" w:cstheme="minorHAnsi"/>
          <w:color w:val="auto"/>
          <w:sz w:val="22"/>
        </w:rPr>
        <w:t xml:space="preserve"> des Ressources humaines, de modalité de diffusion d’une « communication RH »</w:t>
      </w:r>
      <w:r w:rsidR="0024636E" w:rsidRPr="00C901C8">
        <w:rPr>
          <w:rFonts w:asciiTheme="minorHAnsi" w:hAnsiTheme="minorHAnsi" w:cstheme="minorHAnsi"/>
          <w:color w:val="auto"/>
          <w:sz w:val="22"/>
        </w:rPr>
        <w:t>, par exemple : d</w:t>
      </w:r>
      <w:r w:rsidRPr="00C901C8">
        <w:rPr>
          <w:rFonts w:asciiTheme="minorHAnsi" w:hAnsiTheme="minorHAnsi" w:cstheme="minorHAnsi"/>
          <w:color w:val="auto"/>
          <w:sz w:val="22"/>
        </w:rPr>
        <w:t xml:space="preserve">iffusion notes d’information et notes de service sur les boîtes mail professionnelles, </w:t>
      </w:r>
    </w:p>
    <w:p w14:paraId="2BE7CE84" w14:textId="22D6F41F" w:rsidR="00514F43" w:rsidRPr="00C901C8" w:rsidRDefault="0024636E" w:rsidP="00630AFA">
      <w:pPr>
        <w:numPr>
          <w:ilvl w:val="1"/>
          <w:numId w:val="45"/>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Actualisation régulière</w:t>
      </w:r>
      <w:r w:rsidR="00931CB9" w:rsidRPr="00C901C8">
        <w:rPr>
          <w:rFonts w:asciiTheme="minorHAnsi" w:hAnsiTheme="minorHAnsi" w:cstheme="minorHAnsi"/>
          <w:color w:val="auto"/>
          <w:sz w:val="22"/>
        </w:rPr>
        <w:t xml:space="preserve"> des affichages au sein des établissements et service de l’Association, </w:t>
      </w:r>
    </w:p>
    <w:p w14:paraId="1C02786C" w14:textId="6256D0AE" w:rsidR="00514F43" w:rsidRPr="00C901C8" w:rsidRDefault="00931CB9" w:rsidP="00630AFA">
      <w:pPr>
        <w:numPr>
          <w:ilvl w:val="1"/>
          <w:numId w:val="45"/>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Utilisation des outils professionnels pou</w:t>
      </w:r>
      <w:r w:rsidR="00630AFA" w:rsidRPr="00C901C8">
        <w:rPr>
          <w:rFonts w:asciiTheme="minorHAnsi" w:hAnsiTheme="minorHAnsi" w:cstheme="minorHAnsi"/>
          <w:color w:val="auto"/>
          <w:sz w:val="22"/>
        </w:rPr>
        <w:t>r diffuser l’information</w:t>
      </w:r>
      <w:r w:rsidRPr="00C901C8">
        <w:rPr>
          <w:rFonts w:asciiTheme="minorHAnsi" w:hAnsiTheme="minorHAnsi" w:cstheme="minorHAnsi"/>
          <w:color w:val="auto"/>
          <w:sz w:val="22"/>
        </w:rPr>
        <w:t xml:space="preserve"> </w:t>
      </w:r>
    </w:p>
    <w:p w14:paraId="25D27A6A" w14:textId="40A68487" w:rsidR="00514F43" w:rsidRPr="00C901C8" w:rsidRDefault="00931CB9" w:rsidP="00630AFA">
      <w:pPr>
        <w:numPr>
          <w:ilvl w:val="0"/>
          <w:numId w:val="45"/>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Le déploiement du co-développement. Ce levier a pour objectif d’améliorer la participation de chacun au suivi des différents projets en cours et qui les concernent directement.</w:t>
      </w:r>
    </w:p>
    <w:p w14:paraId="16AEEA4F" w14:textId="675F1EC7" w:rsidR="00514F43" w:rsidRPr="00C901C8" w:rsidRDefault="00931CB9" w:rsidP="00630AFA">
      <w:pPr>
        <w:pStyle w:val="Paragraphedeliste"/>
        <w:numPr>
          <w:ilvl w:val="1"/>
          <w:numId w:val="45"/>
        </w:numPr>
        <w:spacing w:after="0" w:line="240" w:lineRule="auto"/>
        <w:ind w:right="15"/>
        <w:rPr>
          <w:rFonts w:asciiTheme="minorHAnsi" w:hAnsiTheme="minorHAnsi" w:cstheme="minorHAnsi"/>
          <w:color w:val="auto"/>
          <w:sz w:val="22"/>
        </w:rPr>
      </w:pPr>
      <w:r w:rsidRPr="00C901C8">
        <w:rPr>
          <w:rFonts w:asciiTheme="minorHAnsi" w:hAnsiTheme="minorHAnsi" w:cstheme="minorHAnsi"/>
          <w:color w:val="auto"/>
          <w:sz w:val="22"/>
        </w:rPr>
        <w:t xml:space="preserve">Pour améliorer ce dispositif, il est également encouragé de permettre la mise en place d’espace de discussion dans les réunions d’équipe en permettant à chacun de remonter la réalité de leur expérience de travail au quotidien. </w:t>
      </w:r>
    </w:p>
    <w:p w14:paraId="472CAE15" w14:textId="77777777" w:rsidR="00630AFA" w:rsidRPr="00C901C8" w:rsidRDefault="00630AFA" w:rsidP="008D35AE">
      <w:pPr>
        <w:spacing w:after="0" w:line="240" w:lineRule="auto"/>
        <w:ind w:left="0" w:right="15"/>
        <w:rPr>
          <w:rFonts w:asciiTheme="minorHAnsi" w:hAnsiTheme="minorHAnsi" w:cstheme="minorHAnsi"/>
          <w:color w:val="auto"/>
          <w:sz w:val="22"/>
        </w:rPr>
      </w:pPr>
    </w:p>
    <w:p w14:paraId="051DA773" w14:textId="621D225A" w:rsidR="00AC2DD1" w:rsidRPr="00AC2DD1" w:rsidRDefault="00931CB9" w:rsidP="008D35AE">
      <w:pPr>
        <w:pStyle w:val="Titre2"/>
        <w:tabs>
          <w:tab w:val="center" w:pos="3967"/>
          <w:tab w:val="center" w:pos="9482"/>
        </w:tabs>
        <w:spacing w:after="0" w:line="240" w:lineRule="auto"/>
        <w:ind w:left="0" w:firstLine="0"/>
        <w:rPr>
          <w:rFonts w:asciiTheme="minorHAnsi" w:hAnsiTheme="minorHAnsi" w:cstheme="minorHAnsi"/>
          <w:color w:val="auto"/>
          <w:sz w:val="22"/>
          <w:u w:val="single"/>
        </w:rPr>
      </w:pPr>
      <w:r w:rsidRPr="00AC2DD1">
        <w:rPr>
          <w:rFonts w:asciiTheme="minorHAnsi" w:eastAsia="Times New Roman" w:hAnsiTheme="minorHAnsi" w:cstheme="minorHAnsi"/>
          <w:bCs/>
          <w:color w:val="auto"/>
          <w:sz w:val="22"/>
          <w:u w:val="single"/>
        </w:rPr>
        <w:t xml:space="preserve"> </w:t>
      </w:r>
      <w:bookmarkStart w:id="34" w:name="_Toc217375448"/>
      <w:r w:rsidR="00294648">
        <w:rPr>
          <w:rFonts w:asciiTheme="minorHAnsi" w:eastAsia="Times New Roman" w:hAnsiTheme="minorHAnsi" w:cstheme="minorHAnsi"/>
          <w:bCs/>
          <w:color w:val="auto"/>
          <w:sz w:val="22"/>
          <w:u w:val="single"/>
        </w:rPr>
        <w:t xml:space="preserve">Article </w:t>
      </w:r>
      <w:r w:rsidR="00B50BDA">
        <w:rPr>
          <w:rFonts w:asciiTheme="minorHAnsi" w:eastAsia="Times New Roman" w:hAnsiTheme="minorHAnsi" w:cstheme="minorHAnsi"/>
          <w:bCs/>
          <w:color w:val="auto"/>
          <w:sz w:val="22"/>
          <w:u w:val="single"/>
        </w:rPr>
        <w:t>5</w:t>
      </w:r>
      <w:r w:rsidRPr="00AC2DD1">
        <w:rPr>
          <w:rFonts w:asciiTheme="minorHAnsi" w:eastAsia="Calibri" w:hAnsiTheme="minorHAnsi" w:cstheme="minorHAnsi"/>
          <w:color w:val="auto"/>
          <w:sz w:val="22"/>
          <w:u w:val="single"/>
        </w:rPr>
        <w:t>.2</w:t>
      </w:r>
      <w:r w:rsidR="00BA0FE7">
        <w:rPr>
          <w:rFonts w:asciiTheme="minorHAnsi" w:eastAsia="Times New Roman" w:hAnsiTheme="minorHAnsi" w:cstheme="minorHAnsi"/>
          <w:b w:val="0"/>
          <w:color w:val="auto"/>
          <w:sz w:val="22"/>
          <w:u w:val="single"/>
        </w:rPr>
        <w:t xml:space="preserve"> : </w:t>
      </w:r>
      <w:r w:rsidRPr="00AC2DD1">
        <w:rPr>
          <w:rFonts w:asciiTheme="minorHAnsi" w:hAnsiTheme="minorHAnsi" w:cstheme="minorHAnsi"/>
          <w:color w:val="auto"/>
          <w:sz w:val="22"/>
          <w:u w:val="single"/>
        </w:rPr>
        <w:t>La lutte contre la discrimination et le harcèlement</w:t>
      </w:r>
      <w:bookmarkEnd w:id="34"/>
      <w:r w:rsidRPr="00AC2DD1">
        <w:rPr>
          <w:rFonts w:asciiTheme="minorHAnsi" w:hAnsiTheme="minorHAnsi" w:cstheme="minorHAnsi"/>
          <w:color w:val="auto"/>
          <w:sz w:val="22"/>
          <w:u w:val="single"/>
        </w:rPr>
        <w:t xml:space="preserve"> </w:t>
      </w:r>
    </w:p>
    <w:p w14:paraId="4F5F9C36" w14:textId="4746E074" w:rsidR="00514F43" w:rsidRPr="00C901C8" w:rsidRDefault="00931CB9" w:rsidP="008D35AE">
      <w:pPr>
        <w:pStyle w:val="Titre2"/>
        <w:tabs>
          <w:tab w:val="center" w:pos="3967"/>
          <w:tab w:val="center" w:pos="9482"/>
        </w:tabs>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ab/>
        <w:t xml:space="preserve"> </w:t>
      </w:r>
    </w:p>
    <w:p w14:paraId="21F89059" w14:textId="77777777" w:rsidR="00514F43" w:rsidRPr="00C901C8" w:rsidRDefault="00931CB9" w:rsidP="008D35AE">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Les mesures prises dans ce domaine doivent conduire à prévenir et lutter contre toute formes de discriminations professionnelles, culturelles ou religieuses. Il est rappelé que le règlement intérieur de l’Association présente déjà cette volonté de lutte contre toutes discriminations. </w:t>
      </w:r>
    </w:p>
    <w:p w14:paraId="57C659CF" w14:textId="77777777" w:rsidR="00514F43" w:rsidRPr="00C901C8" w:rsidRDefault="00931CB9" w:rsidP="008D35AE">
      <w:pPr>
        <w:spacing w:after="0" w:line="240" w:lineRule="auto"/>
        <w:ind w:left="0" w:firstLine="0"/>
        <w:jc w:val="left"/>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6F702BDE" w14:textId="77DC29A2" w:rsidR="00514F43" w:rsidRPr="00C901C8" w:rsidRDefault="00931CB9" w:rsidP="002513A1">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Au-delà de ces dispositions législatives et réglementaires, l’Association réitère sa volonté de développer l’insertion professionnelle et le maintien dans l’emploi des salariés reconnu travailleur handicapé (RQTH). Le référent Handicap a ici pour missions d’accompagner </w:t>
      </w:r>
      <w:r w:rsidR="002513A1" w:rsidRPr="00C901C8">
        <w:rPr>
          <w:rFonts w:asciiTheme="minorHAnsi" w:hAnsiTheme="minorHAnsi" w:cstheme="minorHAnsi"/>
          <w:color w:val="auto"/>
          <w:sz w:val="22"/>
        </w:rPr>
        <w:t>le Service</w:t>
      </w:r>
      <w:r w:rsidRPr="00C901C8">
        <w:rPr>
          <w:rFonts w:asciiTheme="minorHAnsi" w:hAnsiTheme="minorHAnsi" w:cstheme="minorHAnsi"/>
          <w:color w:val="auto"/>
          <w:sz w:val="22"/>
        </w:rPr>
        <w:t xml:space="preserve"> des Ressources Humaines dans la démarche qualitative facilitant l’accueil et l’accompagnement de salariés en situation de handicap</w:t>
      </w:r>
      <w:r w:rsidR="003A6F91">
        <w:rPr>
          <w:rFonts w:asciiTheme="minorHAnsi" w:hAnsiTheme="minorHAnsi" w:cstheme="minorHAnsi"/>
          <w:color w:val="auto"/>
          <w:sz w:val="22"/>
        </w:rPr>
        <w:t>.</w:t>
      </w:r>
    </w:p>
    <w:p w14:paraId="3D4FE367" w14:textId="77777777" w:rsidR="00514F43" w:rsidRPr="00C901C8" w:rsidRDefault="00931CB9" w:rsidP="002513A1">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3CD3B4B8" w14:textId="77777777" w:rsidR="00514F43" w:rsidRPr="00C901C8" w:rsidRDefault="00931CB9" w:rsidP="002513A1">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A ce titre, les missions du référent Handicap sont : </w:t>
      </w:r>
    </w:p>
    <w:p w14:paraId="20C8C991" w14:textId="47DEE90C" w:rsidR="00514F43" w:rsidRPr="00C901C8" w:rsidRDefault="00931CB9" w:rsidP="002513A1">
      <w:pPr>
        <w:numPr>
          <w:ilvl w:val="0"/>
          <w:numId w:val="27"/>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Répondre à toutes les questions que peut se poser un salarié en situation de handicap,</w:t>
      </w:r>
    </w:p>
    <w:p w14:paraId="51E98788" w14:textId="7550BB76" w:rsidR="00514F43" w:rsidRPr="00C901C8" w:rsidRDefault="00931CB9" w:rsidP="002513A1">
      <w:pPr>
        <w:numPr>
          <w:ilvl w:val="0"/>
          <w:numId w:val="27"/>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Suivre les salariés détenteurs d’une reconnaissance de travailleur en situation de handicap,</w:t>
      </w:r>
    </w:p>
    <w:p w14:paraId="07014DAB" w14:textId="3C64E3F3" w:rsidR="00514F43" w:rsidRPr="00C901C8" w:rsidRDefault="00931CB9" w:rsidP="002513A1">
      <w:pPr>
        <w:numPr>
          <w:ilvl w:val="0"/>
          <w:numId w:val="27"/>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Accompagner les salariés dans leurs démarches pour être reconnus travailleurs en situation de handicap,</w:t>
      </w:r>
    </w:p>
    <w:p w14:paraId="580D43C1" w14:textId="0C36099B" w:rsidR="00514F43" w:rsidRPr="00C901C8" w:rsidRDefault="00931CB9" w:rsidP="002513A1">
      <w:pPr>
        <w:numPr>
          <w:ilvl w:val="0"/>
          <w:numId w:val="27"/>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Faciliter l’intégration d’un nouveau salarié ayant une RQTH,</w:t>
      </w:r>
    </w:p>
    <w:p w14:paraId="0FED2A85" w14:textId="7DE58149" w:rsidR="00514F43" w:rsidRPr="00C901C8" w:rsidRDefault="00931CB9" w:rsidP="002513A1">
      <w:pPr>
        <w:numPr>
          <w:ilvl w:val="0"/>
          <w:numId w:val="27"/>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Anticiper au mieux les démarches à effectuer au cours des arrêts de travail ou même dès la restriction d’aptitude,</w:t>
      </w:r>
    </w:p>
    <w:p w14:paraId="1884D6E8" w14:textId="05D94757" w:rsidR="00514F43" w:rsidRPr="00C901C8" w:rsidRDefault="00931CB9" w:rsidP="002513A1">
      <w:pPr>
        <w:numPr>
          <w:ilvl w:val="0"/>
          <w:numId w:val="27"/>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Favoriser la recherche de solutions face aux situations d’inaptitude,</w:t>
      </w:r>
    </w:p>
    <w:p w14:paraId="3B354AAA" w14:textId="06352B03" w:rsidR="00514F43" w:rsidRPr="00C901C8" w:rsidRDefault="003A6F91" w:rsidP="002513A1">
      <w:pPr>
        <w:numPr>
          <w:ilvl w:val="0"/>
          <w:numId w:val="27"/>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Être</w:t>
      </w:r>
      <w:r w:rsidR="00931CB9" w:rsidRPr="00C901C8">
        <w:rPr>
          <w:rFonts w:asciiTheme="minorHAnsi" w:hAnsiTheme="minorHAnsi" w:cstheme="minorHAnsi"/>
          <w:color w:val="auto"/>
          <w:sz w:val="22"/>
        </w:rPr>
        <w:t xml:space="preserve"> le relais des organismes dédiés (OETH, CAP EMPLOI, AGEFIPH).</w:t>
      </w:r>
    </w:p>
    <w:p w14:paraId="067E2112" w14:textId="77777777" w:rsidR="00514F43" w:rsidRPr="00C901C8" w:rsidRDefault="00931CB9" w:rsidP="002513A1">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2FC763B1" w14:textId="15F5217E" w:rsidR="00514F43" w:rsidRPr="00C901C8" w:rsidRDefault="00931CB9" w:rsidP="002513A1">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Il est rappelé que </w:t>
      </w:r>
      <w:r w:rsidR="00630AFA" w:rsidRPr="00C901C8">
        <w:rPr>
          <w:rFonts w:asciiTheme="minorHAnsi" w:hAnsiTheme="minorHAnsi" w:cstheme="minorHAnsi"/>
          <w:color w:val="auto"/>
          <w:sz w:val="22"/>
        </w:rPr>
        <w:t>l’Association dispose</w:t>
      </w:r>
      <w:r w:rsidRPr="00C901C8">
        <w:rPr>
          <w:rFonts w:asciiTheme="minorHAnsi" w:hAnsiTheme="minorHAnsi" w:cstheme="minorHAnsi"/>
          <w:color w:val="auto"/>
          <w:sz w:val="22"/>
        </w:rPr>
        <w:t xml:space="preserve"> déjà de : </w:t>
      </w:r>
    </w:p>
    <w:p w14:paraId="0F4840F7" w14:textId="3F7C7A6D" w:rsidR="00514F43" w:rsidRPr="00C901C8" w:rsidRDefault="00931CB9" w:rsidP="002513A1">
      <w:pPr>
        <w:numPr>
          <w:ilvl w:val="0"/>
          <w:numId w:val="27"/>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Mentions destinées à protéger les lanceurs d’alerte,</w:t>
      </w:r>
    </w:p>
    <w:p w14:paraId="61F0F807" w14:textId="7812A354" w:rsidR="00514F43" w:rsidRPr="00C901C8" w:rsidRDefault="00931CB9" w:rsidP="002513A1">
      <w:pPr>
        <w:numPr>
          <w:ilvl w:val="0"/>
          <w:numId w:val="27"/>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Modalités destinées à procéder au signalement d’évènement indésirable.</w:t>
      </w:r>
    </w:p>
    <w:p w14:paraId="7E10D56F" w14:textId="77777777" w:rsidR="00630AFA" w:rsidRPr="00C901C8" w:rsidRDefault="00630AFA" w:rsidP="00630AFA">
      <w:pPr>
        <w:spacing w:after="0" w:line="240" w:lineRule="auto"/>
        <w:ind w:left="0" w:right="15" w:firstLine="0"/>
        <w:rPr>
          <w:rFonts w:asciiTheme="minorHAnsi" w:hAnsiTheme="minorHAnsi" w:cstheme="minorHAnsi"/>
          <w:color w:val="auto"/>
          <w:sz w:val="22"/>
        </w:rPr>
      </w:pPr>
    </w:p>
    <w:p w14:paraId="65969D38" w14:textId="0B116214" w:rsidR="00AC2DD1" w:rsidRPr="00294648" w:rsidRDefault="00931CB9" w:rsidP="00630AFA">
      <w:pPr>
        <w:pStyle w:val="Titre2"/>
        <w:tabs>
          <w:tab w:val="center" w:pos="3207"/>
          <w:tab w:val="center" w:pos="9482"/>
        </w:tabs>
        <w:spacing w:after="0" w:line="240" w:lineRule="auto"/>
        <w:ind w:left="0" w:firstLine="0"/>
        <w:rPr>
          <w:rFonts w:asciiTheme="minorHAnsi" w:hAnsiTheme="minorHAnsi" w:cstheme="minorHAnsi"/>
          <w:bCs/>
          <w:color w:val="auto"/>
          <w:sz w:val="22"/>
          <w:u w:val="single"/>
        </w:rPr>
      </w:pPr>
      <w:r w:rsidRPr="00294648">
        <w:rPr>
          <w:rFonts w:asciiTheme="minorHAnsi" w:eastAsia="Times New Roman" w:hAnsiTheme="minorHAnsi" w:cstheme="minorHAnsi"/>
          <w:bCs/>
          <w:color w:val="auto"/>
          <w:sz w:val="22"/>
          <w:u w:val="single"/>
        </w:rPr>
        <w:lastRenderedPageBreak/>
        <w:t xml:space="preserve"> </w:t>
      </w:r>
      <w:bookmarkStart w:id="35" w:name="_Toc217375449"/>
      <w:r w:rsidR="00294648" w:rsidRPr="00294648">
        <w:rPr>
          <w:rFonts w:asciiTheme="minorHAnsi" w:eastAsia="Times New Roman" w:hAnsiTheme="minorHAnsi" w:cstheme="minorHAnsi"/>
          <w:bCs/>
          <w:color w:val="auto"/>
          <w:sz w:val="22"/>
          <w:u w:val="single"/>
        </w:rPr>
        <w:t xml:space="preserve">Article </w:t>
      </w:r>
      <w:r w:rsidR="003A6F91">
        <w:rPr>
          <w:rFonts w:asciiTheme="minorHAnsi" w:eastAsia="Times New Roman" w:hAnsiTheme="minorHAnsi" w:cstheme="minorHAnsi"/>
          <w:bCs/>
          <w:color w:val="auto"/>
          <w:sz w:val="22"/>
          <w:u w:val="single"/>
        </w:rPr>
        <w:t>5</w:t>
      </w:r>
      <w:r w:rsidR="003A6F91" w:rsidRPr="00294648">
        <w:rPr>
          <w:rFonts w:asciiTheme="minorHAnsi" w:eastAsia="Calibri" w:hAnsiTheme="minorHAnsi" w:cstheme="minorHAnsi"/>
          <w:bCs/>
          <w:color w:val="auto"/>
          <w:sz w:val="22"/>
          <w:u w:val="single"/>
        </w:rPr>
        <w:t>.3</w:t>
      </w:r>
      <w:r w:rsidR="00BA0FE7">
        <w:rPr>
          <w:rFonts w:asciiTheme="minorHAnsi" w:eastAsia="Calibri" w:hAnsiTheme="minorHAnsi" w:cstheme="minorHAnsi"/>
          <w:bCs/>
          <w:color w:val="auto"/>
          <w:sz w:val="22"/>
          <w:u w:val="single"/>
        </w:rPr>
        <w:t xml:space="preserve"> : </w:t>
      </w:r>
      <w:r w:rsidR="003A6F91" w:rsidRPr="00294648">
        <w:rPr>
          <w:rFonts w:asciiTheme="minorHAnsi" w:eastAsia="Calibri" w:hAnsiTheme="minorHAnsi" w:cstheme="minorHAnsi"/>
          <w:bCs/>
          <w:color w:val="auto"/>
          <w:sz w:val="22"/>
          <w:u w:val="single"/>
        </w:rPr>
        <w:t>Prévention</w:t>
      </w:r>
      <w:r w:rsidRPr="00294648">
        <w:rPr>
          <w:rFonts w:asciiTheme="minorHAnsi" w:eastAsia="Calibri" w:hAnsiTheme="minorHAnsi" w:cstheme="minorHAnsi"/>
          <w:bCs/>
          <w:color w:val="auto"/>
          <w:sz w:val="22"/>
          <w:u w:val="single"/>
        </w:rPr>
        <w:t xml:space="preserve"> des incivilités</w:t>
      </w:r>
      <w:bookmarkEnd w:id="35"/>
      <w:r w:rsidRPr="00294648">
        <w:rPr>
          <w:rFonts w:asciiTheme="minorHAnsi" w:hAnsiTheme="minorHAnsi" w:cstheme="minorHAnsi"/>
          <w:bCs/>
          <w:color w:val="auto"/>
          <w:sz w:val="22"/>
          <w:u w:val="single"/>
        </w:rPr>
        <w:t xml:space="preserve"> </w:t>
      </w:r>
    </w:p>
    <w:p w14:paraId="74681C80" w14:textId="5DAD8A11" w:rsidR="00514F43" w:rsidRPr="00C901C8" w:rsidRDefault="00931CB9" w:rsidP="00630AFA">
      <w:pPr>
        <w:pStyle w:val="Titre2"/>
        <w:tabs>
          <w:tab w:val="center" w:pos="3207"/>
          <w:tab w:val="center" w:pos="9482"/>
        </w:tabs>
        <w:spacing w:after="0" w:line="240" w:lineRule="auto"/>
        <w:ind w:left="0" w:firstLine="0"/>
        <w:rPr>
          <w:rFonts w:asciiTheme="minorHAnsi" w:hAnsiTheme="minorHAnsi" w:cstheme="minorHAnsi"/>
          <w:color w:val="auto"/>
          <w:sz w:val="22"/>
        </w:rPr>
      </w:pPr>
      <w:r w:rsidRPr="00C901C8">
        <w:rPr>
          <w:rFonts w:asciiTheme="minorHAnsi" w:hAnsiTheme="minorHAnsi" w:cstheme="minorHAnsi"/>
          <w:b w:val="0"/>
          <w:color w:val="auto"/>
          <w:sz w:val="22"/>
        </w:rPr>
        <w:tab/>
        <w:t xml:space="preserve"> </w:t>
      </w:r>
    </w:p>
    <w:p w14:paraId="61F9E9DD" w14:textId="1FD9DB55" w:rsidR="00514F43" w:rsidRPr="00C901C8" w:rsidRDefault="00931CB9" w:rsidP="006B1087">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Les mesures prises dans ce domaine doivent conduire à lutter contre les incivilités internes et externes. Les incivilités vécues au travail sont, en effet, des éléments néfastes aux bien-être et à la qualité de vie au travail des salariés. </w:t>
      </w:r>
    </w:p>
    <w:p w14:paraId="4B8DB507" w14:textId="5ADDE47A" w:rsidR="00514F43" w:rsidRPr="00C901C8" w:rsidRDefault="00931CB9" w:rsidP="006B1087">
      <w:pPr>
        <w:spacing w:after="0" w:line="240" w:lineRule="auto"/>
        <w:ind w:left="0"/>
        <w:rPr>
          <w:rFonts w:asciiTheme="minorHAnsi" w:hAnsiTheme="minorHAnsi" w:cstheme="minorHAnsi"/>
          <w:color w:val="auto"/>
          <w:sz w:val="22"/>
        </w:rPr>
      </w:pPr>
      <w:r w:rsidRPr="00C901C8">
        <w:rPr>
          <w:rFonts w:asciiTheme="minorHAnsi" w:hAnsiTheme="minorHAnsi" w:cstheme="minorHAnsi"/>
          <w:color w:val="auto"/>
          <w:sz w:val="22"/>
        </w:rPr>
        <w:t>Le plan de formation (plan de développement des compétences) se positionne comme un levier nécessaire aux déploiement</w:t>
      </w:r>
      <w:r w:rsidR="002513A1" w:rsidRPr="00C901C8">
        <w:rPr>
          <w:rFonts w:asciiTheme="minorHAnsi" w:hAnsiTheme="minorHAnsi" w:cstheme="minorHAnsi"/>
          <w:color w:val="auto"/>
          <w:sz w:val="22"/>
        </w:rPr>
        <w:t>s</w:t>
      </w:r>
      <w:r w:rsidRPr="00C901C8">
        <w:rPr>
          <w:rFonts w:asciiTheme="minorHAnsi" w:hAnsiTheme="minorHAnsi" w:cstheme="minorHAnsi"/>
          <w:color w:val="auto"/>
          <w:sz w:val="22"/>
        </w:rPr>
        <w:t xml:space="preserve"> de sessions de formation dédiées à la prévention des incivilités. </w:t>
      </w:r>
    </w:p>
    <w:p w14:paraId="16669D0B" w14:textId="77777777" w:rsidR="00514F43" w:rsidRPr="00C901C8" w:rsidRDefault="00931CB9" w:rsidP="006B1087">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Il est également rappelé que les salariés ont également à leur disposition un outil de déclaration d’évènements indésirable qui intégrer, notamment, la possibilité de mise en place de plan de prévention et d’action après la déclaration d’un évènement lié à une incivilité. </w:t>
      </w:r>
    </w:p>
    <w:p w14:paraId="79A37E1E" w14:textId="77777777" w:rsidR="00514F43" w:rsidRPr="00C901C8" w:rsidRDefault="00931CB9" w:rsidP="006B1087">
      <w:pPr>
        <w:spacing w:after="0" w:line="240" w:lineRule="auto"/>
        <w:ind w:left="0"/>
        <w:rPr>
          <w:rFonts w:asciiTheme="minorHAnsi" w:hAnsiTheme="minorHAnsi" w:cstheme="minorHAnsi"/>
          <w:color w:val="auto"/>
          <w:sz w:val="22"/>
        </w:rPr>
      </w:pPr>
      <w:r w:rsidRPr="00C901C8">
        <w:rPr>
          <w:rFonts w:asciiTheme="minorHAnsi" w:hAnsiTheme="minorHAnsi" w:cstheme="minorHAnsi"/>
          <w:color w:val="auto"/>
          <w:sz w:val="22"/>
        </w:rPr>
        <w:t xml:space="preserve">Les salariés disposent d’un outil de déclaration d’évènement indésirable, qui permettra d’intégrer ce risque dans le Document Unique d’Évaluation des Risques Professionnels (DUERP) et dans les actions de prévention. </w:t>
      </w:r>
    </w:p>
    <w:p w14:paraId="102A3DE9" w14:textId="77777777" w:rsidR="00514F43" w:rsidRPr="00C901C8" w:rsidRDefault="00931CB9" w:rsidP="008D35AE">
      <w:pPr>
        <w:spacing w:after="0" w:line="240" w:lineRule="auto"/>
        <w:ind w:left="0" w:firstLine="0"/>
        <w:jc w:val="left"/>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57410B63" w14:textId="5989D708" w:rsidR="00AC2DD1" w:rsidRPr="00AC2DD1" w:rsidRDefault="00931CB9" w:rsidP="0024636E">
      <w:pPr>
        <w:pStyle w:val="Titre2"/>
        <w:tabs>
          <w:tab w:val="center" w:pos="3207"/>
          <w:tab w:val="center" w:pos="9482"/>
        </w:tabs>
        <w:spacing w:after="0" w:line="240" w:lineRule="auto"/>
        <w:ind w:left="0" w:firstLine="0"/>
        <w:rPr>
          <w:rFonts w:asciiTheme="minorHAnsi" w:eastAsia="Times New Roman" w:hAnsiTheme="minorHAnsi" w:cstheme="minorHAnsi"/>
          <w:bCs/>
          <w:color w:val="auto"/>
          <w:sz w:val="22"/>
          <w:u w:val="single"/>
        </w:rPr>
      </w:pPr>
      <w:r w:rsidRPr="00AC2DD1">
        <w:rPr>
          <w:rFonts w:asciiTheme="minorHAnsi" w:hAnsiTheme="minorHAnsi" w:cstheme="minorHAnsi"/>
          <w:color w:val="auto"/>
          <w:sz w:val="22"/>
          <w:u w:val="single"/>
        </w:rPr>
        <w:t xml:space="preserve"> </w:t>
      </w:r>
      <w:bookmarkStart w:id="36" w:name="_Toc217375450"/>
      <w:r w:rsidR="00294648">
        <w:rPr>
          <w:rFonts w:asciiTheme="minorHAnsi" w:hAnsiTheme="minorHAnsi" w:cstheme="minorHAnsi"/>
          <w:color w:val="auto"/>
          <w:sz w:val="22"/>
          <w:u w:val="single"/>
        </w:rPr>
        <w:t xml:space="preserve">Article </w:t>
      </w:r>
      <w:r w:rsidR="00B50BDA">
        <w:rPr>
          <w:rFonts w:asciiTheme="minorHAnsi" w:eastAsia="Times New Roman" w:hAnsiTheme="minorHAnsi" w:cstheme="minorHAnsi"/>
          <w:bCs/>
          <w:color w:val="auto"/>
          <w:sz w:val="22"/>
          <w:u w:val="single"/>
        </w:rPr>
        <w:t>5</w:t>
      </w:r>
      <w:r w:rsidRPr="00AC2DD1">
        <w:rPr>
          <w:rFonts w:asciiTheme="minorHAnsi" w:eastAsia="Times New Roman" w:hAnsiTheme="minorHAnsi" w:cstheme="minorHAnsi"/>
          <w:bCs/>
          <w:color w:val="auto"/>
          <w:sz w:val="22"/>
          <w:u w:val="single"/>
        </w:rPr>
        <w:t>.</w:t>
      </w:r>
      <w:r w:rsidR="0024636E" w:rsidRPr="00AC2DD1">
        <w:rPr>
          <w:rFonts w:asciiTheme="minorHAnsi" w:eastAsia="Times New Roman" w:hAnsiTheme="minorHAnsi" w:cstheme="minorHAnsi"/>
          <w:bCs/>
          <w:color w:val="auto"/>
          <w:sz w:val="22"/>
          <w:u w:val="single"/>
        </w:rPr>
        <w:t>4</w:t>
      </w:r>
      <w:r w:rsidR="00BA0FE7">
        <w:rPr>
          <w:rFonts w:asciiTheme="minorHAnsi" w:eastAsia="Times New Roman" w:hAnsiTheme="minorHAnsi" w:cstheme="minorHAnsi"/>
          <w:bCs/>
          <w:color w:val="auto"/>
          <w:sz w:val="22"/>
          <w:u w:val="single"/>
        </w:rPr>
        <w:t> :</w:t>
      </w:r>
      <w:r w:rsidRPr="00AC2DD1">
        <w:rPr>
          <w:rFonts w:asciiTheme="minorHAnsi" w:eastAsia="Times New Roman" w:hAnsiTheme="minorHAnsi" w:cstheme="minorHAnsi"/>
          <w:bCs/>
          <w:color w:val="auto"/>
          <w:sz w:val="22"/>
          <w:u w:val="single"/>
        </w:rPr>
        <w:t xml:space="preserve"> Prévention du harcèlement sexuel et des agissements sexistes</w:t>
      </w:r>
      <w:bookmarkEnd w:id="36"/>
      <w:r w:rsidRPr="00AC2DD1">
        <w:rPr>
          <w:rFonts w:asciiTheme="minorHAnsi" w:eastAsia="Times New Roman" w:hAnsiTheme="minorHAnsi" w:cstheme="minorHAnsi"/>
          <w:bCs/>
          <w:color w:val="auto"/>
          <w:sz w:val="22"/>
          <w:u w:val="single"/>
        </w:rPr>
        <w:t xml:space="preserve"> </w:t>
      </w:r>
    </w:p>
    <w:p w14:paraId="720A2AA7" w14:textId="5D09AD0F" w:rsidR="00514F43" w:rsidRPr="00C901C8" w:rsidRDefault="00931CB9" w:rsidP="0024636E">
      <w:pPr>
        <w:pStyle w:val="Titre2"/>
        <w:tabs>
          <w:tab w:val="center" w:pos="3207"/>
          <w:tab w:val="center" w:pos="9482"/>
        </w:tabs>
        <w:spacing w:after="0" w:line="240" w:lineRule="auto"/>
        <w:ind w:left="0" w:firstLine="0"/>
        <w:rPr>
          <w:rFonts w:asciiTheme="minorHAnsi" w:hAnsiTheme="minorHAnsi" w:cstheme="minorHAnsi"/>
          <w:bCs/>
          <w:color w:val="auto"/>
          <w:sz w:val="22"/>
        </w:rPr>
      </w:pPr>
      <w:r w:rsidRPr="00C901C8">
        <w:rPr>
          <w:rFonts w:asciiTheme="minorHAnsi" w:eastAsia="Times New Roman" w:hAnsiTheme="minorHAnsi" w:cstheme="minorHAnsi"/>
          <w:bCs/>
          <w:color w:val="auto"/>
          <w:sz w:val="22"/>
        </w:rPr>
        <w:tab/>
      </w:r>
      <w:r w:rsidRPr="00C901C8">
        <w:rPr>
          <w:rFonts w:asciiTheme="minorHAnsi" w:hAnsiTheme="minorHAnsi" w:cstheme="minorHAnsi"/>
          <w:bCs/>
          <w:color w:val="auto"/>
          <w:sz w:val="22"/>
        </w:rPr>
        <w:t xml:space="preserve"> </w:t>
      </w:r>
    </w:p>
    <w:p w14:paraId="7BDFBBC6" w14:textId="4BAAD79F" w:rsidR="00514F43" w:rsidRPr="00B207EF" w:rsidRDefault="00931CB9" w:rsidP="008D35AE">
      <w:pPr>
        <w:spacing w:after="0" w:line="240" w:lineRule="auto"/>
        <w:ind w:left="0" w:right="15"/>
        <w:rPr>
          <w:rFonts w:asciiTheme="minorHAnsi" w:hAnsiTheme="minorHAnsi" w:cstheme="minorHAnsi"/>
          <w:color w:val="auto"/>
          <w:sz w:val="22"/>
        </w:rPr>
      </w:pPr>
      <w:r w:rsidRPr="00B207EF">
        <w:rPr>
          <w:rFonts w:asciiTheme="minorHAnsi" w:hAnsiTheme="minorHAnsi" w:cstheme="minorHAnsi"/>
          <w:color w:val="auto"/>
          <w:sz w:val="22"/>
        </w:rPr>
        <w:t xml:space="preserve">Concernant le harcèlement sexuel et les agissements sexistes, un référent est désigné au sein </w:t>
      </w:r>
      <w:r w:rsidR="00DB3ADA" w:rsidRPr="00B207EF">
        <w:rPr>
          <w:rFonts w:asciiTheme="minorHAnsi" w:hAnsiTheme="minorHAnsi" w:cstheme="minorHAnsi"/>
          <w:color w:val="auto"/>
          <w:sz w:val="22"/>
        </w:rPr>
        <w:t>du service</w:t>
      </w:r>
      <w:r w:rsidRPr="00B207EF">
        <w:rPr>
          <w:rFonts w:asciiTheme="minorHAnsi" w:hAnsiTheme="minorHAnsi" w:cstheme="minorHAnsi"/>
          <w:color w:val="auto"/>
          <w:sz w:val="22"/>
        </w:rPr>
        <w:t xml:space="preserve"> des ressources humaines, et un au niveau du CSE. </w:t>
      </w:r>
    </w:p>
    <w:p w14:paraId="5133A64C" w14:textId="5A710F44" w:rsidR="00514F43" w:rsidRPr="00B207EF" w:rsidRDefault="00931CB9" w:rsidP="008D35AE">
      <w:pPr>
        <w:spacing w:after="0" w:line="240" w:lineRule="auto"/>
        <w:ind w:left="0" w:right="15"/>
        <w:rPr>
          <w:rFonts w:asciiTheme="minorHAnsi" w:hAnsiTheme="minorHAnsi" w:cstheme="minorHAnsi"/>
          <w:color w:val="auto"/>
          <w:sz w:val="22"/>
        </w:rPr>
      </w:pPr>
      <w:r w:rsidRPr="00B207EF">
        <w:rPr>
          <w:rFonts w:asciiTheme="minorHAnsi" w:hAnsiTheme="minorHAnsi" w:cstheme="minorHAnsi"/>
          <w:color w:val="auto"/>
          <w:sz w:val="22"/>
        </w:rPr>
        <w:t xml:space="preserve">Le rôle du référent est d'orienter, d’informer, d’accueillir la parole et d’accompagner les salariés en matière de lutte contre le harcèlement sexuel et les agissements sexistes, en s’engageant au respect de la confidentialité. </w:t>
      </w:r>
    </w:p>
    <w:p w14:paraId="457F85C1" w14:textId="77777777" w:rsidR="00514F43" w:rsidRPr="00B207EF" w:rsidRDefault="00931CB9" w:rsidP="008D35AE">
      <w:pPr>
        <w:spacing w:after="0" w:line="240" w:lineRule="auto"/>
        <w:ind w:left="0" w:right="15"/>
        <w:rPr>
          <w:rFonts w:asciiTheme="minorHAnsi" w:hAnsiTheme="minorHAnsi" w:cstheme="minorHAnsi"/>
          <w:color w:val="auto"/>
          <w:sz w:val="22"/>
        </w:rPr>
      </w:pPr>
      <w:r w:rsidRPr="00B207EF">
        <w:rPr>
          <w:rFonts w:asciiTheme="minorHAnsi" w:hAnsiTheme="minorHAnsi" w:cstheme="minorHAnsi"/>
          <w:color w:val="auto"/>
          <w:sz w:val="22"/>
        </w:rPr>
        <w:t xml:space="preserve">Les référents mettent en place un parcours d’aide avec une marche à suivre : écoute, enquête, mesures immédiates, information, sanctions, … </w:t>
      </w:r>
    </w:p>
    <w:p w14:paraId="483B1647" w14:textId="77777777" w:rsidR="00514F43" w:rsidRPr="00C901C8" w:rsidRDefault="00931CB9" w:rsidP="008D35AE">
      <w:pPr>
        <w:spacing w:after="0" w:line="240" w:lineRule="auto"/>
        <w:ind w:left="0" w:right="15"/>
        <w:rPr>
          <w:rFonts w:asciiTheme="minorHAnsi" w:hAnsiTheme="minorHAnsi" w:cstheme="minorHAnsi"/>
          <w:color w:val="auto"/>
          <w:sz w:val="22"/>
        </w:rPr>
      </w:pPr>
      <w:r w:rsidRPr="00B207EF">
        <w:rPr>
          <w:rFonts w:asciiTheme="minorHAnsi" w:hAnsiTheme="minorHAnsi" w:cstheme="minorHAnsi"/>
          <w:color w:val="auto"/>
          <w:sz w:val="22"/>
        </w:rPr>
        <w:t>L’association s’engage à la protection du salarié déclarant et des témoins.</w:t>
      </w:r>
      <w:r w:rsidRPr="00C901C8">
        <w:rPr>
          <w:rFonts w:asciiTheme="minorHAnsi" w:hAnsiTheme="minorHAnsi" w:cstheme="minorHAnsi"/>
          <w:color w:val="auto"/>
          <w:sz w:val="22"/>
        </w:rPr>
        <w:t xml:space="preserve"> </w:t>
      </w:r>
    </w:p>
    <w:p w14:paraId="1DD2817B" w14:textId="77777777" w:rsidR="00514F43" w:rsidRPr="00C901C8" w:rsidRDefault="00931CB9" w:rsidP="008D35AE">
      <w:pPr>
        <w:spacing w:after="0" w:line="240" w:lineRule="auto"/>
        <w:ind w:left="0" w:firstLine="0"/>
        <w:jc w:val="left"/>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26B07C8B" w14:textId="36D0743B" w:rsidR="00514F43" w:rsidRPr="00C901C8" w:rsidRDefault="00931CB9" w:rsidP="006B1087">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Les salariés disposent également d’un outil de déclaration d’évènement indésirable, qui permettra d’intégrer ce risque dans le Document Unique d’Évaluation des Risques Professionnels (DUERP) et dans les actions de prévention. </w:t>
      </w:r>
    </w:p>
    <w:p w14:paraId="5BA6A594" w14:textId="77777777" w:rsidR="00514F43" w:rsidRPr="00C901C8" w:rsidRDefault="00931CB9" w:rsidP="006B1087">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232B0ABD" w14:textId="77777777" w:rsidR="00514F43" w:rsidRPr="00C901C8" w:rsidRDefault="00931CB9" w:rsidP="006B1087">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Des évaluations régulières sur ce thème seront proposés aux salariés sous forme d’enquête intégrée aux évaluations liées au suivi de la QVCT. </w:t>
      </w:r>
    </w:p>
    <w:p w14:paraId="4547C4AF" w14:textId="77777777" w:rsidR="00514F43" w:rsidRPr="00C901C8" w:rsidRDefault="00931CB9" w:rsidP="006B1087">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5EA04537" w14:textId="17E18EAF" w:rsidR="00AC2DD1" w:rsidRDefault="00294648" w:rsidP="008D35AE">
      <w:pPr>
        <w:pStyle w:val="Titre2"/>
        <w:tabs>
          <w:tab w:val="center" w:pos="2570"/>
          <w:tab w:val="center" w:pos="9484"/>
        </w:tabs>
        <w:spacing w:after="0" w:line="240" w:lineRule="auto"/>
        <w:ind w:left="0" w:firstLine="0"/>
        <w:rPr>
          <w:rFonts w:asciiTheme="minorHAnsi" w:hAnsiTheme="minorHAnsi" w:cstheme="minorHAnsi"/>
          <w:color w:val="auto"/>
          <w:sz w:val="22"/>
        </w:rPr>
      </w:pPr>
      <w:bookmarkStart w:id="37" w:name="_Toc217375451"/>
      <w:r>
        <w:rPr>
          <w:rFonts w:asciiTheme="minorHAnsi" w:eastAsia="Calibri" w:hAnsiTheme="minorHAnsi" w:cstheme="minorHAnsi"/>
          <w:color w:val="auto"/>
          <w:sz w:val="22"/>
          <w:u w:val="single"/>
        </w:rPr>
        <w:t xml:space="preserve">Article </w:t>
      </w:r>
      <w:r w:rsidR="00B50BDA">
        <w:rPr>
          <w:rFonts w:asciiTheme="minorHAnsi" w:eastAsia="Calibri" w:hAnsiTheme="minorHAnsi" w:cstheme="minorHAnsi"/>
          <w:color w:val="auto"/>
          <w:sz w:val="22"/>
          <w:u w:val="single"/>
        </w:rPr>
        <w:t>5</w:t>
      </w:r>
      <w:r w:rsidR="00931CB9" w:rsidRPr="00AC2DD1">
        <w:rPr>
          <w:rFonts w:asciiTheme="minorHAnsi" w:eastAsia="Calibri" w:hAnsiTheme="minorHAnsi" w:cstheme="minorHAnsi"/>
          <w:color w:val="auto"/>
          <w:sz w:val="22"/>
          <w:u w:val="single"/>
        </w:rPr>
        <w:t>.</w:t>
      </w:r>
      <w:r w:rsidR="0024636E" w:rsidRPr="00AC2DD1">
        <w:rPr>
          <w:rFonts w:asciiTheme="minorHAnsi" w:eastAsia="Calibri" w:hAnsiTheme="minorHAnsi" w:cstheme="minorHAnsi"/>
          <w:color w:val="auto"/>
          <w:sz w:val="22"/>
          <w:u w:val="single"/>
        </w:rPr>
        <w:t>5</w:t>
      </w:r>
      <w:r w:rsidR="00BA0FE7">
        <w:rPr>
          <w:rFonts w:asciiTheme="minorHAnsi" w:eastAsia="Calibri" w:hAnsiTheme="minorHAnsi" w:cstheme="minorHAnsi"/>
          <w:color w:val="auto"/>
          <w:sz w:val="22"/>
          <w:u w:val="single"/>
        </w:rPr>
        <w:t> :</w:t>
      </w:r>
      <w:r w:rsidR="00931CB9" w:rsidRPr="00AC2DD1">
        <w:rPr>
          <w:rFonts w:asciiTheme="minorHAnsi" w:eastAsia="Times New Roman" w:hAnsiTheme="minorHAnsi" w:cstheme="minorHAnsi"/>
          <w:b w:val="0"/>
          <w:color w:val="auto"/>
          <w:sz w:val="22"/>
          <w:u w:val="single"/>
        </w:rPr>
        <w:t xml:space="preserve"> </w:t>
      </w:r>
      <w:r w:rsidR="00931CB9" w:rsidRPr="00AC2DD1">
        <w:rPr>
          <w:rFonts w:asciiTheme="minorHAnsi" w:hAnsiTheme="minorHAnsi" w:cstheme="minorHAnsi"/>
          <w:color w:val="auto"/>
          <w:sz w:val="22"/>
          <w:u w:val="single"/>
        </w:rPr>
        <w:t>Le développement durable</w:t>
      </w:r>
      <w:bookmarkEnd w:id="37"/>
      <w:r w:rsidR="00931CB9" w:rsidRPr="00AC2DD1">
        <w:rPr>
          <w:rFonts w:asciiTheme="minorHAnsi" w:hAnsiTheme="minorHAnsi" w:cstheme="minorHAnsi"/>
          <w:color w:val="auto"/>
          <w:sz w:val="22"/>
          <w:u w:val="single"/>
        </w:rPr>
        <w:t xml:space="preserve"> </w:t>
      </w:r>
      <w:r w:rsidR="00931CB9" w:rsidRPr="00AC2DD1">
        <w:rPr>
          <w:rFonts w:asciiTheme="minorHAnsi" w:hAnsiTheme="minorHAnsi" w:cstheme="minorHAnsi"/>
          <w:color w:val="auto"/>
          <w:sz w:val="22"/>
        </w:rPr>
        <w:tab/>
      </w:r>
    </w:p>
    <w:p w14:paraId="4D5B39B0" w14:textId="0C88292C" w:rsidR="00514F43" w:rsidRPr="00AC2DD1" w:rsidRDefault="00931CB9" w:rsidP="008D35AE">
      <w:pPr>
        <w:pStyle w:val="Titre2"/>
        <w:tabs>
          <w:tab w:val="center" w:pos="2570"/>
          <w:tab w:val="center" w:pos="9484"/>
        </w:tabs>
        <w:spacing w:after="0" w:line="240" w:lineRule="auto"/>
        <w:ind w:left="0" w:firstLine="0"/>
        <w:rPr>
          <w:rFonts w:asciiTheme="minorHAnsi" w:hAnsiTheme="minorHAnsi" w:cstheme="minorHAnsi"/>
          <w:color w:val="auto"/>
          <w:sz w:val="22"/>
          <w:u w:val="single"/>
        </w:rPr>
      </w:pPr>
      <w:r w:rsidRPr="00AC2DD1">
        <w:rPr>
          <w:rFonts w:asciiTheme="minorHAnsi" w:hAnsiTheme="minorHAnsi" w:cstheme="minorHAnsi"/>
          <w:color w:val="auto"/>
          <w:sz w:val="22"/>
          <w:u w:val="single"/>
        </w:rPr>
        <w:t xml:space="preserve"> </w:t>
      </w:r>
    </w:p>
    <w:p w14:paraId="3FC0EF9A" w14:textId="77777777" w:rsidR="00514F43" w:rsidRPr="00C901C8" w:rsidRDefault="00931CB9" w:rsidP="006B1087">
      <w:pPr>
        <w:spacing w:after="0" w:line="240" w:lineRule="auto"/>
        <w:ind w:left="0" w:right="15"/>
        <w:rPr>
          <w:rFonts w:asciiTheme="minorHAnsi" w:hAnsiTheme="minorHAnsi" w:cstheme="minorHAnsi"/>
          <w:color w:val="auto"/>
          <w:sz w:val="22"/>
        </w:rPr>
      </w:pPr>
      <w:r w:rsidRPr="00C901C8">
        <w:rPr>
          <w:rFonts w:asciiTheme="minorHAnsi" w:hAnsiTheme="minorHAnsi" w:cstheme="minorHAnsi"/>
          <w:color w:val="auto"/>
          <w:sz w:val="22"/>
        </w:rPr>
        <w:t xml:space="preserve">Les mesures prises dans ce domaine et comme mentionné dans le préambule du présent accord doivent conduire à : </w:t>
      </w:r>
    </w:p>
    <w:p w14:paraId="67B4B88A" w14:textId="2752A038" w:rsidR="00514F43" w:rsidRPr="00C901C8" w:rsidRDefault="00931CB9" w:rsidP="006B1087">
      <w:pPr>
        <w:numPr>
          <w:ilvl w:val="0"/>
          <w:numId w:val="28"/>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L’amélioration de la performance énergétique de</w:t>
      </w:r>
      <w:r w:rsidR="00142D5B">
        <w:rPr>
          <w:rFonts w:asciiTheme="minorHAnsi" w:hAnsiTheme="minorHAnsi" w:cstheme="minorHAnsi"/>
          <w:color w:val="auto"/>
          <w:sz w:val="22"/>
        </w:rPr>
        <w:t>s</w:t>
      </w:r>
      <w:r w:rsidRPr="00C901C8">
        <w:rPr>
          <w:rFonts w:asciiTheme="minorHAnsi" w:hAnsiTheme="minorHAnsi" w:cstheme="minorHAnsi"/>
          <w:color w:val="auto"/>
          <w:sz w:val="22"/>
        </w:rPr>
        <w:t xml:space="preserve"> établissements de l’Association actuels et à venir,</w:t>
      </w:r>
    </w:p>
    <w:p w14:paraId="1B187EEB" w14:textId="27D946F5" w:rsidR="00514F43" w:rsidRPr="00C901C8" w:rsidRDefault="00931CB9" w:rsidP="006B1087">
      <w:pPr>
        <w:numPr>
          <w:ilvl w:val="0"/>
          <w:numId w:val="28"/>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La réduction des nuisances sonores ou rejets produits par les établissements</w:t>
      </w:r>
      <w:r w:rsidR="00142D5B">
        <w:rPr>
          <w:rFonts w:asciiTheme="minorHAnsi" w:hAnsiTheme="minorHAnsi" w:cstheme="minorHAnsi"/>
          <w:color w:val="auto"/>
          <w:sz w:val="22"/>
        </w:rPr>
        <w:t>,</w:t>
      </w:r>
      <w:r w:rsidRPr="00C901C8">
        <w:rPr>
          <w:rFonts w:asciiTheme="minorHAnsi" w:hAnsiTheme="minorHAnsi" w:cstheme="minorHAnsi"/>
          <w:color w:val="auto"/>
          <w:sz w:val="22"/>
        </w:rPr>
        <w:t xml:space="preserve"> </w:t>
      </w:r>
    </w:p>
    <w:p w14:paraId="15C9CFB8" w14:textId="2FD2A74E" w:rsidR="00514F43" w:rsidRDefault="00931CB9" w:rsidP="006B1087">
      <w:pPr>
        <w:numPr>
          <w:ilvl w:val="0"/>
          <w:numId w:val="28"/>
        </w:numPr>
        <w:spacing w:after="0" w:line="240" w:lineRule="auto"/>
        <w:ind w:left="851" w:right="15" w:hanging="360"/>
        <w:rPr>
          <w:rFonts w:asciiTheme="minorHAnsi" w:hAnsiTheme="minorHAnsi" w:cstheme="minorHAnsi"/>
          <w:color w:val="auto"/>
          <w:sz w:val="22"/>
        </w:rPr>
      </w:pPr>
      <w:r w:rsidRPr="00C901C8">
        <w:rPr>
          <w:rFonts w:asciiTheme="minorHAnsi" w:hAnsiTheme="minorHAnsi" w:cstheme="minorHAnsi"/>
          <w:color w:val="auto"/>
          <w:sz w:val="22"/>
        </w:rPr>
        <w:t>Développement des promotions « actions citoyennes ».</w:t>
      </w:r>
    </w:p>
    <w:p w14:paraId="3F6930D4" w14:textId="345E4E71" w:rsidR="00AC2DD1" w:rsidRDefault="00AC2DD1" w:rsidP="00AC2DD1">
      <w:pPr>
        <w:spacing w:after="0" w:line="240" w:lineRule="auto"/>
        <w:ind w:left="851" w:right="15" w:firstLine="0"/>
        <w:rPr>
          <w:rFonts w:asciiTheme="minorHAnsi" w:hAnsiTheme="minorHAnsi" w:cstheme="minorHAnsi"/>
          <w:color w:val="auto"/>
          <w:sz w:val="22"/>
        </w:rPr>
      </w:pPr>
    </w:p>
    <w:p w14:paraId="20F40F28" w14:textId="24662B79" w:rsidR="00114FA4" w:rsidRDefault="00114FA4" w:rsidP="00AC2DD1">
      <w:pPr>
        <w:spacing w:after="0" w:line="240" w:lineRule="auto"/>
        <w:ind w:left="851" w:right="15" w:firstLine="0"/>
        <w:rPr>
          <w:rFonts w:asciiTheme="minorHAnsi" w:hAnsiTheme="minorHAnsi" w:cstheme="minorHAnsi"/>
          <w:color w:val="auto"/>
          <w:sz w:val="22"/>
        </w:rPr>
      </w:pPr>
    </w:p>
    <w:p w14:paraId="7E9E977F" w14:textId="77777777" w:rsidR="00114FA4" w:rsidRPr="00C901C8" w:rsidRDefault="00114FA4" w:rsidP="00AC2DD1">
      <w:pPr>
        <w:spacing w:after="0" w:line="240" w:lineRule="auto"/>
        <w:ind w:left="851" w:right="15" w:firstLine="0"/>
        <w:rPr>
          <w:rFonts w:asciiTheme="minorHAnsi" w:hAnsiTheme="minorHAnsi" w:cstheme="minorHAnsi"/>
          <w:color w:val="auto"/>
          <w:sz w:val="22"/>
        </w:rPr>
      </w:pPr>
    </w:p>
    <w:p w14:paraId="7A329138" w14:textId="51F89FB7" w:rsidR="00514F43" w:rsidRDefault="00931CB9" w:rsidP="006B1087">
      <w:pPr>
        <w:spacing w:after="0" w:line="240" w:lineRule="auto"/>
        <w:ind w:left="0" w:firstLine="0"/>
        <w:rPr>
          <w:rFonts w:asciiTheme="minorHAnsi" w:hAnsiTheme="minorHAnsi" w:cstheme="minorHAnsi"/>
          <w:color w:val="auto"/>
          <w:sz w:val="22"/>
        </w:rPr>
      </w:pPr>
      <w:r w:rsidRPr="00C901C8">
        <w:rPr>
          <w:rFonts w:asciiTheme="minorHAnsi" w:hAnsiTheme="minorHAnsi" w:cstheme="minorHAnsi"/>
          <w:color w:val="auto"/>
          <w:sz w:val="22"/>
        </w:rPr>
        <w:t xml:space="preserve"> </w:t>
      </w:r>
    </w:p>
    <w:p w14:paraId="4A141BD4" w14:textId="007C6086" w:rsidR="00114FA4" w:rsidRDefault="00114FA4" w:rsidP="006B1087">
      <w:pPr>
        <w:spacing w:after="0" w:line="240" w:lineRule="auto"/>
        <w:ind w:left="0" w:firstLine="0"/>
        <w:rPr>
          <w:rFonts w:asciiTheme="minorHAnsi" w:hAnsiTheme="minorHAnsi" w:cstheme="minorHAnsi"/>
          <w:color w:val="auto"/>
          <w:sz w:val="22"/>
        </w:rPr>
      </w:pPr>
    </w:p>
    <w:p w14:paraId="3E8F9340" w14:textId="2CDF2806" w:rsidR="00114FA4" w:rsidRDefault="00114FA4" w:rsidP="006B1087">
      <w:pPr>
        <w:spacing w:after="0" w:line="240" w:lineRule="auto"/>
        <w:ind w:left="0" w:firstLine="0"/>
        <w:rPr>
          <w:rFonts w:asciiTheme="minorHAnsi" w:hAnsiTheme="minorHAnsi" w:cstheme="minorHAnsi"/>
          <w:color w:val="auto"/>
          <w:sz w:val="22"/>
        </w:rPr>
      </w:pPr>
    </w:p>
    <w:p w14:paraId="080F40AE" w14:textId="43A5D7D4" w:rsidR="00114FA4" w:rsidRDefault="00114FA4" w:rsidP="006B1087">
      <w:pPr>
        <w:spacing w:after="0" w:line="240" w:lineRule="auto"/>
        <w:ind w:left="0" w:firstLine="0"/>
        <w:rPr>
          <w:rFonts w:asciiTheme="minorHAnsi" w:hAnsiTheme="minorHAnsi" w:cstheme="minorHAnsi"/>
          <w:color w:val="auto"/>
          <w:sz w:val="22"/>
        </w:rPr>
      </w:pPr>
    </w:p>
    <w:p w14:paraId="4C55AB9E" w14:textId="4DEA6E5A" w:rsidR="00114FA4" w:rsidRDefault="00114FA4" w:rsidP="006B1087">
      <w:pPr>
        <w:spacing w:after="0" w:line="240" w:lineRule="auto"/>
        <w:ind w:left="0" w:firstLine="0"/>
        <w:rPr>
          <w:rFonts w:asciiTheme="minorHAnsi" w:hAnsiTheme="minorHAnsi" w:cstheme="minorHAnsi"/>
          <w:color w:val="auto"/>
          <w:sz w:val="22"/>
        </w:rPr>
      </w:pPr>
    </w:p>
    <w:p w14:paraId="35984F62" w14:textId="77777777" w:rsidR="00114FA4" w:rsidRPr="00C901C8" w:rsidRDefault="00114FA4" w:rsidP="006B1087">
      <w:pPr>
        <w:spacing w:after="0" w:line="240" w:lineRule="auto"/>
        <w:ind w:left="0" w:firstLine="0"/>
        <w:rPr>
          <w:rFonts w:asciiTheme="minorHAnsi" w:hAnsiTheme="minorHAnsi" w:cstheme="minorHAnsi"/>
          <w:color w:val="auto"/>
          <w:sz w:val="22"/>
        </w:rPr>
      </w:pPr>
    </w:p>
    <w:p w14:paraId="00FA0736" w14:textId="75366C9A" w:rsidR="00514F43" w:rsidRPr="00AC2DD1" w:rsidRDefault="00AC2DD1" w:rsidP="00AC2DD1">
      <w:pPr>
        <w:pStyle w:val="Titre2"/>
        <w:pBdr>
          <w:top w:val="single" w:sz="4" w:space="1" w:color="auto"/>
          <w:left w:val="single" w:sz="4" w:space="4" w:color="auto"/>
          <w:bottom w:val="single" w:sz="4" w:space="1" w:color="auto"/>
          <w:right w:val="single" w:sz="4" w:space="4" w:color="auto"/>
        </w:pBdr>
        <w:shd w:val="pct10" w:color="auto" w:fill="auto"/>
        <w:tabs>
          <w:tab w:val="center" w:pos="4536"/>
          <w:tab w:val="right" w:pos="9072"/>
        </w:tabs>
        <w:spacing w:after="0" w:line="360" w:lineRule="auto"/>
        <w:ind w:left="0" w:firstLine="0"/>
        <w:jc w:val="center"/>
        <w:rPr>
          <w:rFonts w:asciiTheme="minorHAnsi" w:eastAsiaTheme="majorEastAsia" w:hAnsiTheme="minorHAnsi" w:cstheme="minorHAnsi"/>
          <w:color w:val="auto"/>
          <w:sz w:val="22"/>
        </w:rPr>
      </w:pPr>
      <w:bookmarkStart w:id="38" w:name="_Toc217375452"/>
      <w:r>
        <w:rPr>
          <w:rFonts w:asciiTheme="minorHAnsi" w:eastAsiaTheme="majorEastAsia" w:hAnsiTheme="minorHAnsi" w:cstheme="minorHAnsi"/>
          <w:color w:val="auto"/>
          <w:sz w:val="22"/>
        </w:rPr>
        <w:lastRenderedPageBreak/>
        <w:t xml:space="preserve">CHAPITRE </w:t>
      </w:r>
      <w:r w:rsidR="00B50BDA">
        <w:rPr>
          <w:rFonts w:asciiTheme="minorHAnsi" w:eastAsiaTheme="majorEastAsia" w:hAnsiTheme="minorHAnsi" w:cstheme="minorHAnsi"/>
          <w:color w:val="auto"/>
          <w:sz w:val="22"/>
        </w:rPr>
        <w:t>6</w:t>
      </w:r>
      <w:r>
        <w:rPr>
          <w:rFonts w:asciiTheme="minorHAnsi" w:eastAsiaTheme="majorEastAsia" w:hAnsiTheme="minorHAnsi" w:cstheme="minorHAnsi"/>
          <w:color w:val="auto"/>
          <w:sz w:val="22"/>
        </w:rPr>
        <w:t xml:space="preserve"> - </w:t>
      </w:r>
      <w:r w:rsidR="00931CB9" w:rsidRPr="00AC2DD1">
        <w:rPr>
          <w:rFonts w:asciiTheme="minorHAnsi" w:eastAsiaTheme="majorEastAsia" w:hAnsiTheme="minorHAnsi" w:cstheme="minorHAnsi"/>
          <w:color w:val="auto"/>
          <w:sz w:val="22"/>
        </w:rPr>
        <w:t>DISPOSITIONS FINALES</w:t>
      </w:r>
      <w:bookmarkEnd w:id="38"/>
    </w:p>
    <w:p w14:paraId="11E030B9" w14:textId="77777777" w:rsidR="0024636E" w:rsidRPr="00C901C8" w:rsidRDefault="0024636E" w:rsidP="0024636E">
      <w:pPr>
        <w:rPr>
          <w:rFonts w:asciiTheme="minorHAnsi" w:hAnsiTheme="minorHAnsi" w:cstheme="minorHAnsi"/>
          <w:sz w:val="22"/>
        </w:rPr>
      </w:pPr>
    </w:p>
    <w:p w14:paraId="0C2A7338" w14:textId="34176129" w:rsidR="00AC2DD1" w:rsidRPr="00AC2DD1" w:rsidRDefault="00AC2DD1" w:rsidP="00AC2DD1">
      <w:pPr>
        <w:pStyle w:val="Titre2"/>
        <w:tabs>
          <w:tab w:val="center" w:pos="2570"/>
          <w:tab w:val="center" w:pos="9484"/>
        </w:tabs>
        <w:spacing w:after="0" w:line="240" w:lineRule="auto"/>
        <w:ind w:left="0" w:firstLine="0"/>
        <w:rPr>
          <w:rFonts w:asciiTheme="minorHAnsi" w:hAnsiTheme="minorHAnsi" w:cstheme="minorHAnsi"/>
          <w:bCs/>
          <w:color w:val="auto"/>
          <w:sz w:val="22"/>
          <w:u w:val="single"/>
        </w:rPr>
      </w:pPr>
      <w:bookmarkStart w:id="39" w:name="_Toc179380109"/>
      <w:bookmarkStart w:id="40" w:name="_Toc216709278"/>
      <w:bookmarkStart w:id="41" w:name="_Toc217375453"/>
      <w:r w:rsidRPr="00AC2DD1">
        <w:rPr>
          <w:rFonts w:asciiTheme="minorHAnsi" w:hAnsiTheme="minorHAnsi" w:cstheme="minorHAnsi"/>
          <w:bCs/>
          <w:color w:val="auto"/>
          <w:sz w:val="22"/>
          <w:u w:val="single"/>
        </w:rPr>
        <w:t xml:space="preserve">Article </w:t>
      </w:r>
      <w:r w:rsidR="00B50BDA">
        <w:rPr>
          <w:rFonts w:asciiTheme="minorHAnsi" w:hAnsiTheme="minorHAnsi" w:cstheme="minorHAnsi"/>
          <w:bCs/>
          <w:color w:val="auto"/>
          <w:sz w:val="22"/>
          <w:u w:val="single"/>
        </w:rPr>
        <w:t>6</w:t>
      </w:r>
      <w:r w:rsidRPr="00AC2DD1">
        <w:rPr>
          <w:rFonts w:asciiTheme="minorHAnsi" w:hAnsiTheme="minorHAnsi" w:cstheme="minorHAnsi"/>
          <w:bCs/>
          <w:color w:val="auto"/>
          <w:sz w:val="22"/>
          <w:u w:val="single"/>
        </w:rPr>
        <w:t>.1</w:t>
      </w:r>
      <w:r w:rsidR="00BA0FE7">
        <w:rPr>
          <w:rFonts w:asciiTheme="minorHAnsi" w:hAnsiTheme="minorHAnsi" w:cstheme="minorHAnsi"/>
          <w:bCs/>
          <w:color w:val="auto"/>
          <w:sz w:val="22"/>
          <w:u w:val="single"/>
        </w:rPr>
        <w:t> :</w:t>
      </w:r>
      <w:r w:rsidRPr="00AC2DD1">
        <w:rPr>
          <w:rFonts w:asciiTheme="minorHAnsi" w:hAnsiTheme="minorHAnsi" w:cstheme="minorHAnsi"/>
          <w:bCs/>
          <w:color w:val="auto"/>
          <w:sz w:val="22"/>
          <w:u w:val="single"/>
        </w:rPr>
        <w:t xml:space="preserve"> Entrée en vigueur, Durée, Révision</w:t>
      </w:r>
      <w:bookmarkEnd w:id="39"/>
      <w:bookmarkEnd w:id="40"/>
      <w:bookmarkEnd w:id="41"/>
      <w:r w:rsidRPr="00AC2DD1">
        <w:rPr>
          <w:rFonts w:asciiTheme="minorHAnsi" w:hAnsiTheme="minorHAnsi" w:cstheme="minorHAnsi"/>
          <w:bCs/>
          <w:color w:val="auto"/>
          <w:sz w:val="22"/>
          <w:u w:val="single"/>
        </w:rPr>
        <w:t xml:space="preserve"> </w:t>
      </w:r>
    </w:p>
    <w:p w14:paraId="5392D7A0" w14:textId="77777777" w:rsidR="00AC2DD1" w:rsidRPr="00AC2DD1" w:rsidRDefault="00AC2DD1" w:rsidP="00AC2DD1">
      <w:pPr>
        <w:spacing w:after="0"/>
        <w:rPr>
          <w:rFonts w:asciiTheme="minorHAnsi" w:hAnsiTheme="minorHAnsi" w:cstheme="minorHAnsi"/>
          <w:color w:val="auto"/>
          <w:sz w:val="22"/>
        </w:rPr>
      </w:pPr>
    </w:p>
    <w:p w14:paraId="4366FC60" w14:textId="2812E78C" w:rsidR="00AC2DD1" w:rsidRPr="00AC2DD1" w:rsidRDefault="00AC2DD1" w:rsidP="00AC2DD1">
      <w:pPr>
        <w:spacing w:after="0"/>
        <w:ind w:left="0"/>
        <w:rPr>
          <w:rFonts w:asciiTheme="minorHAnsi" w:hAnsiTheme="minorHAnsi" w:cstheme="minorHAnsi"/>
          <w:color w:val="auto"/>
          <w:sz w:val="22"/>
        </w:rPr>
      </w:pPr>
      <w:bookmarkStart w:id="42" w:name="_Hlk187729269"/>
      <w:r w:rsidRPr="00AC2DD1">
        <w:rPr>
          <w:rFonts w:asciiTheme="minorHAnsi" w:hAnsiTheme="minorHAnsi" w:cstheme="minorHAnsi"/>
          <w:color w:val="auto"/>
          <w:sz w:val="22"/>
        </w:rPr>
        <w:t>Le présent accord est conclu pour une durée déterminée de</w:t>
      </w:r>
      <w:r w:rsidR="008B44C2">
        <w:rPr>
          <w:rFonts w:asciiTheme="minorHAnsi" w:hAnsiTheme="minorHAnsi" w:cstheme="minorHAnsi"/>
          <w:color w:val="auto"/>
          <w:sz w:val="22"/>
        </w:rPr>
        <w:t xml:space="preserve"> </w:t>
      </w:r>
      <w:r w:rsidR="00BA0FE7">
        <w:rPr>
          <w:rFonts w:asciiTheme="minorHAnsi" w:hAnsiTheme="minorHAnsi" w:cstheme="minorHAnsi"/>
          <w:color w:val="auto"/>
          <w:sz w:val="22"/>
        </w:rPr>
        <w:t>deux</w:t>
      </w:r>
      <w:r w:rsidR="008B44C2">
        <w:rPr>
          <w:rFonts w:asciiTheme="minorHAnsi" w:hAnsiTheme="minorHAnsi" w:cstheme="minorHAnsi"/>
          <w:color w:val="auto"/>
          <w:sz w:val="22"/>
        </w:rPr>
        <w:t xml:space="preserve"> </w:t>
      </w:r>
      <w:r w:rsidRPr="00AC2DD1">
        <w:rPr>
          <w:rFonts w:asciiTheme="minorHAnsi" w:hAnsiTheme="minorHAnsi" w:cstheme="minorHAnsi"/>
          <w:color w:val="auto"/>
          <w:sz w:val="22"/>
        </w:rPr>
        <w:t xml:space="preserve">ans. Il entrera en vigueur à compter du lendemain de sa date de signature </w:t>
      </w:r>
      <w:r w:rsidR="008B44C2">
        <w:rPr>
          <w:rFonts w:asciiTheme="minorHAnsi" w:hAnsiTheme="minorHAnsi" w:cstheme="minorHAnsi"/>
          <w:color w:val="auto"/>
          <w:sz w:val="22"/>
        </w:rPr>
        <w:t>et au plus tôt au 1</w:t>
      </w:r>
      <w:r w:rsidR="008B44C2" w:rsidRPr="008B44C2">
        <w:rPr>
          <w:rFonts w:asciiTheme="minorHAnsi" w:hAnsiTheme="minorHAnsi" w:cstheme="minorHAnsi"/>
          <w:color w:val="auto"/>
          <w:sz w:val="22"/>
          <w:vertAlign w:val="superscript"/>
        </w:rPr>
        <w:t>er</w:t>
      </w:r>
      <w:r w:rsidR="008B44C2">
        <w:rPr>
          <w:rFonts w:asciiTheme="minorHAnsi" w:hAnsiTheme="minorHAnsi" w:cstheme="minorHAnsi"/>
          <w:color w:val="auto"/>
          <w:sz w:val="22"/>
        </w:rPr>
        <w:t xml:space="preserve"> janvier 2026 </w:t>
      </w:r>
      <w:r w:rsidRPr="00AC2DD1">
        <w:rPr>
          <w:rFonts w:asciiTheme="minorHAnsi" w:hAnsiTheme="minorHAnsi" w:cstheme="minorHAnsi"/>
          <w:color w:val="auto"/>
          <w:sz w:val="22"/>
        </w:rPr>
        <w:t xml:space="preserve">et cessera de s’appliquer de plein droit à l’issue de la période de </w:t>
      </w:r>
      <w:r w:rsidR="00BA0FE7">
        <w:rPr>
          <w:rFonts w:asciiTheme="minorHAnsi" w:hAnsiTheme="minorHAnsi" w:cstheme="minorHAnsi"/>
          <w:color w:val="auto"/>
          <w:sz w:val="22"/>
        </w:rPr>
        <w:t>deux</w:t>
      </w:r>
      <w:r w:rsidRPr="00AC2DD1">
        <w:rPr>
          <w:rFonts w:asciiTheme="minorHAnsi" w:hAnsiTheme="minorHAnsi" w:cstheme="minorHAnsi"/>
          <w:color w:val="auto"/>
          <w:sz w:val="22"/>
        </w:rPr>
        <w:t xml:space="preserve"> ans.</w:t>
      </w:r>
    </w:p>
    <w:bookmarkEnd w:id="42"/>
    <w:p w14:paraId="60ECD440" w14:textId="77777777" w:rsidR="00AC2DD1" w:rsidRPr="00AC2DD1" w:rsidRDefault="00AC2DD1" w:rsidP="00AC2DD1">
      <w:pPr>
        <w:spacing w:after="0"/>
        <w:ind w:left="0"/>
        <w:rPr>
          <w:rFonts w:asciiTheme="minorHAnsi" w:hAnsiTheme="minorHAnsi" w:cstheme="minorHAnsi"/>
          <w:color w:val="auto"/>
          <w:sz w:val="22"/>
        </w:rPr>
      </w:pPr>
    </w:p>
    <w:p w14:paraId="7897923C" w14:textId="77777777" w:rsidR="00AC2DD1" w:rsidRPr="00AC2DD1" w:rsidRDefault="00AC2DD1" w:rsidP="00AC2DD1">
      <w:pPr>
        <w:spacing w:after="0"/>
        <w:ind w:left="0"/>
        <w:rPr>
          <w:rFonts w:asciiTheme="minorHAnsi" w:hAnsiTheme="minorHAnsi" w:cstheme="minorHAnsi"/>
          <w:color w:val="auto"/>
          <w:sz w:val="22"/>
        </w:rPr>
      </w:pPr>
      <w:r w:rsidRPr="00AC2DD1">
        <w:rPr>
          <w:rFonts w:asciiTheme="minorHAnsi" w:hAnsiTheme="minorHAnsi" w:cstheme="minorHAnsi"/>
          <w:color w:val="auto"/>
          <w:sz w:val="22"/>
        </w:rPr>
        <w:t xml:space="preserve">Le présent accord est soumis à l’approbation de l’ensemble des organisations syndicales représentatives. Pour être valable, l’accord devra être signé par un ou plusieurs syndicats qui, ensemble, ont recueilli au moins 50% des suffrages exprimés au premier tour des dernières élections professionnelles dans les conditions déterminées aux dispositions de l’article L.2232-12 du Code du travail. </w:t>
      </w:r>
    </w:p>
    <w:p w14:paraId="69D1F2B8" w14:textId="77777777" w:rsidR="00AC2DD1" w:rsidRPr="00AC2DD1" w:rsidRDefault="00AC2DD1" w:rsidP="00AC2DD1">
      <w:pPr>
        <w:spacing w:after="0"/>
        <w:ind w:left="0"/>
        <w:rPr>
          <w:rFonts w:asciiTheme="minorHAnsi" w:hAnsiTheme="minorHAnsi" w:cstheme="minorHAnsi"/>
          <w:color w:val="auto"/>
          <w:sz w:val="22"/>
        </w:rPr>
      </w:pPr>
    </w:p>
    <w:p w14:paraId="36595E7A" w14:textId="77777777" w:rsidR="00AC2DD1" w:rsidRPr="00AC2DD1" w:rsidRDefault="00AC2DD1" w:rsidP="00AC2DD1">
      <w:pPr>
        <w:spacing w:after="0"/>
        <w:ind w:left="0"/>
        <w:rPr>
          <w:rFonts w:asciiTheme="minorHAnsi" w:hAnsiTheme="minorHAnsi" w:cstheme="minorHAnsi"/>
          <w:color w:val="auto"/>
          <w:sz w:val="22"/>
        </w:rPr>
      </w:pPr>
      <w:r w:rsidRPr="00AC2DD1">
        <w:rPr>
          <w:rFonts w:asciiTheme="minorHAnsi" w:hAnsiTheme="minorHAnsi" w:cstheme="minorHAnsi"/>
          <w:color w:val="auto"/>
          <w:sz w:val="22"/>
        </w:rPr>
        <w:t xml:space="preserve">A défaut, l’accord n’est pas valable et sera réputé non écrit. </w:t>
      </w:r>
    </w:p>
    <w:p w14:paraId="1D8A3BCC" w14:textId="77777777" w:rsidR="00AC2DD1" w:rsidRPr="00AC2DD1" w:rsidRDefault="00AC2DD1" w:rsidP="00AC2DD1">
      <w:pPr>
        <w:spacing w:after="0"/>
        <w:ind w:left="0"/>
        <w:rPr>
          <w:rFonts w:asciiTheme="minorHAnsi" w:hAnsiTheme="minorHAnsi" w:cstheme="minorHAnsi"/>
          <w:color w:val="auto"/>
          <w:sz w:val="22"/>
        </w:rPr>
      </w:pPr>
    </w:p>
    <w:p w14:paraId="5B24D3E7" w14:textId="77777777" w:rsidR="00AC2DD1" w:rsidRPr="00AC2DD1" w:rsidRDefault="00AC2DD1" w:rsidP="00AC2DD1">
      <w:pPr>
        <w:spacing w:after="0"/>
        <w:ind w:left="0"/>
        <w:rPr>
          <w:rFonts w:asciiTheme="minorHAnsi" w:hAnsiTheme="minorHAnsi" w:cstheme="minorHAnsi"/>
          <w:color w:val="auto"/>
          <w:sz w:val="22"/>
        </w:rPr>
      </w:pPr>
      <w:r w:rsidRPr="00AC2DD1">
        <w:rPr>
          <w:rFonts w:asciiTheme="minorHAnsi" w:hAnsiTheme="minorHAnsi" w:cstheme="minorHAnsi"/>
          <w:color w:val="auto"/>
          <w:sz w:val="22"/>
        </w:rPr>
        <w:t xml:space="preserve">La Direction et les organisations syndicales signataires au présent accord ou celles ayant adhéré ultérieurement pourront demander la révision de certaines clauses, conformément aux dispositions des articles L.2222-5 et L.2261-7 et 8 du Code du travail. </w:t>
      </w:r>
    </w:p>
    <w:p w14:paraId="2EE23A1B" w14:textId="77777777" w:rsidR="00AC2DD1" w:rsidRPr="00AC2DD1" w:rsidRDefault="00AC2DD1" w:rsidP="00AC2DD1">
      <w:pPr>
        <w:spacing w:after="0"/>
        <w:ind w:left="0"/>
        <w:rPr>
          <w:rFonts w:asciiTheme="minorHAnsi" w:hAnsiTheme="minorHAnsi" w:cstheme="minorHAnsi"/>
          <w:color w:val="auto"/>
          <w:sz w:val="22"/>
        </w:rPr>
      </w:pPr>
    </w:p>
    <w:p w14:paraId="37DBFAF2" w14:textId="77777777" w:rsidR="00AC2DD1" w:rsidRPr="00AC2DD1" w:rsidRDefault="00AC2DD1" w:rsidP="00AC2DD1">
      <w:pPr>
        <w:spacing w:after="0"/>
        <w:ind w:left="0"/>
        <w:rPr>
          <w:rFonts w:asciiTheme="minorHAnsi" w:hAnsiTheme="minorHAnsi" w:cstheme="minorHAnsi"/>
          <w:color w:val="auto"/>
          <w:sz w:val="22"/>
        </w:rPr>
      </w:pPr>
      <w:r w:rsidRPr="00AC2DD1">
        <w:rPr>
          <w:rFonts w:asciiTheme="minorHAnsi" w:hAnsiTheme="minorHAnsi" w:cstheme="minorHAnsi"/>
          <w:color w:val="auto"/>
          <w:sz w:val="22"/>
        </w:rPr>
        <w:t>La demande de révision devra indiquer le ou les articles concernés et devra être accompagnée d’un projet de nouvelle rédaction de ces articles.</w:t>
      </w:r>
    </w:p>
    <w:p w14:paraId="0D36E74A" w14:textId="77777777" w:rsidR="00AC2DD1" w:rsidRPr="00AC2DD1" w:rsidRDefault="00AC2DD1" w:rsidP="00AC2DD1">
      <w:pPr>
        <w:spacing w:after="0"/>
        <w:ind w:left="0"/>
        <w:rPr>
          <w:rFonts w:asciiTheme="minorHAnsi" w:hAnsiTheme="minorHAnsi" w:cstheme="minorHAnsi"/>
          <w:color w:val="auto"/>
          <w:sz w:val="22"/>
        </w:rPr>
      </w:pPr>
    </w:p>
    <w:p w14:paraId="0E53BF67" w14:textId="77777777" w:rsidR="00AC2DD1" w:rsidRPr="00AC2DD1" w:rsidRDefault="00AC2DD1" w:rsidP="00AC2DD1">
      <w:pPr>
        <w:spacing w:after="0"/>
        <w:ind w:left="0"/>
        <w:rPr>
          <w:rFonts w:asciiTheme="minorHAnsi" w:hAnsiTheme="minorHAnsi" w:cstheme="minorHAnsi"/>
          <w:color w:val="auto"/>
          <w:sz w:val="22"/>
        </w:rPr>
      </w:pPr>
      <w:r w:rsidRPr="00AC2DD1">
        <w:rPr>
          <w:rFonts w:asciiTheme="minorHAnsi" w:hAnsiTheme="minorHAnsi" w:cstheme="minorHAnsi"/>
          <w:color w:val="auto"/>
          <w:sz w:val="22"/>
        </w:rPr>
        <w:t>Si un avenant portant révision de tout ou partie du présent accord était signé dans les conditions ci-dessus visées, cet avenant se substituerait de plein droit aux stipulations de l’accord qu’il modifie sous réserves des dispositions de l’article L.2232-12 du Code du travail.</w:t>
      </w:r>
    </w:p>
    <w:p w14:paraId="3DE28AC4" w14:textId="77777777" w:rsidR="00AC2DD1" w:rsidRPr="00AC2DD1" w:rsidRDefault="00AC2DD1" w:rsidP="00AC2DD1">
      <w:pPr>
        <w:spacing w:after="0"/>
        <w:ind w:left="0"/>
        <w:rPr>
          <w:rFonts w:asciiTheme="minorHAnsi" w:hAnsiTheme="minorHAnsi" w:cstheme="minorHAnsi"/>
          <w:color w:val="auto"/>
          <w:sz w:val="22"/>
        </w:rPr>
      </w:pPr>
    </w:p>
    <w:p w14:paraId="36F24B75" w14:textId="77777777" w:rsidR="00AC2DD1" w:rsidRPr="00AC2DD1" w:rsidRDefault="00AC2DD1" w:rsidP="00AC2DD1">
      <w:pPr>
        <w:spacing w:after="0"/>
        <w:ind w:left="0"/>
        <w:rPr>
          <w:rFonts w:asciiTheme="minorHAnsi" w:hAnsiTheme="minorHAnsi" w:cstheme="minorHAnsi"/>
          <w:color w:val="auto"/>
          <w:sz w:val="22"/>
        </w:rPr>
      </w:pPr>
      <w:r w:rsidRPr="00AC2DD1">
        <w:rPr>
          <w:rFonts w:asciiTheme="minorHAnsi" w:hAnsiTheme="minorHAnsi" w:cstheme="minorHAnsi"/>
          <w:color w:val="auto"/>
          <w:sz w:val="22"/>
        </w:rPr>
        <w:t xml:space="preserve">L’ensemble des dispositions prévues au présent accord se substituent de plein droit aux dispositions antérieures portant sur le même objet. </w:t>
      </w:r>
    </w:p>
    <w:p w14:paraId="0845A192" w14:textId="77777777" w:rsidR="00AC2DD1" w:rsidRPr="00AC2DD1" w:rsidRDefault="00AC2DD1" w:rsidP="00AC2DD1">
      <w:pPr>
        <w:spacing w:after="0"/>
        <w:ind w:left="0"/>
        <w:rPr>
          <w:rFonts w:asciiTheme="minorHAnsi" w:hAnsiTheme="minorHAnsi" w:cstheme="minorHAnsi"/>
          <w:color w:val="auto"/>
          <w:sz w:val="22"/>
        </w:rPr>
      </w:pPr>
    </w:p>
    <w:p w14:paraId="72541E40" w14:textId="77777777" w:rsidR="00AC2DD1" w:rsidRPr="00AC2DD1" w:rsidRDefault="00AC2DD1" w:rsidP="00AC2DD1">
      <w:pPr>
        <w:spacing w:after="0"/>
        <w:ind w:left="0"/>
        <w:rPr>
          <w:rFonts w:asciiTheme="minorHAnsi" w:hAnsiTheme="minorHAnsi" w:cstheme="minorHAnsi"/>
          <w:color w:val="auto"/>
          <w:sz w:val="22"/>
        </w:rPr>
      </w:pPr>
      <w:r w:rsidRPr="00AC2DD1">
        <w:rPr>
          <w:rFonts w:asciiTheme="minorHAnsi" w:hAnsiTheme="minorHAnsi" w:cstheme="minorHAnsi"/>
          <w:color w:val="auto"/>
          <w:sz w:val="22"/>
        </w:rPr>
        <w:t>Les parties conviennent d’une ouverture des négociations durant le 1er semestre de l’année du terme de l’accord.</w:t>
      </w:r>
    </w:p>
    <w:p w14:paraId="201970A4" w14:textId="77777777" w:rsidR="00AC2DD1" w:rsidRPr="00AC2DD1" w:rsidRDefault="00AC2DD1" w:rsidP="00AC2DD1">
      <w:pPr>
        <w:spacing w:after="0"/>
        <w:ind w:left="0"/>
        <w:rPr>
          <w:rFonts w:asciiTheme="minorHAnsi" w:hAnsiTheme="minorHAnsi" w:cstheme="minorHAnsi"/>
          <w:color w:val="auto"/>
          <w:sz w:val="22"/>
        </w:rPr>
      </w:pPr>
    </w:p>
    <w:p w14:paraId="0B0312EE" w14:textId="49561A83" w:rsidR="00AC2DD1" w:rsidRPr="007A3425" w:rsidRDefault="00AC2DD1" w:rsidP="007A3425">
      <w:pPr>
        <w:pStyle w:val="Titre2"/>
        <w:tabs>
          <w:tab w:val="center" w:pos="2570"/>
          <w:tab w:val="center" w:pos="9484"/>
        </w:tabs>
        <w:spacing w:after="0" w:line="240" w:lineRule="auto"/>
        <w:ind w:left="0" w:firstLine="0"/>
        <w:rPr>
          <w:rFonts w:asciiTheme="minorHAnsi" w:hAnsiTheme="minorHAnsi" w:cstheme="minorHAnsi"/>
          <w:bCs/>
          <w:color w:val="auto"/>
          <w:sz w:val="22"/>
          <w:u w:val="single"/>
        </w:rPr>
      </w:pPr>
      <w:bookmarkStart w:id="43" w:name="_Toc179380110"/>
      <w:bookmarkStart w:id="44" w:name="_Toc216709279"/>
      <w:bookmarkStart w:id="45" w:name="_Toc217375454"/>
      <w:r w:rsidRPr="007A3425">
        <w:rPr>
          <w:rFonts w:asciiTheme="minorHAnsi" w:hAnsiTheme="minorHAnsi" w:cstheme="minorHAnsi"/>
          <w:bCs/>
          <w:color w:val="auto"/>
          <w:sz w:val="22"/>
          <w:u w:val="single"/>
        </w:rPr>
        <w:t xml:space="preserve">Article </w:t>
      </w:r>
      <w:r w:rsidR="00B50BDA" w:rsidRPr="007A3425">
        <w:rPr>
          <w:rFonts w:asciiTheme="minorHAnsi" w:hAnsiTheme="minorHAnsi" w:cstheme="minorHAnsi"/>
          <w:bCs/>
          <w:color w:val="auto"/>
          <w:sz w:val="22"/>
          <w:u w:val="single"/>
        </w:rPr>
        <w:t>6.</w:t>
      </w:r>
      <w:r w:rsidRPr="007A3425">
        <w:rPr>
          <w:rFonts w:asciiTheme="minorHAnsi" w:hAnsiTheme="minorHAnsi" w:cstheme="minorHAnsi"/>
          <w:bCs/>
          <w:color w:val="auto"/>
          <w:sz w:val="22"/>
          <w:u w:val="single"/>
        </w:rPr>
        <w:t>2</w:t>
      </w:r>
      <w:r w:rsidR="00BA0FE7">
        <w:rPr>
          <w:rFonts w:asciiTheme="minorHAnsi" w:hAnsiTheme="minorHAnsi" w:cstheme="minorHAnsi"/>
          <w:bCs/>
          <w:color w:val="auto"/>
          <w:sz w:val="22"/>
          <w:u w:val="single"/>
        </w:rPr>
        <w:t> :</w:t>
      </w:r>
      <w:r w:rsidRPr="007A3425">
        <w:rPr>
          <w:rFonts w:asciiTheme="minorHAnsi" w:hAnsiTheme="minorHAnsi" w:cstheme="minorHAnsi"/>
          <w:bCs/>
          <w:color w:val="auto"/>
          <w:sz w:val="22"/>
          <w:u w:val="single"/>
        </w:rPr>
        <w:t xml:space="preserve"> Commission de suivi</w:t>
      </w:r>
      <w:bookmarkEnd w:id="43"/>
      <w:bookmarkEnd w:id="44"/>
      <w:bookmarkEnd w:id="45"/>
    </w:p>
    <w:p w14:paraId="0FF9F5A7" w14:textId="77777777" w:rsidR="00AC2DD1" w:rsidRPr="00AC2DD1" w:rsidRDefault="00AC2DD1" w:rsidP="00AC2DD1">
      <w:pPr>
        <w:spacing w:after="0"/>
        <w:ind w:left="0"/>
        <w:rPr>
          <w:rFonts w:asciiTheme="minorHAnsi" w:hAnsiTheme="minorHAnsi" w:cstheme="minorHAnsi"/>
          <w:color w:val="auto"/>
          <w:sz w:val="22"/>
        </w:rPr>
      </w:pPr>
    </w:p>
    <w:p w14:paraId="0351BC32" w14:textId="6D7FFF89" w:rsidR="00AC2DD1" w:rsidRPr="00AC2DD1" w:rsidRDefault="00AC2DD1" w:rsidP="00AC2DD1">
      <w:pPr>
        <w:spacing w:after="0"/>
        <w:ind w:left="0"/>
        <w:rPr>
          <w:rFonts w:asciiTheme="minorHAnsi" w:hAnsiTheme="minorHAnsi" w:cstheme="minorHAnsi"/>
          <w:color w:val="auto"/>
          <w:sz w:val="22"/>
        </w:rPr>
      </w:pPr>
      <w:r w:rsidRPr="00AC2DD1">
        <w:rPr>
          <w:rFonts w:asciiTheme="minorHAnsi" w:hAnsiTheme="minorHAnsi" w:cstheme="minorHAnsi"/>
          <w:color w:val="auto"/>
          <w:sz w:val="22"/>
        </w:rPr>
        <w:t xml:space="preserve">Tous ces éléments seront suivis dans le cadre de la commission de suivi de l’accord </w:t>
      </w:r>
      <w:r w:rsidR="008B44C2">
        <w:rPr>
          <w:rFonts w:asciiTheme="minorHAnsi" w:hAnsiTheme="minorHAnsi" w:cstheme="minorHAnsi"/>
          <w:color w:val="auto"/>
          <w:sz w:val="22"/>
        </w:rPr>
        <w:t>QVCT</w:t>
      </w:r>
      <w:r w:rsidRPr="00AC2DD1">
        <w:rPr>
          <w:rFonts w:asciiTheme="minorHAnsi" w:hAnsiTheme="minorHAnsi" w:cstheme="minorHAnsi"/>
          <w:color w:val="auto"/>
          <w:sz w:val="22"/>
        </w:rPr>
        <w:t xml:space="preserve">. Elle sera composée des délégués syndicaux des organisations syndicales représentatives, de 2 personnes représentants la direction de l’Association. </w:t>
      </w:r>
    </w:p>
    <w:p w14:paraId="71AD8A4D" w14:textId="77777777" w:rsidR="00AC2DD1" w:rsidRPr="00AC2DD1" w:rsidRDefault="00AC2DD1" w:rsidP="00AC2DD1">
      <w:pPr>
        <w:spacing w:after="0"/>
        <w:ind w:left="0"/>
        <w:rPr>
          <w:rFonts w:asciiTheme="minorHAnsi" w:hAnsiTheme="minorHAnsi" w:cstheme="minorHAnsi"/>
          <w:color w:val="auto"/>
          <w:sz w:val="22"/>
        </w:rPr>
      </w:pPr>
    </w:p>
    <w:p w14:paraId="299F9866" w14:textId="77777777" w:rsidR="00AC2DD1" w:rsidRPr="00AC2DD1" w:rsidRDefault="00AC2DD1" w:rsidP="00AC2DD1">
      <w:pPr>
        <w:spacing w:after="0"/>
        <w:ind w:left="0"/>
        <w:rPr>
          <w:rFonts w:asciiTheme="minorHAnsi" w:hAnsiTheme="minorHAnsi" w:cstheme="minorHAnsi"/>
          <w:color w:val="auto"/>
          <w:sz w:val="22"/>
        </w:rPr>
      </w:pPr>
      <w:r w:rsidRPr="00AC2DD1">
        <w:rPr>
          <w:rFonts w:asciiTheme="minorHAnsi" w:hAnsiTheme="minorHAnsi" w:cstheme="minorHAnsi"/>
          <w:color w:val="auto"/>
          <w:sz w:val="22"/>
        </w:rPr>
        <w:t>Cette commission se réunira au moins une fois par an pour faire le bilan de l’application du présent accord et pour envisager les modalités d’ajustement éventuel.</w:t>
      </w:r>
    </w:p>
    <w:p w14:paraId="6AA6452A" w14:textId="77777777" w:rsidR="00AC2DD1" w:rsidRPr="00AC2DD1" w:rsidRDefault="00AC2DD1" w:rsidP="00AC2DD1">
      <w:pPr>
        <w:spacing w:after="0"/>
        <w:ind w:left="0"/>
        <w:rPr>
          <w:rFonts w:asciiTheme="minorHAnsi" w:hAnsiTheme="minorHAnsi" w:cstheme="minorHAnsi"/>
          <w:color w:val="auto"/>
          <w:sz w:val="22"/>
        </w:rPr>
      </w:pPr>
    </w:p>
    <w:p w14:paraId="07B83A5F" w14:textId="1D19EA4A" w:rsidR="00AC2DD1" w:rsidRPr="007A3425" w:rsidRDefault="00AC2DD1" w:rsidP="007A3425">
      <w:pPr>
        <w:pStyle w:val="Titre2"/>
        <w:tabs>
          <w:tab w:val="center" w:pos="2570"/>
          <w:tab w:val="center" w:pos="9484"/>
        </w:tabs>
        <w:spacing w:after="0" w:line="240" w:lineRule="auto"/>
        <w:ind w:left="0" w:firstLine="0"/>
        <w:rPr>
          <w:rFonts w:asciiTheme="minorHAnsi" w:hAnsiTheme="minorHAnsi" w:cstheme="minorHAnsi"/>
          <w:bCs/>
          <w:color w:val="auto"/>
          <w:sz w:val="22"/>
          <w:u w:val="single"/>
        </w:rPr>
      </w:pPr>
      <w:bookmarkStart w:id="46" w:name="_Toc179380111"/>
      <w:bookmarkStart w:id="47" w:name="_Toc216709280"/>
      <w:bookmarkStart w:id="48" w:name="_Toc217375455"/>
      <w:r w:rsidRPr="007A3425">
        <w:rPr>
          <w:rFonts w:asciiTheme="minorHAnsi" w:hAnsiTheme="minorHAnsi" w:cstheme="minorHAnsi"/>
          <w:bCs/>
          <w:color w:val="auto"/>
          <w:sz w:val="22"/>
          <w:u w:val="single"/>
        </w:rPr>
        <w:t xml:space="preserve">Article </w:t>
      </w:r>
      <w:r w:rsidR="00B50BDA" w:rsidRPr="007A3425">
        <w:rPr>
          <w:rFonts w:asciiTheme="minorHAnsi" w:hAnsiTheme="minorHAnsi" w:cstheme="minorHAnsi"/>
          <w:bCs/>
          <w:color w:val="auto"/>
          <w:sz w:val="22"/>
          <w:u w:val="single"/>
        </w:rPr>
        <w:t>6</w:t>
      </w:r>
      <w:r w:rsidRPr="007A3425">
        <w:rPr>
          <w:rFonts w:asciiTheme="minorHAnsi" w:hAnsiTheme="minorHAnsi" w:cstheme="minorHAnsi"/>
          <w:bCs/>
          <w:color w:val="auto"/>
          <w:sz w:val="22"/>
          <w:u w:val="single"/>
        </w:rPr>
        <w:t>.3</w:t>
      </w:r>
      <w:r w:rsidR="00BA0FE7">
        <w:rPr>
          <w:rFonts w:asciiTheme="minorHAnsi" w:hAnsiTheme="minorHAnsi" w:cstheme="minorHAnsi"/>
          <w:bCs/>
          <w:color w:val="auto"/>
          <w:sz w:val="22"/>
          <w:u w:val="single"/>
        </w:rPr>
        <w:t xml:space="preserve"> : </w:t>
      </w:r>
      <w:r w:rsidRPr="007A3425">
        <w:rPr>
          <w:rFonts w:asciiTheme="minorHAnsi" w:hAnsiTheme="minorHAnsi" w:cstheme="minorHAnsi"/>
          <w:bCs/>
          <w:color w:val="auto"/>
          <w:sz w:val="22"/>
          <w:u w:val="single"/>
        </w:rPr>
        <w:t>Publicité et dépôt de l’accord</w:t>
      </w:r>
      <w:bookmarkEnd w:id="46"/>
      <w:bookmarkEnd w:id="47"/>
      <w:bookmarkEnd w:id="48"/>
    </w:p>
    <w:p w14:paraId="41A40762" w14:textId="77777777" w:rsidR="00AC2DD1" w:rsidRPr="00AC2DD1" w:rsidRDefault="00AC2DD1" w:rsidP="00AC2DD1">
      <w:pPr>
        <w:spacing w:after="0"/>
        <w:ind w:left="0"/>
        <w:rPr>
          <w:rFonts w:asciiTheme="minorHAnsi" w:hAnsiTheme="minorHAnsi" w:cstheme="minorHAnsi"/>
          <w:color w:val="auto"/>
          <w:sz w:val="22"/>
        </w:rPr>
      </w:pPr>
    </w:p>
    <w:p w14:paraId="4CBC0F45" w14:textId="77777777" w:rsidR="00AC2DD1" w:rsidRPr="00AC2DD1" w:rsidRDefault="00AC2DD1" w:rsidP="00AC2DD1">
      <w:pPr>
        <w:spacing w:after="0"/>
        <w:ind w:left="0"/>
        <w:rPr>
          <w:rFonts w:asciiTheme="minorHAnsi" w:hAnsiTheme="minorHAnsi" w:cstheme="minorHAnsi"/>
          <w:color w:val="auto"/>
          <w:sz w:val="22"/>
        </w:rPr>
      </w:pPr>
      <w:bookmarkStart w:id="49" w:name="_Hlk184397199"/>
      <w:r w:rsidRPr="00AC2DD1">
        <w:rPr>
          <w:rFonts w:asciiTheme="minorHAnsi" w:hAnsiTheme="minorHAnsi" w:cstheme="minorHAnsi"/>
          <w:color w:val="auto"/>
          <w:sz w:val="22"/>
        </w:rPr>
        <w:t>Dès sa signature, la Direction de l’Association notifiera, par remise en main propre, le présent accord à l’ensemble des organisations syndicales représentatives de l’Association.</w:t>
      </w:r>
    </w:p>
    <w:p w14:paraId="65A2ADA5" w14:textId="77777777" w:rsidR="00AC2DD1" w:rsidRPr="00AC2DD1" w:rsidRDefault="00AC2DD1" w:rsidP="00AC2DD1">
      <w:pPr>
        <w:spacing w:after="0"/>
        <w:ind w:left="0"/>
        <w:rPr>
          <w:rFonts w:asciiTheme="minorHAnsi" w:hAnsiTheme="minorHAnsi" w:cstheme="minorHAnsi"/>
          <w:color w:val="auto"/>
          <w:sz w:val="22"/>
        </w:rPr>
      </w:pPr>
    </w:p>
    <w:p w14:paraId="2CEC7C24" w14:textId="77777777" w:rsidR="00AC2DD1" w:rsidRPr="00AC2DD1" w:rsidRDefault="00AC2DD1" w:rsidP="00AC2DD1">
      <w:pPr>
        <w:spacing w:after="0"/>
        <w:ind w:left="0"/>
        <w:rPr>
          <w:rFonts w:asciiTheme="minorHAnsi" w:hAnsiTheme="minorHAnsi" w:cstheme="minorHAnsi"/>
          <w:color w:val="auto"/>
          <w:sz w:val="22"/>
        </w:rPr>
      </w:pPr>
      <w:r w:rsidRPr="00AC2DD1">
        <w:rPr>
          <w:rFonts w:asciiTheme="minorHAnsi" w:hAnsiTheme="minorHAnsi" w:cstheme="minorHAnsi"/>
          <w:color w:val="auto"/>
          <w:sz w:val="22"/>
        </w:rPr>
        <w:t xml:space="preserve">Un exemplaire du présent avenant sera déposé sur la plateforme téléprocédure du ministère du travail dénommée « </w:t>
      </w:r>
      <w:proofErr w:type="spellStart"/>
      <w:r w:rsidRPr="00AC2DD1">
        <w:rPr>
          <w:rFonts w:asciiTheme="minorHAnsi" w:hAnsiTheme="minorHAnsi" w:cstheme="minorHAnsi"/>
          <w:color w:val="auto"/>
          <w:sz w:val="22"/>
        </w:rPr>
        <w:t>TéléAccords</w:t>
      </w:r>
      <w:proofErr w:type="spellEnd"/>
      <w:r w:rsidRPr="00AC2DD1">
        <w:rPr>
          <w:rFonts w:asciiTheme="minorHAnsi" w:hAnsiTheme="minorHAnsi" w:cstheme="minorHAnsi"/>
          <w:color w:val="auto"/>
          <w:sz w:val="22"/>
        </w:rPr>
        <w:t xml:space="preserve"> ».</w:t>
      </w:r>
    </w:p>
    <w:p w14:paraId="07634BD2" w14:textId="77777777" w:rsidR="00AC2DD1" w:rsidRPr="00AC2DD1" w:rsidRDefault="00AC2DD1" w:rsidP="00AC2DD1">
      <w:pPr>
        <w:spacing w:after="0"/>
        <w:ind w:left="0"/>
        <w:rPr>
          <w:rFonts w:asciiTheme="minorHAnsi" w:hAnsiTheme="minorHAnsi" w:cstheme="minorHAnsi"/>
          <w:color w:val="auto"/>
          <w:sz w:val="22"/>
        </w:rPr>
      </w:pPr>
    </w:p>
    <w:p w14:paraId="0760697F" w14:textId="77777777" w:rsidR="00AC2DD1" w:rsidRPr="00AC2DD1" w:rsidRDefault="00AC2DD1" w:rsidP="00AC2DD1">
      <w:pPr>
        <w:spacing w:after="0"/>
        <w:ind w:left="0"/>
        <w:rPr>
          <w:rFonts w:asciiTheme="minorHAnsi" w:hAnsiTheme="minorHAnsi" w:cstheme="minorHAnsi"/>
          <w:color w:val="auto"/>
          <w:sz w:val="22"/>
        </w:rPr>
      </w:pPr>
      <w:r w:rsidRPr="00AC2DD1">
        <w:rPr>
          <w:rFonts w:asciiTheme="minorHAnsi" w:hAnsiTheme="minorHAnsi" w:cstheme="minorHAnsi"/>
          <w:color w:val="auto"/>
          <w:sz w:val="22"/>
        </w:rPr>
        <w:lastRenderedPageBreak/>
        <w:t xml:space="preserve">Un exemplaire du présent avenant sera déposé auprès du Secrétariat du Greffe du Conseil de Prud’hommes de Béziers. </w:t>
      </w:r>
    </w:p>
    <w:bookmarkEnd w:id="49"/>
    <w:p w14:paraId="18BBD514" w14:textId="77777777" w:rsidR="00AC2DD1" w:rsidRPr="00AC2DD1" w:rsidRDefault="00AC2DD1" w:rsidP="00AC2DD1">
      <w:pPr>
        <w:spacing w:after="0"/>
        <w:ind w:left="0"/>
        <w:rPr>
          <w:rFonts w:asciiTheme="minorHAnsi" w:hAnsiTheme="minorHAnsi" w:cstheme="minorHAnsi"/>
          <w:color w:val="auto"/>
          <w:sz w:val="22"/>
        </w:rPr>
      </w:pPr>
    </w:p>
    <w:p w14:paraId="78EA0C9F" w14:textId="77777777" w:rsidR="00AC2DD1" w:rsidRPr="00AC2DD1" w:rsidRDefault="00AC2DD1" w:rsidP="00AC2DD1">
      <w:pPr>
        <w:spacing w:after="0"/>
        <w:ind w:left="0"/>
        <w:rPr>
          <w:rFonts w:asciiTheme="minorHAnsi" w:hAnsiTheme="minorHAnsi" w:cstheme="minorHAnsi"/>
          <w:color w:val="auto"/>
          <w:sz w:val="22"/>
        </w:rPr>
      </w:pPr>
      <w:r w:rsidRPr="00AC2DD1">
        <w:rPr>
          <w:rFonts w:asciiTheme="minorHAnsi" w:hAnsiTheme="minorHAnsi" w:cstheme="minorHAnsi"/>
          <w:color w:val="auto"/>
          <w:sz w:val="22"/>
        </w:rPr>
        <w:t>En application de l’article L.2231-5-1 du Code du travail, le présent accord sera rendu public (dans une version Word et anonymisé) et versé dans la base de données nationale, aucune des Parties n’ayant exprimé le souhait d’occulter tout ou partie des dispositions de cet accord préalablement à son dépôt.</w:t>
      </w:r>
    </w:p>
    <w:p w14:paraId="45F31DFB" w14:textId="77777777" w:rsidR="00AC2DD1" w:rsidRPr="00AC2DD1" w:rsidRDefault="00AC2DD1" w:rsidP="00AC2DD1">
      <w:pPr>
        <w:spacing w:after="0"/>
        <w:ind w:left="0"/>
        <w:rPr>
          <w:rFonts w:asciiTheme="minorHAnsi" w:hAnsiTheme="minorHAnsi" w:cstheme="minorHAnsi"/>
          <w:color w:val="auto"/>
          <w:sz w:val="22"/>
        </w:rPr>
      </w:pPr>
    </w:p>
    <w:p w14:paraId="1AD20785" w14:textId="77777777" w:rsidR="00AC2DD1" w:rsidRPr="00AC2DD1" w:rsidRDefault="00AC2DD1" w:rsidP="00AC2DD1">
      <w:pPr>
        <w:spacing w:after="0"/>
        <w:ind w:left="0"/>
        <w:rPr>
          <w:rFonts w:asciiTheme="minorHAnsi" w:hAnsiTheme="minorHAnsi" w:cstheme="minorHAnsi"/>
          <w:color w:val="auto"/>
          <w:sz w:val="22"/>
        </w:rPr>
      </w:pPr>
      <w:r w:rsidRPr="00AC2DD1">
        <w:rPr>
          <w:rFonts w:asciiTheme="minorHAnsi" w:hAnsiTheme="minorHAnsi" w:cstheme="minorHAnsi"/>
          <w:color w:val="auto"/>
          <w:sz w:val="22"/>
        </w:rPr>
        <w:t>L’accord fera l'objet d'un affichage aux emplacements réservés à l'information des salariés.</w:t>
      </w:r>
    </w:p>
    <w:p w14:paraId="06772AEC" w14:textId="77777777" w:rsidR="00AC2DD1" w:rsidRPr="00AC2DD1" w:rsidRDefault="00AC2DD1" w:rsidP="00AC2DD1">
      <w:pPr>
        <w:spacing w:after="0"/>
        <w:ind w:left="0"/>
        <w:rPr>
          <w:rFonts w:asciiTheme="minorHAnsi" w:hAnsiTheme="minorHAnsi" w:cstheme="minorHAnsi"/>
          <w:color w:val="auto"/>
          <w:sz w:val="22"/>
        </w:rPr>
      </w:pPr>
    </w:p>
    <w:p w14:paraId="3B7774E0" w14:textId="70CB9654" w:rsidR="00B926A5" w:rsidRDefault="00B926A5" w:rsidP="00AC2DD1">
      <w:pPr>
        <w:spacing w:after="0"/>
        <w:ind w:left="0"/>
        <w:rPr>
          <w:rFonts w:asciiTheme="minorHAnsi" w:hAnsiTheme="minorHAnsi" w:cstheme="minorHAnsi"/>
          <w:color w:val="auto"/>
          <w:sz w:val="22"/>
        </w:rPr>
      </w:pPr>
    </w:p>
    <w:p w14:paraId="030D3FFF" w14:textId="027550BE" w:rsidR="00AC2DD1" w:rsidRPr="00AC2DD1" w:rsidRDefault="00AC2DD1" w:rsidP="00AC2DD1">
      <w:pPr>
        <w:spacing w:after="0"/>
        <w:ind w:left="0"/>
        <w:rPr>
          <w:rFonts w:asciiTheme="minorHAnsi" w:hAnsiTheme="minorHAnsi" w:cstheme="minorHAnsi"/>
          <w:color w:val="auto"/>
          <w:sz w:val="22"/>
        </w:rPr>
      </w:pPr>
      <w:r w:rsidRPr="00AC2DD1">
        <w:rPr>
          <w:rFonts w:asciiTheme="minorHAnsi" w:hAnsiTheme="minorHAnsi" w:cstheme="minorHAnsi"/>
          <w:color w:val="auto"/>
          <w:sz w:val="22"/>
        </w:rPr>
        <w:t xml:space="preserve">Fait à Béziers, le </w:t>
      </w:r>
      <w:r w:rsidR="00BA0FE7">
        <w:rPr>
          <w:rFonts w:asciiTheme="minorHAnsi" w:hAnsiTheme="minorHAnsi" w:cstheme="minorHAnsi"/>
          <w:color w:val="auto"/>
          <w:sz w:val="22"/>
        </w:rPr>
        <w:t>23</w:t>
      </w:r>
      <w:r w:rsidRPr="00AC2DD1">
        <w:rPr>
          <w:rFonts w:asciiTheme="minorHAnsi" w:hAnsiTheme="minorHAnsi" w:cstheme="minorHAnsi"/>
          <w:color w:val="auto"/>
          <w:sz w:val="22"/>
        </w:rPr>
        <w:t xml:space="preserve"> décembre 2025</w:t>
      </w:r>
    </w:p>
    <w:p w14:paraId="2E5CDE7F" w14:textId="77777777" w:rsidR="00AC2DD1" w:rsidRPr="00AC2DD1" w:rsidRDefault="00AC2DD1" w:rsidP="00AC2DD1">
      <w:pPr>
        <w:spacing w:after="0"/>
        <w:ind w:left="0"/>
        <w:rPr>
          <w:rFonts w:asciiTheme="minorHAnsi" w:hAnsiTheme="minorHAnsi" w:cstheme="minorHAnsi"/>
          <w:color w:val="auto"/>
          <w:sz w:val="22"/>
        </w:rPr>
      </w:pPr>
    </w:p>
    <w:p w14:paraId="3BD08535" w14:textId="2AD1651E" w:rsidR="00AC2DD1" w:rsidRDefault="00AC2DD1" w:rsidP="00AC2DD1">
      <w:pPr>
        <w:spacing w:after="0"/>
        <w:ind w:left="0"/>
        <w:rPr>
          <w:rFonts w:asciiTheme="minorHAnsi" w:hAnsiTheme="minorHAnsi" w:cstheme="minorHAnsi"/>
          <w:color w:val="auto"/>
          <w:sz w:val="22"/>
        </w:rPr>
      </w:pPr>
      <w:r w:rsidRPr="00AC2DD1">
        <w:rPr>
          <w:rFonts w:asciiTheme="minorHAnsi" w:hAnsiTheme="minorHAnsi" w:cstheme="minorHAnsi"/>
          <w:color w:val="auto"/>
          <w:sz w:val="22"/>
        </w:rPr>
        <w:t>En 5 exemplaires</w:t>
      </w:r>
    </w:p>
    <w:p w14:paraId="3E20EA58" w14:textId="0FCAFF86" w:rsidR="00B926A5" w:rsidRDefault="00B926A5" w:rsidP="00AC2DD1">
      <w:pPr>
        <w:spacing w:after="0"/>
        <w:ind w:left="0"/>
        <w:rPr>
          <w:rFonts w:asciiTheme="minorHAnsi" w:hAnsiTheme="minorHAnsi" w:cstheme="minorHAnsi"/>
          <w:color w:val="auto"/>
          <w:sz w:val="22"/>
        </w:rPr>
      </w:pPr>
    </w:p>
    <w:p w14:paraId="1917CD78" w14:textId="77777777" w:rsidR="00B926A5" w:rsidRPr="00AC2DD1" w:rsidRDefault="00B926A5" w:rsidP="00AC2DD1">
      <w:pPr>
        <w:spacing w:after="0"/>
        <w:ind w:left="0"/>
        <w:rPr>
          <w:rFonts w:asciiTheme="minorHAnsi" w:hAnsiTheme="minorHAnsi" w:cstheme="minorHAnsi"/>
          <w:color w:val="auto"/>
          <w:sz w:val="22"/>
        </w:rPr>
      </w:pPr>
    </w:p>
    <w:p w14:paraId="47CDF565" w14:textId="77777777" w:rsidR="00AC2DD1" w:rsidRPr="00B926A5" w:rsidRDefault="00AC2DD1" w:rsidP="00AC2DD1">
      <w:pPr>
        <w:spacing w:after="0"/>
        <w:ind w:left="0"/>
        <w:rPr>
          <w:rFonts w:asciiTheme="minorHAnsi" w:hAnsiTheme="minorHAnsi" w:cstheme="minorHAnsi"/>
          <w:b/>
          <w:bCs/>
          <w:color w:val="auto"/>
          <w:sz w:val="22"/>
        </w:rPr>
      </w:pPr>
      <w:r w:rsidRPr="00B926A5">
        <w:rPr>
          <w:rFonts w:asciiTheme="minorHAnsi" w:hAnsiTheme="minorHAnsi" w:cstheme="minorHAnsi"/>
          <w:b/>
          <w:bCs/>
          <w:color w:val="auto"/>
          <w:sz w:val="22"/>
        </w:rPr>
        <w:t>Pour l’Association Apeai Ouest Hérault</w:t>
      </w:r>
    </w:p>
    <w:p w14:paraId="434C0A45" w14:textId="77777777" w:rsidR="00AC2DD1" w:rsidRPr="00AC2DD1" w:rsidRDefault="00AC2DD1" w:rsidP="00AC2DD1">
      <w:pPr>
        <w:spacing w:after="0"/>
        <w:ind w:left="0"/>
        <w:rPr>
          <w:rFonts w:asciiTheme="minorHAnsi" w:hAnsiTheme="minorHAnsi" w:cstheme="minorHAnsi"/>
          <w:color w:val="auto"/>
          <w:sz w:val="22"/>
        </w:rPr>
      </w:pPr>
    </w:p>
    <w:p w14:paraId="43BB6052" w14:textId="77777777" w:rsidR="007A33BA" w:rsidRDefault="00AC2DD1" w:rsidP="007A33BA">
      <w:pPr>
        <w:spacing w:after="0"/>
        <w:ind w:left="0"/>
        <w:rPr>
          <w:rFonts w:asciiTheme="minorHAnsi" w:hAnsiTheme="minorHAnsi" w:cstheme="minorHAnsi"/>
          <w:color w:val="auto"/>
          <w:sz w:val="22"/>
        </w:rPr>
      </w:pPr>
      <w:r w:rsidRPr="00AC2DD1">
        <w:rPr>
          <w:rFonts w:asciiTheme="minorHAnsi" w:hAnsiTheme="minorHAnsi" w:cstheme="minorHAnsi"/>
          <w:color w:val="auto"/>
          <w:sz w:val="22"/>
        </w:rPr>
        <w:t>Par délégation du Président</w:t>
      </w:r>
    </w:p>
    <w:p w14:paraId="51E65611" w14:textId="50C21CD1" w:rsidR="00AC2DD1" w:rsidRPr="00AC2DD1" w:rsidRDefault="00AC2DD1" w:rsidP="007A33BA">
      <w:pPr>
        <w:spacing w:after="0"/>
        <w:ind w:left="0"/>
        <w:rPr>
          <w:rFonts w:asciiTheme="minorHAnsi" w:hAnsiTheme="minorHAnsi" w:cstheme="minorHAnsi"/>
          <w:color w:val="auto"/>
          <w:sz w:val="22"/>
        </w:rPr>
      </w:pPr>
      <w:r w:rsidRPr="00AC2DD1">
        <w:rPr>
          <w:rFonts w:asciiTheme="minorHAnsi" w:hAnsiTheme="minorHAnsi" w:cstheme="minorHAnsi"/>
          <w:color w:val="auto"/>
          <w:sz w:val="22"/>
        </w:rPr>
        <w:t>Directeur Général</w:t>
      </w:r>
    </w:p>
    <w:p w14:paraId="0C80B1BB" w14:textId="77777777" w:rsidR="00AC2DD1" w:rsidRPr="00AC2DD1" w:rsidRDefault="00AC2DD1" w:rsidP="00AC2DD1">
      <w:pPr>
        <w:spacing w:after="0"/>
        <w:ind w:left="0"/>
        <w:rPr>
          <w:rFonts w:asciiTheme="minorHAnsi" w:hAnsiTheme="minorHAnsi" w:cstheme="minorHAnsi"/>
          <w:color w:val="auto"/>
          <w:sz w:val="22"/>
        </w:rPr>
      </w:pPr>
    </w:p>
    <w:p w14:paraId="402F0775" w14:textId="77777777" w:rsidR="00AC2DD1" w:rsidRPr="00AC2DD1" w:rsidRDefault="00AC2DD1" w:rsidP="00AC2DD1">
      <w:pPr>
        <w:spacing w:after="0"/>
        <w:ind w:left="0"/>
        <w:rPr>
          <w:rFonts w:asciiTheme="minorHAnsi" w:hAnsiTheme="minorHAnsi" w:cstheme="minorHAnsi"/>
          <w:color w:val="auto"/>
          <w:sz w:val="22"/>
        </w:rPr>
      </w:pPr>
    </w:p>
    <w:p w14:paraId="673DFA01" w14:textId="77777777" w:rsidR="00AC2DD1" w:rsidRPr="00AC2DD1" w:rsidRDefault="00AC2DD1" w:rsidP="00AC2DD1">
      <w:pPr>
        <w:spacing w:after="0"/>
        <w:ind w:left="0"/>
        <w:rPr>
          <w:rFonts w:asciiTheme="minorHAnsi" w:hAnsiTheme="minorHAnsi" w:cstheme="minorHAnsi"/>
          <w:color w:val="auto"/>
          <w:sz w:val="22"/>
        </w:rPr>
      </w:pPr>
    </w:p>
    <w:p w14:paraId="36D1C67E" w14:textId="77777777" w:rsidR="00AC2DD1" w:rsidRPr="00B926A5" w:rsidRDefault="00AC2DD1" w:rsidP="00AC2DD1">
      <w:pPr>
        <w:spacing w:after="0"/>
        <w:ind w:left="0"/>
        <w:rPr>
          <w:rFonts w:asciiTheme="minorHAnsi" w:hAnsiTheme="minorHAnsi" w:cstheme="minorHAnsi"/>
          <w:b/>
          <w:bCs/>
          <w:color w:val="auto"/>
          <w:sz w:val="22"/>
        </w:rPr>
      </w:pPr>
      <w:r w:rsidRPr="00B926A5">
        <w:rPr>
          <w:rFonts w:asciiTheme="minorHAnsi" w:hAnsiTheme="minorHAnsi" w:cstheme="minorHAnsi"/>
          <w:b/>
          <w:bCs/>
          <w:color w:val="auto"/>
          <w:sz w:val="22"/>
        </w:rPr>
        <w:t>Pour les délégués syndicaux</w:t>
      </w:r>
    </w:p>
    <w:p w14:paraId="28B89097" w14:textId="77777777" w:rsidR="00AC2DD1" w:rsidRPr="00AC2DD1" w:rsidRDefault="00AC2DD1" w:rsidP="00AC2DD1">
      <w:pPr>
        <w:spacing w:after="0"/>
        <w:ind w:left="0"/>
        <w:rPr>
          <w:rFonts w:asciiTheme="minorHAnsi" w:hAnsiTheme="minorHAnsi" w:cstheme="minorHAnsi"/>
          <w:color w:val="auto"/>
          <w:sz w:val="22"/>
        </w:rPr>
      </w:pPr>
    </w:p>
    <w:p w14:paraId="4B8FA8E7" w14:textId="621AC9FF" w:rsidR="00AC2DD1" w:rsidRPr="00AC2DD1" w:rsidRDefault="00AC2DD1" w:rsidP="00AC2DD1">
      <w:pPr>
        <w:spacing w:after="0"/>
        <w:ind w:left="0"/>
        <w:rPr>
          <w:rFonts w:asciiTheme="minorHAnsi" w:hAnsiTheme="minorHAnsi" w:cstheme="minorHAnsi"/>
          <w:color w:val="auto"/>
          <w:sz w:val="22"/>
        </w:rPr>
      </w:pPr>
      <w:r w:rsidRPr="00B926A5">
        <w:rPr>
          <w:rFonts w:asciiTheme="minorHAnsi" w:hAnsiTheme="minorHAnsi" w:cstheme="minorHAnsi"/>
          <w:b/>
          <w:bCs/>
          <w:color w:val="auto"/>
          <w:sz w:val="22"/>
        </w:rPr>
        <w:t>Pour l'organisation syndicale CFDT</w:t>
      </w:r>
      <w:r w:rsidRPr="00AC2DD1">
        <w:rPr>
          <w:rFonts w:asciiTheme="minorHAnsi" w:hAnsiTheme="minorHAnsi" w:cstheme="minorHAnsi"/>
          <w:color w:val="auto"/>
          <w:sz w:val="22"/>
        </w:rPr>
        <w:t xml:space="preserve">, </w:t>
      </w:r>
      <w:r w:rsidR="00CC605E" w:rsidRPr="00CC605E">
        <w:rPr>
          <w:rFonts w:asciiTheme="minorHAnsi" w:hAnsiTheme="minorHAnsi" w:cstheme="minorHAnsi"/>
          <w:color w:val="auto"/>
          <w:sz w:val="22"/>
        </w:rPr>
        <w:t xml:space="preserve">représentée par </w:t>
      </w:r>
      <w:r w:rsidRPr="00AC2DD1">
        <w:rPr>
          <w:rFonts w:asciiTheme="minorHAnsi" w:hAnsiTheme="minorHAnsi" w:cstheme="minorHAnsi"/>
          <w:color w:val="auto"/>
          <w:sz w:val="22"/>
        </w:rPr>
        <w:t>en sa qualité de déléguée syndicale au sein de l’Apeai Ouest Hérault</w:t>
      </w:r>
    </w:p>
    <w:p w14:paraId="614F7AA9" w14:textId="77777777" w:rsidR="00AC2DD1" w:rsidRPr="00AC2DD1" w:rsidRDefault="00AC2DD1" w:rsidP="00AC2DD1">
      <w:pPr>
        <w:spacing w:after="0"/>
        <w:ind w:left="0"/>
        <w:rPr>
          <w:rFonts w:asciiTheme="minorHAnsi" w:hAnsiTheme="minorHAnsi" w:cstheme="minorHAnsi"/>
          <w:color w:val="auto"/>
          <w:sz w:val="22"/>
        </w:rPr>
      </w:pPr>
    </w:p>
    <w:p w14:paraId="41218FF1" w14:textId="77777777" w:rsidR="00AC2DD1" w:rsidRPr="00AC2DD1" w:rsidRDefault="00AC2DD1" w:rsidP="00AC2DD1">
      <w:pPr>
        <w:spacing w:after="0"/>
        <w:ind w:left="0"/>
        <w:rPr>
          <w:rFonts w:asciiTheme="minorHAnsi" w:hAnsiTheme="minorHAnsi" w:cstheme="minorHAnsi"/>
          <w:color w:val="auto"/>
          <w:sz w:val="22"/>
        </w:rPr>
      </w:pPr>
    </w:p>
    <w:p w14:paraId="3F9BF5A1" w14:textId="77777777" w:rsidR="00AC2DD1" w:rsidRPr="00AC2DD1" w:rsidRDefault="00AC2DD1" w:rsidP="00AC2DD1">
      <w:pPr>
        <w:spacing w:after="0"/>
        <w:ind w:left="0"/>
        <w:rPr>
          <w:rFonts w:asciiTheme="minorHAnsi" w:hAnsiTheme="minorHAnsi" w:cstheme="minorHAnsi"/>
          <w:color w:val="auto"/>
          <w:sz w:val="22"/>
        </w:rPr>
      </w:pPr>
    </w:p>
    <w:p w14:paraId="5D2AFC9A" w14:textId="77777777" w:rsidR="00AC2DD1" w:rsidRPr="00AC2DD1" w:rsidRDefault="00AC2DD1" w:rsidP="00AC2DD1">
      <w:pPr>
        <w:spacing w:after="0"/>
        <w:ind w:left="0"/>
        <w:rPr>
          <w:rFonts w:asciiTheme="minorHAnsi" w:hAnsiTheme="minorHAnsi" w:cstheme="minorHAnsi"/>
          <w:color w:val="auto"/>
          <w:sz w:val="22"/>
        </w:rPr>
      </w:pPr>
    </w:p>
    <w:p w14:paraId="3279EDF8" w14:textId="38C413D4" w:rsidR="00AC2DD1" w:rsidRPr="00AC2DD1" w:rsidRDefault="00AC2DD1" w:rsidP="00AC2DD1">
      <w:pPr>
        <w:spacing w:after="0"/>
        <w:ind w:left="0"/>
        <w:rPr>
          <w:rFonts w:asciiTheme="minorHAnsi" w:hAnsiTheme="minorHAnsi" w:cstheme="minorHAnsi"/>
          <w:color w:val="auto"/>
          <w:sz w:val="22"/>
        </w:rPr>
      </w:pPr>
      <w:r w:rsidRPr="00B926A5">
        <w:rPr>
          <w:rFonts w:asciiTheme="minorHAnsi" w:hAnsiTheme="minorHAnsi" w:cstheme="minorHAnsi"/>
          <w:b/>
          <w:bCs/>
          <w:color w:val="auto"/>
          <w:sz w:val="22"/>
        </w:rPr>
        <w:t>Pour l'organisation syndicale CFTC</w:t>
      </w:r>
      <w:r w:rsidRPr="00AC2DD1">
        <w:rPr>
          <w:rFonts w:asciiTheme="minorHAnsi" w:hAnsiTheme="minorHAnsi" w:cstheme="minorHAnsi"/>
          <w:color w:val="auto"/>
          <w:sz w:val="22"/>
        </w:rPr>
        <w:t xml:space="preserve">, </w:t>
      </w:r>
      <w:r w:rsidR="00CC605E" w:rsidRPr="00CC605E">
        <w:rPr>
          <w:rFonts w:asciiTheme="minorHAnsi" w:hAnsiTheme="minorHAnsi" w:cstheme="minorHAnsi"/>
          <w:color w:val="auto"/>
          <w:sz w:val="22"/>
        </w:rPr>
        <w:t>représentée par</w:t>
      </w:r>
      <w:r w:rsidR="00CC605E">
        <w:rPr>
          <w:rFonts w:eastAsia="Times New Roman" w:cstheme="minorHAnsi"/>
        </w:rPr>
        <w:t xml:space="preserve"> </w:t>
      </w:r>
      <w:r w:rsidRPr="00AC2DD1">
        <w:rPr>
          <w:rFonts w:asciiTheme="minorHAnsi" w:hAnsiTheme="minorHAnsi" w:cstheme="minorHAnsi"/>
          <w:color w:val="auto"/>
          <w:sz w:val="22"/>
        </w:rPr>
        <w:t>en sa qualité de délégué syndical au sein de l’Apeai Ouest Hérault</w:t>
      </w:r>
    </w:p>
    <w:p w14:paraId="0AAB17B1" w14:textId="77777777" w:rsidR="00AC2DD1" w:rsidRPr="00AC2DD1" w:rsidRDefault="00AC2DD1" w:rsidP="00AC2DD1">
      <w:pPr>
        <w:spacing w:after="0"/>
        <w:ind w:left="0"/>
        <w:rPr>
          <w:rFonts w:asciiTheme="minorHAnsi" w:hAnsiTheme="minorHAnsi" w:cstheme="minorHAnsi"/>
          <w:color w:val="auto"/>
          <w:sz w:val="22"/>
        </w:rPr>
      </w:pPr>
    </w:p>
    <w:p w14:paraId="60B8978C" w14:textId="77777777" w:rsidR="00AC2DD1" w:rsidRPr="00AC2DD1" w:rsidRDefault="00AC2DD1" w:rsidP="00AC2DD1">
      <w:pPr>
        <w:spacing w:after="0"/>
        <w:ind w:left="0"/>
        <w:rPr>
          <w:rFonts w:asciiTheme="minorHAnsi" w:hAnsiTheme="minorHAnsi" w:cstheme="minorHAnsi"/>
          <w:color w:val="auto"/>
          <w:sz w:val="22"/>
        </w:rPr>
      </w:pPr>
    </w:p>
    <w:p w14:paraId="249AC32F" w14:textId="77777777" w:rsidR="00AC2DD1" w:rsidRPr="00AC2DD1" w:rsidRDefault="00AC2DD1" w:rsidP="00AC2DD1">
      <w:pPr>
        <w:spacing w:after="0"/>
        <w:ind w:left="0"/>
        <w:rPr>
          <w:rFonts w:asciiTheme="minorHAnsi" w:hAnsiTheme="minorHAnsi" w:cstheme="minorHAnsi"/>
          <w:color w:val="auto"/>
          <w:sz w:val="22"/>
        </w:rPr>
      </w:pPr>
    </w:p>
    <w:p w14:paraId="5C1032FD" w14:textId="77777777" w:rsidR="00AC2DD1" w:rsidRPr="00AC2DD1" w:rsidRDefault="00AC2DD1" w:rsidP="00AC2DD1">
      <w:pPr>
        <w:spacing w:after="0"/>
        <w:ind w:left="0"/>
        <w:rPr>
          <w:rFonts w:asciiTheme="minorHAnsi" w:hAnsiTheme="minorHAnsi" w:cstheme="minorHAnsi"/>
          <w:color w:val="auto"/>
          <w:sz w:val="22"/>
        </w:rPr>
      </w:pPr>
    </w:p>
    <w:p w14:paraId="7480F6D0" w14:textId="55397DD6" w:rsidR="00AC2DD1" w:rsidRPr="00AC2DD1" w:rsidRDefault="00AC2DD1" w:rsidP="00AC2DD1">
      <w:pPr>
        <w:spacing w:after="0"/>
        <w:ind w:left="0"/>
        <w:rPr>
          <w:rFonts w:asciiTheme="minorHAnsi" w:hAnsiTheme="minorHAnsi" w:cstheme="minorHAnsi"/>
          <w:color w:val="auto"/>
          <w:sz w:val="22"/>
        </w:rPr>
      </w:pPr>
      <w:r w:rsidRPr="00B926A5">
        <w:rPr>
          <w:rFonts w:asciiTheme="minorHAnsi" w:hAnsiTheme="minorHAnsi" w:cstheme="minorHAnsi"/>
          <w:b/>
          <w:bCs/>
          <w:color w:val="auto"/>
          <w:sz w:val="22"/>
        </w:rPr>
        <w:t>Pour l'organisation syndicale CFE CGC</w:t>
      </w:r>
      <w:r w:rsidRPr="00AC2DD1">
        <w:rPr>
          <w:rFonts w:asciiTheme="minorHAnsi" w:hAnsiTheme="minorHAnsi" w:cstheme="minorHAnsi"/>
          <w:color w:val="auto"/>
          <w:sz w:val="22"/>
        </w:rPr>
        <w:t xml:space="preserve">, </w:t>
      </w:r>
      <w:r w:rsidR="00CC605E" w:rsidRPr="00CC605E">
        <w:rPr>
          <w:rFonts w:asciiTheme="minorHAnsi" w:hAnsiTheme="minorHAnsi" w:cstheme="minorHAnsi"/>
          <w:color w:val="auto"/>
          <w:sz w:val="22"/>
        </w:rPr>
        <w:t xml:space="preserve">représentée par </w:t>
      </w:r>
      <w:r w:rsidRPr="00AC2DD1">
        <w:rPr>
          <w:rFonts w:asciiTheme="minorHAnsi" w:hAnsiTheme="minorHAnsi" w:cstheme="minorHAnsi"/>
          <w:color w:val="auto"/>
          <w:sz w:val="22"/>
        </w:rPr>
        <w:t>en sa qualité de délégué syndical au sein de l’Apeai Ouest Hérault</w:t>
      </w:r>
    </w:p>
    <w:p w14:paraId="128980C7" w14:textId="77777777" w:rsidR="00AC2DD1" w:rsidRPr="00AC2DD1" w:rsidRDefault="00AC2DD1" w:rsidP="00AC2DD1">
      <w:pPr>
        <w:spacing w:after="0"/>
        <w:ind w:left="0"/>
        <w:rPr>
          <w:rFonts w:asciiTheme="minorHAnsi" w:hAnsiTheme="minorHAnsi" w:cstheme="minorHAnsi"/>
          <w:color w:val="auto"/>
          <w:sz w:val="22"/>
        </w:rPr>
      </w:pPr>
    </w:p>
    <w:p w14:paraId="5AC4A8C1" w14:textId="77777777" w:rsidR="00AC2DD1" w:rsidRPr="00AC2DD1" w:rsidRDefault="00AC2DD1" w:rsidP="00AC2DD1">
      <w:pPr>
        <w:spacing w:after="0"/>
        <w:ind w:left="0"/>
        <w:rPr>
          <w:rFonts w:asciiTheme="minorHAnsi" w:hAnsiTheme="minorHAnsi" w:cstheme="minorHAnsi"/>
          <w:color w:val="auto"/>
          <w:sz w:val="22"/>
        </w:rPr>
      </w:pPr>
    </w:p>
    <w:p w14:paraId="458ADDFD" w14:textId="77777777" w:rsidR="00AC2DD1" w:rsidRPr="00AC2DD1" w:rsidRDefault="00AC2DD1" w:rsidP="00AC2DD1">
      <w:pPr>
        <w:spacing w:after="0"/>
        <w:ind w:left="0"/>
        <w:rPr>
          <w:rFonts w:asciiTheme="minorHAnsi" w:hAnsiTheme="minorHAnsi" w:cstheme="minorHAnsi"/>
          <w:color w:val="auto"/>
          <w:sz w:val="22"/>
        </w:rPr>
      </w:pPr>
    </w:p>
    <w:p w14:paraId="7B72FFA2" w14:textId="77777777" w:rsidR="00AC2DD1" w:rsidRPr="00AC2DD1" w:rsidRDefault="00AC2DD1" w:rsidP="00AC2DD1">
      <w:pPr>
        <w:spacing w:after="0"/>
        <w:ind w:left="0"/>
        <w:rPr>
          <w:rFonts w:asciiTheme="minorHAnsi" w:hAnsiTheme="minorHAnsi" w:cstheme="minorHAnsi"/>
          <w:color w:val="auto"/>
          <w:sz w:val="22"/>
        </w:rPr>
      </w:pPr>
    </w:p>
    <w:p w14:paraId="05C5EA0F" w14:textId="199D6212" w:rsidR="00AC2DD1" w:rsidRPr="00AC2DD1" w:rsidRDefault="00AC2DD1" w:rsidP="00AC2DD1">
      <w:pPr>
        <w:spacing w:after="0"/>
        <w:ind w:left="0"/>
        <w:rPr>
          <w:rFonts w:asciiTheme="minorHAnsi" w:hAnsiTheme="minorHAnsi" w:cstheme="minorHAnsi"/>
          <w:color w:val="auto"/>
          <w:sz w:val="22"/>
        </w:rPr>
      </w:pPr>
      <w:r w:rsidRPr="00B926A5">
        <w:rPr>
          <w:rFonts w:asciiTheme="minorHAnsi" w:hAnsiTheme="minorHAnsi" w:cstheme="minorHAnsi"/>
          <w:b/>
          <w:bCs/>
          <w:color w:val="auto"/>
          <w:sz w:val="22"/>
        </w:rPr>
        <w:t>Pour l'organisation syndicale SUD</w:t>
      </w:r>
      <w:r w:rsidRPr="00AC2DD1">
        <w:rPr>
          <w:rFonts w:asciiTheme="minorHAnsi" w:hAnsiTheme="minorHAnsi" w:cstheme="minorHAnsi"/>
          <w:color w:val="auto"/>
          <w:sz w:val="22"/>
        </w:rPr>
        <w:t xml:space="preserve">, </w:t>
      </w:r>
      <w:r w:rsidR="00CC605E" w:rsidRPr="00CC605E">
        <w:rPr>
          <w:rFonts w:asciiTheme="minorHAnsi" w:hAnsiTheme="minorHAnsi" w:cstheme="minorHAnsi"/>
          <w:color w:val="auto"/>
          <w:sz w:val="22"/>
        </w:rPr>
        <w:t xml:space="preserve">représentée par </w:t>
      </w:r>
      <w:r w:rsidRPr="00AC2DD1">
        <w:rPr>
          <w:rFonts w:asciiTheme="minorHAnsi" w:hAnsiTheme="minorHAnsi" w:cstheme="minorHAnsi"/>
          <w:color w:val="auto"/>
          <w:sz w:val="22"/>
        </w:rPr>
        <w:t>en sa qualité de délégué syndical au sein de l’Apeai Ouest Hérault</w:t>
      </w:r>
    </w:p>
    <w:p w14:paraId="14B0ECD6" w14:textId="77777777" w:rsidR="00AC2DD1" w:rsidRPr="00AC2DD1" w:rsidRDefault="00AC2DD1" w:rsidP="00AC2DD1">
      <w:pPr>
        <w:spacing w:after="0"/>
        <w:ind w:left="0"/>
        <w:rPr>
          <w:rFonts w:asciiTheme="minorHAnsi" w:hAnsiTheme="minorHAnsi" w:cstheme="minorHAnsi"/>
          <w:color w:val="auto"/>
          <w:sz w:val="22"/>
        </w:rPr>
      </w:pPr>
    </w:p>
    <w:p w14:paraId="627A87BC" w14:textId="77777777" w:rsidR="00AC2DD1" w:rsidRPr="00AC2DD1" w:rsidRDefault="00AC2DD1" w:rsidP="00AC2DD1">
      <w:pPr>
        <w:spacing w:after="0"/>
        <w:ind w:left="0"/>
        <w:rPr>
          <w:rFonts w:asciiTheme="minorHAnsi" w:hAnsiTheme="minorHAnsi" w:cstheme="minorHAnsi"/>
          <w:color w:val="auto"/>
          <w:sz w:val="22"/>
        </w:rPr>
      </w:pPr>
    </w:p>
    <w:p w14:paraId="11B627C4" w14:textId="77777777" w:rsidR="00AC2DD1" w:rsidRPr="0091565C" w:rsidRDefault="00AC2DD1" w:rsidP="00AC2DD1">
      <w:pPr>
        <w:tabs>
          <w:tab w:val="left" w:pos="6096"/>
          <w:tab w:val="left" w:pos="6946"/>
        </w:tabs>
        <w:spacing w:after="0"/>
        <w:rPr>
          <w:rFonts w:eastAsia="Times New Roman" w:cstheme="minorHAnsi"/>
        </w:rPr>
      </w:pPr>
    </w:p>
    <w:p w14:paraId="6C5DFF92" w14:textId="5C30A9FB" w:rsidR="00514F43" w:rsidRPr="00C901C8" w:rsidRDefault="00AC2DD1" w:rsidP="00114FA4">
      <w:pPr>
        <w:tabs>
          <w:tab w:val="left" w:pos="3406"/>
        </w:tabs>
        <w:spacing w:after="0" w:line="360" w:lineRule="auto"/>
        <w:rPr>
          <w:rFonts w:asciiTheme="minorHAnsi" w:hAnsiTheme="minorHAnsi" w:cstheme="minorHAnsi"/>
          <w:color w:val="auto"/>
          <w:sz w:val="22"/>
        </w:rPr>
      </w:pPr>
      <w:r w:rsidRPr="0091565C">
        <w:rPr>
          <w:rFonts w:eastAsia="Times New Roman" w:cstheme="minorHAnsi"/>
        </w:rPr>
        <w:tab/>
      </w:r>
    </w:p>
    <w:sectPr w:rsidR="00514F43" w:rsidRPr="00C901C8" w:rsidSect="00E343FC">
      <w:headerReference w:type="even" r:id="rId9"/>
      <w:headerReference w:type="default" r:id="rId10"/>
      <w:footerReference w:type="even" r:id="rId11"/>
      <w:footerReference w:type="default" r:id="rId12"/>
      <w:headerReference w:type="first" r:id="rId13"/>
      <w:footerReference w:type="first" r:id="rId14"/>
      <w:pgSz w:w="11899" w:h="16841"/>
      <w:pgMar w:top="1276" w:right="1241" w:bottom="1241" w:left="1181" w:header="528" w:footer="89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8D643" w14:textId="77777777" w:rsidR="00952A5A" w:rsidRDefault="00952A5A">
      <w:pPr>
        <w:spacing w:after="0" w:line="240" w:lineRule="auto"/>
      </w:pPr>
      <w:r>
        <w:separator/>
      </w:r>
    </w:p>
  </w:endnote>
  <w:endnote w:type="continuationSeparator" w:id="0">
    <w:p w14:paraId="2D0C3848" w14:textId="77777777" w:rsidR="00952A5A" w:rsidRDefault="00952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EEEF6" w14:textId="5E2A8328" w:rsidR="00952A5A" w:rsidRDefault="00952A5A">
    <w:pPr>
      <w:tabs>
        <w:tab w:val="right" w:pos="9477"/>
      </w:tabs>
      <w:spacing w:after="0" w:line="259" w:lineRule="auto"/>
      <w:ind w:left="0" w:firstLine="0"/>
      <w:jc w:val="left"/>
    </w:pPr>
    <w:r>
      <w:rPr>
        <w:sz w:val="19"/>
      </w:rPr>
      <w:t xml:space="preserve"> </w:t>
    </w:r>
    <w:r>
      <w:rPr>
        <w:sz w:val="19"/>
      </w:rPr>
      <w:tab/>
    </w:r>
    <w:r>
      <w:rPr>
        <w:rFonts w:ascii="Times New Roman" w:eastAsia="Times New Roman" w:hAnsi="Times New Roman" w:cs="Times New Roman"/>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50318" w14:textId="7CFC9CF9" w:rsidR="00952A5A" w:rsidRDefault="00952A5A">
    <w:pPr>
      <w:tabs>
        <w:tab w:val="right" w:pos="9477"/>
      </w:tabs>
      <w:spacing w:after="0" w:line="259" w:lineRule="auto"/>
      <w:ind w:left="0" w:firstLine="0"/>
      <w:jc w:val="left"/>
    </w:pPr>
    <w:r>
      <w:rPr>
        <w:sz w:val="19"/>
      </w:rPr>
      <w:t xml:space="preserve"> </w:t>
    </w:r>
    <w:r>
      <w:rPr>
        <w:sz w:val="19"/>
      </w:rPr>
      <w:tab/>
    </w:r>
    <w:r>
      <w:rPr>
        <w:rFonts w:ascii="Times New Roman" w:eastAsia="Times New Roman" w:hAnsi="Times New Roman" w:cs="Times New Roman"/>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15301" w14:textId="0B3DF789" w:rsidR="00952A5A" w:rsidRDefault="00952A5A">
    <w:pPr>
      <w:tabs>
        <w:tab w:val="right" w:pos="9477"/>
      </w:tabs>
      <w:spacing w:after="0" w:line="259" w:lineRule="auto"/>
      <w:ind w:left="0" w:firstLine="0"/>
      <w:jc w:val="left"/>
    </w:pPr>
    <w:r>
      <w:rPr>
        <w:sz w:val="19"/>
      </w:rPr>
      <w:t xml:space="preserve"> </w:t>
    </w:r>
    <w:r>
      <w:rPr>
        <w:sz w:val="1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3AED8" w14:textId="77777777" w:rsidR="00952A5A" w:rsidRDefault="00952A5A">
      <w:pPr>
        <w:spacing w:after="0" w:line="240" w:lineRule="auto"/>
      </w:pPr>
      <w:r>
        <w:separator/>
      </w:r>
    </w:p>
  </w:footnote>
  <w:footnote w:type="continuationSeparator" w:id="0">
    <w:p w14:paraId="2F378BB1" w14:textId="77777777" w:rsidR="00952A5A" w:rsidRDefault="00952A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5D11B" w14:textId="6034C8F1" w:rsidR="00952A5A" w:rsidRDefault="00952A5A">
    <w:pPr>
      <w:spacing w:after="0" w:line="259" w:lineRule="auto"/>
      <w:ind w:left="0" w:firstLine="0"/>
      <w:jc w:val="left"/>
    </w:pP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163AA" w14:textId="640D9E90" w:rsidR="00952A5A" w:rsidRDefault="00952A5A">
    <w:pPr>
      <w:spacing w:after="0" w:line="1136" w:lineRule="auto"/>
      <w:ind w:left="0" w:right="9411" w:firstLine="0"/>
    </w:pPr>
    <w:r>
      <w:rPr>
        <w:sz w:val="20"/>
      </w:rPr>
      <w:t xml:space="preserve"> </w:t>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4ACA4" w14:textId="3289815E" w:rsidR="00952A5A" w:rsidRDefault="00952A5A">
    <w:pPr>
      <w:spacing w:after="0" w:line="1136" w:lineRule="auto"/>
      <w:ind w:left="0" w:right="9411" w:firstLine="0"/>
    </w:pPr>
    <w:r>
      <w:rPr>
        <w:sz w:val="20"/>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40267"/>
    <w:multiLevelType w:val="hybridMultilevel"/>
    <w:tmpl w:val="A554FF10"/>
    <w:lvl w:ilvl="0" w:tplc="040C0005">
      <w:start w:val="1"/>
      <w:numFmt w:val="bullet"/>
      <w:lvlText w:val=""/>
      <w:lvlJc w:val="left"/>
      <w:pPr>
        <w:ind w:left="1306"/>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B7086408">
      <w:start w:val="1"/>
      <w:numFmt w:val="bullet"/>
      <w:lvlText w:val="o"/>
      <w:lvlJc w:val="left"/>
      <w:pPr>
        <w:ind w:left="19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3866DB8">
      <w:start w:val="1"/>
      <w:numFmt w:val="bullet"/>
      <w:lvlText w:val="▪"/>
      <w:lvlJc w:val="left"/>
      <w:pPr>
        <w:ind w:left="26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F549D04">
      <w:start w:val="1"/>
      <w:numFmt w:val="bullet"/>
      <w:lvlText w:val="•"/>
      <w:lvlJc w:val="left"/>
      <w:pPr>
        <w:ind w:left="33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A08260">
      <w:start w:val="1"/>
      <w:numFmt w:val="bullet"/>
      <w:lvlText w:val="o"/>
      <w:lvlJc w:val="left"/>
      <w:pPr>
        <w:ind w:left="4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E24B862">
      <w:start w:val="1"/>
      <w:numFmt w:val="bullet"/>
      <w:lvlText w:val="▪"/>
      <w:lvlJc w:val="left"/>
      <w:pPr>
        <w:ind w:left="48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4812BC">
      <w:start w:val="1"/>
      <w:numFmt w:val="bullet"/>
      <w:lvlText w:val="•"/>
      <w:lvlJc w:val="left"/>
      <w:pPr>
        <w:ind w:left="55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49CE328">
      <w:start w:val="1"/>
      <w:numFmt w:val="bullet"/>
      <w:lvlText w:val="o"/>
      <w:lvlJc w:val="left"/>
      <w:pPr>
        <w:ind w:left="62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020128A">
      <w:start w:val="1"/>
      <w:numFmt w:val="bullet"/>
      <w:lvlText w:val="▪"/>
      <w:lvlJc w:val="left"/>
      <w:pPr>
        <w:ind w:left="69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F35A02"/>
    <w:multiLevelType w:val="hybridMultilevel"/>
    <w:tmpl w:val="A672D18A"/>
    <w:lvl w:ilvl="0" w:tplc="040C0001">
      <w:start w:val="1"/>
      <w:numFmt w:val="bullet"/>
      <w:lvlText w:val=""/>
      <w:lvlJc w:val="left"/>
      <w:pPr>
        <w:ind w:left="943"/>
      </w:pPr>
      <w:rPr>
        <w:rFonts w:ascii="Symbol" w:hAnsi="Symbol" w:hint="default"/>
        <w:b w:val="0"/>
        <w:i w:val="0"/>
        <w:strike w:val="0"/>
        <w:dstrike w:val="0"/>
        <w:color w:val="auto"/>
        <w:sz w:val="24"/>
        <w:szCs w:val="24"/>
        <w:u w:val="none" w:color="000000"/>
        <w:bdr w:val="none" w:sz="0" w:space="0" w:color="auto"/>
        <w:shd w:val="clear" w:color="auto" w:fill="auto"/>
        <w:vertAlign w:val="baseline"/>
      </w:rPr>
    </w:lvl>
    <w:lvl w:ilvl="1" w:tplc="30A4817C">
      <w:start w:val="1"/>
      <w:numFmt w:val="bullet"/>
      <w:lvlText w:val="o"/>
      <w:lvlJc w:val="left"/>
      <w:pPr>
        <w:ind w:left="167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lvl w:ilvl="2" w:tplc="F078CA40">
      <w:start w:val="1"/>
      <w:numFmt w:val="bullet"/>
      <w:lvlText w:val="▪"/>
      <w:lvlJc w:val="left"/>
      <w:pPr>
        <w:ind w:left="239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lvl w:ilvl="3" w:tplc="96B2B0C6">
      <w:start w:val="1"/>
      <w:numFmt w:val="bullet"/>
      <w:lvlText w:val="•"/>
      <w:lvlJc w:val="left"/>
      <w:pPr>
        <w:ind w:left="3118"/>
      </w:pPr>
      <w:rPr>
        <w:rFonts w:ascii="Arial" w:eastAsia="Arial" w:hAnsi="Arial" w:cs="Arial"/>
        <w:b w:val="0"/>
        <w:i w:val="0"/>
        <w:strike w:val="0"/>
        <w:dstrike w:val="0"/>
        <w:color w:val="5A9BD5"/>
        <w:sz w:val="24"/>
        <w:szCs w:val="24"/>
        <w:u w:val="none" w:color="000000"/>
        <w:bdr w:val="none" w:sz="0" w:space="0" w:color="auto"/>
        <w:shd w:val="clear" w:color="auto" w:fill="auto"/>
        <w:vertAlign w:val="baseline"/>
      </w:rPr>
    </w:lvl>
    <w:lvl w:ilvl="4" w:tplc="4C8ABEAC">
      <w:start w:val="1"/>
      <w:numFmt w:val="bullet"/>
      <w:lvlText w:val="o"/>
      <w:lvlJc w:val="left"/>
      <w:pPr>
        <w:ind w:left="383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lvl w:ilvl="5" w:tplc="45C4D22E">
      <w:start w:val="1"/>
      <w:numFmt w:val="bullet"/>
      <w:lvlText w:val="▪"/>
      <w:lvlJc w:val="left"/>
      <w:pPr>
        <w:ind w:left="455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lvl w:ilvl="6" w:tplc="DB1C4E7E">
      <w:start w:val="1"/>
      <w:numFmt w:val="bullet"/>
      <w:lvlText w:val="•"/>
      <w:lvlJc w:val="left"/>
      <w:pPr>
        <w:ind w:left="5278"/>
      </w:pPr>
      <w:rPr>
        <w:rFonts w:ascii="Arial" w:eastAsia="Arial" w:hAnsi="Arial" w:cs="Arial"/>
        <w:b w:val="0"/>
        <w:i w:val="0"/>
        <w:strike w:val="0"/>
        <w:dstrike w:val="0"/>
        <w:color w:val="5A9BD5"/>
        <w:sz w:val="24"/>
        <w:szCs w:val="24"/>
        <w:u w:val="none" w:color="000000"/>
        <w:bdr w:val="none" w:sz="0" w:space="0" w:color="auto"/>
        <w:shd w:val="clear" w:color="auto" w:fill="auto"/>
        <w:vertAlign w:val="baseline"/>
      </w:rPr>
    </w:lvl>
    <w:lvl w:ilvl="7" w:tplc="C48A53DA">
      <w:start w:val="1"/>
      <w:numFmt w:val="bullet"/>
      <w:lvlText w:val="o"/>
      <w:lvlJc w:val="left"/>
      <w:pPr>
        <w:ind w:left="599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lvl w:ilvl="8" w:tplc="461AC52A">
      <w:start w:val="1"/>
      <w:numFmt w:val="bullet"/>
      <w:lvlText w:val="▪"/>
      <w:lvlJc w:val="left"/>
      <w:pPr>
        <w:ind w:left="671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abstractNum>
  <w:abstractNum w:abstractNumId="2" w15:restartNumberingAfterBreak="0">
    <w:nsid w:val="032267BE"/>
    <w:multiLevelType w:val="hybridMultilevel"/>
    <w:tmpl w:val="9EA49058"/>
    <w:lvl w:ilvl="0" w:tplc="DCDA1060">
      <w:start w:val="2"/>
      <w:numFmt w:val="bullet"/>
      <w:lvlText w:val="-"/>
      <w:lvlJc w:val="left"/>
      <w:pPr>
        <w:ind w:left="598" w:hanging="360"/>
      </w:pPr>
      <w:rPr>
        <w:rFonts w:ascii="Arial" w:eastAsia="Arial" w:hAnsi="Arial" w:cs="Arial" w:hint="default"/>
      </w:rPr>
    </w:lvl>
    <w:lvl w:ilvl="1" w:tplc="040C0003" w:tentative="1">
      <w:start w:val="1"/>
      <w:numFmt w:val="bullet"/>
      <w:lvlText w:val="o"/>
      <w:lvlJc w:val="left"/>
      <w:pPr>
        <w:ind w:left="1318" w:hanging="360"/>
      </w:pPr>
      <w:rPr>
        <w:rFonts w:ascii="Courier New" w:hAnsi="Courier New" w:cs="Courier New" w:hint="default"/>
      </w:rPr>
    </w:lvl>
    <w:lvl w:ilvl="2" w:tplc="040C0005" w:tentative="1">
      <w:start w:val="1"/>
      <w:numFmt w:val="bullet"/>
      <w:lvlText w:val=""/>
      <w:lvlJc w:val="left"/>
      <w:pPr>
        <w:ind w:left="2038" w:hanging="360"/>
      </w:pPr>
      <w:rPr>
        <w:rFonts w:ascii="Wingdings" w:hAnsi="Wingdings" w:hint="default"/>
      </w:rPr>
    </w:lvl>
    <w:lvl w:ilvl="3" w:tplc="040C0001" w:tentative="1">
      <w:start w:val="1"/>
      <w:numFmt w:val="bullet"/>
      <w:lvlText w:val=""/>
      <w:lvlJc w:val="left"/>
      <w:pPr>
        <w:ind w:left="2758" w:hanging="360"/>
      </w:pPr>
      <w:rPr>
        <w:rFonts w:ascii="Symbol" w:hAnsi="Symbol" w:hint="default"/>
      </w:rPr>
    </w:lvl>
    <w:lvl w:ilvl="4" w:tplc="040C0003" w:tentative="1">
      <w:start w:val="1"/>
      <w:numFmt w:val="bullet"/>
      <w:lvlText w:val="o"/>
      <w:lvlJc w:val="left"/>
      <w:pPr>
        <w:ind w:left="3478" w:hanging="360"/>
      </w:pPr>
      <w:rPr>
        <w:rFonts w:ascii="Courier New" w:hAnsi="Courier New" w:cs="Courier New" w:hint="default"/>
      </w:rPr>
    </w:lvl>
    <w:lvl w:ilvl="5" w:tplc="040C0005" w:tentative="1">
      <w:start w:val="1"/>
      <w:numFmt w:val="bullet"/>
      <w:lvlText w:val=""/>
      <w:lvlJc w:val="left"/>
      <w:pPr>
        <w:ind w:left="4198" w:hanging="360"/>
      </w:pPr>
      <w:rPr>
        <w:rFonts w:ascii="Wingdings" w:hAnsi="Wingdings" w:hint="default"/>
      </w:rPr>
    </w:lvl>
    <w:lvl w:ilvl="6" w:tplc="040C0001" w:tentative="1">
      <w:start w:val="1"/>
      <w:numFmt w:val="bullet"/>
      <w:lvlText w:val=""/>
      <w:lvlJc w:val="left"/>
      <w:pPr>
        <w:ind w:left="4918" w:hanging="360"/>
      </w:pPr>
      <w:rPr>
        <w:rFonts w:ascii="Symbol" w:hAnsi="Symbol" w:hint="default"/>
      </w:rPr>
    </w:lvl>
    <w:lvl w:ilvl="7" w:tplc="040C0003" w:tentative="1">
      <w:start w:val="1"/>
      <w:numFmt w:val="bullet"/>
      <w:lvlText w:val="o"/>
      <w:lvlJc w:val="left"/>
      <w:pPr>
        <w:ind w:left="5638" w:hanging="360"/>
      </w:pPr>
      <w:rPr>
        <w:rFonts w:ascii="Courier New" w:hAnsi="Courier New" w:cs="Courier New" w:hint="default"/>
      </w:rPr>
    </w:lvl>
    <w:lvl w:ilvl="8" w:tplc="040C0005" w:tentative="1">
      <w:start w:val="1"/>
      <w:numFmt w:val="bullet"/>
      <w:lvlText w:val=""/>
      <w:lvlJc w:val="left"/>
      <w:pPr>
        <w:ind w:left="6358" w:hanging="360"/>
      </w:pPr>
      <w:rPr>
        <w:rFonts w:ascii="Wingdings" w:hAnsi="Wingdings" w:hint="default"/>
      </w:rPr>
    </w:lvl>
  </w:abstractNum>
  <w:abstractNum w:abstractNumId="3" w15:restartNumberingAfterBreak="0">
    <w:nsid w:val="060D4B06"/>
    <w:multiLevelType w:val="hybridMultilevel"/>
    <w:tmpl w:val="D1846800"/>
    <w:lvl w:ilvl="0" w:tplc="3F5C3CCC">
      <w:start w:val="1"/>
      <w:numFmt w:val="bullet"/>
      <w:lvlText w:val="o"/>
      <w:lvlJc w:val="left"/>
      <w:pPr>
        <w:ind w:left="167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1" w:tplc="AE8A5548">
      <w:start w:val="1"/>
      <w:numFmt w:val="bullet"/>
      <w:lvlText w:val="o"/>
      <w:lvlJc w:val="left"/>
      <w:pPr>
        <w:ind w:left="239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2" w:tplc="02467AC4">
      <w:start w:val="1"/>
      <w:numFmt w:val="bullet"/>
      <w:lvlText w:val="▪"/>
      <w:lvlJc w:val="left"/>
      <w:pPr>
        <w:ind w:left="311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3" w:tplc="21867534">
      <w:start w:val="1"/>
      <w:numFmt w:val="bullet"/>
      <w:lvlText w:val="•"/>
      <w:lvlJc w:val="left"/>
      <w:pPr>
        <w:ind w:left="383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4" w:tplc="BCF6B3D0">
      <w:start w:val="1"/>
      <w:numFmt w:val="bullet"/>
      <w:lvlText w:val="o"/>
      <w:lvlJc w:val="left"/>
      <w:pPr>
        <w:ind w:left="455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5" w:tplc="CAB04988">
      <w:start w:val="1"/>
      <w:numFmt w:val="bullet"/>
      <w:lvlText w:val="▪"/>
      <w:lvlJc w:val="left"/>
      <w:pPr>
        <w:ind w:left="527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6" w:tplc="5D0E42AA">
      <w:start w:val="1"/>
      <w:numFmt w:val="bullet"/>
      <w:lvlText w:val="•"/>
      <w:lvlJc w:val="left"/>
      <w:pPr>
        <w:ind w:left="599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7" w:tplc="C5644A36">
      <w:start w:val="1"/>
      <w:numFmt w:val="bullet"/>
      <w:lvlText w:val="o"/>
      <w:lvlJc w:val="left"/>
      <w:pPr>
        <w:ind w:left="671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8" w:tplc="6CF6A4EC">
      <w:start w:val="1"/>
      <w:numFmt w:val="bullet"/>
      <w:lvlText w:val="▪"/>
      <w:lvlJc w:val="left"/>
      <w:pPr>
        <w:ind w:left="743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6C84E73"/>
    <w:multiLevelType w:val="hybridMultilevel"/>
    <w:tmpl w:val="BDE6D614"/>
    <w:lvl w:ilvl="0" w:tplc="70109E50">
      <w:start w:val="1"/>
      <w:numFmt w:val="bullet"/>
      <w:lvlText w:val="•"/>
      <w:lvlJc w:val="left"/>
      <w:pPr>
        <w:ind w:left="1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7A2F01E">
      <w:start w:val="1"/>
      <w:numFmt w:val="bullet"/>
      <w:lvlText w:val="o"/>
      <w:lvlJc w:val="left"/>
      <w:pPr>
        <w:ind w:left="1736"/>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2" w:tplc="4706238E">
      <w:start w:val="1"/>
      <w:numFmt w:val="bullet"/>
      <w:lvlText w:val="▪"/>
      <w:lvlJc w:val="left"/>
      <w:pPr>
        <w:ind w:left="2456"/>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3" w:tplc="56C0637C">
      <w:start w:val="1"/>
      <w:numFmt w:val="bullet"/>
      <w:lvlText w:val="•"/>
      <w:lvlJc w:val="left"/>
      <w:pPr>
        <w:ind w:left="3176"/>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4" w:tplc="F8BE181C">
      <w:start w:val="1"/>
      <w:numFmt w:val="bullet"/>
      <w:lvlText w:val="o"/>
      <w:lvlJc w:val="left"/>
      <w:pPr>
        <w:ind w:left="3896"/>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5" w:tplc="52F62E70">
      <w:start w:val="1"/>
      <w:numFmt w:val="bullet"/>
      <w:lvlText w:val="▪"/>
      <w:lvlJc w:val="left"/>
      <w:pPr>
        <w:ind w:left="4616"/>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6" w:tplc="CA8E4218">
      <w:start w:val="1"/>
      <w:numFmt w:val="bullet"/>
      <w:lvlText w:val="•"/>
      <w:lvlJc w:val="left"/>
      <w:pPr>
        <w:ind w:left="5336"/>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7" w:tplc="DE0058B6">
      <w:start w:val="1"/>
      <w:numFmt w:val="bullet"/>
      <w:lvlText w:val="o"/>
      <w:lvlJc w:val="left"/>
      <w:pPr>
        <w:ind w:left="6056"/>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8" w:tplc="B8368BFA">
      <w:start w:val="1"/>
      <w:numFmt w:val="bullet"/>
      <w:lvlText w:val="▪"/>
      <w:lvlJc w:val="left"/>
      <w:pPr>
        <w:ind w:left="6776"/>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AE52286"/>
    <w:multiLevelType w:val="hybridMultilevel"/>
    <w:tmpl w:val="DA68873C"/>
    <w:lvl w:ilvl="0" w:tplc="040C0005">
      <w:start w:val="1"/>
      <w:numFmt w:val="bullet"/>
      <w:lvlText w:val=""/>
      <w:lvlJc w:val="left"/>
      <w:pPr>
        <w:ind w:left="1287" w:hanging="36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040C0005">
      <w:start w:val="1"/>
      <w:numFmt w:val="bullet"/>
      <w:lvlText w:val=""/>
      <w:lvlJc w:val="left"/>
      <w:pPr>
        <w:ind w:left="2007" w:hanging="36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0234F18"/>
    <w:multiLevelType w:val="hybridMultilevel"/>
    <w:tmpl w:val="32A694F2"/>
    <w:lvl w:ilvl="0" w:tplc="040C0003">
      <w:start w:val="1"/>
      <w:numFmt w:val="bullet"/>
      <w:lvlText w:val="o"/>
      <w:lvlJc w:val="left"/>
      <w:pPr>
        <w:ind w:left="710" w:hanging="360"/>
      </w:pPr>
      <w:rPr>
        <w:rFonts w:ascii="Courier New" w:hAnsi="Courier New" w:cs="Courier New" w:hint="default"/>
      </w:rPr>
    </w:lvl>
    <w:lvl w:ilvl="1" w:tplc="040C0003" w:tentative="1">
      <w:start w:val="1"/>
      <w:numFmt w:val="bullet"/>
      <w:lvlText w:val="o"/>
      <w:lvlJc w:val="left"/>
      <w:pPr>
        <w:ind w:left="1430" w:hanging="360"/>
      </w:pPr>
      <w:rPr>
        <w:rFonts w:ascii="Courier New" w:hAnsi="Courier New" w:cs="Courier New" w:hint="default"/>
      </w:rPr>
    </w:lvl>
    <w:lvl w:ilvl="2" w:tplc="040C0005" w:tentative="1">
      <w:start w:val="1"/>
      <w:numFmt w:val="bullet"/>
      <w:lvlText w:val=""/>
      <w:lvlJc w:val="left"/>
      <w:pPr>
        <w:ind w:left="2150" w:hanging="360"/>
      </w:pPr>
      <w:rPr>
        <w:rFonts w:ascii="Wingdings" w:hAnsi="Wingdings" w:hint="default"/>
      </w:rPr>
    </w:lvl>
    <w:lvl w:ilvl="3" w:tplc="040C0001" w:tentative="1">
      <w:start w:val="1"/>
      <w:numFmt w:val="bullet"/>
      <w:lvlText w:val=""/>
      <w:lvlJc w:val="left"/>
      <w:pPr>
        <w:ind w:left="2870" w:hanging="360"/>
      </w:pPr>
      <w:rPr>
        <w:rFonts w:ascii="Symbol" w:hAnsi="Symbol" w:hint="default"/>
      </w:rPr>
    </w:lvl>
    <w:lvl w:ilvl="4" w:tplc="040C0003" w:tentative="1">
      <w:start w:val="1"/>
      <w:numFmt w:val="bullet"/>
      <w:lvlText w:val="o"/>
      <w:lvlJc w:val="left"/>
      <w:pPr>
        <w:ind w:left="3590" w:hanging="360"/>
      </w:pPr>
      <w:rPr>
        <w:rFonts w:ascii="Courier New" w:hAnsi="Courier New" w:cs="Courier New" w:hint="default"/>
      </w:rPr>
    </w:lvl>
    <w:lvl w:ilvl="5" w:tplc="040C0005" w:tentative="1">
      <w:start w:val="1"/>
      <w:numFmt w:val="bullet"/>
      <w:lvlText w:val=""/>
      <w:lvlJc w:val="left"/>
      <w:pPr>
        <w:ind w:left="4310" w:hanging="360"/>
      </w:pPr>
      <w:rPr>
        <w:rFonts w:ascii="Wingdings" w:hAnsi="Wingdings" w:hint="default"/>
      </w:rPr>
    </w:lvl>
    <w:lvl w:ilvl="6" w:tplc="040C0001" w:tentative="1">
      <w:start w:val="1"/>
      <w:numFmt w:val="bullet"/>
      <w:lvlText w:val=""/>
      <w:lvlJc w:val="left"/>
      <w:pPr>
        <w:ind w:left="5030" w:hanging="360"/>
      </w:pPr>
      <w:rPr>
        <w:rFonts w:ascii="Symbol" w:hAnsi="Symbol" w:hint="default"/>
      </w:rPr>
    </w:lvl>
    <w:lvl w:ilvl="7" w:tplc="040C0003" w:tentative="1">
      <w:start w:val="1"/>
      <w:numFmt w:val="bullet"/>
      <w:lvlText w:val="o"/>
      <w:lvlJc w:val="left"/>
      <w:pPr>
        <w:ind w:left="5750" w:hanging="360"/>
      </w:pPr>
      <w:rPr>
        <w:rFonts w:ascii="Courier New" w:hAnsi="Courier New" w:cs="Courier New" w:hint="default"/>
      </w:rPr>
    </w:lvl>
    <w:lvl w:ilvl="8" w:tplc="040C0005" w:tentative="1">
      <w:start w:val="1"/>
      <w:numFmt w:val="bullet"/>
      <w:lvlText w:val=""/>
      <w:lvlJc w:val="left"/>
      <w:pPr>
        <w:ind w:left="6470" w:hanging="360"/>
      </w:pPr>
      <w:rPr>
        <w:rFonts w:ascii="Wingdings" w:hAnsi="Wingdings" w:hint="default"/>
      </w:rPr>
    </w:lvl>
  </w:abstractNum>
  <w:abstractNum w:abstractNumId="7" w15:restartNumberingAfterBreak="0">
    <w:nsid w:val="159A5C8D"/>
    <w:multiLevelType w:val="hybridMultilevel"/>
    <w:tmpl w:val="CCEAB20A"/>
    <w:lvl w:ilvl="0" w:tplc="040C0005">
      <w:start w:val="1"/>
      <w:numFmt w:val="bullet"/>
      <w:lvlText w:val=""/>
      <w:lvlJc w:val="left"/>
      <w:pPr>
        <w:ind w:left="167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AE8A5548">
      <w:start w:val="1"/>
      <w:numFmt w:val="bullet"/>
      <w:lvlText w:val="o"/>
      <w:lvlJc w:val="left"/>
      <w:pPr>
        <w:ind w:left="239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2" w:tplc="02467AC4">
      <w:start w:val="1"/>
      <w:numFmt w:val="bullet"/>
      <w:lvlText w:val="▪"/>
      <w:lvlJc w:val="left"/>
      <w:pPr>
        <w:ind w:left="311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3" w:tplc="21867534">
      <w:start w:val="1"/>
      <w:numFmt w:val="bullet"/>
      <w:lvlText w:val="•"/>
      <w:lvlJc w:val="left"/>
      <w:pPr>
        <w:ind w:left="383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4" w:tplc="BCF6B3D0">
      <w:start w:val="1"/>
      <w:numFmt w:val="bullet"/>
      <w:lvlText w:val="o"/>
      <w:lvlJc w:val="left"/>
      <w:pPr>
        <w:ind w:left="455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5" w:tplc="CAB04988">
      <w:start w:val="1"/>
      <w:numFmt w:val="bullet"/>
      <w:lvlText w:val="▪"/>
      <w:lvlJc w:val="left"/>
      <w:pPr>
        <w:ind w:left="527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6" w:tplc="5D0E42AA">
      <w:start w:val="1"/>
      <w:numFmt w:val="bullet"/>
      <w:lvlText w:val="•"/>
      <w:lvlJc w:val="left"/>
      <w:pPr>
        <w:ind w:left="599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7" w:tplc="C5644A36">
      <w:start w:val="1"/>
      <w:numFmt w:val="bullet"/>
      <w:lvlText w:val="o"/>
      <w:lvlJc w:val="left"/>
      <w:pPr>
        <w:ind w:left="671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8" w:tplc="6CF6A4EC">
      <w:start w:val="1"/>
      <w:numFmt w:val="bullet"/>
      <w:lvlText w:val="▪"/>
      <w:lvlJc w:val="left"/>
      <w:pPr>
        <w:ind w:left="743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66E22E3"/>
    <w:multiLevelType w:val="hybridMultilevel"/>
    <w:tmpl w:val="442A8AA6"/>
    <w:lvl w:ilvl="0" w:tplc="040C0005">
      <w:start w:val="1"/>
      <w:numFmt w:val="bullet"/>
      <w:lvlText w:val=""/>
      <w:lvlJc w:val="left"/>
      <w:pPr>
        <w:ind w:left="95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98FA2940">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38E92D6">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7424ADE">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EC1494">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986D2A8">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68F10A">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B07CEE">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A16C00C">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CF87BB5"/>
    <w:multiLevelType w:val="hybridMultilevel"/>
    <w:tmpl w:val="349A552C"/>
    <w:lvl w:ilvl="0" w:tplc="040C0005">
      <w:start w:val="1"/>
      <w:numFmt w:val="bullet"/>
      <w:lvlText w:val=""/>
      <w:lvlJc w:val="left"/>
      <w:pPr>
        <w:ind w:left="95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99003CFA">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792D304">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E7C7BC6">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50F07C">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FB62AAA">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8181680">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E765424">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ECC1FC">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D6A102C"/>
    <w:multiLevelType w:val="hybridMultilevel"/>
    <w:tmpl w:val="89BECD12"/>
    <w:lvl w:ilvl="0" w:tplc="040C0005">
      <w:start w:val="1"/>
      <w:numFmt w:val="bullet"/>
      <w:lvlText w:val=""/>
      <w:lvlJc w:val="left"/>
      <w:pPr>
        <w:ind w:left="95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433230BA">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1D694E2">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95666E6">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1EAF28">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1964418">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F242D76">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8A8B6E2">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F7C6C6A">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0FD45C4"/>
    <w:multiLevelType w:val="hybridMultilevel"/>
    <w:tmpl w:val="A4280776"/>
    <w:lvl w:ilvl="0" w:tplc="040C0005">
      <w:start w:val="1"/>
      <w:numFmt w:val="bullet"/>
      <w:lvlText w:val=""/>
      <w:lvlJc w:val="left"/>
      <w:pPr>
        <w:ind w:left="95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0EC87DBA">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70AB6CC">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FC86986">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3C6C08">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6C018B0">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3023B72">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D25F90">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A266E80">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55319A3"/>
    <w:multiLevelType w:val="hybridMultilevel"/>
    <w:tmpl w:val="0C2A0C34"/>
    <w:lvl w:ilvl="0" w:tplc="040C0005">
      <w:start w:val="1"/>
      <w:numFmt w:val="bullet"/>
      <w:lvlText w:val=""/>
      <w:lvlJc w:val="left"/>
      <w:pPr>
        <w:ind w:left="710" w:hanging="360"/>
      </w:pPr>
      <w:rPr>
        <w:rFonts w:ascii="Wingdings" w:hAnsi="Wingdings" w:hint="default"/>
      </w:rPr>
    </w:lvl>
    <w:lvl w:ilvl="1" w:tplc="040C0003" w:tentative="1">
      <w:start w:val="1"/>
      <w:numFmt w:val="bullet"/>
      <w:lvlText w:val="o"/>
      <w:lvlJc w:val="left"/>
      <w:pPr>
        <w:ind w:left="1430" w:hanging="360"/>
      </w:pPr>
      <w:rPr>
        <w:rFonts w:ascii="Courier New" w:hAnsi="Courier New" w:cs="Courier New" w:hint="default"/>
      </w:rPr>
    </w:lvl>
    <w:lvl w:ilvl="2" w:tplc="040C0005" w:tentative="1">
      <w:start w:val="1"/>
      <w:numFmt w:val="bullet"/>
      <w:lvlText w:val=""/>
      <w:lvlJc w:val="left"/>
      <w:pPr>
        <w:ind w:left="2150" w:hanging="360"/>
      </w:pPr>
      <w:rPr>
        <w:rFonts w:ascii="Wingdings" w:hAnsi="Wingdings" w:hint="default"/>
      </w:rPr>
    </w:lvl>
    <w:lvl w:ilvl="3" w:tplc="040C0001" w:tentative="1">
      <w:start w:val="1"/>
      <w:numFmt w:val="bullet"/>
      <w:lvlText w:val=""/>
      <w:lvlJc w:val="left"/>
      <w:pPr>
        <w:ind w:left="2870" w:hanging="360"/>
      </w:pPr>
      <w:rPr>
        <w:rFonts w:ascii="Symbol" w:hAnsi="Symbol" w:hint="default"/>
      </w:rPr>
    </w:lvl>
    <w:lvl w:ilvl="4" w:tplc="040C0003" w:tentative="1">
      <w:start w:val="1"/>
      <w:numFmt w:val="bullet"/>
      <w:lvlText w:val="o"/>
      <w:lvlJc w:val="left"/>
      <w:pPr>
        <w:ind w:left="3590" w:hanging="360"/>
      </w:pPr>
      <w:rPr>
        <w:rFonts w:ascii="Courier New" w:hAnsi="Courier New" w:cs="Courier New" w:hint="default"/>
      </w:rPr>
    </w:lvl>
    <w:lvl w:ilvl="5" w:tplc="040C0005" w:tentative="1">
      <w:start w:val="1"/>
      <w:numFmt w:val="bullet"/>
      <w:lvlText w:val=""/>
      <w:lvlJc w:val="left"/>
      <w:pPr>
        <w:ind w:left="4310" w:hanging="360"/>
      </w:pPr>
      <w:rPr>
        <w:rFonts w:ascii="Wingdings" w:hAnsi="Wingdings" w:hint="default"/>
      </w:rPr>
    </w:lvl>
    <w:lvl w:ilvl="6" w:tplc="040C0001" w:tentative="1">
      <w:start w:val="1"/>
      <w:numFmt w:val="bullet"/>
      <w:lvlText w:val=""/>
      <w:lvlJc w:val="left"/>
      <w:pPr>
        <w:ind w:left="5030" w:hanging="360"/>
      </w:pPr>
      <w:rPr>
        <w:rFonts w:ascii="Symbol" w:hAnsi="Symbol" w:hint="default"/>
      </w:rPr>
    </w:lvl>
    <w:lvl w:ilvl="7" w:tplc="040C0003" w:tentative="1">
      <w:start w:val="1"/>
      <w:numFmt w:val="bullet"/>
      <w:lvlText w:val="o"/>
      <w:lvlJc w:val="left"/>
      <w:pPr>
        <w:ind w:left="5750" w:hanging="360"/>
      </w:pPr>
      <w:rPr>
        <w:rFonts w:ascii="Courier New" w:hAnsi="Courier New" w:cs="Courier New" w:hint="default"/>
      </w:rPr>
    </w:lvl>
    <w:lvl w:ilvl="8" w:tplc="040C0005" w:tentative="1">
      <w:start w:val="1"/>
      <w:numFmt w:val="bullet"/>
      <w:lvlText w:val=""/>
      <w:lvlJc w:val="left"/>
      <w:pPr>
        <w:ind w:left="6470" w:hanging="360"/>
      </w:pPr>
      <w:rPr>
        <w:rFonts w:ascii="Wingdings" w:hAnsi="Wingdings" w:hint="default"/>
      </w:rPr>
    </w:lvl>
  </w:abstractNum>
  <w:abstractNum w:abstractNumId="13" w15:restartNumberingAfterBreak="0">
    <w:nsid w:val="2A6C2A45"/>
    <w:multiLevelType w:val="hybridMultilevel"/>
    <w:tmpl w:val="36584546"/>
    <w:lvl w:ilvl="0" w:tplc="040C0005">
      <w:start w:val="1"/>
      <w:numFmt w:val="bullet"/>
      <w:lvlText w:val=""/>
      <w:lvlJc w:val="left"/>
      <w:pPr>
        <w:ind w:left="95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68504974">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3645776">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564E9CC">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AAAE4A2">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2608900">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B26BB86">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7B4524A">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380B8CE">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C66132F"/>
    <w:multiLevelType w:val="hybridMultilevel"/>
    <w:tmpl w:val="16BC68E8"/>
    <w:lvl w:ilvl="0" w:tplc="66E83914">
      <w:start w:val="5"/>
      <w:numFmt w:val="bullet"/>
      <w:lvlText w:val="-"/>
      <w:lvlJc w:val="left"/>
      <w:pPr>
        <w:ind w:left="598" w:hanging="360"/>
      </w:pPr>
      <w:rPr>
        <w:rFonts w:ascii="Calibri" w:eastAsia="Arial" w:hAnsi="Calibri" w:cs="Calibri" w:hint="default"/>
      </w:rPr>
    </w:lvl>
    <w:lvl w:ilvl="1" w:tplc="040C0003" w:tentative="1">
      <w:start w:val="1"/>
      <w:numFmt w:val="bullet"/>
      <w:lvlText w:val="o"/>
      <w:lvlJc w:val="left"/>
      <w:pPr>
        <w:ind w:left="1318" w:hanging="360"/>
      </w:pPr>
      <w:rPr>
        <w:rFonts w:ascii="Courier New" w:hAnsi="Courier New" w:cs="Courier New" w:hint="default"/>
      </w:rPr>
    </w:lvl>
    <w:lvl w:ilvl="2" w:tplc="040C0005" w:tentative="1">
      <w:start w:val="1"/>
      <w:numFmt w:val="bullet"/>
      <w:lvlText w:val=""/>
      <w:lvlJc w:val="left"/>
      <w:pPr>
        <w:ind w:left="2038" w:hanging="360"/>
      </w:pPr>
      <w:rPr>
        <w:rFonts w:ascii="Wingdings" w:hAnsi="Wingdings" w:hint="default"/>
      </w:rPr>
    </w:lvl>
    <w:lvl w:ilvl="3" w:tplc="040C0001" w:tentative="1">
      <w:start w:val="1"/>
      <w:numFmt w:val="bullet"/>
      <w:lvlText w:val=""/>
      <w:lvlJc w:val="left"/>
      <w:pPr>
        <w:ind w:left="2758" w:hanging="360"/>
      </w:pPr>
      <w:rPr>
        <w:rFonts w:ascii="Symbol" w:hAnsi="Symbol" w:hint="default"/>
      </w:rPr>
    </w:lvl>
    <w:lvl w:ilvl="4" w:tplc="040C0003" w:tentative="1">
      <w:start w:val="1"/>
      <w:numFmt w:val="bullet"/>
      <w:lvlText w:val="o"/>
      <w:lvlJc w:val="left"/>
      <w:pPr>
        <w:ind w:left="3478" w:hanging="360"/>
      </w:pPr>
      <w:rPr>
        <w:rFonts w:ascii="Courier New" w:hAnsi="Courier New" w:cs="Courier New" w:hint="default"/>
      </w:rPr>
    </w:lvl>
    <w:lvl w:ilvl="5" w:tplc="040C0005" w:tentative="1">
      <w:start w:val="1"/>
      <w:numFmt w:val="bullet"/>
      <w:lvlText w:val=""/>
      <w:lvlJc w:val="left"/>
      <w:pPr>
        <w:ind w:left="4198" w:hanging="360"/>
      </w:pPr>
      <w:rPr>
        <w:rFonts w:ascii="Wingdings" w:hAnsi="Wingdings" w:hint="default"/>
      </w:rPr>
    </w:lvl>
    <w:lvl w:ilvl="6" w:tplc="040C0001" w:tentative="1">
      <w:start w:val="1"/>
      <w:numFmt w:val="bullet"/>
      <w:lvlText w:val=""/>
      <w:lvlJc w:val="left"/>
      <w:pPr>
        <w:ind w:left="4918" w:hanging="360"/>
      </w:pPr>
      <w:rPr>
        <w:rFonts w:ascii="Symbol" w:hAnsi="Symbol" w:hint="default"/>
      </w:rPr>
    </w:lvl>
    <w:lvl w:ilvl="7" w:tplc="040C0003" w:tentative="1">
      <w:start w:val="1"/>
      <w:numFmt w:val="bullet"/>
      <w:lvlText w:val="o"/>
      <w:lvlJc w:val="left"/>
      <w:pPr>
        <w:ind w:left="5638" w:hanging="360"/>
      </w:pPr>
      <w:rPr>
        <w:rFonts w:ascii="Courier New" w:hAnsi="Courier New" w:cs="Courier New" w:hint="default"/>
      </w:rPr>
    </w:lvl>
    <w:lvl w:ilvl="8" w:tplc="040C0005" w:tentative="1">
      <w:start w:val="1"/>
      <w:numFmt w:val="bullet"/>
      <w:lvlText w:val=""/>
      <w:lvlJc w:val="left"/>
      <w:pPr>
        <w:ind w:left="6358" w:hanging="360"/>
      </w:pPr>
      <w:rPr>
        <w:rFonts w:ascii="Wingdings" w:hAnsi="Wingdings" w:hint="default"/>
      </w:rPr>
    </w:lvl>
  </w:abstractNum>
  <w:abstractNum w:abstractNumId="15" w15:restartNumberingAfterBreak="0">
    <w:nsid w:val="2C992D9F"/>
    <w:multiLevelType w:val="hybridMultilevel"/>
    <w:tmpl w:val="C688DB88"/>
    <w:lvl w:ilvl="0" w:tplc="040C0005">
      <w:start w:val="1"/>
      <w:numFmt w:val="bullet"/>
      <w:lvlText w:val=""/>
      <w:lvlJc w:val="left"/>
      <w:pPr>
        <w:ind w:left="95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D8E43D54">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B1C4AC0">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0D613EE">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1A1BF8">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438D978">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D204156">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D72B848">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6806FE">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00F78FE"/>
    <w:multiLevelType w:val="hybridMultilevel"/>
    <w:tmpl w:val="0B4E121E"/>
    <w:lvl w:ilvl="0" w:tplc="6BAAE660">
      <w:start w:val="1"/>
      <w:numFmt w:val="bullet"/>
      <w:lvlText w:val="•"/>
      <w:lvlJc w:val="left"/>
      <w:pPr>
        <w:ind w:left="9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72AE0B4">
      <w:start w:val="1"/>
      <w:numFmt w:val="bullet"/>
      <w:lvlText w:val="o"/>
      <w:lvlJc w:val="left"/>
      <w:pPr>
        <w:ind w:left="1736"/>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2" w:tplc="E6A4E24A">
      <w:start w:val="1"/>
      <w:numFmt w:val="bullet"/>
      <w:lvlText w:val="▪"/>
      <w:lvlJc w:val="left"/>
      <w:pPr>
        <w:ind w:left="239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3" w:tplc="E4FC4DBE">
      <w:start w:val="1"/>
      <w:numFmt w:val="bullet"/>
      <w:lvlText w:val="•"/>
      <w:lvlJc w:val="left"/>
      <w:pPr>
        <w:ind w:left="311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4" w:tplc="EB9083B2">
      <w:start w:val="1"/>
      <w:numFmt w:val="bullet"/>
      <w:lvlText w:val="o"/>
      <w:lvlJc w:val="left"/>
      <w:pPr>
        <w:ind w:left="383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5" w:tplc="B664B210">
      <w:start w:val="1"/>
      <w:numFmt w:val="bullet"/>
      <w:lvlText w:val="▪"/>
      <w:lvlJc w:val="left"/>
      <w:pPr>
        <w:ind w:left="455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6" w:tplc="A16C2898">
      <w:start w:val="1"/>
      <w:numFmt w:val="bullet"/>
      <w:lvlText w:val="•"/>
      <w:lvlJc w:val="left"/>
      <w:pPr>
        <w:ind w:left="527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7" w:tplc="BAF4C48E">
      <w:start w:val="1"/>
      <w:numFmt w:val="bullet"/>
      <w:lvlText w:val="o"/>
      <w:lvlJc w:val="left"/>
      <w:pPr>
        <w:ind w:left="599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8" w:tplc="10060976">
      <w:start w:val="1"/>
      <w:numFmt w:val="bullet"/>
      <w:lvlText w:val="▪"/>
      <w:lvlJc w:val="left"/>
      <w:pPr>
        <w:ind w:left="671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18621DC"/>
    <w:multiLevelType w:val="hybridMultilevel"/>
    <w:tmpl w:val="D2BAE1B6"/>
    <w:lvl w:ilvl="0" w:tplc="040C0005">
      <w:start w:val="1"/>
      <w:numFmt w:val="bullet"/>
      <w:lvlText w:val=""/>
      <w:lvlJc w:val="left"/>
      <w:pPr>
        <w:ind w:left="95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92F07CB2">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14EE346">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FA6A702">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AC26C4">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72CBDFC">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F8999E">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EE334C">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F801C74">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3E351A6"/>
    <w:multiLevelType w:val="hybridMultilevel"/>
    <w:tmpl w:val="575A68D2"/>
    <w:lvl w:ilvl="0" w:tplc="AD90DF2A">
      <w:start w:val="1"/>
      <w:numFmt w:val="bullet"/>
      <w:lvlText w:val="•"/>
      <w:lvlJc w:val="left"/>
      <w:pPr>
        <w:ind w:left="943"/>
      </w:pPr>
      <w:rPr>
        <w:rFonts w:ascii="Arial" w:eastAsia="Arial" w:hAnsi="Arial" w:cs="Arial"/>
        <w:b w:val="0"/>
        <w:i w:val="0"/>
        <w:strike w:val="0"/>
        <w:dstrike w:val="0"/>
        <w:color w:val="auto"/>
        <w:sz w:val="24"/>
        <w:szCs w:val="24"/>
        <w:u w:val="none" w:color="000000"/>
        <w:bdr w:val="none" w:sz="0" w:space="0" w:color="auto"/>
        <w:shd w:val="clear" w:color="auto" w:fill="auto"/>
        <w:vertAlign w:val="baseline"/>
      </w:rPr>
    </w:lvl>
    <w:lvl w:ilvl="1" w:tplc="30A4817C">
      <w:start w:val="1"/>
      <w:numFmt w:val="bullet"/>
      <w:lvlText w:val="o"/>
      <w:lvlJc w:val="left"/>
      <w:pPr>
        <w:ind w:left="167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lvl w:ilvl="2" w:tplc="F078CA40">
      <w:start w:val="1"/>
      <w:numFmt w:val="bullet"/>
      <w:lvlText w:val="▪"/>
      <w:lvlJc w:val="left"/>
      <w:pPr>
        <w:ind w:left="239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lvl w:ilvl="3" w:tplc="96B2B0C6">
      <w:start w:val="1"/>
      <w:numFmt w:val="bullet"/>
      <w:lvlText w:val="•"/>
      <w:lvlJc w:val="left"/>
      <w:pPr>
        <w:ind w:left="3118"/>
      </w:pPr>
      <w:rPr>
        <w:rFonts w:ascii="Arial" w:eastAsia="Arial" w:hAnsi="Arial" w:cs="Arial"/>
        <w:b w:val="0"/>
        <w:i w:val="0"/>
        <w:strike w:val="0"/>
        <w:dstrike w:val="0"/>
        <w:color w:val="5A9BD5"/>
        <w:sz w:val="24"/>
        <w:szCs w:val="24"/>
        <w:u w:val="none" w:color="000000"/>
        <w:bdr w:val="none" w:sz="0" w:space="0" w:color="auto"/>
        <w:shd w:val="clear" w:color="auto" w:fill="auto"/>
        <w:vertAlign w:val="baseline"/>
      </w:rPr>
    </w:lvl>
    <w:lvl w:ilvl="4" w:tplc="4C8ABEAC">
      <w:start w:val="1"/>
      <w:numFmt w:val="bullet"/>
      <w:lvlText w:val="o"/>
      <w:lvlJc w:val="left"/>
      <w:pPr>
        <w:ind w:left="383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lvl w:ilvl="5" w:tplc="45C4D22E">
      <w:start w:val="1"/>
      <w:numFmt w:val="bullet"/>
      <w:lvlText w:val="▪"/>
      <w:lvlJc w:val="left"/>
      <w:pPr>
        <w:ind w:left="455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lvl w:ilvl="6" w:tplc="DB1C4E7E">
      <w:start w:val="1"/>
      <w:numFmt w:val="bullet"/>
      <w:lvlText w:val="•"/>
      <w:lvlJc w:val="left"/>
      <w:pPr>
        <w:ind w:left="5278"/>
      </w:pPr>
      <w:rPr>
        <w:rFonts w:ascii="Arial" w:eastAsia="Arial" w:hAnsi="Arial" w:cs="Arial"/>
        <w:b w:val="0"/>
        <w:i w:val="0"/>
        <w:strike w:val="0"/>
        <w:dstrike w:val="0"/>
        <w:color w:val="5A9BD5"/>
        <w:sz w:val="24"/>
        <w:szCs w:val="24"/>
        <w:u w:val="none" w:color="000000"/>
        <w:bdr w:val="none" w:sz="0" w:space="0" w:color="auto"/>
        <w:shd w:val="clear" w:color="auto" w:fill="auto"/>
        <w:vertAlign w:val="baseline"/>
      </w:rPr>
    </w:lvl>
    <w:lvl w:ilvl="7" w:tplc="C48A53DA">
      <w:start w:val="1"/>
      <w:numFmt w:val="bullet"/>
      <w:lvlText w:val="o"/>
      <w:lvlJc w:val="left"/>
      <w:pPr>
        <w:ind w:left="599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lvl w:ilvl="8" w:tplc="461AC52A">
      <w:start w:val="1"/>
      <w:numFmt w:val="bullet"/>
      <w:lvlText w:val="▪"/>
      <w:lvlJc w:val="left"/>
      <w:pPr>
        <w:ind w:left="671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abstractNum>
  <w:abstractNum w:abstractNumId="19" w15:restartNumberingAfterBreak="0">
    <w:nsid w:val="36BA2AF8"/>
    <w:multiLevelType w:val="hybridMultilevel"/>
    <w:tmpl w:val="3A46F558"/>
    <w:lvl w:ilvl="0" w:tplc="F1D046EA">
      <w:start w:val="1"/>
      <w:numFmt w:val="bullet"/>
      <w:lvlText w:val="•"/>
      <w:lvlJc w:val="left"/>
      <w:pPr>
        <w:ind w:left="9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CCBC1C">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DA80FE0">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FAEF224">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B4C248">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264124">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6A09198">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60E89A">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9BC8FD2">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9D300C1"/>
    <w:multiLevelType w:val="hybridMultilevel"/>
    <w:tmpl w:val="50DA1AE0"/>
    <w:lvl w:ilvl="0" w:tplc="6F5C881C">
      <w:start w:val="1"/>
      <w:numFmt w:val="bullet"/>
      <w:lvlText w:val="•"/>
      <w:lvlJc w:val="left"/>
      <w:pPr>
        <w:ind w:left="9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8E4289C">
      <w:start w:val="1"/>
      <w:numFmt w:val="bullet"/>
      <w:lvlText w:val="o"/>
      <w:lvlJc w:val="left"/>
      <w:pPr>
        <w:ind w:left="167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2" w:tplc="5F3E6940">
      <w:start w:val="1"/>
      <w:numFmt w:val="bullet"/>
      <w:lvlText w:val="▪"/>
      <w:lvlJc w:val="left"/>
      <w:pPr>
        <w:ind w:left="239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3" w:tplc="2ED4FE3C">
      <w:start w:val="1"/>
      <w:numFmt w:val="bullet"/>
      <w:lvlText w:val="•"/>
      <w:lvlJc w:val="left"/>
      <w:pPr>
        <w:ind w:left="311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4" w:tplc="CC3A866E">
      <w:start w:val="1"/>
      <w:numFmt w:val="bullet"/>
      <w:lvlText w:val="o"/>
      <w:lvlJc w:val="left"/>
      <w:pPr>
        <w:ind w:left="383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5" w:tplc="AC804F88">
      <w:start w:val="1"/>
      <w:numFmt w:val="bullet"/>
      <w:lvlText w:val="▪"/>
      <w:lvlJc w:val="left"/>
      <w:pPr>
        <w:ind w:left="455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6" w:tplc="78DC0C0A">
      <w:start w:val="1"/>
      <w:numFmt w:val="bullet"/>
      <w:lvlText w:val="•"/>
      <w:lvlJc w:val="left"/>
      <w:pPr>
        <w:ind w:left="527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7" w:tplc="1812CEB0">
      <w:start w:val="1"/>
      <w:numFmt w:val="bullet"/>
      <w:lvlText w:val="o"/>
      <w:lvlJc w:val="left"/>
      <w:pPr>
        <w:ind w:left="599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8" w:tplc="B29807EC">
      <w:start w:val="1"/>
      <w:numFmt w:val="bullet"/>
      <w:lvlText w:val="▪"/>
      <w:lvlJc w:val="left"/>
      <w:pPr>
        <w:ind w:left="6718"/>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B5E46A3"/>
    <w:multiLevelType w:val="hybridMultilevel"/>
    <w:tmpl w:val="5FC8DFE2"/>
    <w:lvl w:ilvl="0" w:tplc="72AA8590">
      <w:start w:val="1"/>
      <w:numFmt w:val="bullet"/>
      <w:lvlText w:val="•"/>
      <w:lvlJc w:val="left"/>
      <w:pPr>
        <w:ind w:left="9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87A4BF6">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A426B04">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6122082">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B82E08">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A82F42C">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2A68812">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0A6EDD4">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640933E">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C525EBD"/>
    <w:multiLevelType w:val="hybridMultilevel"/>
    <w:tmpl w:val="0EF4106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096B6D"/>
    <w:multiLevelType w:val="hybridMultilevel"/>
    <w:tmpl w:val="0DBA0C7C"/>
    <w:lvl w:ilvl="0" w:tplc="62E45686">
      <w:start w:val="1"/>
      <w:numFmt w:val="bullet"/>
      <w:lvlText w:val="•"/>
      <w:lvlJc w:val="left"/>
      <w:pPr>
        <w:ind w:left="9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E76638C">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B727EC4">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09EA8DE">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1C2AF66">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12F118">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7A0C716">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84894A2">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ED834CA">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FA96549"/>
    <w:multiLevelType w:val="hybridMultilevel"/>
    <w:tmpl w:val="599C1F3A"/>
    <w:lvl w:ilvl="0" w:tplc="040C0005">
      <w:start w:val="1"/>
      <w:numFmt w:val="bullet"/>
      <w:lvlText w:val=""/>
      <w:lvlJc w:val="left"/>
      <w:pPr>
        <w:ind w:left="95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99003CFA">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792D304">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E7C7BC6">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50F07C">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FB62AAA">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8181680">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E765424">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ECC1FC">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FAD1E90"/>
    <w:multiLevelType w:val="hybridMultilevel"/>
    <w:tmpl w:val="C4543CA0"/>
    <w:lvl w:ilvl="0" w:tplc="040C0001">
      <w:start w:val="1"/>
      <w:numFmt w:val="bullet"/>
      <w:lvlText w:val=""/>
      <w:lvlJc w:val="left"/>
      <w:pPr>
        <w:ind w:left="958"/>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BE08BA44">
      <w:start w:val="1"/>
      <w:numFmt w:val="bullet"/>
      <w:lvlText w:val="o"/>
      <w:lvlJc w:val="left"/>
      <w:pPr>
        <w:ind w:left="1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76CE394">
      <w:start w:val="1"/>
      <w:numFmt w:val="bullet"/>
      <w:lvlText w:val="▪"/>
      <w:lvlJc w:val="left"/>
      <w:pPr>
        <w:ind w:left="2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8FE656A">
      <w:start w:val="1"/>
      <w:numFmt w:val="bullet"/>
      <w:lvlText w:val="•"/>
      <w:lvlJc w:val="left"/>
      <w:pPr>
        <w:ind w:left="31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046AB24E">
      <w:start w:val="1"/>
      <w:numFmt w:val="bullet"/>
      <w:lvlText w:val="o"/>
      <w:lvlJc w:val="left"/>
      <w:pPr>
        <w:ind w:left="38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F94E4BA">
      <w:start w:val="1"/>
      <w:numFmt w:val="bullet"/>
      <w:lvlText w:val="▪"/>
      <w:lvlJc w:val="left"/>
      <w:pPr>
        <w:ind w:left="45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6368FFC">
      <w:start w:val="1"/>
      <w:numFmt w:val="bullet"/>
      <w:lvlText w:val="•"/>
      <w:lvlJc w:val="left"/>
      <w:pPr>
        <w:ind w:left="52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0A6F168">
      <w:start w:val="1"/>
      <w:numFmt w:val="bullet"/>
      <w:lvlText w:val="o"/>
      <w:lvlJc w:val="left"/>
      <w:pPr>
        <w:ind w:left="59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706ADBE">
      <w:start w:val="1"/>
      <w:numFmt w:val="bullet"/>
      <w:lvlText w:val="▪"/>
      <w:lvlJc w:val="left"/>
      <w:pPr>
        <w:ind w:left="67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7CB6FAC"/>
    <w:multiLevelType w:val="hybridMultilevel"/>
    <w:tmpl w:val="C562F348"/>
    <w:lvl w:ilvl="0" w:tplc="C01A358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4D02A080">
      <w:start w:val="1"/>
      <w:numFmt w:val="bullet"/>
      <w:lvlText w:val="o"/>
      <w:lvlJc w:val="left"/>
      <w:pPr>
        <w:ind w:left="14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764F370">
      <w:start w:val="1"/>
      <w:numFmt w:val="bullet"/>
      <w:lvlRestart w:val="0"/>
      <w:lvlText w:val=""/>
      <w:lvlJc w:val="left"/>
      <w:pPr>
        <w:ind w:left="308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9745A30">
      <w:start w:val="1"/>
      <w:numFmt w:val="bullet"/>
      <w:lvlText w:val="•"/>
      <w:lvlJc w:val="left"/>
      <w:pPr>
        <w:ind w:left="32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498278E0">
      <w:start w:val="1"/>
      <w:numFmt w:val="bullet"/>
      <w:lvlText w:val="o"/>
      <w:lvlJc w:val="left"/>
      <w:pPr>
        <w:ind w:left="39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FC60E70">
      <w:start w:val="1"/>
      <w:numFmt w:val="bullet"/>
      <w:lvlText w:val="▪"/>
      <w:lvlJc w:val="left"/>
      <w:pPr>
        <w:ind w:left="46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BF4D608">
      <w:start w:val="1"/>
      <w:numFmt w:val="bullet"/>
      <w:lvlText w:val="•"/>
      <w:lvlJc w:val="left"/>
      <w:pPr>
        <w:ind w:left="53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77DA823A">
      <w:start w:val="1"/>
      <w:numFmt w:val="bullet"/>
      <w:lvlText w:val="o"/>
      <w:lvlJc w:val="left"/>
      <w:pPr>
        <w:ind w:left="60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5328E64">
      <w:start w:val="1"/>
      <w:numFmt w:val="bullet"/>
      <w:lvlText w:val="▪"/>
      <w:lvlJc w:val="left"/>
      <w:pPr>
        <w:ind w:left="68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94E70D2"/>
    <w:multiLevelType w:val="hybridMultilevel"/>
    <w:tmpl w:val="EF681728"/>
    <w:lvl w:ilvl="0" w:tplc="CE2631A8">
      <w:start w:val="1"/>
      <w:numFmt w:val="bullet"/>
      <w:lvlText w:val="•"/>
      <w:lvlJc w:val="left"/>
      <w:pPr>
        <w:ind w:left="7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416E95C">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8CC5DD2">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C3A0DF0">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F6FF92">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FF42E2A">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A646864">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008AD28">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6CFAB6">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9575133"/>
    <w:multiLevelType w:val="hybridMultilevel"/>
    <w:tmpl w:val="9B2EB6AE"/>
    <w:lvl w:ilvl="0" w:tplc="A0A2F3AC">
      <w:start w:val="1"/>
      <w:numFmt w:val="bullet"/>
      <w:lvlText w:val="•"/>
      <w:lvlJc w:val="left"/>
      <w:pPr>
        <w:ind w:left="9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2F07CB2">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14EE346">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FA6A702">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AC26C4">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72CBDFC">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F8999E">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EE334C">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F801C74">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9E774CE"/>
    <w:multiLevelType w:val="hybridMultilevel"/>
    <w:tmpl w:val="6CFA0D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8D2401"/>
    <w:multiLevelType w:val="hybridMultilevel"/>
    <w:tmpl w:val="C86EB8E4"/>
    <w:lvl w:ilvl="0" w:tplc="76F071D6">
      <w:start w:val="1"/>
      <w:numFmt w:val="bullet"/>
      <w:lvlText w:val="•"/>
      <w:lvlJc w:val="left"/>
      <w:pPr>
        <w:ind w:left="958"/>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1" w:tplc="9E304452">
      <w:start w:val="1"/>
      <w:numFmt w:val="bullet"/>
      <w:lvlText w:val="o"/>
      <w:lvlJc w:val="left"/>
      <w:pPr>
        <w:ind w:left="1678"/>
      </w:pPr>
      <w:rPr>
        <w:rFonts w:ascii="Segoe UI Symbol" w:eastAsia="Segoe UI Symbol" w:hAnsi="Segoe UI Symbol" w:cs="Segoe UI Symbol"/>
        <w:b w:val="0"/>
        <w:i w:val="0"/>
        <w:strike w:val="0"/>
        <w:dstrike w:val="0"/>
        <w:color w:val="000000"/>
        <w:sz w:val="12"/>
        <w:szCs w:val="12"/>
        <w:u w:val="none" w:color="000000"/>
        <w:bdr w:val="none" w:sz="0" w:space="0" w:color="auto"/>
        <w:shd w:val="clear" w:color="auto" w:fill="auto"/>
        <w:vertAlign w:val="baseline"/>
      </w:rPr>
    </w:lvl>
    <w:lvl w:ilvl="2" w:tplc="7A9AD4C2">
      <w:start w:val="1"/>
      <w:numFmt w:val="bullet"/>
      <w:lvlText w:val="▪"/>
      <w:lvlJc w:val="left"/>
      <w:pPr>
        <w:ind w:left="2398"/>
      </w:pPr>
      <w:rPr>
        <w:rFonts w:ascii="Segoe UI Symbol" w:eastAsia="Segoe UI Symbol" w:hAnsi="Segoe UI Symbol" w:cs="Segoe UI Symbol"/>
        <w:b w:val="0"/>
        <w:i w:val="0"/>
        <w:strike w:val="0"/>
        <w:dstrike w:val="0"/>
        <w:color w:val="000000"/>
        <w:sz w:val="12"/>
        <w:szCs w:val="12"/>
        <w:u w:val="none" w:color="000000"/>
        <w:bdr w:val="none" w:sz="0" w:space="0" w:color="auto"/>
        <w:shd w:val="clear" w:color="auto" w:fill="auto"/>
        <w:vertAlign w:val="baseline"/>
      </w:rPr>
    </w:lvl>
    <w:lvl w:ilvl="3" w:tplc="D12C11C8">
      <w:start w:val="1"/>
      <w:numFmt w:val="bullet"/>
      <w:lvlText w:val="•"/>
      <w:lvlJc w:val="left"/>
      <w:pPr>
        <w:ind w:left="3118"/>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4" w:tplc="6AB8A3A4">
      <w:start w:val="1"/>
      <w:numFmt w:val="bullet"/>
      <w:lvlText w:val="o"/>
      <w:lvlJc w:val="left"/>
      <w:pPr>
        <w:ind w:left="3838"/>
      </w:pPr>
      <w:rPr>
        <w:rFonts w:ascii="Segoe UI Symbol" w:eastAsia="Segoe UI Symbol" w:hAnsi="Segoe UI Symbol" w:cs="Segoe UI Symbol"/>
        <w:b w:val="0"/>
        <w:i w:val="0"/>
        <w:strike w:val="0"/>
        <w:dstrike w:val="0"/>
        <w:color w:val="000000"/>
        <w:sz w:val="12"/>
        <w:szCs w:val="12"/>
        <w:u w:val="none" w:color="000000"/>
        <w:bdr w:val="none" w:sz="0" w:space="0" w:color="auto"/>
        <w:shd w:val="clear" w:color="auto" w:fill="auto"/>
        <w:vertAlign w:val="baseline"/>
      </w:rPr>
    </w:lvl>
    <w:lvl w:ilvl="5" w:tplc="5D9E1006">
      <w:start w:val="1"/>
      <w:numFmt w:val="bullet"/>
      <w:lvlText w:val="▪"/>
      <w:lvlJc w:val="left"/>
      <w:pPr>
        <w:ind w:left="4558"/>
      </w:pPr>
      <w:rPr>
        <w:rFonts w:ascii="Segoe UI Symbol" w:eastAsia="Segoe UI Symbol" w:hAnsi="Segoe UI Symbol" w:cs="Segoe UI Symbol"/>
        <w:b w:val="0"/>
        <w:i w:val="0"/>
        <w:strike w:val="0"/>
        <w:dstrike w:val="0"/>
        <w:color w:val="000000"/>
        <w:sz w:val="12"/>
        <w:szCs w:val="12"/>
        <w:u w:val="none" w:color="000000"/>
        <w:bdr w:val="none" w:sz="0" w:space="0" w:color="auto"/>
        <w:shd w:val="clear" w:color="auto" w:fill="auto"/>
        <w:vertAlign w:val="baseline"/>
      </w:rPr>
    </w:lvl>
    <w:lvl w:ilvl="6" w:tplc="17243EA0">
      <w:start w:val="1"/>
      <w:numFmt w:val="bullet"/>
      <w:lvlText w:val="•"/>
      <w:lvlJc w:val="left"/>
      <w:pPr>
        <w:ind w:left="5278"/>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7" w:tplc="E0407B0E">
      <w:start w:val="1"/>
      <w:numFmt w:val="bullet"/>
      <w:lvlText w:val="o"/>
      <w:lvlJc w:val="left"/>
      <w:pPr>
        <w:ind w:left="5998"/>
      </w:pPr>
      <w:rPr>
        <w:rFonts w:ascii="Segoe UI Symbol" w:eastAsia="Segoe UI Symbol" w:hAnsi="Segoe UI Symbol" w:cs="Segoe UI Symbol"/>
        <w:b w:val="0"/>
        <w:i w:val="0"/>
        <w:strike w:val="0"/>
        <w:dstrike w:val="0"/>
        <w:color w:val="000000"/>
        <w:sz w:val="12"/>
        <w:szCs w:val="12"/>
        <w:u w:val="none" w:color="000000"/>
        <w:bdr w:val="none" w:sz="0" w:space="0" w:color="auto"/>
        <w:shd w:val="clear" w:color="auto" w:fill="auto"/>
        <w:vertAlign w:val="baseline"/>
      </w:rPr>
    </w:lvl>
    <w:lvl w:ilvl="8" w:tplc="403EF0C8">
      <w:start w:val="1"/>
      <w:numFmt w:val="bullet"/>
      <w:lvlText w:val="▪"/>
      <w:lvlJc w:val="left"/>
      <w:pPr>
        <w:ind w:left="6718"/>
      </w:pPr>
      <w:rPr>
        <w:rFonts w:ascii="Segoe UI Symbol" w:eastAsia="Segoe UI Symbol" w:hAnsi="Segoe UI Symbol" w:cs="Segoe UI Symbol"/>
        <w:b w:val="0"/>
        <w:i w:val="0"/>
        <w:strike w:val="0"/>
        <w:dstrike w:val="0"/>
        <w:color w:val="000000"/>
        <w:sz w:val="12"/>
        <w:szCs w:val="12"/>
        <w:u w:val="none" w:color="000000"/>
        <w:bdr w:val="none" w:sz="0" w:space="0" w:color="auto"/>
        <w:shd w:val="clear" w:color="auto" w:fill="auto"/>
        <w:vertAlign w:val="baseline"/>
      </w:rPr>
    </w:lvl>
  </w:abstractNum>
  <w:abstractNum w:abstractNumId="31" w15:restartNumberingAfterBreak="0">
    <w:nsid w:val="51102BAA"/>
    <w:multiLevelType w:val="hybridMultilevel"/>
    <w:tmpl w:val="2A3488CA"/>
    <w:lvl w:ilvl="0" w:tplc="040C0005">
      <w:start w:val="1"/>
      <w:numFmt w:val="bullet"/>
      <w:lvlText w:val=""/>
      <w:lvlJc w:val="left"/>
      <w:pPr>
        <w:ind w:left="1306"/>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B7086408">
      <w:start w:val="1"/>
      <w:numFmt w:val="bullet"/>
      <w:lvlText w:val="o"/>
      <w:lvlJc w:val="left"/>
      <w:pPr>
        <w:ind w:left="19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3866DB8">
      <w:start w:val="1"/>
      <w:numFmt w:val="bullet"/>
      <w:lvlText w:val="▪"/>
      <w:lvlJc w:val="left"/>
      <w:pPr>
        <w:ind w:left="26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F549D04">
      <w:start w:val="1"/>
      <w:numFmt w:val="bullet"/>
      <w:lvlText w:val="•"/>
      <w:lvlJc w:val="left"/>
      <w:pPr>
        <w:ind w:left="33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A08260">
      <w:start w:val="1"/>
      <w:numFmt w:val="bullet"/>
      <w:lvlText w:val="o"/>
      <w:lvlJc w:val="left"/>
      <w:pPr>
        <w:ind w:left="4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E24B862">
      <w:start w:val="1"/>
      <w:numFmt w:val="bullet"/>
      <w:lvlText w:val="▪"/>
      <w:lvlJc w:val="left"/>
      <w:pPr>
        <w:ind w:left="48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4812BC">
      <w:start w:val="1"/>
      <w:numFmt w:val="bullet"/>
      <w:lvlText w:val="•"/>
      <w:lvlJc w:val="left"/>
      <w:pPr>
        <w:ind w:left="55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49CE328">
      <w:start w:val="1"/>
      <w:numFmt w:val="bullet"/>
      <w:lvlText w:val="o"/>
      <w:lvlJc w:val="left"/>
      <w:pPr>
        <w:ind w:left="62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020128A">
      <w:start w:val="1"/>
      <w:numFmt w:val="bullet"/>
      <w:lvlText w:val="▪"/>
      <w:lvlJc w:val="left"/>
      <w:pPr>
        <w:ind w:left="69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2C46BA5"/>
    <w:multiLevelType w:val="hybridMultilevel"/>
    <w:tmpl w:val="AEE03ADA"/>
    <w:lvl w:ilvl="0" w:tplc="0A62CE9A">
      <w:start w:val="1"/>
      <w:numFmt w:val="bullet"/>
      <w:lvlText w:val="•"/>
      <w:lvlJc w:val="left"/>
      <w:pPr>
        <w:ind w:left="9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9003CFA">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792D304">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E7C7BC6">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50F07C">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FB62AAA">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8181680">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E765424">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ECC1FC">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2E8497C"/>
    <w:multiLevelType w:val="hybridMultilevel"/>
    <w:tmpl w:val="DCD6A858"/>
    <w:lvl w:ilvl="0" w:tplc="040C0005">
      <w:start w:val="1"/>
      <w:numFmt w:val="bullet"/>
      <w:lvlText w:val=""/>
      <w:lvlJc w:val="left"/>
      <w:pPr>
        <w:ind w:left="720" w:hanging="36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4981DAF"/>
    <w:multiLevelType w:val="hybridMultilevel"/>
    <w:tmpl w:val="E1AE8EF8"/>
    <w:lvl w:ilvl="0" w:tplc="040C0005">
      <w:start w:val="1"/>
      <w:numFmt w:val="bullet"/>
      <w:lvlText w:val=""/>
      <w:lvlJc w:val="left"/>
      <w:pPr>
        <w:ind w:left="720" w:hanging="36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6386CFE"/>
    <w:multiLevelType w:val="hybridMultilevel"/>
    <w:tmpl w:val="4802F7E8"/>
    <w:lvl w:ilvl="0" w:tplc="3D02F042">
      <w:start w:val="1"/>
      <w:numFmt w:val="bullet"/>
      <w:lvlText w:val="•"/>
      <w:lvlJc w:val="left"/>
      <w:pPr>
        <w:ind w:left="13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7086408">
      <w:start w:val="1"/>
      <w:numFmt w:val="bullet"/>
      <w:lvlText w:val="o"/>
      <w:lvlJc w:val="left"/>
      <w:pPr>
        <w:ind w:left="19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3866DB8">
      <w:start w:val="1"/>
      <w:numFmt w:val="bullet"/>
      <w:lvlText w:val="▪"/>
      <w:lvlJc w:val="left"/>
      <w:pPr>
        <w:ind w:left="26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F549D04">
      <w:start w:val="1"/>
      <w:numFmt w:val="bullet"/>
      <w:lvlText w:val="•"/>
      <w:lvlJc w:val="left"/>
      <w:pPr>
        <w:ind w:left="33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A08260">
      <w:start w:val="1"/>
      <w:numFmt w:val="bullet"/>
      <w:lvlText w:val="o"/>
      <w:lvlJc w:val="left"/>
      <w:pPr>
        <w:ind w:left="4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E24B862">
      <w:start w:val="1"/>
      <w:numFmt w:val="bullet"/>
      <w:lvlText w:val="▪"/>
      <w:lvlJc w:val="left"/>
      <w:pPr>
        <w:ind w:left="48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4812BC">
      <w:start w:val="1"/>
      <w:numFmt w:val="bullet"/>
      <w:lvlText w:val="•"/>
      <w:lvlJc w:val="left"/>
      <w:pPr>
        <w:ind w:left="55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49CE328">
      <w:start w:val="1"/>
      <w:numFmt w:val="bullet"/>
      <w:lvlText w:val="o"/>
      <w:lvlJc w:val="left"/>
      <w:pPr>
        <w:ind w:left="62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020128A">
      <w:start w:val="1"/>
      <w:numFmt w:val="bullet"/>
      <w:lvlText w:val="▪"/>
      <w:lvlJc w:val="left"/>
      <w:pPr>
        <w:ind w:left="69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7C1432F"/>
    <w:multiLevelType w:val="hybridMultilevel"/>
    <w:tmpl w:val="61FA4498"/>
    <w:lvl w:ilvl="0" w:tplc="040C0005">
      <w:start w:val="1"/>
      <w:numFmt w:val="bullet"/>
      <w:lvlText w:val=""/>
      <w:lvlJc w:val="left"/>
      <w:pPr>
        <w:ind w:left="95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040C0005">
      <w:start w:val="1"/>
      <w:numFmt w:val="bullet"/>
      <w:lvlText w:val=""/>
      <w:lvlJc w:val="left"/>
      <w:pPr>
        <w:ind w:left="167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2" w:tplc="CD76AF14">
      <w:start w:val="1"/>
      <w:numFmt w:val="bullet"/>
      <w:lvlText w:val="▪"/>
      <w:lvlJc w:val="left"/>
      <w:pPr>
        <w:ind w:left="2160"/>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3" w:tplc="41C239DE">
      <w:start w:val="1"/>
      <w:numFmt w:val="bullet"/>
      <w:lvlText w:val="•"/>
      <w:lvlJc w:val="left"/>
      <w:pPr>
        <w:ind w:left="2880"/>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4" w:tplc="48CC1952">
      <w:start w:val="1"/>
      <w:numFmt w:val="bullet"/>
      <w:lvlText w:val="o"/>
      <w:lvlJc w:val="left"/>
      <w:pPr>
        <w:ind w:left="3600"/>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5" w:tplc="E34A4378">
      <w:start w:val="1"/>
      <w:numFmt w:val="bullet"/>
      <w:lvlText w:val="▪"/>
      <w:lvlJc w:val="left"/>
      <w:pPr>
        <w:ind w:left="4320"/>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6" w:tplc="D5F01AFA">
      <w:start w:val="1"/>
      <w:numFmt w:val="bullet"/>
      <w:lvlText w:val="•"/>
      <w:lvlJc w:val="left"/>
      <w:pPr>
        <w:ind w:left="5040"/>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7" w:tplc="5AF0FF0C">
      <w:start w:val="1"/>
      <w:numFmt w:val="bullet"/>
      <w:lvlText w:val="o"/>
      <w:lvlJc w:val="left"/>
      <w:pPr>
        <w:ind w:left="5760"/>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8" w:tplc="2FBA720C">
      <w:start w:val="1"/>
      <w:numFmt w:val="bullet"/>
      <w:lvlText w:val="▪"/>
      <w:lvlJc w:val="left"/>
      <w:pPr>
        <w:ind w:left="6480"/>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7DD7649"/>
    <w:multiLevelType w:val="hybridMultilevel"/>
    <w:tmpl w:val="24A2B02E"/>
    <w:lvl w:ilvl="0" w:tplc="040C0005">
      <w:start w:val="1"/>
      <w:numFmt w:val="bullet"/>
      <w:lvlText w:val=""/>
      <w:lvlJc w:val="left"/>
      <w:pPr>
        <w:ind w:left="95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AAE6DA10">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4D40E6A">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5F4D218">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C8CFE0">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06E2354">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58256EC">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4C7A3E">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A38DDA4">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862019B"/>
    <w:multiLevelType w:val="hybridMultilevel"/>
    <w:tmpl w:val="A55AFB80"/>
    <w:lvl w:ilvl="0" w:tplc="185E2C56">
      <w:start w:val="1"/>
      <w:numFmt w:val="bullet"/>
      <w:lvlText w:val="•"/>
      <w:lvlJc w:val="left"/>
      <w:pPr>
        <w:ind w:left="9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3B8FAD6">
      <w:start w:val="1"/>
      <w:numFmt w:val="bullet"/>
      <w:lvlText w:val="o"/>
      <w:lvlJc w:val="left"/>
      <w:pPr>
        <w:ind w:left="2027"/>
      </w:pPr>
      <w:rPr>
        <w:rFonts w:ascii="Verdana" w:eastAsia="Verdana" w:hAnsi="Verdana" w:cs="Verdana"/>
        <w:b w:val="0"/>
        <w:i w:val="0"/>
        <w:strike w:val="0"/>
        <w:dstrike w:val="0"/>
        <w:color w:val="000000"/>
        <w:sz w:val="24"/>
        <w:szCs w:val="24"/>
        <w:u w:val="none" w:color="000000"/>
        <w:bdr w:val="none" w:sz="0" w:space="0" w:color="auto"/>
        <w:shd w:val="clear" w:color="auto" w:fill="auto"/>
        <w:vertAlign w:val="baseline"/>
      </w:rPr>
    </w:lvl>
    <w:lvl w:ilvl="2" w:tplc="9E687168">
      <w:start w:val="1"/>
      <w:numFmt w:val="bullet"/>
      <w:lvlText w:val=""/>
      <w:lvlJc w:val="left"/>
      <w:pPr>
        <w:ind w:left="308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1BA60F10">
      <w:start w:val="1"/>
      <w:numFmt w:val="bullet"/>
      <w:lvlText w:val="•"/>
      <w:lvlJc w:val="left"/>
      <w:pPr>
        <w:ind w:left="32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108897E">
      <w:start w:val="1"/>
      <w:numFmt w:val="bullet"/>
      <w:lvlText w:val="o"/>
      <w:lvlJc w:val="left"/>
      <w:pPr>
        <w:ind w:left="393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808ED36">
      <w:start w:val="1"/>
      <w:numFmt w:val="bullet"/>
      <w:lvlText w:val="▪"/>
      <w:lvlJc w:val="left"/>
      <w:pPr>
        <w:ind w:left="465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CC0822E">
      <w:start w:val="1"/>
      <w:numFmt w:val="bullet"/>
      <w:lvlText w:val="•"/>
      <w:lvlJc w:val="left"/>
      <w:pPr>
        <w:ind w:left="537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8F8D564">
      <w:start w:val="1"/>
      <w:numFmt w:val="bullet"/>
      <w:lvlText w:val="o"/>
      <w:lvlJc w:val="left"/>
      <w:pPr>
        <w:ind w:left="60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564EB12">
      <w:start w:val="1"/>
      <w:numFmt w:val="bullet"/>
      <w:lvlText w:val="▪"/>
      <w:lvlJc w:val="left"/>
      <w:pPr>
        <w:ind w:left="681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88D4EF8"/>
    <w:multiLevelType w:val="hybridMultilevel"/>
    <w:tmpl w:val="B65EB4C2"/>
    <w:lvl w:ilvl="0" w:tplc="040C0005">
      <w:start w:val="1"/>
      <w:numFmt w:val="bullet"/>
      <w:lvlText w:val=""/>
      <w:lvlJc w:val="left"/>
      <w:pPr>
        <w:ind w:left="95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1F92B050">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7AC4102">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106EE32">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86B09E">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5403402">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8D8B5D8">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3C020C">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478BE64">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CC95178"/>
    <w:multiLevelType w:val="hybridMultilevel"/>
    <w:tmpl w:val="F7B0D006"/>
    <w:lvl w:ilvl="0" w:tplc="040C0005">
      <w:start w:val="1"/>
      <w:numFmt w:val="bullet"/>
      <w:lvlText w:val=""/>
      <w:lvlJc w:val="left"/>
      <w:pPr>
        <w:ind w:left="95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A1CEF7E6">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1B6D55C">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B0A44B0">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1142F3A">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318B3DE">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3484B9E">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3A28A4E">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44A27C6">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E676A49"/>
    <w:multiLevelType w:val="hybridMultilevel"/>
    <w:tmpl w:val="A1721F94"/>
    <w:lvl w:ilvl="0" w:tplc="DC16EE7E">
      <w:start w:val="1"/>
      <w:numFmt w:val="bullet"/>
      <w:lvlText w:val="•"/>
      <w:lvlJc w:val="left"/>
      <w:pPr>
        <w:ind w:left="9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A1AEA76">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DF85E08">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A3A6818">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98CB888">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F2208AC">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C18DD06">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B649C0C">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3AFBFA">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35328CD"/>
    <w:multiLevelType w:val="hybridMultilevel"/>
    <w:tmpl w:val="02F02ADA"/>
    <w:lvl w:ilvl="0" w:tplc="040C0005">
      <w:start w:val="1"/>
      <w:numFmt w:val="bullet"/>
      <w:lvlText w:val=""/>
      <w:lvlJc w:val="left"/>
      <w:pPr>
        <w:ind w:left="943"/>
      </w:pPr>
      <w:rPr>
        <w:rFonts w:ascii="Wingdings" w:hAnsi="Wingdings" w:hint="default"/>
        <w:b w:val="0"/>
        <w:i w:val="0"/>
        <w:strike w:val="0"/>
        <w:dstrike w:val="0"/>
        <w:color w:val="auto"/>
        <w:sz w:val="24"/>
        <w:szCs w:val="24"/>
        <w:u w:val="none" w:color="000000"/>
        <w:bdr w:val="none" w:sz="0" w:space="0" w:color="auto"/>
        <w:shd w:val="clear" w:color="auto" w:fill="auto"/>
        <w:vertAlign w:val="baseline"/>
      </w:rPr>
    </w:lvl>
    <w:lvl w:ilvl="1" w:tplc="30A4817C">
      <w:start w:val="1"/>
      <w:numFmt w:val="bullet"/>
      <w:lvlText w:val="o"/>
      <w:lvlJc w:val="left"/>
      <w:pPr>
        <w:ind w:left="167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lvl w:ilvl="2" w:tplc="F078CA40">
      <w:start w:val="1"/>
      <w:numFmt w:val="bullet"/>
      <w:lvlText w:val="▪"/>
      <w:lvlJc w:val="left"/>
      <w:pPr>
        <w:ind w:left="239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lvl w:ilvl="3" w:tplc="96B2B0C6">
      <w:start w:val="1"/>
      <w:numFmt w:val="bullet"/>
      <w:lvlText w:val="•"/>
      <w:lvlJc w:val="left"/>
      <w:pPr>
        <w:ind w:left="3118"/>
      </w:pPr>
      <w:rPr>
        <w:rFonts w:ascii="Arial" w:eastAsia="Arial" w:hAnsi="Arial" w:cs="Arial"/>
        <w:b w:val="0"/>
        <w:i w:val="0"/>
        <w:strike w:val="0"/>
        <w:dstrike w:val="0"/>
        <w:color w:val="5A9BD5"/>
        <w:sz w:val="24"/>
        <w:szCs w:val="24"/>
        <w:u w:val="none" w:color="000000"/>
        <w:bdr w:val="none" w:sz="0" w:space="0" w:color="auto"/>
        <w:shd w:val="clear" w:color="auto" w:fill="auto"/>
        <w:vertAlign w:val="baseline"/>
      </w:rPr>
    </w:lvl>
    <w:lvl w:ilvl="4" w:tplc="4C8ABEAC">
      <w:start w:val="1"/>
      <w:numFmt w:val="bullet"/>
      <w:lvlText w:val="o"/>
      <w:lvlJc w:val="left"/>
      <w:pPr>
        <w:ind w:left="383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lvl w:ilvl="5" w:tplc="45C4D22E">
      <w:start w:val="1"/>
      <w:numFmt w:val="bullet"/>
      <w:lvlText w:val="▪"/>
      <w:lvlJc w:val="left"/>
      <w:pPr>
        <w:ind w:left="455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lvl w:ilvl="6" w:tplc="DB1C4E7E">
      <w:start w:val="1"/>
      <w:numFmt w:val="bullet"/>
      <w:lvlText w:val="•"/>
      <w:lvlJc w:val="left"/>
      <w:pPr>
        <w:ind w:left="5278"/>
      </w:pPr>
      <w:rPr>
        <w:rFonts w:ascii="Arial" w:eastAsia="Arial" w:hAnsi="Arial" w:cs="Arial"/>
        <w:b w:val="0"/>
        <w:i w:val="0"/>
        <w:strike w:val="0"/>
        <w:dstrike w:val="0"/>
        <w:color w:val="5A9BD5"/>
        <w:sz w:val="24"/>
        <w:szCs w:val="24"/>
        <w:u w:val="none" w:color="000000"/>
        <w:bdr w:val="none" w:sz="0" w:space="0" w:color="auto"/>
        <w:shd w:val="clear" w:color="auto" w:fill="auto"/>
        <w:vertAlign w:val="baseline"/>
      </w:rPr>
    </w:lvl>
    <w:lvl w:ilvl="7" w:tplc="C48A53DA">
      <w:start w:val="1"/>
      <w:numFmt w:val="bullet"/>
      <w:lvlText w:val="o"/>
      <w:lvlJc w:val="left"/>
      <w:pPr>
        <w:ind w:left="599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lvl w:ilvl="8" w:tplc="461AC52A">
      <w:start w:val="1"/>
      <w:numFmt w:val="bullet"/>
      <w:lvlText w:val="▪"/>
      <w:lvlJc w:val="left"/>
      <w:pPr>
        <w:ind w:left="6718"/>
      </w:pPr>
      <w:rPr>
        <w:rFonts w:ascii="Segoe UI Symbol" w:eastAsia="Segoe UI Symbol" w:hAnsi="Segoe UI Symbol" w:cs="Segoe UI Symbol"/>
        <w:b w:val="0"/>
        <w:i w:val="0"/>
        <w:strike w:val="0"/>
        <w:dstrike w:val="0"/>
        <w:color w:val="5A9BD5"/>
        <w:sz w:val="24"/>
        <w:szCs w:val="24"/>
        <w:u w:val="none" w:color="000000"/>
        <w:bdr w:val="none" w:sz="0" w:space="0" w:color="auto"/>
        <w:shd w:val="clear" w:color="auto" w:fill="auto"/>
        <w:vertAlign w:val="baseline"/>
      </w:rPr>
    </w:lvl>
  </w:abstractNum>
  <w:abstractNum w:abstractNumId="43" w15:restartNumberingAfterBreak="0">
    <w:nsid w:val="6C327735"/>
    <w:multiLevelType w:val="hybridMultilevel"/>
    <w:tmpl w:val="87C4E026"/>
    <w:lvl w:ilvl="0" w:tplc="0B1A39FA">
      <w:start w:val="3"/>
      <w:numFmt w:val="bullet"/>
      <w:lvlText w:val="-"/>
      <w:lvlJc w:val="left"/>
      <w:pPr>
        <w:ind w:left="349" w:hanging="360"/>
      </w:pPr>
      <w:rPr>
        <w:rFonts w:ascii="Calibri" w:eastAsia="Arial" w:hAnsi="Calibri" w:cs="Calibri" w:hint="default"/>
      </w:rPr>
    </w:lvl>
    <w:lvl w:ilvl="1" w:tplc="040C0003" w:tentative="1">
      <w:start w:val="1"/>
      <w:numFmt w:val="bullet"/>
      <w:lvlText w:val="o"/>
      <w:lvlJc w:val="left"/>
      <w:pPr>
        <w:ind w:left="1069" w:hanging="360"/>
      </w:pPr>
      <w:rPr>
        <w:rFonts w:ascii="Courier New" w:hAnsi="Courier New" w:cs="Courier New" w:hint="default"/>
      </w:rPr>
    </w:lvl>
    <w:lvl w:ilvl="2" w:tplc="040C0005" w:tentative="1">
      <w:start w:val="1"/>
      <w:numFmt w:val="bullet"/>
      <w:lvlText w:val=""/>
      <w:lvlJc w:val="left"/>
      <w:pPr>
        <w:ind w:left="1789" w:hanging="360"/>
      </w:pPr>
      <w:rPr>
        <w:rFonts w:ascii="Wingdings" w:hAnsi="Wingdings" w:hint="default"/>
      </w:rPr>
    </w:lvl>
    <w:lvl w:ilvl="3" w:tplc="040C0001" w:tentative="1">
      <w:start w:val="1"/>
      <w:numFmt w:val="bullet"/>
      <w:lvlText w:val=""/>
      <w:lvlJc w:val="left"/>
      <w:pPr>
        <w:ind w:left="2509" w:hanging="360"/>
      </w:pPr>
      <w:rPr>
        <w:rFonts w:ascii="Symbol" w:hAnsi="Symbol" w:hint="default"/>
      </w:rPr>
    </w:lvl>
    <w:lvl w:ilvl="4" w:tplc="040C0003" w:tentative="1">
      <w:start w:val="1"/>
      <w:numFmt w:val="bullet"/>
      <w:lvlText w:val="o"/>
      <w:lvlJc w:val="left"/>
      <w:pPr>
        <w:ind w:left="3229" w:hanging="360"/>
      </w:pPr>
      <w:rPr>
        <w:rFonts w:ascii="Courier New" w:hAnsi="Courier New" w:cs="Courier New" w:hint="default"/>
      </w:rPr>
    </w:lvl>
    <w:lvl w:ilvl="5" w:tplc="040C0005" w:tentative="1">
      <w:start w:val="1"/>
      <w:numFmt w:val="bullet"/>
      <w:lvlText w:val=""/>
      <w:lvlJc w:val="left"/>
      <w:pPr>
        <w:ind w:left="3949" w:hanging="360"/>
      </w:pPr>
      <w:rPr>
        <w:rFonts w:ascii="Wingdings" w:hAnsi="Wingdings" w:hint="default"/>
      </w:rPr>
    </w:lvl>
    <w:lvl w:ilvl="6" w:tplc="040C0001" w:tentative="1">
      <w:start w:val="1"/>
      <w:numFmt w:val="bullet"/>
      <w:lvlText w:val=""/>
      <w:lvlJc w:val="left"/>
      <w:pPr>
        <w:ind w:left="4669" w:hanging="360"/>
      </w:pPr>
      <w:rPr>
        <w:rFonts w:ascii="Symbol" w:hAnsi="Symbol" w:hint="default"/>
      </w:rPr>
    </w:lvl>
    <w:lvl w:ilvl="7" w:tplc="040C0003" w:tentative="1">
      <w:start w:val="1"/>
      <w:numFmt w:val="bullet"/>
      <w:lvlText w:val="o"/>
      <w:lvlJc w:val="left"/>
      <w:pPr>
        <w:ind w:left="5389" w:hanging="360"/>
      </w:pPr>
      <w:rPr>
        <w:rFonts w:ascii="Courier New" w:hAnsi="Courier New" w:cs="Courier New" w:hint="default"/>
      </w:rPr>
    </w:lvl>
    <w:lvl w:ilvl="8" w:tplc="040C0005" w:tentative="1">
      <w:start w:val="1"/>
      <w:numFmt w:val="bullet"/>
      <w:lvlText w:val=""/>
      <w:lvlJc w:val="left"/>
      <w:pPr>
        <w:ind w:left="6109" w:hanging="360"/>
      </w:pPr>
      <w:rPr>
        <w:rFonts w:ascii="Wingdings" w:hAnsi="Wingdings" w:hint="default"/>
      </w:rPr>
    </w:lvl>
  </w:abstractNum>
  <w:abstractNum w:abstractNumId="44" w15:restartNumberingAfterBreak="0">
    <w:nsid w:val="6D285968"/>
    <w:multiLevelType w:val="hybridMultilevel"/>
    <w:tmpl w:val="DBFE268C"/>
    <w:lvl w:ilvl="0" w:tplc="040C0005">
      <w:start w:val="1"/>
      <w:numFmt w:val="bullet"/>
      <w:lvlText w:val=""/>
      <w:lvlJc w:val="left"/>
      <w:pPr>
        <w:ind w:left="95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C02AAC76">
      <w:start w:val="1"/>
      <w:numFmt w:val="bullet"/>
      <w:lvlText w:val="o"/>
      <w:lvlJc w:val="left"/>
      <w:pPr>
        <w:ind w:left="11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D26A4C2">
      <w:start w:val="1"/>
      <w:numFmt w:val="bullet"/>
      <w:lvlText w:val="▪"/>
      <w:lvlJc w:val="left"/>
      <w:pPr>
        <w:ind w:left="18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488EB9A">
      <w:start w:val="1"/>
      <w:numFmt w:val="bullet"/>
      <w:lvlText w:val="•"/>
      <w:lvlJc w:val="left"/>
      <w:pPr>
        <w:ind w:left="26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CC0276">
      <w:start w:val="1"/>
      <w:numFmt w:val="bullet"/>
      <w:lvlText w:val="o"/>
      <w:lvlJc w:val="left"/>
      <w:pPr>
        <w:ind w:left="33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2E4064C">
      <w:start w:val="1"/>
      <w:numFmt w:val="bullet"/>
      <w:lvlText w:val="▪"/>
      <w:lvlJc w:val="left"/>
      <w:pPr>
        <w:ind w:left="40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52A0838">
      <w:start w:val="1"/>
      <w:numFmt w:val="bullet"/>
      <w:lvlText w:val="•"/>
      <w:lvlJc w:val="left"/>
      <w:pPr>
        <w:ind w:left="47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00A4F30">
      <w:start w:val="1"/>
      <w:numFmt w:val="bullet"/>
      <w:lvlText w:val="o"/>
      <w:lvlJc w:val="left"/>
      <w:pPr>
        <w:ind w:left="54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8B69BCE">
      <w:start w:val="1"/>
      <w:numFmt w:val="bullet"/>
      <w:lvlText w:val="▪"/>
      <w:lvlJc w:val="left"/>
      <w:pPr>
        <w:ind w:left="62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4971626"/>
    <w:multiLevelType w:val="hybridMultilevel"/>
    <w:tmpl w:val="BF2A65CC"/>
    <w:lvl w:ilvl="0" w:tplc="040C0005">
      <w:start w:val="1"/>
      <w:numFmt w:val="bullet"/>
      <w:lvlText w:val=""/>
      <w:lvlJc w:val="left"/>
      <w:pPr>
        <w:ind w:left="720" w:hanging="36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7C648B5"/>
    <w:multiLevelType w:val="hybridMultilevel"/>
    <w:tmpl w:val="C84238B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91D2F5B"/>
    <w:multiLevelType w:val="hybridMultilevel"/>
    <w:tmpl w:val="7674CDC6"/>
    <w:lvl w:ilvl="0" w:tplc="040C0005">
      <w:start w:val="1"/>
      <w:numFmt w:val="bullet"/>
      <w:lvlText w:val=""/>
      <w:lvlJc w:val="left"/>
      <w:pPr>
        <w:ind w:left="958"/>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4EA21246">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DA0ABE4">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31801BE">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DE335A">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7303A16">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8E2274A">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240E38">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C96A774">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D4517C3"/>
    <w:multiLevelType w:val="hybridMultilevel"/>
    <w:tmpl w:val="6F12939E"/>
    <w:lvl w:ilvl="0" w:tplc="BE08F1D8">
      <w:start w:val="1"/>
      <w:numFmt w:val="bullet"/>
      <w:lvlText w:val="•"/>
      <w:lvlJc w:val="left"/>
      <w:pPr>
        <w:ind w:left="9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3648360">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FA4293E">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AAE9936">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4004534">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FB2C964">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3EEEA9A">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864ADD6">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A8D7B4">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7F1F1EE3"/>
    <w:multiLevelType w:val="hybridMultilevel"/>
    <w:tmpl w:val="30BAB482"/>
    <w:lvl w:ilvl="0" w:tplc="6C289296">
      <w:start w:val="1"/>
      <w:numFmt w:val="bullet"/>
      <w:lvlText w:val="•"/>
      <w:lvlJc w:val="left"/>
      <w:pPr>
        <w:ind w:left="9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500ED90">
      <w:start w:val="1"/>
      <w:numFmt w:val="bullet"/>
      <w:lvlText w:val="o"/>
      <w:lvlJc w:val="left"/>
      <w:pPr>
        <w:ind w:left="16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DF2111C">
      <w:start w:val="1"/>
      <w:numFmt w:val="bullet"/>
      <w:lvlText w:val="▪"/>
      <w:lvlJc w:val="left"/>
      <w:pPr>
        <w:ind w:left="23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FC2967C">
      <w:start w:val="1"/>
      <w:numFmt w:val="bullet"/>
      <w:lvlText w:val="•"/>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6693A2">
      <w:start w:val="1"/>
      <w:numFmt w:val="bullet"/>
      <w:lvlText w:val="o"/>
      <w:lvlJc w:val="left"/>
      <w:pPr>
        <w:ind w:left="38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2BA8402">
      <w:start w:val="1"/>
      <w:numFmt w:val="bullet"/>
      <w:lvlText w:val="▪"/>
      <w:lvlJc w:val="left"/>
      <w:pPr>
        <w:ind w:left="4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C58E47E">
      <w:start w:val="1"/>
      <w:numFmt w:val="bullet"/>
      <w:lvlText w:val="•"/>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AC22DE4">
      <w:start w:val="1"/>
      <w:numFmt w:val="bullet"/>
      <w:lvlText w:val="o"/>
      <w:lvlJc w:val="left"/>
      <w:pPr>
        <w:ind w:left="59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C44FD60">
      <w:start w:val="1"/>
      <w:numFmt w:val="bullet"/>
      <w:lvlText w:val="▪"/>
      <w:lvlJc w:val="left"/>
      <w:pPr>
        <w:ind w:left="6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39"/>
  </w:num>
  <w:num w:numId="2">
    <w:abstractNumId w:val="40"/>
  </w:num>
  <w:num w:numId="3">
    <w:abstractNumId w:val="10"/>
  </w:num>
  <w:num w:numId="4">
    <w:abstractNumId w:val="35"/>
  </w:num>
  <w:num w:numId="5">
    <w:abstractNumId w:val="32"/>
  </w:num>
  <w:num w:numId="6">
    <w:abstractNumId w:val="18"/>
  </w:num>
  <w:num w:numId="7">
    <w:abstractNumId w:val="28"/>
  </w:num>
  <w:num w:numId="8">
    <w:abstractNumId w:val="47"/>
  </w:num>
  <w:num w:numId="9">
    <w:abstractNumId w:val="25"/>
  </w:num>
  <w:num w:numId="10">
    <w:abstractNumId w:val="44"/>
  </w:num>
  <w:num w:numId="11">
    <w:abstractNumId w:val="38"/>
  </w:num>
  <w:num w:numId="12">
    <w:abstractNumId w:val="26"/>
  </w:num>
  <w:num w:numId="13">
    <w:abstractNumId w:val="48"/>
  </w:num>
  <w:num w:numId="14">
    <w:abstractNumId w:val="36"/>
  </w:num>
  <w:num w:numId="15">
    <w:abstractNumId w:val="41"/>
  </w:num>
  <w:num w:numId="16">
    <w:abstractNumId w:val="8"/>
  </w:num>
  <w:num w:numId="17">
    <w:abstractNumId w:val="49"/>
  </w:num>
  <w:num w:numId="18">
    <w:abstractNumId w:val="4"/>
  </w:num>
  <w:num w:numId="19">
    <w:abstractNumId w:val="21"/>
  </w:num>
  <w:num w:numId="20">
    <w:abstractNumId w:val="13"/>
  </w:num>
  <w:num w:numId="21">
    <w:abstractNumId w:val="15"/>
  </w:num>
  <w:num w:numId="22">
    <w:abstractNumId w:val="37"/>
  </w:num>
  <w:num w:numId="23">
    <w:abstractNumId w:val="19"/>
  </w:num>
  <w:num w:numId="24">
    <w:abstractNumId w:val="3"/>
  </w:num>
  <w:num w:numId="25">
    <w:abstractNumId w:val="20"/>
  </w:num>
  <w:num w:numId="26">
    <w:abstractNumId w:val="16"/>
  </w:num>
  <w:num w:numId="27">
    <w:abstractNumId w:val="11"/>
  </w:num>
  <w:num w:numId="28">
    <w:abstractNumId w:val="23"/>
  </w:num>
  <w:num w:numId="29">
    <w:abstractNumId w:val="27"/>
  </w:num>
  <w:num w:numId="30">
    <w:abstractNumId w:val="30"/>
  </w:num>
  <w:num w:numId="31">
    <w:abstractNumId w:val="17"/>
  </w:num>
  <w:num w:numId="32">
    <w:abstractNumId w:val="42"/>
  </w:num>
  <w:num w:numId="33">
    <w:abstractNumId w:val="24"/>
  </w:num>
  <w:num w:numId="34">
    <w:abstractNumId w:val="1"/>
  </w:num>
  <w:num w:numId="35">
    <w:abstractNumId w:val="31"/>
  </w:num>
  <w:num w:numId="36">
    <w:abstractNumId w:val="0"/>
  </w:num>
  <w:num w:numId="37">
    <w:abstractNumId w:val="29"/>
  </w:num>
  <w:num w:numId="38">
    <w:abstractNumId w:val="9"/>
  </w:num>
  <w:num w:numId="39">
    <w:abstractNumId w:val="6"/>
  </w:num>
  <w:num w:numId="40">
    <w:abstractNumId w:val="34"/>
  </w:num>
  <w:num w:numId="41">
    <w:abstractNumId w:val="7"/>
  </w:num>
  <w:num w:numId="42">
    <w:abstractNumId w:val="5"/>
  </w:num>
  <w:num w:numId="43">
    <w:abstractNumId w:val="14"/>
  </w:num>
  <w:num w:numId="44">
    <w:abstractNumId w:val="33"/>
  </w:num>
  <w:num w:numId="45">
    <w:abstractNumId w:val="45"/>
  </w:num>
  <w:num w:numId="46">
    <w:abstractNumId w:val="12"/>
  </w:num>
  <w:num w:numId="47">
    <w:abstractNumId w:val="46"/>
  </w:num>
  <w:num w:numId="48">
    <w:abstractNumId w:val="22"/>
  </w:num>
  <w:num w:numId="49">
    <w:abstractNumId w:val="43"/>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43"/>
    <w:rsid w:val="00012BE7"/>
    <w:rsid w:val="00047EB3"/>
    <w:rsid w:val="00075755"/>
    <w:rsid w:val="00095260"/>
    <w:rsid w:val="00096A1B"/>
    <w:rsid w:val="000B5B2E"/>
    <w:rsid w:val="000D474F"/>
    <w:rsid w:val="000F2F5F"/>
    <w:rsid w:val="00114FA4"/>
    <w:rsid w:val="00142D5B"/>
    <w:rsid w:val="001B4FB3"/>
    <w:rsid w:val="001C2C61"/>
    <w:rsid w:val="001D2360"/>
    <w:rsid w:val="00204A69"/>
    <w:rsid w:val="00217C39"/>
    <w:rsid w:val="0024636E"/>
    <w:rsid w:val="002513A1"/>
    <w:rsid w:val="00294648"/>
    <w:rsid w:val="002C58B3"/>
    <w:rsid w:val="002D347A"/>
    <w:rsid w:val="002F02C7"/>
    <w:rsid w:val="00305CBE"/>
    <w:rsid w:val="003502D0"/>
    <w:rsid w:val="003A6F91"/>
    <w:rsid w:val="003C43F3"/>
    <w:rsid w:val="003C6DBA"/>
    <w:rsid w:val="003D6B4D"/>
    <w:rsid w:val="00467095"/>
    <w:rsid w:val="00477F9C"/>
    <w:rsid w:val="004C1996"/>
    <w:rsid w:val="00514F43"/>
    <w:rsid w:val="00524714"/>
    <w:rsid w:val="00574A19"/>
    <w:rsid w:val="00630AFA"/>
    <w:rsid w:val="00674958"/>
    <w:rsid w:val="00696341"/>
    <w:rsid w:val="006B1087"/>
    <w:rsid w:val="00705CE5"/>
    <w:rsid w:val="00784C23"/>
    <w:rsid w:val="00791AFC"/>
    <w:rsid w:val="007A33BA"/>
    <w:rsid w:val="007A3425"/>
    <w:rsid w:val="007B3A39"/>
    <w:rsid w:val="007B49A0"/>
    <w:rsid w:val="007F47DC"/>
    <w:rsid w:val="00823ABE"/>
    <w:rsid w:val="0088714F"/>
    <w:rsid w:val="008B44C2"/>
    <w:rsid w:val="008D35AE"/>
    <w:rsid w:val="008F32CB"/>
    <w:rsid w:val="008F624B"/>
    <w:rsid w:val="00925EEC"/>
    <w:rsid w:val="00931CB9"/>
    <w:rsid w:val="00952A5A"/>
    <w:rsid w:val="00A8254F"/>
    <w:rsid w:val="00AB549D"/>
    <w:rsid w:val="00AC2DD1"/>
    <w:rsid w:val="00B207EF"/>
    <w:rsid w:val="00B50BDA"/>
    <w:rsid w:val="00B926A5"/>
    <w:rsid w:val="00BA0FE7"/>
    <w:rsid w:val="00BC0D60"/>
    <w:rsid w:val="00C3671A"/>
    <w:rsid w:val="00C901C8"/>
    <w:rsid w:val="00CB7551"/>
    <w:rsid w:val="00CC605E"/>
    <w:rsid w:val="00D126F2"/>
    <w:rsid w:val="00D1564C"/>
    <w:rsid w:val="00D176C9"/>
    <w:rsid w:val="00D4740A"/>
    <w:rsid w:val="00DB3ADA"/>
    <w:rsid w:val="00DD67FC"/>
    <w:rsid w:val="00E343FC"/>
    <w:rsid w:val="00EA40F9"/>
    <w:rsid w:val="00EE5214"/>
    <w:rsid w:val="00F12F24"/>
    <w:rsid w:val="00F42F06"/>
    <w:rsid w:val="00F54B71"/>
    <w:rsid w:val="00F72B10"/>
    <w:rsid w:val="00F925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1CD6B98"/>
  <w15:docId w15:val="{856F7152-BA59-4864-9237-7DE6EB0F4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BE"/>
    <w:pPr>
      <w:spacing w:after="11" w:line="249" w:lineRule="auto"/>
      <w:ind w:left="248" w:hanging="10"/>
      <w:jc w:val="both"/>
    </w:pPr>
    <w:rPr>
      <w:rFonts w:ascii="Arial" w:eastAsia="Arial" w:hAnsi="Arial" w:cs="Arial"/>
      <w:color w:val="000000"/>
      <w:sz w:val="24"/>
    </w:rPr>
  </w:style>
  <w:style w:type="paragraph" w:styleId="Titre1">
    <w:name w:val="heading 1"/>
    <w:next w:val="Normal"/>
    <w:link w:val="Titre1Car"/>
    <w:uiPriority w:val="9"/>
    <w:unhideWhenUsed/>
    <w:qFormat/>
    <w:rsid w:val="00823ABE"/>
    <w:pPr>
      <w:keepNext/>
      <w:keepLines/>
      <w:spacing w:after="233"/>
      <w:ind w:left="310" w:hanging="10"/>
      <w:jc w:val="both"/>
      <w:outlineLvl w:val="0"/>
    </w:pPr>
    <w:rPr>
      <w:rFonts w:ascii="Arial" w:eastAsia="Arial" w:hAnsi="Arial" w:cs="Arial"/>
      <w:b/>
      <w:color w:val="073F48"/>
      <w:sz w:val="28"/>
    </w:rPr>
  </w:style>
  <w:style w:type="paragraph" w:styleId="Titre2">
    <w:name w:val="heading 2"/>
    <w:next w:val="Normal"/>
    <w:link w:val="Titre2Car"/>
    <w:uiPriority w:val="9"/>
    <w:unhideWhenUsed/>
    <w:qFormat/>
    <w:rsid w:val="00823ABE"/>
    <w:pPr>
      <w:keepNext/>
      <w:keepLines/>
      <w:spacing w:after="74"/>
      <w:ind w:left="646" w:hanging="10"/>
      <w:outlineLvl w:val="1"/>
    </w:pPr>
    <w:rPr>
      <w:rFonts w:ascii="Arial" w:eastAsia="Arial" w:hAnsi="Arial" w:cs="Arial"/>
      <w:b/>
      <w:color w:val="16355C"/>
      <w:sz w:val="26"/>
    </w:rPr>
  </w:style>
  <w:style w:type="paragraph" w:styleId="Titre3">
    <w:name w:val="heading 3"/>
    <w:next w:val="Normal"/>
    <w:link w:val="Titre3Car"/>
    <w:uiPriority w:val="9"/>
    <w:unhideWhenUsed/>
    <w:qFormat/>
    <w:rsid w:val="00823ABE"/>
    <w:pPr>
      <w:keepNext/>
      <w:keepLines/>
      <w:spacing w:after="96"/>
      <w:ind w:left="1215" w:hanging="10"/>
      <w:jc w:val="right"/>
      <w:outlineLvl w:val="2"/>
    </w:pPr>
    <w:rPr>
      <w:rFonts w:ascii="Arial" w:eastAsia="Arial" w:hAnsi="Arial" w:cs="Arial"/>
      <w:b/>
      <w:color w:val="2D73B5"/>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sid w:val="00823ABE"/>
    <w:rPr>
      <w:rFonts w:ascii="Arial" w:eastAsia="Arial" w:hAnsi="Arial" w:cs="Arial"/>
      <w:b/>
      <w:color w:val="2D73B5"/>
      <w:sz w:val="24"/>
    </w:rPr>
  </w:style>
  <w:style w:type="character" w:customStyle="1" w:styleId="Titre1Car">
    <w:name w:val="Titre 1 Car"/>
    <w:link w:val="Titre1"/>
    <w:rsid w:val="00823ABE"/>
    <w:rPr>
      <w:rFonts w:ascii="Arial" w:eastAsia="Arial" w:hAnsi="Arial" w:cs="Arial"/>
      <w:b/>
      <w:color w:val="073F48"/>
      <w:sz w:val="28"/>
    </w:rPr>
  </w:style>
  <w:style w:type="character" w:customStyle="1" w:styleId="Titre2Car">
    <w:name w:val="Titre 2 Car"/>
    <w:link w:val="Titre2"/>
    <w:uiPriority w:val="9"/>
    <w:rsid w:val="00823ABE"/>
    <w:rPr>
      <w:rFonts w:ascii="Arial" w:eastAsia="Arial" w:hAnsi="Arial" w:cs="Arial"/>
      <w:b/>
      <w:color w:val="16355C"/>
      <w:sz w:val="26"/>
    </w:rPr>
  </w:style>
  <w:style w:type="paragraph" w:styleId="TM1">
    <w:name w:val="toc 1"/>
    <w:hidden/>
    <w:uiPriority w:val="39"/>
    <w:rsid w:val="00823ABE"/>
    <w:pPr>
      <w:spacing w:after="96" w:line="249" w:lineRule="auto"/>
      <w:ind w:left="267" w:right="30" w:hanging="10"/>
      <w:jc w:val="both"/>
    </w:pPr>
    <w:rPr>
      <w:rFonts w:ascii="Arial" w:eastAsia="Arial" w:hAnsi="Arial" w:cs="Arial"/>
      <w:color w:val="000000"/>
      <w:sz w:val="24"/>
    </w:rPr>
  </w:style>
  <w:style w:type="paragraph" w:styleId="TM2">
    <w:name w:val="toc 2"/>
    <w:hidden/>
    <w:uiPriority w:val="39"/>
    <w:rsid w:val="00823ABE"/>
    <w:pPr>
      <w:spacing w:after="90" w:line="263" w:lineRule="auto"/>
      <w:ind w:left="505" w:right="15" w:hanging="10"/>
      <w:jc w:val="both"/>
    </w:pPr>
    <w:rPr>
      <w:rFonts w:ascii="Arial" w:eastAsia="Arial" w:hAnsi="Arial" w:cs="Arial"/>
      <w:color w:val="16355C"/>
      <w:sz w:val="24"/>
    </w:rPr>
  </w:style>
  <w:style w:type="paragraph" w:styleId="TM3">
    <w:name w:val="toc 3"/>
    <w:hidden/>
    <w:uiPriority w:val="39"/>
    <w:rsid w:val="00823ABE"/>
    <w:pPr>
      <w:spacing w:after="95"/>
      <w:ind w:left="743" w:right="15" w:hanging="10"/>
    </w:pPr>
    <w:rPr>
      <w:rFonts w:ascii="Arial" w:eastAsia="Arial" w:hAnsi="Arial" w:cs="Arial"/>
      <w:color w:val="2D73B5"/>
      <w:sz w:val="24"/>
    </w:rPr>
  </w:style>
  <w:style w:type="table" w:customStyle="1" w:styleId="TableGrid">
    <w:name w:val="TableGrid"/>
    <w:rsid w:val="00823ABE"/>
    <w:pPr>
      <w:spacing w:after="0" w:line="240" w:lineRule="auto"/>
    </w:pPr>
    <w:tblPr>
      <w:tblCellMar>
        <w:top w:w="0" w:type="dxa"/>
        <w:left w:w="0" w:type="dxa"/>
        <w:bottom w:w="0" w:type="dxa"/>
        <w:right w:w="0" w:type="dxa"/>
      </w:tblCellMar>
    </w:tblPr>
  </w:style>
  <w:style w:type="paragraph" w:styleId="Pieddepage">
    <w:name w:val="footer"/>
    <w:basedOn w:val="Normal"/>
    <w:link w:val="PieddepageCar"/>
    <w:uiPriority w:val="99"/>
    <w:unhideWhenUsed/>
    <w:rsid w:val="00305C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5CBE"/>
    <w:rPr>
      <w:rFonts w:ascii="Arial" w:eastAsia="Arial" w:hAnsi="Arial" w:cs="Arial"/>
      <w:color w:val="000000"/>
      <w:sz w:val="24"/>
    </w:rPr>
  </w:style>
  <w:style w:type="paragraph" w:styleId="En-tte">
    <w:name w:val="header"/>
    <w:basedOn w:val="Normal"/>
    <w:link w:val="En-tteCar"/>
    <w:uiPriority w:val="99"/>
    <w:unhideWhenUsed/>
    <w:rsid w:val="00305CBE"/>
    <w:pPr>
      <w:tabs>
        <w:tab w:val="center" w:pos="4536"/>
        <w:tab w:val="right" w:pos="9072"/>
      </w:tabs>
      <w:spacing w:after="0" w:line="240" w:lineRule="auto"/>
    </w:pPr>
  </w:style>
  <w:style w:type="character" w:customStyle="1" w:styleId="En-tteCar">
    <w:name w:val="En-tête Car"/>
    <w:basedOn w:val="Policepardfaut"/>
    <w:link w:val="En-tte"/>
    <w:uiPriority w:val="99"/>
    <w:rsid w:val="00305CBE"/>
    <w:rPr>
      <w:rFonts w:ascii="Arial" w:eastAsia="Arial" w:hAnsi="Arial" w:cs="Arial"/>
      <w:color w:val="000000"/>
      <w:sz w:val="24"/>
    </w:rPr>
  </w:style>
  <w:style w:type="paragraph" w:styleId="Paragraphedeliste">
    <w:name w:val="List Paragraph"/>
    <w:basedOn w:val="Normal"/>
    <w:uiPriority w:val="34"/>
    <w:qFormat/>
    <w:rsid w:val="00477F9C"/>
    <w:pPr>
      <w:ind w:left="720"/>
      <w:contextualSpacing/>
    </w:pPr>
  </w:style>
  <w:style w:type="paragraph" w:styleId="En-ttedetabledesmatires">
    <w:name w:val="TOC Heading"/>
    <w:basedOn w:val="Titre1"/>
    <w:next w:val="Normal"/>
    <w:uiPriority w:val="39"/>
    <w:unhideWhenUsed/>
    <w:qFormat/>
    <w:rsid w:val="004C1996"/>
    <w:pPr>
      <w:spacing w:before="240" w:after="0"/>
      <w:ind w:left="0" w:firstLine="0"/>
      <w:jc w:val="left"/>
      <w:outlineLvl w:val="9"/>
    </w:pPr>
    <w:rPr>
      <w:rFonts w:asciiTheme="majorHAnsi" w:eastAsiaTheme="majorEastAsia" w:hAnsiTheme="majorHAnsi" w:cstheme="majorBidi"/>
      <w:b w:val="0"/>
      <w:color w:val="2E74B5" w:themeColor="accent1" w:themeShade="BF"/>
      <w:sz w:val="32"/>
      <w:szCs w:val="32"/>
    </w:rPr>
  </w:style>
  <w:style w:type="character" w:styleId="Lienhypertexte">
    <w:name w:val="Hyperlink"/>
    <w:basedOn w:val="Policepardfaut"/>
    <w:uiPriority w:val="99"/>
    <w:unhideWhenUsed/>
    <w:rsid w:val="004C1996"/>
    <w:rPr>
      <w:color w:val="0563C1" w:themeColor="hyperlink"/>
      <w:u w:val="single"/>
    </w:rPr>
  </w:style>
  <w:style w:type="paragraph" w:styleId="Sansinterligne">
    <w:name w:val="No Spacing"/>
    <w:uiPriority w:val="1"/>
    <w:qFormat/>
    <w:rsid w:val="00CB7551"/>
    <w:pPr>
      <w:spacing w:after="0" w:line="240" w:lineRule="auto"/>
      <w:ind w:left="248" w:hanging="10"/>
      <w:jc w:val="both"/>
    </w:pPr>
    <w:rPr>
      <w:rFonts w:ascii="Arial" w:eastAsia="Arial" w:hAnsi="Arial" w:cs="Arial"/>
      <w:color w:val="000000"/>
      <w:sz w:val="24"/>
    </w:rPr>
  </w:style>
  <w:style w:type="character" w:styleId="Marquedecommentaire">
    <w:name w:val="annotation reference"/>
    <w:basedOn w:val="Policepardfaut"/>
    <w:uiPriority w:val="99"/>
    <w:semiHidden/>
    <w:unhideWhenUsed/>
    <w:rsid w:val="00952A5A"/>
    <w:rPr>
      <w:sz w:val="16"/>
      <w:szCs w:val="16"/>
    </w:rPr>
  </w:style>
  <w:style w:type="paragraph" w:styleId="Commentaire">
    <w:name w:val="annotation text"/>
    <w:basedOn w:val="Normal"/>
    <w:link w:val="CommentaireCar"/>
    <w:uiPriority w:val="99"/>
    <w:semiHidden/>
    <w:unhideWhenUsed/>
    <w:rsid w:val="00952A5A"/>
    <w:pPr>
      <w:spacing w:line="240" w:lineRule="auto"/>
    </w:pPr>
    <w:rPr>
      <w:sz w:val="20"/>
      <w:szCs w:val="20"/>
    </w:rPr>
  </w:style>
  <w:style w:type="character" w:customStyle="1" w:styleId="CommentaireCar">
    <w:name w:val="Commentaire Car"/>
    <w:basedOn w:val="Policepardfaut"/>
    <w:link w:val="Commentaire"/>
    <w:uiPriority w:val="99"/>
    <w:semiHidden/>
    <w:rsid w:val="00952A5A"/>
    <w:rPr>
      <w:rFonts w:ascii="Arial" w:eastAsia="Arial" w:hAnsi="Arial" w:cs="Arial"/>
      <w:color w:val="000000"/>
      <w:sz w:val="20"/>
      <w:szCs w:val="20"/>
    </w:rPr>
  </w:style>
  <w:style w:type="paragraph" w:styleId="Objetducommentaire">
    <w:name w:val="annotation subject"/>
    <w:basedOn w:val="Commentaire"/>
    <w:next w:val="Commentaire"/>
    <w:link w:val="ObjetducommentaireCar"/>
    <w:uiPriority w:val="99"/>
    <w:semiHidden/>
    <w:unhideWhenUsed/>
    <w:rsid w:val="00952A5A"/>
    <w:rPr>
      <w:b/>
      <w:bCs/>
    </w:rPr>
  </w:style>
  <w:style w:type="character" w:customStyle="1" w:styleId="ObjetducommentaireCar">
    <w:name w:val="Objet du commentaire Car"/>
    <w:basedOn w:val="CommentaireCar"/>
    <w:link w:val="Objetducommentaire"/>
    <w:uiPriority w:val="99"/>
    <w:semiHidden/>
    <w:rsid w:val="00952A5A"/>
    <w:rPr>
      <w:rFonts w:ascii="Arial" w:eastAsia="Arial" w:hAnsi="Arial" w:cs="Arial"/>
      <w:b/>
      <w:bCs/>
      <w:color w:val="000000"/>
      <w:sz w:val="20"/>
      <w:szCs w:val="20"/>
    </w:rPr>
  </w:style>
  <w:style w:type="paragraph" w:styleId="Textedebulles">
    <w:name w:val="Balloon Text"/>
    <w:basedOn w:val="Normal"/>
    <w:link w:val="TextedebullesCar"/>
    <w:uiPriority w:val="99"/>
    <w:semiHidden/>
    <w:unhideWhenUsed/>
    <w:rsid w:val="00952A5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52A5A"/>
    <w:rPr>
      <w:rFonts w:ascii="Segoe UI" w:eastAsia="Arial"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07CB5-2C3E-4462-97FC-A49D0D9A0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15</Pages>
  <Words>5963</Words>
  <Characters>32801</Characters>
  <Application>Microsoft Office Word</Application>
  <DocSecurity>0</DocSecurity>
  <Lines>273</Lines>
  <Paragraphs>77</Paragraphs>
  <ScaleCrop>false</ScaleCrop>
  <HeadingPairs>
    <vt:vector size="2" baseType="variant">
      <vt:variant>
        <vt:lpstr>Titre</vt:lpstr>
      </vt:variant>
      <vt:variant>
        <vt:i4>1</vt:i4>
      </vt:variant>
    </vt:vector>
  </HeadingPairs>
  <TitlesOfParts>
    <vt:vector size="1" baseType="lpstr">
      <vt:lpstr>Microsoft Word - PROJET ACCORD COLLECTIF QVCT version finale</vt:lpstr>
    </vt:vector>
  </TitlesOfParts>
  <Company>MSS</Company>
  <LinksUpToDate>false</LinksUpToDate>
  <CharactersWithSpaces>38687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PROJET ACCORD COLLECTIF QVCT version finale</dc:title>
  <dc:creator>Nathalie SUDRE</dc:creator>
  <cp:lastModifiedBy>Nathalie SUDRE</cp:lastModifiedBy>
  <cp:revision>36</cp:revision>
  <cp:lastPrinted>2025-12-19T10:54:00Z</cp:lastPrinted>
  <dcterms:created xsi:type="dcterms:W3CDTF">2025-11-07T09:26:00Z</dcterms:created>
  <dcterms:modified xsi:type="dcterms:W3CDTF">2026-01-25T23:11:00Z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1330622929</vt:i4>
  </property>
</Properties>
</file>