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EBA9D" w14:textId="03831E06" w:rsidR="005C44C4" w:rsidRPr="002F50A3" w:rsidRDefault="005C44C4" w:rsidP="008117FD">
      <w:pPr>
        <w:pBdr>
          <w:top w:val="single" w:sz="4" w:space="1" w:color="auto"/>
          <w:left w:val="single" w:sz="4" w:space="4" w:color="auto"/>
          <w:bottom w:val="single" w:sz="4" w:space="1" w:color="auto"/>
          <w:right w:val="single" w:sz="4" w:space="4" w:color="auto"/>
        </w:pBdr>
        <w:shd w:val="clear" w:color="auto" w:fill="E6E6E6"/>
        <w:jc w:val="center"/>
        <w:rPr>
          <w:rFonts w:cs="Arial"/>
          <w:b/>
          <w:sz w:val="28"/>
          <w:szCs w:val="28"/>
        </w:rPr>
      </w:pPr>
      <w:r w:rsidRPr="002F50A3">
        <w:rPr>
          <w:rFonts w:cs="Arial"/>
          <w:b/>
          <w:sz w:val="28"/>
          <w:szCs w:val="28"/>
        </w:rPr>
        <w:t>ACCORD D’ENTREPRISE</w:t>
      </w:r>
    </w:p>
    <w:p w14:paraId="7E99C504" w14:textId="77777777" w:rsidR="005C44C4" w:rsidRPr="002F50A3" w:rsidRDefault="005C44C4" w:rsidP="005C44C4">
      <w:pPr>
        <w:pBdr>
          <w:top w:val="single" w:sz="4" w:space="1" w:color="auto"/>
          <w:left w:val="single" w:sz="4" w:space="4" w:color="auto"/>
          <w:bottom w:val="single" w:sz="4" w:space="1" w:color="auto"/>
          <w:right w:val="single" w:sz="4" w:space="4" w:color="auto"/>
        </w:pBdr>
        <w:shd w:val="clear" w:color="auto" w:fill="E6E6E6"/>
        <w:jc w:val="center"/>
        <w:rPr>
          <w:rFonts w:cs="Arial"/>
          <w:b/>
          <w:sz w:val="28"/>
          <w:szCs w:val="28"/>
        </w:rPr>
      </w:pPr>
      <w:r w:rsidRPr="002F50A3">
        <w:rPr>
          <w:rFonts w:cs="Arial"/>
          <w:b/>
          <w:sz w:val="28"/>
          <w:szCs w:val="28"/>
        </w:rPr>
        <w:t>Relatif à la fixation du contingent annuel d’heures supplémentaires</w:t>
      </w:r>
      <w:r w:rsidRPr="002F50A3">
        <w:rPr>
          <w:rFonts w:cs="Arial"/>
          <w:b/>
          <w:sz w:val="28"/>
          <w:szCs w:val="28"/>
        </w:rPr>
        <w:br/>
        <w:t>Ouvriers du bâtiment – Entreprises de moins de 10 salariés</w:t>
      </w:r>
    </w:p>
    <w:p w14:paraId="202B6DBF" w14:textId="77777777" w:rsidR="00B86A3B" w:rsidRPr="00326FA4" w:rsidRDefault="00B86A3B" w:rsidP="00530C56">
      <w:pPr>
        <w:spacing w:after="0"/>
        <w:jc w:val="both"/>
        <w:rPr>
          <w:rFonts w:cs="Arial"/>
        </w:rPr>
      </w:pPr>
    </w:p>
    <w:p w14:paraId="642DE501" w14:textId="08B47EFC" w:rsidR="00A24985" w:rsidRDefault="00A24985" w:rsidP="00A24985">
      <w:pPr>
        <w:spacing w:after="0"/>
        <w:jc w:val="both"/>
        <w:rPr>
          <w:rFonts w:cs="Arial"/>
          <w:bCs/>
        </w:rPr>
      </w:pPr>
      <w:r w:rsidRPr="00A24985">
        <w:rPr>
          <w:rFonts w:cs="Arial"/>
          <w:bCs/>
        </w:rPr>
        <w:t xml:space="preserve">La Société </w:t>
      </w:r>
      <w:r w:rsidRPr="00A24985">
        <w:rPr>
          <w:rFonts w:cs="Arial"/>
          <w:b/>
        </w:rPr>
        <w:t>A CIEL OUVERT</w:t>
      </w:r>
      <w:proofErr w:type="gramStart"/>
      <w:r w:rsidRPr="00A24985">
        <w:rPr>
          <w:rFonts w:cs="Arial"/>
          <w:b/>
        </w:rPr>
        <w:t xml:space="preserve"> </w:t>
      </w:r>
      <w:r w:rsidR="00397822">
        <w:rPr>
          <w:rFonts w:cs="Arial"/>
          <w:b/>
        </w:rPr>
        <w:t>….</w:t>
      </w:r>
      <w:proofErr w:type="gramEnd"/>
      <w:r w:rsidR="00397822">
        <w:rPr>
          <w:rFonts w:cs="Arial"/>
          <w:b/>
        </w:rPr>
        <w:t>.</w:t>
      </w:r>
      <w:r w:rsidRPr="00A24985">
        <w:rPr>
          <w:rFonts w:cs="Arial"/>
          <w:bCs/>
        </w:rPr>
        <w:t xml:space="preserve">, S.A.R.L. dont le siège social est à </w:t>
      </w:r>
      <w:r w:rsidR="00397822">
        <w:rPr>
          <w:rFonts w:cs="Arial"/>
          <w:bCs/>
        </w:rPr>
        <w:t>VILLE</w:t>
      </w:r>
      <w:r w:rsidRPr="00A24985">
        <w:rPr>
          <w:rFonts w:cs="Arial"/>
          <w:bCs/>
        </w:rPr>
        <w:t xml:space="preserve"> – </w:t>
      </w:r>
      <w:r w:rsidR="00397822">
        <w:rPr>
          <w:rFonts w:cs="Arial"/>
          <w:bCs/>
        </w:rPr>
        <w:t>ADRESSE</w:t>
      </w:r>
      <w:r w:rsidRPr="00A24985">
        <w:rPr>
          <w:rFonts w:cs="Arial"/>
          <w:bCs/>
        </w:rPr>
        <w:t xml:space="preserve">, immatriculée au Registre du Commerce et des Sociétés de </w:t>
      </w:r>
      <w:proofErr w:type="gramStart"/>
      <w:r w:rsidR="00397822">
        <w:rPr>
          <w:rFonts w:cs="Arial"/>
          <w:bCs/>
        </w:rPr>
        <w:t xml:space="preserve">VILLE </w:t>
      </w:r>
      <w:r w:rsidRPr="00A24985">
        <w:rPr>
          <w:rFonts w:cs="Arial"/>
          <w:bCs/>
        </w:rPr>
        <w:t>,</w:t>
      </w:r>
      <w:proofErr w:type="gramEnd"/>
      <w:r w:rsidRPr="00A24985">
        <w:rPr>
          <w:rFonts w:cs="Arial"/>
          <w:bCs/>
        </w:rPr>
        <w:t xml:space="preserve"> sous le numéro </w:t>
      </w:r>
      <w:r w:rsidR="00397822">
        <w:rPr>
          <w:rFonts w:cs="Arial"/>
          <w:bCs/>
        </w:rPr>
        <w:t>SIRET</w:t>
      </w:r>
      <w:r w:rsidRPr="00A24985">
        <w:rPr>
          <w:rFonts w:cs="Arial"/>
          <w:bCs/>
        </w:rPr>
        <w:t>.</w:t>
      </w:r>
    </w:p>
    <w:p w14:paraId="578E4CC7" w14:textId="77777777" w:rsidR="0005194E" w:rsidRDefault="0005194E" w:rsidP="00A24985">
      <w:pPr>
        <w:spacing w:after="0"/>
        <w:jc w:val="both"/>
        <w:rPr>
          <w:rFonts w:cs="Arial"/>
          <w:bCs/>
        </w:rPr>
      </w:pPr>
    </w:p>
    <w:p w14:paraId="0197BB05" w14:textId="3415030F" w:rsidR="000E530F" w:rsidRDefault="00A24985" w:rsidP="00A24985">
      <w:pPr>
        <w:spacing w:after="0"/>
        <w:jc w:val="both"/>
        <w:rPr>
          <w:rFonts w:cs="Arial"/>
          <w:bCs/>
        </w:rPr>
      </w:pPr>
      <w:r w:rsidRPr="00A24985">
        <w:rPr>
          <w:rFonts w:cs="Arial"/>
          <w:bCs/>
        </w:rPr>
        <w:t xml:space="preserve">Représentée par </w:t>
      </w:r>
      <w:r w:rsidR="0005194E">
        <w:rPr>
          <w:rFonts w:cs="Arial"/>
          <w:bCs/>
        </w:rPr>
        <w:t>Monsieur NOM PRENOM</w:t>
      </w:r>
      <w:r w:rsidRPr="00A24985">
        <w:rPr>
          <w:rFonts w:cs="Arial"/>
          <w:bCs/>
        </w:rPr>
        <w:t xml:space="preserve"> agissant en qualité de co-gérant</w:t>
      </w:r>
      <w:r>
        <w:rPr>
          <w:rFonts w:cs="Arial"/>
          <w:bCs/>
        </w:rPr>
        <w:t>.</w:t>
      </w:r>
    </w:p>
    <w:p w14:paraId="7DB44AF5" w14:textId="77777777" w:rsidR="00A24985" w:rsidRDefault="00A24985" w:rsidP="00A24985">
      <w:pPr>
        <w:spacing w:after="0"/>
        <w:jc w:val="both"/>
        <w:rPr>
          <w:rFonts w:cs="Arial"/>
          <w:bCs/>
        </w:rPr>
      </w:pPr>
    </w:p>
    <w:p w14:paraId="626FF5C8" w14:textId="41E176CF" w:rsidR="005B74CB" w:rsidRPr="000E530F" w:rsidRDefault="003F470B" w:rsidP="003F470B">
      <w:pPr>
        <w:spacing w:after="0"/>
        <w:jc w:val="both"/>
        <w:rPr>
          <w:rFonts w:cs="Arial"/>
          <w:bCs/>
        </w:rPr>
      </w:pPr>
      <w:r w:rsidRPr="000E530F">
        <w:rPr>
          <w:rFonts w:cs="Arial"/>
          <w:bCs/>
        </w:rPr>
        <w:t>Ci-après dénommée "la Société",</w:t>
      </w:r>
    </w:p>
    <w:p w14:paraId="56637DE4" w14:textId="77777777" w:rsidR="000E530F" w:rsidRPr="00A24985" w:rsidRDefault="000E530F" w:rsidP="00920C59">
      <w:pPr>
        <w:pStyle w:val="En-tte"/>
        <w:tabs>
          <w:tab w:val="clear" w:pos="4536"/>
          <w:tab w:val="clear" w:pos="9072"/>
        </w:tabs>
        <w:jc w:val="both"/>
        <w:rPr>
          <w:rFonts w:cs="Arial"/>
          <w:bCs/>
        </w:rPr>
      </w:pPr>
    </w:p>
    <w:p w14:paraId="145181E7" w14:textId="77777777" w:rsidR="005B74CB" w:rsidRDefault="005B74CB" w:rsidP="00920C59">
      <w:pPr>
        <w:pStyle w:val="En-tte"/>
        <w:tabs>
          <w:tab w:val="clear" w:pos="4536"/>
          <w:tab w:val="clear" w:pos="9072"/>
        </w:tabs>
        <w:jc w:val="both"/>
        <w:rPr>
          <w:b/>
          <w:bCs/>
        </w:rPr>
      </w:pPr>
    </w:p>
    <w:p w14:paraId="1D27B577" w14:textId="77777777" w:rsidR="00920C59" w:rsidRPr="00326FA4" w:rsidRDefault="00920C59" w:rsidP="00920C59">
      <w:pPr>
        <w:pStyle w:val="En-tte"/>
        <w:tabs>
          <w:tab w:val="clear" w:pos="4536"/>
          <w:tab w:val="clear" w:pos="9072"/>
        </w:tabs>
        <w:jc w:val="both"/>
        <w:rPr>
          <w:b/>
          <w:bCs/>
        </w:rPr>
      </w:pPr>
      <w:r w:rsidRPr="00326FA4">
        <w:rPr>
          <w:b/>
          <w:bCs/>
        </w:rPr>
        <w:t>Préambule :</w:t>
      </w:r>
    </w:p>
    <w:p w14:paraId="4D8A8915" w14:textId="3D95B78F" w:rsidR="00E126D5" w:rsidRPr="00326FA4" w:rsidRDefault="00E126D5" w:rsidP="00920C59">
      <w:pPr>
        <w:pStyle w:val="En-tte"/>
        <w:tabs>
          <w:tab w:val="clear" w:pos="4536"/>
          <w:tab w:val="clear" w:pos="9072"/>
        </w:tabs>
        <w:jc w:val="both"/>
        <w:rPr>
          <w:b/>
          <w:bCs/>
        </w:rPr>
      </w:pPr>
    </w:p>
    <w:p w14:paraId="00025C47" w14:textId="77777777" w:rsidR="005C44C4" w:rsidRDefault="005C44C4" w:rsidP="005C44C4">
      <w:r>
        <w:t>La Convention collective nationale des ouvriers du bâtiment employés par les entreprises de moins de dix salariés prévoit un contingent annuel d’heures supplémentaires fixé à 180 heures.</w:t>
      </w:r>
    </w:p>
    <w:p w14:paraId="759AC9C9" w14:textId="77777777" w:rsidR="005C44C4" w:rsidRDefault="005C44C4" w:rsidP="005C44C4">
      <w:r>
        <w:t>Conformément aux articles L3121-33 et suivants du Code du travail, il est possible, par accord d’entreprise, de fixer un contingent annuel différent.</w:t>
      </w:r>
    </w:p>
    <w:p w14:paraId="4E3C147D" w14:textId="77777777" w:rsidR="005C44C4" w:rsidRDefault="005C44C4" w:rsidP="005C44C4">
      <w:r>
        <w:t>Compte tenu des contraintes liées à l’activité de l’entreprise, les parties ont convenu de fixer un contingent annuel d’heures supplémentaires porté à 300 heures.</w:t>
      </w:r>
    </w:p>
    <w:p w14:paraId="0A68B491" w14:textId="77777777" w:rsidR="004265CA" w:rsidRPr="004265CA" w:rsidRDefault="004265CA" w:rsidP="004265CA">
      <w:r w:rsidRPr="004265CA">
        <w:t>L’objectif du présent accord est donc de prévoir les modalités de recours et de rémunération des heures supplémentaires et de répondre aux besoins de l’entreprise en donnant davantage de souplesse.</w:t>
      </w:r>
    </w:p>
    <w:p w14:paraId="0E931323" w14:textId="77777777" w:rsidR="00243C76" w:rsidRDefault="00243C76" w:rsidP="0020531D">
      <w:pPr>
        <w:pStyle w:val="En-tte"/>
        <w:tabs>
          <w:tab w:val="clear" w:pos="4536"/>
          <w:tab w:val="clear" w:pos="9072"/>
        </w:tabs>
        <w:jc w:val="both"/>
        <w:rPr>
          <w:i/>
          <w:iCs/>
        </w:rPr>
      </w:pPr>
    </w:p>
    <w:p w14:paraId="75BCA4EF" w14:textId="77777777" w:rsidR="00E126D5" w:rsidRPr="0020531D" w:rsidRDefault="00E126D5" w:rsidP="0020531D">
      <w:pPr>
        <w:pStyle w:val="En-tte"/>
        <w:tabs>
          <w:tab w:val="clear" w:pos="4536"/>
          <w:tab w:val="clear" w:pos="9072"/>
        </w:tabs>
        <w:jc w:val="both"/>
        <w:rPr>
          <w:bCs/>
        </w:rPr>
      </w:pPr>
    </w:p>
    <w:p w14:paraId="2A533252" w14:textId="75231760" w:rsidR="00B91E45" w:rsidRPr="00920C59" w:rsidRDefault="00B91E45" w:rsidP="00920C59">
      <w:pPr>
        <w:pStyle w:val="En-tte"/>
        <w:tabs>
          <w:tab w:val="clear" w:pos="4536"/>
          <w:tab w:val="clear" w:pos="9072"/>
        </w:tabs>
        <w:jc w:val="both"/>
        <w:rPr>
          <w:b/>
          <w:bCs/>
        </w:rPr>
      </w:pPr>
      <w:r w:rsidRPr="00920C59">
        <w:rPr>
          <w:b/>
          <w:bCs/>
        </w:rPr>
        <w:t xml:space="preserve">Article 1 </w:t>
      </w:r>
      <w:r w:rsidR="00243C76">
        <w:rPr>
          <w:b/>
          <w:bCs/>
        </w:rPr>
        <w:t>–</w:t>
      </w:r>
      <w:r w:rsidR="00B62DF6" w:rsidRPr="00920C59">
        <w:rPr>
          <w:b/>
          <w:bCs/>
        </w:rPr>
        <w:t xml:space="preserve"> </w:t>
      </w:r>
      <w:r w:rsidR="00243C76" w:rsidRPr="00243C76">
        <w:rPr>
          <w:b/>
          <w:bCs/>
        </w:rPr>
        <w:t>Champ d’application</w:t>
      </w:r>
    </w:p>
    <w:p w14:paraId="54BE2E28" w14:textId="77777777" w:rsidR="00886C91" w:rsidRDefault="00886C91" w:rsidP="008B609F">
      <w:pPr>
        <w:spacing w:after="0" w:line="240" w:lineRule="auto"/>
        <w:jc w:val="both"/>
        <w:rPr>
          <w:rFonts w:ascii="Times New Roman" w:eastAsia="Times New Roman" w:hAnsi="Times New Roman" w:cs="Times New Roman"/>
          <w:sz w:val="24"/>
          <w:szCs w:val="24"/>
          <w:lang w:eastAsia="fr-FR"/>
        </w:rPr>
      </w:pPr>
    </w:p>
    <w:p w14:paraId="4B05ABBA" w14:textId="77777777" w:rsidR="00D57590" w:rsidRDefault="005C44C4" w:rsidP="00D57590">
      <w:r>
        <w:t>Le présent accord s’applique à l’ensemble des ouvriers du bâtiment employés par l’entreprise, relevant de la Convention collective nationale des ouvriers du bâtiment – entreprises de moins de 10 salariés.</w:t>
      </w:r>
      <w:r w:rsidR="00D57590">
        <w:t xml:space="preserve"> </w:t>
      </w:r>
    </w:p>
    <w:p w14:paraId="24534A9D" w14:textId="3399D1BE" w:rsidR="005C44C4" w:rsidRDefault="00D57590" w:rsidP="005C44C4">
      <w:r w:rsidRPr="00D57590">
        <w:t xml:space="preserve">Les salariés concernés sont ceux exerçant leur activité dans tous les établissements actuels ou futurs de la société, qu’ils soient embauchés en contrat à durée indéterminée ou déterminée. </w:t>
      </w:r>
    </w:p>
    <w:p w14:paraId="43343BE4" w14:textId="77777777" w:rsidR="00D57590" w:rsidRPr="00D57590" w:rsidRDefault="00D57590" w:rsidP="00D57590">
      <w:r w:rsidRPr="00D57590">
        <w:t xml:space="preserve">Sont exclus les salariés suivants : </w:t>
      </w:r>
    </w:p>
    <w:p w14:paraId="45EA74CB" w14:textId="77777777" w:rsidR="00D57590" w:rsidRPr="00D57590" w:rsidRDefault="00D57590" w:rsidP="00D57590">
      <w:pPr>
        <w:numPr>
          <w:ilvl w:val="0"/>
          <w:numId w:val="16"/>
        </w:numPr>
      </w:pPr>
      <w:r w:rsidRPr="00D57590">
        <w:t xml:space="preserve">Les cadres dirigeants, au sens de l’article L.3111-2 du Code du travail, qui sont exclus de la réglementation relative à la durée du travail, </w:t>
      </w:r>
    </w:p>
    <w:p w14:paraId="4E8F56DA" w14:textId="77777777" w:rsidR="00D57590" w:rsidRPr="00D57590" w:rsidRDefault="00D57590" w:rsidP="00D57590">
      <w:pPr>
        <w:numPr>
          <w:ilvl w:val="0"/>
          <w:numId w:val="16"/>
        </w:numPr>
      </w:pPr>
      <w:r w:rsidRPr="00D57590">
        <w:t xml:space="preserve">Les salariés autonomes en forfaits annuels jours qui ne sont pas rémunérés en heures, </w:t>
      </w:r>
    </w:p>
    <w:p w14:paraId="6C03D17E" w14:textId="77777777" w:rsidR="00D57590" w:rsidRPr="00D57590" w:rsidRDefault="00D57590" w:rsidP="00D57590">
      <w:pPr>
        <w:numPr>
          <w:ilvl w:val="0"/>
          <w:numId w:val="16"/>
        </w:numPr>
      </w:pPr>
      <w:r w:rsidRPr="00D57590">
        <w:t xml:space="preserve">Les salariés en alternance (contrats d’apprentissage, contrats de professionnalisation, …) pour lesquels l’organisation du temps de travail sera définie en fonction des contraintes réglementaires et du suivi des enseignements résultant de leurs contrats, </w:t>
      </w:r>
    </w:p>
    <w:p w14:paraId="6988C8FB" w14:textId="77777777" w:rsidR="00D57590" w:rsidRPr="00D57590" w:rsidRDefault="00D57590" w:rsidP="00D57590">
      <w:pPr>
        <w:numPr>
          <w:ilvl w:val="0"/>
          <w:numId w:val="16"/>
        </w:numPr>
      </w:pPr>
      <w:r w:rsidRPr="00D57590">
        <w:t>Les salariés à temps partiel qui ne sont pas soumis au régime des heures supplémentaires.</w:t>
      </w:r>
    </w:p>
    <w:p w14:paraId="21C54B03" w14:textId="77777777" w:rsidR="00B86A3B" w:rsidRDefault="00B86A3B" w:rsidP="00920C59">
      <w:pPr>
        <w:pStyle w:val="En-tte"/>
        <w:tabs>
          <w:tab w:val="clear" w:pos="4536"/>
          <w:tab w:val="clear" w:pos="9072"/>
        </w:tabs>
        <w:jc w:val="both"/>
        <w:rPr>
          <w:rFonts w:cs="Calibri"/>
        </w:rPr>
      </w:pPr>
    </w:p>
    <w:p w14:paraId="40AAF183" w14:textId="77777777" w:rsidR="0077127E" w:rsidRDefault="0077127E" w:rsidP="00920C59">
      <w:pPr>
        <w:pStyle w:val="En-tte"/>
        <w:tabs>
          <w:tab w:val="clear" w:pos="4536"/>
          <w:tab w:val="clear" w:pos="9072"/>
        </w:tabs>
        <w:jc w:val="both"/>
        <w:rPr>
          <w:rFonts w:cs="Calibri"/>
        </w:rPr>
      </w:pPr>
    </w:p>
    <w:p w14:paraId="434D99D7" w14:textId="79FE13CB" w:rsidR="008B609F" w:rsidRPr="00AC34AB" w:rsidRDefault="00B91E45" w:rsidP="008B609F">
      <w:pPr>
        <w:spacing w:after="0" w:line="240" w:lineRule="auto"/>
        <w:jc w:val="both"/>
        <w:rPr>
          <w:b/>
          <w:bCs/>
        </w:rPr>
      </w:pPr>
      <w:r w:rsidRPr="00AC34AB">
        <w:rPr>
          <w:b/>
          <w:bCs/>
        </w:rPr>
        <w:t xml:space="preserve">Article 2 </w:t>
      </w:r>
      <w:r w:rsidR="00C8111C" w:rsidRPr="00AC34AB">
        <w:rPr>
          <w:b/>
          <w:bCs/>
        </w:rPr>
        <w:t>–</w:t>
      </w:r>
      <w:r w:rsidR="008B609F" w:rsidRPr="00AC34AB">
        <w:rPr>
          <w:b/>
          <w:bCs/>
        </w:rPr>
        <w:t xml:space="preserve"> </w:t>
      </w:r>
      <w:r w:rsidR="005C44C4" w:rsidRPr="005C44C4">
        <w:rPr>
          <w:b/>
          <w:bCs/>
        </w:rPr>
        <w:t>Objet de l’accord</w:t>
      </w:r>
    </w:p>
    <w:p w14:paraId="1313A2E7" w14:textId="77777777" w:rsidR="00886C91" w:rsidRDefault="00886C91" w:rsidP="008B609F">
      <w:pPr>
        <w:spacing w:after="0" w:line="240" w:lineRule="auto"/>
        <w:jc w:val="both"/>
        <w:rPr>
          <w:rFonts w:ascii="Times New Roman" w:eastAsia="Times New Roman" w:hAnsi="Times New Roman" w:cs="Times New Roman"/>
          <w:sz w:val="24"/>
          <w:szCs w:val="24"/>
          <w:lang w:eastAsia="fr-FR"/>
        </w:rPr>
      </w:pPr>
    </w:p>
    <w:p w14:paraId="09B65E90" w14:textId="4E47F081" w:rsidR="00D82A3F" w:rsidRDefault="005C44C4" w:rsidP="005C44C4">
      <w:pPr>
        <w:spacing w:after="0" w:line="240" w:lineRule="auto"/>
        <w:jc w:val="both"/>
        <w:rPr>
          <w:rFonts w:eastAsia="Times New Roman" w:cstheme="minorHAnsi"/>
          <w:lang w:eastAsia="fr-FR"/>
        </w:rPr>
      </w:pPr>
      <w:r>
        <w:t>Le présent accord a pour objet de fixer le contingent annuel d’heures supplémentaires à un niveau supérieur à celui prévu par la convention collective</w:t>
      </w:r>
      <w:r>
        <w:rPr>
          <w:rFonts w:eastAsia="Times New Roman" w:cstheme="minorHAnsi"/>
          <w:lang w:eastAsia="fr-FR"/>
        </w:rPr>
        <w:t xml:space="preserve">. </w:t>
      </w:r>
    </w:p>
    <w:p w14:paraId="447B6382" w14:textId="5802D02A" w:rsidR="009D7011" w:rsidRPr="00AC34AB" w:rsidRDefault="009D7011" w:rsidP="005C44C4">
      <w:pPr>
        <w:spacing w:after="0" w:line="240" w:lineRule="auto"/>
        <w:jc w:val="both"/>
        <w:rPr>
          <w:rFonts w:eastAsia="Times New Roman" w:cstheme="minorHAnsi"/>
          <w:lang w:eastAsia="fr-FR"/>
        </w:rPr>
      </w:pPr>
      <w:r w:rsidRPr="009D7011">
        <w:rPr>
          <w:rFonts w:eastAsia="Times New Roman" w:cstheme="minorHAnsi"/>
          <w:lang w:eastAsia="fr-FR"/>
        </w:rPr>
        <w:t>Le présent accord a pour objet de faciliter l’accomplissement d’heures supplémentaires dans l’entreprise, dont l’activité est sujette à fluctuation, afin de permettre à l’entreprise de répondre aux</w:t>
      </w:r>
      <w:r>
        <w:rPr>
          <w:rFonts w:eastAsia="Times New Roman" w:cstheme="minorHAnsi"/>
          <w:lang w:eastAsia="fr-FR"/>
        </w:rPr>
        <w:t xml:space="preserve"> besoins de la clientèle. </w:t>
      </w:r>
    </w:p>
    <w:p w14:paraId="252643FF" w14:textId="77777777" w:rsidR="00B3528A" w:rsidRDefault="00B3528A" w:rsidP="008B609F">
      <w:pPr>
        <w:spacing w:after="0" w:line="240" w:lineRule="auto"/>
        <w:jc w:val="both"/>
        <w:rPr>
          <w:b/>
          <w:bCs/>
        </w:rPr>
      </w:pPr>
    </w:p>
    <w:p w14:paraId="419DA67F" w14:textId="77777777" w:rsidR="00BF1464" w:rsidRDefault="00BF1464" w:rsidP="008B609F">
      <w:pPr>
        <w:spacing w:after="0" w:line="240" w:lineRule="auto"/>
        <w:jc w:val="both"/>
        <w:rPr>
          <w:b/>
          <w:bCs/>
        </w:rPr>
      </w:pPr>
    </w:p>
    <w:p w14:paraId="404B27F0" w14:textId="77777777" w:rsidR="00D82A3F" w:rsidRDefault="00D82A3F" w:rsidP="008B609F">
      <w:pPr>
        <w:spacing w:after="0" w:line="240" w:lineRule="auto"/>
        <w:jc w:val="both"/>
        <w:rPr>
          <w:b/>
          <w:bCs/>
        </w:rPr>
      </w:pPr>
    </w:p>
    <w:p w14:paraId="32352E5B" w14:textId="69161CB4" w:rsidR="00886C91" w:rsidRPr="005C44C4" w:rsidRDefault="00B91E45" w:rsidP="005C44C4">
      <w:pPr>
        <w:spacing w:after="0" w:line="240" w:lineRule="auto"/>
        <w:rPr>
          <w:rFonts w:ascii="Times New Roman" w:eastAsia="Times New Roman" w:hAnsi="Times New Roman" w:cs="Times New Roman"/>
          <w:b/>
          <w:bCs/>
          <w:sz w:val="24"/>
          <w:szCs w:val="24"/>
          <w:lang w:eastAsia="fr-FR"/>
        </w:rPr>
      </w:pPr>
      <w:r w:rsidRPr="005C44C4">
        <w:rPr>
          <w:b/>
          <w:bCs/>
        </w:rPr>
        <w:t xml:space="preserve">Article 3 </w:t>
      </w:r>
      <w:r w:rsidR="008B609F" w:rsidRPr="005C44C4">
        <w:rPr>
          <w:b/>
          <w:bCs/>
        </w:rPr>
        <w:t xml:space="preserve">- </w:t>
      </w:r>
      <w:r w:rsidR="005C44C4" w:rsidRPr="005C44C4">
        <w:rPr>
          <w:b/>
          <w:bCs/>
        </w:rPr>
        <w:t>Contingent annuel d’heures supplémentaires</w:t>
      </w:r>
      <w:r w:rsidR="005C44C4" w:rsidRPr="005C44C4">
        <w:rPr>
          <w:b/>
          <w:bCs/>
        </w:rPr>
        <w:br/>
      </w:r>
    </w:p>
    <w:p w14:paraId="57F6D745" w14:textId="46DC7BE9" w:rsidR="005C44C4" w:rsidRDefault="005C44C4" w:rsidP="005C44C4">
      <w:r>
        <w:t>Le contingent annuel d’heures supplémentaires est fixé</w:t>
      </w:r>
      <w:r w:rsidR="009D7011">
        <w:t xml:space="preserve"> </w:t>
      </w:r>
      <w:r>
        <w:t>à 300 heures par salarié et par année civile.</w:t>
      </w:r>
      <w:r w:rsidR="00BF1464">
        <w:t xml:space="preserve"> </w:t>
      </w:r>
      <w:r w:rsidR="00BF1464" w:rsidRPr="00BF1464">
        <w:t xml:space="preserve">Ce contingent se substitue au contingent conventionnel de </w:t>
      </w:r>
      <w:r w:rsidR="00BF1464" w:rsidRPr="00BF1464">
        <w:rPr>
          <w:b/>
          <w:bCs/>
        </w:rPr>
        <w:t>180 heures</w:t>
      </w:r>
      <w:r w:rsidR="00BF1464" w:rsidRPr="00BF1464">
        <w:t xml:space="preserve"> prévu par la convention collective des ouvriers du bâtiment (moins de 10 salariés).</w:t>
      </w:r>
    </w:p>
    <w:p w14:paraId="782049E7" w14:textId="04622E8A" w:rsidR="00B3528A" w:rsidRDefault="009D7011" w:rsidP="009D7011">
      <w:r w:rsidRPr="009D7011">
        <w:t>La période de référence pour calculer le contingent est du 1</w:t>
      </w:r>
      <w:r w:rsidRPr="009D7011">
        <w:rPr>
          <w:vertAlign w:val="superscript"/>
        </w:rPr>
        <w:t>er</w:t>
      </w:r>
      <w:r w:rsidRPr="009D7011">
        <w:t xml:space="preserve"> </w:t>
      </w:r>
      <w:r>
        <w:t>janvier</w:t>
      </w:r>
      <w:r w:rsidRPr="009D7011">
        <w:t xml:space="preserve"> au 31 </w:t>
      </w:r>
      <w:r>
        <w:t>décembre</w:t>
      </w:r>
      <w:r w:rsidRPr="009D7011">
        <w:t xml:space="preserve"> de l’année concernée. </w:t>
      </w:r>
    </w:p>
    <w:p w14:paraId="29E1AB68" w14:textId="77777777" w:rsidR="009D7011" w:rsidRPr="009D7011" w:rsidRDefault="009D7011" w:rsidP="009D7011"/>
    <w:p w14:paraId="3F292684" w14:textId="1603CCC0" w:rsidR="00B91E45" w:rsidRPr="00CC3A53" w:rsidRDefault="00B91E45" w:rsidP="00207150">
      <w:pPr>
        <w:spacing w:after="0" w:line="240" w:lineRule="auto"/>
        <w:jc w:val="both"/>
        <w:rPr>
          <w:rFonts w:ascii="Times New Roman" w:eastAsia="Times New Roman" w:hAnsi="Times New Roman" w:cs="Times New Roman"/>
          <w:sz w:val="16"/>
          <w:szCs w:val="16"/>
          <w:lang w:eastAsia="fr-FR"/>
        </w:rPr>
      </w:pPr>
    </w:p>
    <w:p w14:paraId="60F8A34D" w14:textId="31364AA1" w:rsidR="00AC34AB" w:rsidRDefault="00C113CD" w:rsidP="00207150">
      <w:pPr>
        <w:spacing w:after="0" w:line="240" w:lineRule="auto"/>
        <w:jc w:val="both"/>
        <w:rPr>
          <w:b/>
          <w:bCs/>
        </w:rPr>
      </w:pPr>
      <w:r w:rsidRPr="00C8111C">
        <w:rPr>
          <w:b/>
          <w:bCs/>
        </w:rPr>
        <w:t xml:space="preserve">Article </w:t>
      </w:r>
      <w:r w:rsidRPr="005C44C4">
        <w:rPr>
          <w:b/>
          <w:bCs/>
        </w:rPr>
        <w:t xml:space="preserve">4 – </w:t>
      </w:r>
      <w:r w:rsidR="005C44C4" w:rsidRPr="005C44C4">
        <w:rPr>
          <w:b/>
          <w:bCs/>
        </w:rPr>
        <w:t>Conditions de recours</w:t>
      </w:r>
    </w:p>
    <w:p w14:paraId="678FF273" w14:textId="77777777" w:rsidR="00AC34AB" w:rsidRDefault="00AC34AB" w:rsidP="00207150">
      <w:pPr>
        <w:spacing w:after="0" w:line="240" w:lineRule="auto"/>
        <w:jc w:val="both"/>
        <w:rPr>
          <w:b/>
          <w:bCs/>
        </w:rPr>
      </w:pPr>
    </w:p>
    <w:p w14:paraId="7A1A351C" w14:textId="77777777" w:rsidR="00BF1464" w:rsidRPr="00BF1464" w:rsidRDefault="00BF1464" w:rsidP="00BF1464">
      <w:pPr>
        <w:spacing w:after="0" w:line="240" w:lineRule="auto"/>
        <w:jc w:val="both"/>
      </w:pPr>
      <w:r w:rsidRPr="00BF1464">
        <w:t>Les heures supplémentaires sont effectuées :</w:t>
      </w:r>
    </w:p>
    <w:p w14:paraId="5A746297" w14:textId="77777777" w:rsidR="00BF1464" w:rsidRPr="00BF1464" w:rsidRDefault="00BF1464" w:rsidP="00BF1464">
      <w:pPr>
        <w:numPr>
          <w:ilvl w:val="0"/>
          <w:numId w:val="12"/>
        </w:numPr>
        <w:spacing w:after="0" w:line="240" w:lineRule="auto"/>
        <w:jc w:val="both"/>
      </w:pPr>
      <w:proofErr w:type="gramStart"/>
      <w:r w:rsidRPr="00BF1464">
        <w:t>à</w:t>
      </w:r>
      <w:proofErr w:type="gramEnd"/>
      <w:r w:rsidRPr="00BF1464">
        <w:t xml:space="preserve"> la demande de l’employeur,</w:t>
      </w:r>
    </w:p>
    <w:p w14:paraId="3DF71897" w14:textId="77777777" w:rsidR="00BF1464" w:rsidRPr="00BF1464" w:rsidRDefault="00BF1464" w:rsidP="00BF1464">
      <w:pPr>
        <w:numPr>
          <w:ilvl w:val="0"/>
          <w:numId w:val="12"/>
        </w:numPr>
        <w:spacing w:after="0" w:line="240" w:lineRule="auto"/>
        <w:jc w:val="both"/>
      </w:pPr>
      <w:proofErr w:type="gramStart"/>
      <w:r w:rsidRPr="00BF1464">
        <w:t>dans</w:t>
      </w:r>
      <w:proofErr w:type="gramEnd"/>
      <w:r w:rsidRPr="00BF1464">
        <w:t xml:space="preserve"> le respect des dispositions légales relatives à la durée du travail, notamment :</w:t>
      </w:r>
    </w:p>
    <w:p w14:paraId="4B773B9C" w14:textId="77777777" w:rsidR="00BF1464" w:rsidRPr="00BF1464" w:rsidRDefault="00BF1464" w:rsidP="00BF1464">
      <w:pPr>
        <w:numPr>
          <w:ilvl w:val="1"/>
          <w:numId w:val="12"/>
        </w:numPr>
        <w:spacing w:after="0" w:line="240" w:lineRule="auto"/>
        <w:jc w:val="both"/>
      </w:pPr>
      <w:r w:rsidRPr="00BF1464">
        <w:rPr>
          <w:b/>
          <w:bCs/>
        </w:rPr>
        <w:t>10 heures maximum par jour</w:t>
      </w:r>
      <w:r w:rsidRPr="00BF1464">
        <w:t>,</w:t>
      </w:r>
    </w:p>
    <w:p w14:paraId="3836B8F2" w14:textId="77777777" w:rsidR="00BF1464" w:rsidRPr="00BF1464" w:rsidRDefault="00BF1464" w:rsidP="00BF1464">
      <w:pPr>
        <w:numPr>
          <w:ilvl w:val="1"/>
          <w:numId w:val="12"/>
        </w:numPr>
        <w:spacing w:after="0" w:line="240" w:lineRule="auto"/>
        <w:jc w:val="both"/>
      </w:pPr>
      <w:r w:rsidRPr="00BF1464">
        <w:rPr>
          <w:b/>
          <w:bCs/>
        </w:rPr>
        <w:t>48 heures maximum sur une même semaine</w:t>
      </w:r>
      <w:r w:rsidRPr="00BF1464">
        <w:t>,</w:t>
      </w:r>
    </w:p>
    <w:p w14:paraId="2661FD9F" w14:textId="77777777" w:rsidR="00BF1464" w:rsidRPr="00BF1464" w:rsidRDefault="00BF1464" w:rsidP="00BF1464">
      <w:pPr>
        <w:numPr>
          <w:ilvl w:val="1"/>
          <w:numId w:val="12"/>
        </w:numPr>
        <w:spacing w:after="0" w:line="240" w:lineRule="auto"/>
        <w:jc w:val="both"/>
      </w:pPr>
      <w:r w:rsidRPr="00BF1464">
        <w:rPr>
          <w:b/>
          <w:bCs/>
        </w:rPr>
        <w:t>44 heures en moyenne sur 12 semaines consécutives</w:t>
      </w:r>
      <w:r w:rsidRPr="00BF1464">
        <w:t>.</w:t>
      </w:r>
    </w:p>
    <w:p w14:paraId="184B9135" w14:textId="77777777" w:rsidR="00BF1464" w:rsidRPr="00BF1464" w:rsidRDefault="00BF1464" w:rsidP="00BF1464">
      <w:pPr>
        <w:spacing w:after="0" w:line="240" w:lineRule="auto"/>
        <w:jc w:val="both"/>
      </w:pPr>
      <w:r w:rsidRPr="00BF1464">
        <w:t xml:space="preserve">L’employeur assure un </w:t>
      </w:r>
      <w:r w:rsidRPr="00BF1464">
        <w:rPr>
          <w:b/>
          <w:bCs/>
        </w:rPr>
        <w:t>suivi individuel</w:t>
      </w:r>
      <w:r w:rsidRPr="00BF1464">
        <w:t xml:space="preserve"> des heures supplémentaires réalisées par chaque salarié.</w:t>
      </w:r>
    </w:p>
    <w:p w14:paraId="7E55CE0C" w14:textId="2D24EA45" w:rsidR="00B86A3B" w:rsidRDefault="00B86A3B" w:rsidP="00207150">
      <w:pPr>
        <w:spacing w:after="0" w:line="240" w:lineRule="auto"/>
        <w:jc w:val="both"/>
        <w:rPr>
          <w:b/>
          <w:bCs/>
        </w:rPr>
      </w:pPr>
    </w:p>
    <w:p w14:paraId="2B77A95B" w14:textId="77777777" w:rsidR="00B3528A" w:rsidRDefault="00B3528A" w:rsidP="00207150">
      <w:pPr>
        <w:spacing w:after="0" w:line="240" w:lineRule="auto"/>
        <w:jc w:val="both"/>
        <w:rPr>
          <w:b/>
          <w:bCs/>
        </w:rPr>
      </w:pPr>
    </w:p>
    <w:p w14:paraId="6D1813B4" w14:textId="77777777" w:rsidR="00A1692A" w:rsidRDefault="00A1692A" w:rsidP="00207150">
      <w:pPr>
        <w:spacing w:after="0" w:line="240" w:lineRule="auto"/>
        <w:jc w:val="both"/>
        <w:rPr>
          <w:rFonts w:ascii="Avenir LT Std 35 Light" w:hAnsi="Avenir LT Std 35 Light"/>
        </w:rPr>
      </w:pPr>
    </w:p>
    <w:p w14:paraId="5AAB74E3" w14:textId="77777777" w:rsidR="005C44C4" w:rsidRDefault="00A1692A" w:rsidP="005C44C4">
      <w:pPr>
        <w:spacing w:after="0" w:line="240" w:lineRule="auto"/>
        <w:jc w:val="both"/>
        <w:rPr>
          <w:rFonts w:ascii="Avenir LT Std 35 Light" w:hAnsi="Avenir LT Std 35 Light"/>
          <w:b/>
          <w:bCs/>
        </w:rPr>
      </w:pPr>
      <w:r w:rsidRPr="005C44C4">
        <w:rPr>
          <w:b/>
          <w:bCs/>
        </w:rPr>
        <w:t xml:space="preserve">Article 5 – </w:t>
      </w:r>
      <w:r w:rsidR="005C44C4" w:rsidRPr="005C44C4">
        <w:rPr>
          <w:b/>
          <w:bCs/>
        </w:rPr>
        <w:t>Rémunération</w:t>
      </w:r>
    </w:p>
    <w:p w14:paraId="454ECE3A" w14:textId="77777777" w:rsidR="005C44C4" w:rsidRDefault="005C44C4" w:rsidP="005C44C4">
      <w:pPr>
        <w:spacing w:after="0" w:line="240" w:lineRule="auto"/>
        <w:jc w:val="both"/>
        <w:rPr>
          <w:rFonts w:ascii="Avenir LT Std 35 Light" w:hAnsi="Avenir LT Std 35 Light"/>
          <w:b/>
          <w:bCs/>
        </w:rPr>
      </w:pPr>
    </w:p>
    <w:p w14:paraId="4DC2C359" w14:textId="77777777" w:rsidR="00BF1464" w:rsidRPr="00BF1464" w:rsidRDefault="00BF1464" w:rsidP="00BF1464">
      <w:pPr>
        <w:spacing w:after="0" w:line="240" w:lineRule="auto"/>
        <w:jc w:val="both"/>
      </w:pPr>
      <w:r w:rsidRPr="00BF1464">
        <w:t>Les heures supplémentaires donnent lieu aux majorations prévues par la convention collective des ouvriers du bâtiment :</w:t>
      </w:r>
    </w:p>
    <w:p w14:paraId="43CCFD81" w14:textId="77777777" w:rsidR="00BF1464" w:rsidRPr="00BF1464" w:rsidRDefault="00BF1464" w:rsidP="00BF1464">
      <w:pPr>
        <w:numPr>
          <w:ilvl w:val="0"/>
          <w:numId w:val="13"/>
        </w:numPr>
        <w:spacing w:after="0" w:line="240" w:lineRule="auto"/>
        <w:jc w:val="both"/>
      </w:pPr>
      <w:r w:rsidRPr="00BF1464">
        <w:rPr>
          <w:b/>
          <w:bCs/>
        </w:rPr>
        <w:t>25 %</w:t>
      </w:r>
      <w:r w:rsidRPr="00BF1464">
        <w:t xml:space="preserve"> pour les heures supplémentaires effectuées de la </w:t>
      </w:r>
      <w:r w:rsidRPr="00BF1464">
        <w:rPr>
          <w:b/>
          <w:bCs/>
        </w:rPr>
        <w:t>36ᵉ à la 43ᵉ heure</w:t>
      </w:r>
      <w:r w:rsidRPr="00BF1464">
        <w:t>,</w:t>
      </w:r>
    </w:p>
    <w:p w14:paraId="2A262557" w14:textId="77777777" w:rsidR="00BF1464" w:rsidRPr="00BF1464" w:rsidRDefault="00BF1464" w:rsidP="00BF1464">
      <w:pPr>
        <w:numPr>
          <w:ilvl w:val="0"/>
          <w:numId w:val="13"/>
        </w:numPr>
        <w:spacing w:after="0" w:line="240" w:lineRule="auto"/>
        <w:jc w:val="both"/>
      </w:pPr>
      <w:r w:rsidRPr="00BF1464">
        <w:rPr>
          <w:b/>
          <w:bCs/>
        </w:rPr>
        <w:t>50 %</w:t>
      </w:r>
      <w:r w:rsidRPr="00BF1464">
        <w:t xml:space="preserve"> pour les heures effectuées au-delà.</w:t>
      </w:r>
    </w:p>
    <w:p w14:paraId="33B422F9" w14:textId="77777777" w:rsidR="00B86A3B" w:rsidRDefault="00B86A3B" w:rsidP="00C8111C">
      <w:pPr>
        <w:spacing w:after="0" w:line="240" w:lineRule="auto"/>
        <w:jc w:val="both"/>
        <w:rPr>
          <w:b/>
          <w:bCs/>
        </w:rPr>
      </w:pPr>
    </w:p>
    <w:p w14:paraId="3A40A91B" w14:textId="77777777" w:rsidR="008117FD" w:rsidRDefault="008117FD" w:rsidP="00C8111C">
      <w:pPr>
        <w:spacing w:after="0" w:line="240" w:lineRule="auto"/>
        <w:jc w:val="both"/>
        <w:rPr>
          <w:b/>
          <w:bCs/>
        </w:rPr>
      </w:pPr>
    </w:p>
    <w:p w14:paraId="027D37BB" w14:textId="77777777" w:rsidR="008117FD" w:rsidRDefault="008117FD" w:rsidP="00C8111C">
      <w:pPr>
        <w:spacing w:after="0" w:line="240" w:lineRule="auto"/>
        <w:jc w:val="both"/>
        <w:rPr>
          <w:b/>
          <w:bCs/>
        </w:rPr>
      </w:pPr>
    </w:p>
    <w:p w14:paraId="1A3AC6F8" w14:textId="4A1D6327" w:rsidR="00A1692A" w:rsidRPr="005C44C4" w:rsidRDefault="00AC34AB" w:rsidP="00C8111C">
      <w:pPr>
        <w:spacing w:after="0" w:line="240" w:lineRule="auto"/>
        <w:jc w:val="both"/>
        <w:rPr>
          <w:b/>
          <w:bCs/>
        </w:rPr>
      </w:pPr>
      <w:r w:rsidRPr="005C44C4">
        <w:rPr>
          <w:b/>
          <w:bCs/>
        </w:rPr>
        <w:t xml:space="preserve">Article </w:t>
      </w:r>
      <w:r w:rsidR="00A1692A" w:rsidRPr="005C44C4">
        <w:rPr>
          <w:b/>
          <w:bCs/>
        </w:rPr>
        <w:t>6</w:t>
      </w:r>
      <w:r w:rsidRPr="005C44C4">
        <w:rPr>
          <w:b/>
          <w:bCs/>
        </w:rPr>
        <w:t xml:space="preserve"> – </w:t>
      </w:r>
      <w:r w:rsidR="005C44C4" w:rsidRPr="005C44C4">
        <w:rPr>
          <w:b/>
          <w:bCs/>
        </w:rPr>
        <w:t>Contrepartie obligatoire en repos</w:t>
      </w:r>
    </w:p>
    <w:p w14:paraId="63B26854" w14:textId="77777777" w:rsidR="005C44C4" w:rsidRPr="00C8111C" w:rsidRDefault="005C44C4" w:rsidP="00C8111C">
      <w:pPr>
        <w:spacing w:after="0" w:line="240" w:lineRule="auto"/>
        <w:jc w:val="both"/>
        <w:rPr>
          <w:b/>
          <w:bCs/>
        </w:rPr>
      </w:pPr>
    </w:p>
    <w:p w14:paraId="36F3C196" w14:textId="045A44DD" w:rsidR="00397822" w:rsidRPr="00397822" w:rsidRDefault="00397822" w:rsidP="00397822">
      <w:pPr>
        <w:spacing w:after="0" w:line="240" w:lineRule="auto"/>
        <w:jc w:val="both"/>
      </w:pPr>
      <w:r w:rsidRPr="00397822">
        <w:t>Conformément à l’article L3121-30 du Code du travail, les heures effectuées au-delà du contingent annuel d’heures supplémentaires (3</w:t>
      </w:r>
      <w:r>
        <w:t>0</w:t>
      </w:r>
      <w:r w:rsidRPr="00397822">
        <w:t>0 heures), ouvrent droit à une contrepartie obligatoire sous forme de repos.</w:t>
      </w:r>
    </w:p>
    <w:p w14:paraId="6FA0D910" w14:textId="77777777" w:rsidR="00397822" w:rsidRDefault="00397822" w:rsidP="00397822">
      <w:pPr>
        <w:spacing w:after="0" w:line="240" w:lineRule="auto"/>
        <w:jc w:val="both"/>
      </w:pPr>
    </w:p>
    <w:p w14:paraId="5CF2D971" w14:textId="62960C3C" w:rsidR="00397822" w:rsidRDefault="00397822" w:rsidP="00397822">
      <w:pPr>
        <w:spacing w:after="0" w:line="240" w:lineRule="auto"/>
        <w:jc w:val="both"/>
      </w:pPr>
      <w:r w:rsidRPr="008117FD">
        <w:t xml:space="preserve">Conformément à l’article L3121-33 du Code du travail, la durée de la contrepartie obligatoire en repos est de </w:t>
      </w:r>
      <w:r w:rsidR="007E7DE5">
        <w:rPr>
          <w:b/>
          <w:bCs/>
        </w:rPr>
        <w:t>5</w:t>
      </w:r>
      <w:r w:rsidRPr="008117FD">
        <w:rPr>
          <w:b/>
          <w:bCs/>
        </w:rPr>
        <w:t>0%.</w:t>
      </w:r>
    </w:p>
    <w:p w14:paraId="125B81DA" w14:textId="77777777" w:rsidR="00397822" w:rsidRPr="00397822" w:rsidRDefault="00397822" w:rsidP="00397822">
      <w:pPr>
        <w:spacing w:after="0" w:line="240" w:lineRule="auto"/>
        <w:jc w:val="both"/>
      </w:pPr>
    </w:p>
    <w:p w14:paraId="6B8CAFB8" w14:textId="77777777" w:rsidR="00397822" w:rsidRDefault="00397822" w:rsidP="00397822">
      <w:pPr>
        <w:spacing w:after="0" w:line="240" w:lineRule="auto"/>
        <w:jc w:val="both"/>
      </w:pPr>
      <w:r w:rsidRPr="00397822">
        <w:lastRenderedPageBreak/>
        <w:t>Les contreparties obligatoires en repos sont prises à l’initiative de l’employeur, en période de faible activité. A défaut et avec l’accord de la Direction, la contrepartie obligatoire en repos pourra être prise à la demande du salarié.</w:t>
      </w:r>
    </w:p>
    <w:p w14:paraId="6F1DD678" w14:textId="77777777" w:rsidR="00397822" w:rsidRPr="00397822" w:rsidRDefault="00397822" w:rsidP="00397822">
      <w:pPr>
        <w:spacing w:after="0" w:line="240" w:lineRule="auto"/>
        <w:jc w:val="both"/>
      </w:pPr>
    </w:p>
    <w:p w14:paraId="0F3E26B9" w14:textId="77777777" w:rsidR="00397822" w:rsidRPr="007E7DE5" w:rsidRDefault="00397822" w:rsidP="00397822">
      <w:pPr>
        <w:spacing w:after="0" w:line="240" w:lineRule="auto"/>
        <w:jc w:val="both"/>
      </w:pPr>
      <w:r w:rsidRPr="007E7DE5">
        <w:t>Dans cette hypothèse, ce dernier pourra formuler sa demande de prise de contrepartie obligatoire en repos au moins une semaine à l’avance en précisant la date et la durée de repos.</w:t>
      </w:r>
    </w:p>
    <w:p w14:paraId="39ECD01D" w14:textId="4CF8CC1D" w:rsidR="00397822" w:rsidRDefault="00397822" w:rsidP="00397822">
      <w:pPr>
        <w:spacing w:after="0" w:line="240" w:lineRule="auto"/>
        <w:jc w:val="both"/>
      </w:pPr>
      <w:r w:rsidRPr="007E7DE5">
        <w:t>Son droit sera ouvert dès que sa durée atteindra 7 heures de repos et devra être pris dans un délai maximum de 2 mois suivant son ouverture et au plus tard dans un délai d’un an.</w:t>
      </w:r>
    </w:p>
    <w:p w14:paraId="5207D009" w14:textId="77777777" w:rsidR="00397822" w:rsidRPr="00397822" w:rsidRDefault="00397822" w:rsidP="00397822">
      <w:pPr>
        <w:spacing w:after="0" w:line="240" w:lineRule="auto"/>
        <w:jc w:val="both"/>
      </w:pPr>
    </w:p>
    <w:p w14:paraId="2F250150" w14:textId="77777777" w:rsidR="00397822" w:rsidRPr="00397822" w:rsidRDefault="00397822" w:rsidP="00397822">
      <w:pPr>
        <w:spacing w:after="0" w:line="240" w:lineRule="auto"/>
        <w:jc w:val="both"/>
      </w:pPr>
      <w:r w:rsidRPr="00397822">
        <w:t xml:space="preserve">Lorsque des impératifs de fonctionnement de l’entreprise font obstacle à ce que plusieurs demandes de contrepartie obligatoire en repos soient satisfaites simultanément, les demandeurs sont partagés selon l’ordre de priorité suivant : </w:t>
      </w:r>
    </w:p>
    <w:p w14:paraId="39B02BA9" w14:textId="77777777" w:rsidR="00397822" w:rsidRPr="00397822" w:rsidRDefault="00397822" w:rsidP="00397822">
      <w:pPr>
        <w:numPr>
          <w:ilvl w:val="0"/>
          <w:numId w:val="17"/>
        </w:numPr>
        <w:spacing w:after="0" w:line="240" w:lineRule="auto"/>
        <w:jc w:val="both"/>
      </w:pPr>
      <w:r w:rsidRPr="00397822">
        <w:t>La situation de famille ;</w:t>
      </w:r>
    </w:p>
    <w:p w14:paraId="3687C4D1" w14:textId="77777777" w:rsidR="00397822" w:rsidRPr="00397822" w:rsidRDefault="00397822" w:rsidP="00397822">
      <w:pPr>
        <w:numPr>
          <w:ilvl w:val="0"/>
          <w:numId w:val="17"/>
        </w:numPr>
        <w:spacing w:after="0" w:line="240" w:lineRule="auto"/>
        <w:jc w:val="both"/>
      </w:pPr>
      <w:r w:rsidRPr="00397822">
        <w:t>L’ancienneté dans l’entreprise.</w:t>
      </w:r>
    </w:p>
    <w:p w14:paraId="555DDA78" w14:textId="77777777" w:rsidR="00B86A3B" w:rsidRDefault="00B86A3B" w:rsidP="00DE5653">
      <w:pPr>
        <w:spacing w:after="0" w:line="240" w:lineRule="auto"/>
        <w:jc w:val="both"/>
        <w:rPr>
          <w:rFonts w:eastAsia="Times New Roman" w:cs="Times New Roman"/>
          <w:lang w:eastAsia="fr-FR"/>
        </w:rPr>
      </w:pPr>
    </w:p>
    <w:p w14:paraId="00257B24" w14:textId="77777777" w:rsidR="009D7011" w:rsidRDefault="009D7011" w:rsidP="00DE5653">
      <w:pPr>
        <w:spacing w:after="0" w:line="240" w:lineRule="auto"/>
        <w:jc w:val="both"/>
        <w:rPr>
          <w:rFonts w:eastAsia="Times New Roman" w:cs="Times New Roman"/>
          <w:lang w:eastAsia="fr-FR"/>
        </w:rPr>
      </w:pPr>
    </w:p>
    <w:p w14:paraId="79528054" w14:textId="77777777" w:rsidR="00AC34AB" w:rsidRDefault="00AC34AB" w:rsidP="00DE5653">
      <w:pPr>
        <w:spacing w:after="0" w:line="240" w:lineRule="auto"/>
        <w:jc w:val="both"/>
        <w:rPr>
          <w:rFonts w:eastAsia="Times New Roman" w:cs="Times New Roman"/>
          <w:lang w:eastAsia="fr-FR"/>
        </w:rPr>
      </w:pPr>
    </w:p>
    <w:p w14:paraId="0C506910" w14:textId="6826E49E" w:rsidR="00886C91" w:rsidRDefault="00886C91" w:rsidP="00AC7634">
      <w:pPr>
        <w:spacing w:after="0" w:line="240" w:lineRule="auto"/>
        <w:jc w:val="both"/>
        <w:rPr>
          <w:b/>
          <w:bCs/>
        </w:rPr>
      </w:pPr>
      <w:r w:rsidRPr="005C44C4">
        <w:rPr>
          <w:b/>
          <w:bCs/>
        </w:rPr>
        <w:t xml:space="preserve">Article </w:t>
      </w:r>
      <w:r w:rsidR="00A1692A" w:rsidRPr="005C44C4">
        <w:rPr>
          <w:b/>
          <w:bCs/>
        </w:rPr>
        <w:t>7</w:t>
      </w:r>
      <w:r w:rsidRPr="005C44C4">
        <w:rPr>
          <w:b/>
          <w:bCs/>
        </w:rPr>
        <w:t xml:space="preserve"> </w:t>
      </w:r>
      <w:r w:rsidR="00AC7634" w:rsidRPr="005C44C4">
        <w:rPr>
          <w:b/>
          <w:bCs/>
        </w:rPr>
        <w:t>–</w:t>
      </w:r>
      <w:r w:rsidRPr="005C44C4">
        <w:rPr>
          <w:b/>
          <w:bCs/>
        </w:rPr>
        <w:t xml:space="preserve"> </w:t>
      </w:r>
      <w:r w:rsidR="005C44C4" w:rsidRPr="005C44C4">
        <w:rPr>
          <w:b/>
          <w:bCs/>
        </w:rPr>
        <w:t>Information des salariés</w:t>
      </w:r>
    </w:p>
    <w:p w14:paraId="7EE9A037" w14:textId="77777777" w:rsidR="005C44C4" w:rsidRDefault="005C44C4" w:rsidP="00AC7634">
      <w:pPr>
        <w:spacing w:after="0" w:line="240" w:lineRule="auto"/>
        <w:jc w:val="both"/>
      </w:pPr>
    </w:p>
    <w:p w14:paraId="30798271" w14:textId="77777777" w:rsidR="00BF1464" w:rsidRPr="00BF1464" w:rsidRDefault="00BF1464" w:rsidP="00BF1464">
      <w:pPr>
        <w:spacing w:after="0" w:line="240" w:lineRule="auto"/>
        <w:jc w:val="both"/>
      </w:pPr>
      <w:r w:rsidRPr="00BF1464">
        <w:t>Les salariés sont informés :</w:t>
      </w:r>
    </w:p>
    <w:p w14:paraId="408DFB66" w14:textId="77777777" w:rsidR="00BF1464" w:rsidRPr="00BF1464" w:rsidRDefault="00BF1464" w:rsidP="00BF1464">
      <w:pPr>
        <w:numPr>
          <w:ilvl w:val="0"/>
          <w:numId w:val="15"/>
        </w:numPr>
        <w:spacing w:after="0" w:line="240" w:lineRule="auto"/>
        <w:jc w:val="both"/>
      </w:pPr>
      <w:proofErr w:type="gramStart"/>
      <w:r w:rsidRPr="00BF1464">
        <w:t>du</w:t>
      </w:r>
      <w:proofErr w:type="gramEnd"/>
      <w:r w:rsidRPr="00BF1464">
        <w:t xml:space="preserve"> nombre d’heures supplémentaires réalisées,</w:t>
      </w:r>
    </w:p>
    <w:p w14:paraId="21F2436F" w14:textId="77777777" w:rsidR="00BF1464" w:rsidRPr="00BF1464" w:rsidRDefault="00BF1464" w:rsidP="00BF1464">
      <w:pPr>
        <w:numPr>
          <w:ilvl w:val="0"/>
          <w:numId w:val="15"/>
        </w:numPr>
        <w:spacing w:after="0" w:line="240" w:lineRule="auto"/>
        <w:jc w:val="both"/>
      </w:pPr>
      <w:proofErr w:type="gramStart"/>
      <w:r w:rsidRPr="00BF1464">
        <w:t>du</w:t>
      </w:r>
      <w:proofErr w:type="gramEnd"/>
      <w:r w:rsidRPr="00BF1464">
        <w:t xml:space="preserve"> suivi du contingent annuel,</w:t>
      </w:r>
    </w:p>
    <w:p w14:paraId="6611C8D2" w14:textId="77777777" w:rsidR="00BF1464" w:rsidRDefault="00BF1464" w:rsidP="00BF1464">
      <w:pPr>
        <w:numPr>
          <w:ilvl w:val="0"/>
          <w:numId w:val="15"/>
        </w:numPr>
        <w:spacing w:after="0" w:line="240" w:lineRule="auto"/>
        <w:jc w:val="both"/>
      </w:pPr>
      <w:proofErr w:type="gramStart"/>
      <w:r w:rsidRPr="00BF1464">
        <w:t>et</w:t>
      </w:r>
      <w:proofErr w:type="gramEnd"/>
      <w:r w:rsidRPr="00BF1464">
        <w:t>, le cas échéant, des droits à repos compensateur.</w:t>
      </w:r>
    </w:p>
    <w:p w14:paraId="6BB0772F" w14:textId="77777777" w:rsidR="00BF1464" w:rsidRPr="00BF1464" w:rsidRDefault="00BF1464" w:rsidP="00BF1464">
      <w:pPr>
        <w:spacing w:after="0" w:line="240" w:lineRule="auto"/>
        <w:ind w:left="720"/>
        <w:jc w:val="both"/>
      </w:pPr>
    </w:p>
    <w:p w14:paraId="535215C7" w14:textId="71773BDC" w:rsidR="00BF1464" w:rsidRPr="00BF1464" w:rsidRDefault="00BF1464" w:rsidP="00BF1464">
      <w:pPr>
        <w:spacing w:after="0" w:line="240" w:lineRule="auto"/>
        <w:jc w:val="both"/>
      </w:pPr>
      <w:r w:rsidRPr="00BF1464">
        <w:t>Ces informations figurent sur le bulletin de paie</w:t>
      </w:r>
      <w:r>
        <w:t>.</w:t>
      </w:r>
    </w:p>
    <w:p w14:paraId="5C52A5E0" w14:textId="77777777" w:rsidR="005C44C4" w:rsidRDefault="005C44C4" w:rsidP="00AC7634">
      <w:pPr>
        <w:spacing w:after="0" w:line="240" w:lineRule="auto"/>
        <w:jc w:val="both"/>
        <w:rPr>
          <w:b/>
          <w:bCs/>
        </w:rPr>
      </w:pPr>
    </w:p>
    <w:p w14:paraId="18BC2C57" w14:textId="77777777" w:rsidR="005C44C4" w:rsidRDefault="005C44C4" w:rsidP="00AC7634">
      <w:pPr>
        <w:spacing w:after="0" w:line="240" w:lineRule="auto"/>
        <w:jc w:val="both"/>
        <w:rPr>
          <w:b/>
          <w:bCs/>
        </w:rPr>
      </w:pPr>
    </w:p>
    <w:p w14:paraId="328D7671" w14:textId="77777777" w:rsidR="00397822" w:rsidRDefault="00397822" w:rsidP="00AC7634">
      <w:pPr>
        <w:spacing w:after="0" w:line="240" w:lineRule="auto"/>
        <w:jc w:val="both"/>
        <w:rPr>
          <w:b/>
          <w:bCs/>
        </w:rPr>
      </w:pPr>
    </w:p>
    <w:p w14:paraId="289D8C29" w14:textId="77777777" w:rsidR="005C44C4" w:rsidRDefault="005C44C4" w:rsidP="005C44C4">
      <w:pPr>
        <w:spacing w:after="0" w:line="240" w:lineRule="auto"/>
        <w:jc w:val="both"/>
        <w:rPr>
          <w:b/>
          <w:bCs/>
        </w:rPr>
      </w:pPr>
      <w:r>
        <w:rPr>
          <w:b/>
          <w:bCs/>
        </w:rPr>
        <w:t>Article 8 – Modalités de conclusion</w:t>
      </w:r>
    </w:p>
    <w:p w14:paraId="662385E5" w14:textId="77777777" w:rsidR="005C44C4" w:rsidRDefault="005C44C4" w:rsidP="005C44C4">
      <w:pPr>
        <w:spacing w:after="0" w:line="240" w:lineRule="auto"/>
        <w:jc w:val="both"/>
        <w:rPr>
          <w:b/>
          <w:bCs/>
        </w:rPr>
      </w:pPr>
    </w:p>
    <w:p w14:paraId="0B4BFDB5" w14:textId="113A2C5D" w:rsidR="00BF1464" w:rsidRPr="00BF1464" w:rsidRDefault="00BF1464" w:rsidP="00BF1464">
      <w:pPr>
        <w:spacing w:after="0" w:line="240" w:lineRule="auto"/>
        <w:jc w:val="both"/>
      </w:pPr>
      <w:r w:rsidRPr="00BF1464">
        <w:t xml:space="preserve">Le présent accord est conclu conformément à l’article </w:t>
      </w:r>
      <w:r w:rsidRPr="00BF1464">
        <w:rPr>
          <w:b/>
          <w:bCs/>
        </w:rPr>
        <w:t>L2232-21 du Code du travail</w:t>
      </w:r>
      <w:r w:rsidRPr="00BF1464">
        <w:t>, par :</w:t>
      </w:r>
      <w:r>
        <w:t xml:space="preserve"> </w:t>
      </w:r>
      <w:r w:rsidRPr="00BF1464">
        <w:rPr>
          <w:b/>
          <w:bCs/>
        </w:rPr>
        <w:t>ratification à la majorité des deux tiers des salariés</w:t>
      </w:r>
      <w:r w:rsidRPr="00BF1464">
        <w:t xml:space="preserve"> de l’entreprise.</w:t>
      </w:r>
    </w:p>
    <w:p w14:paraId="36E22829" w14:textId="66C69AB1" w:rsidR="005C44C4" w:rsidRPr="005C44C4" w:rsidRDefault="005C44C4" w:rsidP="005C44C4">
      <w:pPr>
        <w:spacing w:after="0" w:line="240" w:lineRule="auto"/>
        <w:jc w:val="both"/>
        <w:rPr>
          <w:b/>
          <w:bCs/>
        </w:rPr>
      </w:pPr>
    </w:p>
    <w:p w14:paraId="316F46E2" w14:textId="77777777" w:rsidR="005C44C4" w:rsidRDefault="005C44C4" w:rsidP="00AC7634">
      <w:pPr>
        <w:spacing w:after="0" w:line="240" w:lineRule="auto"/>
        <w:jc w:val="both"/>
        <w:rPr>
          <w:b/>
          <w:bCs/>
        </w:rPr>
      </w:pPr>
    </w:p>
    <w:p w14:paraId="2627BCB8" w14:textId="77777777" w:rsidR="005C44C4" w:rsidRDefault="005C44C4" w:rsidP="00AC7634">
      <w:pPr>
        <w:spacing w:after="0" w:line="240" w:lineRule="auto"/>
        <w:jc w:val="both"/>
        <w:rPr>
          <w:b/>
          <w:bCs/>
        </w:rPr>
      </w:pPr>
    </w:p>
    <w:p w14:paraId="075E68F1" w14:textId="0D17871E" w:rsidR="005C44C4" w:rsidRDefault="005C44C4" w:rsidP="00AC7634">
      <w:pPr>
        <w:spacing w:after="0" w:line="240" w:lineRule="auto"/>
        <w:jc w:val="both"/>
        <w:rPr>
          <w:b/>
          <w:bCs/>
        </w:rPr>
      </w:pPr>
      <w:r>
        <w:rPr>
          <w:b/>
          <w:bCs/>
        </w:rPr>
        <w:t xml:space="preserve">Article 9 – Durée </w:t>
      </w:r>
    </w:p>
    <w:p w14:paraId="0DA174E2" w14:textId="77777777" w:rsidR="005C44C4" w:rsidRDefault="005C44C4" w:rsidP="00AC7634">
      <w:pPr>
        <w:spacing w:after="0" w:line="240" w:lineRule="auto"/>
        <w:jc w:val="both"/>
        <w:rPr>
          <w:b/>
          <w:bCs/>
        </w:rPr>
      </w:pPr>
    </w:p>
    <w:p w14:paraId="4C722EC3" w14:textId="77777777" w:rsidR="00BF1464" w:rsidRPr="00BF1464" w:rsidRDefault="00BF1464" w:rsidP="00BF1464">
      <w:pPr>
        <w:spacing w:after="0" w:line="240" w:lineRule="auto"/>
        <w:jc w:val="both"/>
      </w:pPr>
      <w:r w:rsidRPr="00BF1464">
        <w:t xml:space="preserve">Le présent accord est conclu pour une </w:t>
      </w:r>
      <w:r w:rsidRPr="00BF1464">
        <w:rPr>
          <w:b/>
          <w:bCs/>
        </w:rPr>
        <w:t>durée indéterminée</w:t>
      </w:r>
      <w:r w:rsidRPr="00BF1464">
        <w:t>.</w:t>
      </w:r>
    </w:p>
    <w:p w14:paraId="5378CC46" w14:textId="77777777" w:rsidR="00BF1464" w:rsidRDefault="00BF1464" w:rsidP="00BF1464">
      <w:pPr>
        <w:spacing w:after="0" w:line="240" w:lineRule="auto"/>
        <w:jc w:val="both"/>
      </w:pPr>
      <w:r w:rsidRPr="00BF1464">
        <w:t xml:space="preserve">Il pourra être révisé ou dénoncé dans les conditions prévues par les articles </w:t>
      </w:r>
      <w:r w:rsidRPr="00BF1464">
        <w:rPr>
          <w:b/>
          <w:bCs/>
        </w:rPr>
        <w:t>L2261-7 et suivants du Code du travail</w:t>
      </w:r>
      <w:r w:rsidRPr="00BF1464">
        <w:t>.</w:t>
      </w:r>
    </w:p>
    <w:p w14:paraId="5DEFF1C7" w14:textId="77777777" w:rsidR="00397822" w:rsidRDefault="00397822" w:rsidP="00BF1464">
      <w:pPr>
        <w:spacing w:after="0" w:line="240" w:lineRule="auto"/>
        <w:jc w:val="both"/>
      </w:pPr>
    </w:p>
    <w:p w14:paraId="405938EA" w14:textId="77777777" w:rsidR="00397822" w:rsidRDefault="00397822" w:rsidP="00BF1464">
      <w:pPr>
        <w:spacing w:after="0" w:line="240" w:lineRule="auto"/>
        <w:jc w:val="both"/>
      </w:pPr>
    </w:p>
    <w:p w14:paraId="4617E099" w14:textId="77777777" w:rsidR="00397822" w:rsidRDefault="00397822" w:rsidP="00BF1464">
      <w:pPr>
        <w:spacing w:after="0" w:line="240" w:lineRule="auto"/>
        <w:jc w:val="both"/>
      </w:pPr>
    </w:p>
    <w:p w14:paraId="05A4F0EE" w14:textId="2DB81B81" w:rsidR="00397822" w:rsidRPr="00397822" w:rsidRDefault="00397822" w:rsidP="00BF1464">
      <w:pPr>
        <w:spacing w:after="0" w:line="240" w:lineRule="auto"/>
        <w:jc w:val="both"/>
        <w:rPr>
          <w:b/>
          <w:bCs/>
        </w:rPr>
      </w:pPr>
      <w:r w:rsidRPr="00397822">
        <w:rPr>
          <w:b/>
          <w:bCs/>
        </w:rPr>
        <w:t xml:space="preserve">Article 10 – Révision de l’accord </w:t>
      </w:r>
    </w:p>
    <w:p w14:paraId="0E7A9AC8" w14:textId="77777777" w:rsidR="00397822" w:rsidRDefault="00397822" w:rsidP="00BF1464">
      <w:pPr>
        <w:spacing w:after="0" w:line="240" w:lineRule="auto"/>
        <w:jc w:val="both"/>
      </w:pPr>
    </w:p>
    <w:p w14:paraId="76D10925" w14:textId="77777777" w:rsidR="00397822" w:rsidRDefault="00397822" w:rsidP="00397822">
      <w:pPr>
        <w:spacing w:after="0" w:line="240" w:lineRule="auto"/>
        <w:jc w:val="both"/>
      </w:pPr>
      <w:r w:rsidRPr="00397822">
        <w:t>Conformément aux dispositions des articles L2232-25 du Code du travail, le présent accord pourra être modifié ou révisé, à la demande de l’une ou l’autre des parties signataires ou adhérentes, par voie d’avenants faisant l’objet d’un accord entre les parties.</w:t>
      </w:r>
    </w:p>
    <w:p w14:paraId="53BBB5BF" w14:textId="77777777" w:rsidR="00397822" w:rsidRPr="00397822" w:rsidRDefault="00397822" w:rsidP="00397822">
      <w:pPr>
        <w:spacing w:after="0" w:line="240" w:lineRule="auto"/>
        <w:jc w:val="both"/>
      </w:pPr>
    </w:p>
    <w:p w14:paraId="02630F1D" w14:textId="77777777" w:rsidR="00397822" w:rsidRDefault="00397822" w:rsidP="00397822">
      <w:pPr>
        <w:spacing w:after="0" w:line="240" w:lineRule="auto"/>
        <w:jc w:val="both"/>
      </w:pPr>
      <w:r w:rsidRPr="00397822">
        <w:t>La demande de révision de tout ou partie de l’accord devra être adressée par lettre recommandée avec accusé de réception à chacune des parties et comporter, outre l’indication des dispositions dont la révision est demandée, des propositions de remplacement.</w:t>
      </w:r>
    </w:p>
    <w:p w14:paraId="4C58BB83" w14:textId="63385007" w:rsidR="00397822" w:rsidRPr="00397822" w:rsidRDefault="00397822" w:rsidP="00397822">
      <w:pPr>
        <w:spacing w:after="0" w:line="240" w:lineRule="auto"/>
        <w:jc w:val="both"/>
      </w:pPr>
      <w:r w:rsidRPr="00397822">
        <w:lastRenderedPageBreak/>
        <w:t xml:space="preserve"> </w:t>
      </w:r>
    </w:p>
    <w:p w14:paraId="031E802A" w14:textId="77777777" w:rsidR="00397822" w:rsidRDefault="00397822" w:rsidP="00397822">
      <w:pPr>
        <w:spacing w:after="0" w:line="240" w:lineRule="auto"/>
        <w:jc w:val="both"/>
      </w:pPr>
      <w:r w:rsidRPr="00397822">
        <w:t xml:space="preserve">Le plus rapidement possible et au plus tard dans un délai de 2 mois suivant la réception de cette lettre, les parties devront ouvrir une négociation en vue de la rédaction d’un éventuel nouveau texte. Les dispositions de l’accord dont la révision est demandée resteront en vigueur jusqu’à la conclusion d’un avenant. </w:t>
      </w:r>
    </w:p>
    <w:p w14:paraId="2950D9BE" w14:textId="77777777" w:rsidR="00397822" w:rsidRPr="00397822" w:rsidRDefault="00397822" w:rsidP="00397822">
      <w:pPr>
        <w:spacing w:after="0" w:line="240" w:lineRule="auto"/>
        <w:jc w:val="both"/>
      </w:pPr>
    </w:p>
    <w:p w14:paraId="44276A21" w14:textId="77777777" w:rsidR="00397822" w:rsidRDefault="00397822" w:rsidP="00397822">
      <w:pPr>
        <w:spacing w:after="0" w:line="240" w:lineRule="auto"/>
        <w:jc w:val="both"/>
      </w:pPr>
      <w:r w:rsidRPr="00397822">
        <w:t>La révision proposée donnera éventuellement lieu à l’établissement d’un avenant se substituant de plein droit aux stipulations de l’accord qu’il modifie.</w:t>
      </w:r>
    </w:p>
    <w:p w14:paraId="2048FAC6" w14:textId="77777777" w:rsidR="00397822" w:rsidRPr="00397822" w:rsidRDefault="00397822" w:rsidP="00397822">
      <w:pPr>
        <w:spacing w:after="0" w:line="240" w:lineRule="auto"/>
        <w:jc w:val="both"/>
      </w:pPr>
    </w:p>
    <w:p w14:paraId="371F4789" w14:textId="77777777" w:rsidR="00397822" w:rsidRDefault="00397822" w:rsidP="00397822">
      <w:pPr>
        <w:spacing w:after="0" w:line="240" w:lineRule="auto"/>
        <w:jc w:val="both"/>
      </w:pPr>
      <w:r w:rsidRPr="00397822">
        <w:t>Les avenants seront déposés dans les mêmes conditions que celles prévues à l’article L2231-6 du Code du travail et seront opposables à l’ensemble des employeurs et des salariés liés par un accord.</w:t>
      </w:r>
    </w:p>
    <w:p w14:paraId="05DA990A" w14:textId="77777777" w:rsidR="00397822" w:rsidRPr="00397822" w:rsidRDefault="00397822" w:rsidP="00397822">
      <w:pPr>
        <w:spacing w:after="0" w:line="240" w:lineRule="auto"/>
        <w:jc w:val="both"/>
      </w:pPr>
    </w:p>
    <w:p w14:paraId="4608318E" w14:textId="77777777" w:rsidR="00397822" w:rsidRDefault="00397822" w:rsidP="00397822">
      <w:pPr>
        <w:spacing w:after="0" w:line="240" w:lineRule="auto"/>
        <w:jc w:val="both"/>
      </w:pPr>
      <w:r w:rsidRPr="00397822">
        <w:t>En cas de modification des dispositions législatives, réglementaires ou conventionnelles qui rendraient inapplicables une quelconque des dispositions du présent accord ou qui remettrait en cause l’équilibre économique de l’entreprise, les parties conviennent d’ouvrir des négociations pour examiner les possibilités d’adapter le présent accord.</w:t>
      </w:r>
    </w:p>
    <w:p w14:paraId="1FA8D6D5" w14:textId="77777777" w:rsidR="00397822" w:rsidRDefault="00397822" w:rsidP="00397822">
      <w:pPr>
        <w:spacing w:after="0" w:line="240" w:lineRule="auto"/>
        <w:jc w:val="both"/>
      </w:pPr>
    </w:p>
    <w:p w14:paraId="0AE915A0" w14:textId="77777777" w:rsidR="00397822" w:rsidRDefault="00397822" w:rsidP="00397822">
      <w:pPr>
        <w:spacing w:after="0" w:line="240" w:lineRule="auto"/>
        <w:jc w:val="both"/>
      </w:pPr>
    </w:p>
    <w:p w14:paraId="49D47C25" w14:textId="77777777" w:rsidR="00397822" w:rsidRDefault="00397822" w:rsidP="00397822">
      <w:pPr>
        <w:spacing w:after="0" w:line="240" w:lineRule="auto"/>
        <w:jc w:val="both"/>
      </w:pPr>
    </w:p>
    <w:p w14:paraId="0A58E3F9" w14:textId="45FA277A" w:rsidR="00397822" w:rsidRPr="008117FD" w:rsidRDefault="00397822" w:rsidP="00397822">
      <w:pPr>
        <w:spacing w:after="0" w:line="240" w:lineRule="auto"/>
        <w:jc w:val="both"/>
        <w:rPr>
          <w:b/>
          <w:bCs/>
        </w:rPr>
      </w:pPr>
      <w:r w:rsidRPr="008117FD">
        <w:rPr>
          <w:b/>
          <w:bCs/>
        </w:rPr>
        <w:t xml:space="preserve">Article 11 – Dénonciation de l’accord </w:t>
      </w:r>
    </w:p>
    <w:p w14:paraId="4FC416FE" w14:textId="77777777" w:rsidR="00397822" w:rsidRPr="008117FD" w:rsidRDefault="00397822" w:rsidP="00397822">
      <w:pPr>
        <w:spacing w:after="0" w:line="240" w:lineRule="auto"/>
        <w:jc w:val="both"/>
      </w:pPr>
    </w:p>
    <w:p w14:paraId="358510A5" w14:textId="77777777" w:rsidR="00397822" w:rsidRPr="008117FD" w:rsidRDefault="00397822" w:rsidP="00397822">
      <w:pPr>
        <w:spacing w:after="0" w:line="240" w:lineRule="auto"/>
        <w:jc w:val="both"/>
      </w:pPr>
      <w:r w:rsidRPr="008117FD">
        <w:t>Le présent accord pourra être dénoncé totalement ou partiellement à tout moment par l’une ou l’autre des parties signataires ou adhérentes conformément aux dispositions des articles L2222-6 et L2261-9 et suivants du Code du travail.</w:t>
      </w:r>
    </w:p>
    <w:p w14:paraId="2F853B71" w14:textId="77777777" w:rsidR="00397822" w:rsidRPr="008117FD" w:rsidRDefault="00397822" w:rsidP="00397822">
      <w:pPr>
        <w:spacing w:after="0" w:line="240" w:lineRule="auto"/>
        <w:jc w:val="both"/>
      </w:pPr>
    </w:p>
    <w:p w14:paraId="4CDC5BFD" w14:textId="77777777" w:rsidR="00397822" w:rsidRPr="008117FD" w:rsidRDefault="00397822" w:rsidP="00397822">
      <w:pPr>
        <w:spacing w:after="0" w:line="240" w:lineRule="auto"/>
        <w:jc w:val="both"/>
      </w:pPr>
      <w:r w:rsidRPr="008117FD">
        <w:t>La dénonciation totale ou partielle devra être notifiée par lettre recommandée par la partie qui dénonce l’autre partie et devra donner lieu aux formalités de dépôt conformément aux dispositions de l’article D2231-2 du Code du travail.</w:t>
      </w:r>
    </w:p>
    <w:p w14:paraId="124272D9" w14:textId="77777777" w:rsidR="00397822" w:rsidRPr="008117FD" w:rsidRDefault="00397822" w:rsidP="00397822">
      <w:pPr>
        <w:spacing w:after="0" w:line="240" w:lineRule="auto"/>
        <w:jc w:val="both"/>
      </w:pPr>
    </w:p>
    <w:p w14:paraId="3CC1CEC7" w14:textId="77777777" w:rsidR="00397822" w:rsidRPr="00397822" w:rsidRDefault="00397822" w:rsidP="00397822">
      <w:pPr>
        <w:spacing w:after="0" w:line="240" w:lineRule="auto"/>
        <w:jc w:val="both"/>
      </w:pPr>
      <w:r w:rsidRPr="008117FD">
        <w:t>Elle sera adressée par lettre recommandée, avec demande d’avis de réception, à la DIRECCTE.</w:t>
      </w:r>
    </w:p>
    <w:p w14:paraId="5DD24BED" w14:textId="77777777" w:rsidR="00397822" w:rsidRPr="00397822" w:rsidRDefault="00397822" w:rsidP="00397822">
      <w:pPr>
        <w:spacing w:after="0" w:line="240" w:lineRule="auto"/>
        <w:jc w:val="both"/>
      </w:pPr>
    </w:p>
    <w:p w14:paraId="2F3D8133" w14:textId="77777777" w:rsidR="00397822" w:rsidRPr="00BF1464" w:rsidRDefault="00397822" w:rsidP="00BF1464">
      <w:pPr>
        <w:spacing w:after="0" w:line="240" w:lineRule="auto"/>
        <w:jc w:val="both"/>
      </w:pPr>
    </w:p>
    <w:p w14:paraId="674FDCE9" w14:textId="77777777" w:rsidR="00397822" w:rsidRDefault="00397822" w:rsidP="00AC7634">
      <w:pPr>
        <w:spacing w:after="0" w:line="240" w:lineRule="auto"/>
        <w:jc w:val="both"/>
      </w:pPr>
    </w:p>
    <w:p w14:paraId="4D271E93" w14:textId="2B07DF48" w:rsidR="005C44C4" w:rsidRPr="005C44C4" w:rsidRDefault="005C44C4" w:rsidP="00AC7634">
      <w:pPr>
        <w:spacing w:after="0" w:line="240" w:lineRule="auto"/>
        <w:jc w:val="both"/>
        <w:rPr>
          <w:b/>
          <w:bCs/>
        </w:rPr>
      </w:pPr>
      <w:r w:rsidRPr="005C44C4">
        <w:rPr>
          <w:b/>
          <w:bCs/>
        </w:rPr>
        <w:t>Article 1</w:t>
      </w:r>
      <w:r w:rsidR="008117FD">
        <w:rPr>
          <w:b/>
          <w:bCs/>
        </w:rPr>
        <w:t>2</w:t>
      </w:r>
      <w:r w:rsidRPr="005C44C4">
        <w:rPr>
          <w:b/>
          <w:bCs/>
        </w:rPr>
        <w:t xml:space="preserve"> – Entrée en vigueur et dépôt</w:t>
      </w:r>
    </w:p>
    <w:p w14:paraId="03DB4509" w14:textId="77777777" w:rsidR="00AC7634" w:rsidRDefault="00AC7634" w:rsidP="00AC7634">
      <w:pPr>
        <w:spacing w:after="0" w:line="240" w:lineRule="auto"/>
        <w:jc w:val="both"/>
        <w:rPr>
          <w:rFonts w:ascii="Times New Roman" w:eastAsia="Times New Roman" w:hAnsi="Times New Roman" w:cs="Times New Roman"/>
          <w:b/>
          <w:sz w:val="24"/>
          <w:szCs w:val="24"/>
          <w:u w:val="single"/>
          <w:lang w:eastAsia="fr-FR"/>
        </w:rPr>
      </w:pPr>
    </w:p>
    <w:p w14:paraId="2EDFF614" w14:textId="31357C13" w:rsidR="005C44C4" w:rsidRPr="00886C91" w:rsidRDefault="005C44C4" w:rsidP="00AC7634">
      <w:pPr>
        <w:spacing w:after="0" w:line="240" w:lineRule="auto"/>
        <w:jc w:val="both"/>
        <w:rPr>
          <w:rFonts w:ascii="Times New Roman" w:eastAsia="Times New Roman" w:hAnsi="Times New Roman" w:cs="Times New Roman"/>
          <w:b/>
          <w:sz w:val="24"/>
          <w:szCs w:val="24"/>
          <w:u w:val="single"/>
          <w:lang w:eastAsia="fr-FR"/>
        </w:rPr>
      </w:pPr>
      <w:r>
        <w:t xml:space="preserve">Le présent accord entre en vigueur à compter du </w:t>
      </w:r>
      <w:r w:rsidR="001B0F89">
        <w:t>08</w:t>
      </w:r>
      <w:r w:rsidR="0046451B">
        <w:t>/01/2026.</w:t>
      </w:r>
      <w:r>
        <w:t xml:space="preserve"> </w:t>
      </w:r>
    </w:p>
    <w:p w14:paraId="0DF422EB" w14:textId="59CA5097" w:rsidR="00AC7634" w:rsidRPr="006F0857" w:rsidRDefault="00AC7634" w:rsidP="00E801D0">
      <w:pPr>
        <w:spacing w:after="0"/>
        <w:jc w:val="both"/>
        <w:rPr>
          <w:rFonts w:cs="Arial"/>
        </w:rPr>
      </w:pPr>
      <w:r w:rsidRPr="006F0857">
        <w:rPr>
          <w:rFonts w:cs="Arial"/>
        </w:rPr>
        <w:t>Le présent accord sera déposé à l’initiative de la direction au greffe du conseil de prud’hommes</w:t>
      </w:r>
      <w:r w:rsidR="00A1692A">
        <w:rPr>
          <w:rFonts w:cs="Arial"/>
        </w:rPr>
        <w:t>.</w:t>
      </w:r>
    </w:p>
    <w:p w14:paraId="69EC5122" w14:textId="5DE6130C" w:rsidR="00AC7634" w:rsidRPr="006F0857" w:rsidRDefault="00AC7634" w:rsidP="00E801D0">
      <w:pPr>
        <w:spacing w:after="0"/>
        <w:jc w:val="both"/>
        <w:rPr>
          <w:rFonts w:cs="Arial"/>
        </w:rPr>
      </w:pPr>
      <w:r w:rsidRPr="006F0857">
        <w:rPr>
          <w:rFonts w:cs="Arial"/>
        </w:rPr>
        <w:t xml:space="preserve">Un exemplaire sur support électronique sera transmis à la </w:t>
      </w:r>
      <w:r w:rsidR="00C1452A" w:rsidRPr="00C1452A">
        <w:rPr>
          <w:rFonts w:cs="Arial"/>
        </w:rPr>
        <w:t>DREETS</w:t>
      </w:r>
      <w:r w:rsidR="00A1692A">
        <w:rPr>
          <w:rFonts w:cs="Arial"/>
        </w:rPr>
        <w:t>.</w:t>
      </w:r>
    </w:p>
    <w:p w14:paraId="05527D19" w14:textId="77777777" w:rsidR="00CC3A53" w:rsidRDefault="00CC3A53" w:rsidP="00530C56">
      <w:pPr>
        <w:spacing w:after="0"/>
        <w:jc w:val="both"/>
        <w:rPr>
          <w:rFonts w:cs="Arial"/>
        </w:rPr>
      </w:pPr>
    </w:p>
    <w:p w14:paraId="1E6B8A89" w14:textId="1EAE5908" w:rsidR="00A1692A" w:rsidRDefault="00A1692A" w:rsidP="00530C56">
      <w:pPr>
        <w:spacing w:after="0"/>
        <w:jc w:val="both"/>
        <w:rPr>
          <w:rFonts w:ascii="Avenir LT Std 35 Light" w:hAnsi="Avenir LT Std 35 Light"/>
          <w:color w:val="000000"/>
        </w:rPr>
      </w:pPr>
      <w:r w:rsidRPr="00286BA9">
        <w:rPr>
          <w:rFonts w:ascii="Avenir LT Std 35 Light" w:hAnsi="Avenir LT Std 35 Light"/>
          <w:color w:val="000000"/>
        </w:rPr>
        <w:t xml:space="preserve">La présente décision </w:t>
      </w:r>
      <w:r>
        <w:rPr>
          <w:rFonts w:ascii="Avenir LT Std 35 Light" w:hAnsi="Avenir LT Std 35 Light"/>
          <w:color w:val="000000"/>
        </w:rPr>
        <w:t>fait l’objet d’un</w:t>
      </w:r>
      <w:r w:rsidRPr="00286BA9">
        <w:rPr>
          <w:rFonts w:ascii="Avenir LT Std 35 Light" w:hAnsi="Avenir LT Std 35 Light"/>
          <w:color w:val="000000"/>
        </w:rPr>
        <w:t xml:space="preserve"> affichage sur les panneaux réservés à la communication avec le personnel</w:t>
      </w:r>
    </w:p>
    <w:p w14:paraId="6EC47B72" w14:textId="77777777" w:rsidR="00A1692A" w:rsidRDefault="00A1692A" w:rsidP="00530C56">
      <w:pPr>
        <w:spacing w:after="0"/>
        <w:jc w:val="both"/>
        <w:rPr>
          <w:rFonts w:ascii="Avenir LT Std 35 Light" w:hAnsi="Avenir LT Std 35 Light"/>
          <w:color w:val="000000"/>
        </w:rPr>
      </w:pPr>
    </w:p>
    <w:p w14:paraId="33E2A595" w14:textId="77777777" w:rsidR="00A1692A" w:rsidRDefault="00A1692A" w:rsidP="00530C56">
      <w:pPr>
        <w:spacing w:after="0"/>
        <w:jc w:val="both"/>
        <w:rPr>
          <w:rFonts w:ascii="Avenir LT Std 35 Light" w:hAnsi="Avenir LT Std 35 Light"/>
          <w:color w:val="000000"/>
        </w:rPr>
      </w:pPr>
    </w:p>
    <w:p w14:paraId="5BCAD480" w14:textId="77777777" w:rsidR="00A1692A" w:rsidRDefault="00A1692A" w:rsidP="00530C56">
      <w:pPr>
        <w:spacing w:after="0"/>
        <w:jc w:val="both"/>
        <w:rPr>
          <w:rFonts w:cs="Arial"/>
        </w:rPr>
      </w:pPr>
    </w:p>
    <w:p w14:paraId="37BD298C" w14:textId="5A81CECA" w:rsidR="00C96960" w:rsidRDefault="00CC3A53" w:rsidP="00CC3A53">
      <w:pPr>
        <w:jc w:val="both"/>
        <w:rPr>
          <w:rFonts w:cs="Arial"/>
        </w:rPr>
      </w:pPr>
      <w:r w:rsidRPr="00326FA4">
        <w:rPr>
          <w:rFonts w:cs="Arial"/>
        </w:rPr>
        <w:t>Fait à</w:t>
      </w:r>
      <w:proofErr w:type="gramStart"/>
      <w:r w:rsidRPr="00326FA4">
        <w:rPr>
          <w:rFonts w:cs="Arial"/>
        </w:rPr>
        <w:t xml:space="preserve"> </w:t>
      </w:r>
      <w:r w:rsidR="005C44C4">
        <w:rPr>
          <w:rFonts w:cs="Arial"/>
        </w:rPr>
        <w:t>….</w:t>
      </w:r>
      <w:proofErr w:type="gramEnd"/>
      <w:r w:rsidR="005C44C4">
        <w:rPr>
          <w:rFonts w:cs="Arial"/>
        </w:rPr>
        <w:t>.</w:t>
      </w:r>
      <w:r w:rsidR="007406A9">
        <w:rPr>
          <w:rFonts w:cs="Arial"/>
        </w:rPr>
        <w:t xml:space="preserve">, </w:t>
      </w:r>
    </w:p>
    <w:p w14:paraId="475FEF5C" w14:textId="1866CC82" w:rsidR="00B86A3B" w:rsidRDefault="00C96960" w:rsidP="005C44C4">
      <w:pPr>
        <w:jc w:val="both"/>
        <w:rPr>
          <w:rFonts w:cs="Arial"/>
        </w:rPr>
      </w:pPr>
      <w:r>
        <w:rPr>
          <w:rFonts w:cs="Arial"/>
        </w:rPr>
        <w:t>L</w:t>
      </w:r>
      <w:r w:rsidR="007406A9">
        <w:rPr>
          <w:rFonts w:cs="Arial"/>
        </w:rPr>
        <w:t>e</w:t>
      </w:r>
      <w:proofErr w:type="gramStart"/>
      <w:r w:rsidR="007406A9">
        <w:rPr>
          <w:rFonts w:cs="Arial"/>
        </w:rPr>
        <w:t xml:space="preserve"> </w:t>
      </w:r>
      <w:r w:rsidR="005C44C4">
        <w:rPr>
          <w:rFonts w:cs="Arial"/>
        </w:rPr>
        <w:t>….</w:t>
      </w:r>
      <w:proofErr w:type="gramEnd"/>
      <w:r w:rsidR="005C44C4">
        <w:rPr>
          <w:rFonts w:cs="Arial"/>
        </w:rPr>
        <w:t>.</w:t>
      </w:r>
    </w:p>
    <w:p w14:paraId="50C22C95" w14:textId="4D84C9BA" w:rsidR="00A1692A" w:rsidRPr="00B86A3B" w:rsidRDefault="00A1692A" w:rsidP="00B86A3B">
      <w:pPr>
        <w:spacing w:after="0"/>
        <w:ind w:left="5664" w:firstLine="708"/>
        <w:jc w:val="both"/>
        <w:rPr>
          <w:rFonts w:cs="Arial"/>
        </w:rPr>
      </w:pPr>
      <w:r w:rsidRPr="00B86A3B">
        <w:rPr>
          <w:rFonts w:cs="Arial"/>
        </w:rPr>
        <w:t>M</w:t>
      </w:r>
      <w:r w:rsidR="00B86A3B">
        <w:rPr>
          <w:rFonts w:cs="Arial"/>
        </w:rPr>
        <w:t xml:space="preserve">. </w:t>
      </w:r>
      <w:r w:rsidR="00754CFD">
        <w:rPr>
          <w:rFonts w:cs="Arial"/>
        </w:rPr>
        <w:t>NOM PRENOM</w:t>
      </w:r>
    </w:p>
    <w:p w14:paraId="12CB4E1B" w14:textId="7F5D5D48" w:rsidR="00E126D5" w:rsidRPr="005C44C4" w:rsidRDefault="00B86A3B" w:rsidP="005C44C4">
      <w:pPr>
        <w:spacing w:after="0"/>
        <w:ind w:left="6372"/>
        <w:jc w:val="both"/>
        <w:rPr>
          <w:rFonts w:cs="Arial"/>
        </w:rPr>
      </w:pPr>
      <w:r>
        <w:rPr>
          <w:rFonts w:cs="Arial"/>
        </w:rPr>
        <w:t xml:space="preserve">             </w:t>
      </w:r>
      <w:r w:rsidRPr="00B86A3B">
        <w:rPr>
          <w:rFonts w:cs="Arial"/>
        </w:rPr>
        <w:t xml:space="preserve">Gérant </w:t>
      </w:r>
    </w:p>
    <w:sectPr w:rsidR="00E126D5" w:rsidRPr="005C44C4" w:rsidSect="00480482">
      <w:footerReference w:type="default" r:id="rId8"/>
      <w:pgSz w:w="11906" w:h="16838"/>
      <w:pgMar w:top="127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20C9E" w14:textId="77777777" w:rsidR="001F5AB7" w:rsidRDefault="001F5AB7" w:rsidP="0024650F">
      <w:pPr>
        <w:spacing w:after="0" w:line="240" w:lineRule="auto"/>
      </w:pPr>
      <w:r>
        <w:separator/>
      </w:r>
    </w:p>
  </w:endnote>
  <w:endnote w:type="continuationSeparator" w:id="0">
    <w:p w14:paraId="4147402D" w14:textId="77777777" w:rsidR="001F5AB7" w:rsidRDefault="001F5AB7" w:rsidP="00246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venir LT Std 3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5580421"/>
      <w:docPartObj>
        <w:docPartGallery w:val="Page Numbers (Bottom of Page)"/>
        <w:docPartUnique/>
      </w:docPartObj>
    </w:sdtPr>
    <w:sdtContent>
      <w:p w14:paraId="313F51D2" w14:textId="5977745D" w:rsidR="005F21AE" w:rsidRDefault="005F21AE">
        <w:pPr>
          <w:pStyle w:val="Pieddepage"/>
          <w:jc w:val="right"/>
        </w:pPr>
        <w:r>
          <w:fldChar w:fldCharType="begin"/>
        </w:r>
        <w:r>
          <w:instrText>PAGE   \* MERGEFORMAT</w:instrText>
        </w:r>
        <w:r>
          <w:fldChar w:fldCharType="separate"/>
        </w:r>
        <w:r>
          <w:t>2</w:t>
        </w:r>
        <w:r>
          <w:fldChar w:fldCharType="end"/>
        </w:r>
      </w:p>
    </w:sdtContent>
  </w:sdt>
  <w:p w14:paraId="4A02A80E" w14:textId="606F29A3" w:rsidR="0024650F" w:rsidRDefault="0024650F" w:rsidP="00B86A3B">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9198D" w14:textId="77777777" w:rsidR="001F5AB7" w:rsidRDefault="001F5AB7" w:rsidP="0024650F">
      <w:pPr>
        <w:spacing w:after="0" w:line="240" w:lineRule="auto"/>
      </w:pPr>
      <w:r>
        <w:separator/>
      </w:r>
    </w:p>
  </w:footnote>
  <w:footnote w:type="continuationSeparator" w:id="0">
    <w:p w14:paraId="7F2ADE19" w14:textId="77777777" w:rsidR="001F5AB7" w:rsidRDefault="001F5AB7" w:rsidP="002465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228BC"/>
    <w:multiLevelType w:val="hybridMultilevel"/>
    <w:tmpl w:val="0E3EC5A6"/>
    <w:lvl w:ilvl="0" w:tplc="72EEB27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482A0F"/>
    <w:multiLevelType w:val="hybridMultilevel"/>
    <w:tmpl w:val="DCB6EEE0"/>
    <w:lvl w:ilvl="0" w:tplc="727EA71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5A3EA9"/>
    <w:multiLevelType w:val="multilevel"/>
    <w:tmpl w:val="31481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97714"/>
    <w:multiLevelType w:val="hybridMultilevel"/>
    <w:tmpl w:val="31FE53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2FA8095B"/>
    <w:multiLevelType w:val="multilevel"/>
    <w:tmpl w:val="4F32B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5B4E2C"/>
    <w:multiLevelType w:val="hybridMultilevel"/>
    <w:tmpl w:val="094631D8"/>
    <w:lvl w:ilvl="0" w:tplc="040C0001">
      <w:start w:val="1"/>
      <w:numFmt w:val="bullet"/>
      <w:lvlText w:val=""/>
      <w:lvlJc w:val="left"/>
      <w:pPr>
        <w:ind w:left="720" w:hanging="360"/>
      </w:pPr>
      <w:rPr>
        <w:rFonts w:ascii="Symbol" w:hAnsi="Symbo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0B582E"/>
    <w:multiLevelType w:val="hybridMultilevel"/>
    <w:tmpl w:val="E84A06BA"/>
    <w:lvl w:ilvl="0" w:tplc="70D407F0">
      <w:start w:val="4"/>
      <w:numFmt w:val="bullet"/>
      <w:lvlText w:val="-"/>
      <w:lvlJc w:val="left"/>
      <w:pPr>
        <w:ind w:left="1065" w:hanging="360"/>
      </w:pPr>
      <w:rPr>
        <w:rFonts w:ascii="Calibri" w:eastAsia="Times New Roman"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7" w15:restartNumberingAfterBreak="0">
    <w:nsid w:val="37421450"/>
    <w:multiLevelType w:val="hybridMultilevel"/>
    <w:tmpl w:val="F4B2E404"/>
    <w:lvl w:ilvl="0" w:tplc="704EE844">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8472C88"/>
    <w:multiLevelType w:val="hybridMultilevel"/>
    <w:tmpl w:val="0C06C710"/>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9" w15:restartNumberingAfterBreak="0">
    <w:nsid w:val="50E246B8"/>
    <w:multiLevelType w:val="hybridMultilevel"/>
    <w:tmpl w:val="B838B14A"/>
    <w:lvl w:ilvl="0" w:tplc="FC3E5D8E">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543119EC"/>
    <w:multiLevelType w:val="hybridMultilevel"/>
    <w:tmpl w:val="5F38723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D56688B"/>
    <w:multiLevelType w:val="hybridMultilevel"/>
    <w:tmpl w:val="8E2E21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9C2776F"/>
    <w:multiLevelType w:val="multilevel"/>
    <w:tmpl w:val="7C427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EDE188D"/>
    <w:multiLevelType w:val="multilevel"/>
    <w:tmpl w:val="0E0E7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017569"/>
    <w:multiLevelType w:val="hybridMultilevel"/>
    <w:tmpl w:val="A9F6D904"/>
    <w:lvl w:ilvl="0" w:tplc="729AEF02">
      <w:start w:val="101"/>
      <w:numFmt w:val="bullet"/>
      <w:lvlText w:val="-"/>
      <w:lvlJc w:val="left"/>
      <w:pPr>
        <w:ind w:left="720" w:hanging="360"/>
      </w:pPr>
      <w:rPr>
        <w:rFonts w:ascii="Arial" w:eastAsia="PMingLiU"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6E922D0"/>
    <w:multiLevelType w:val="hybridMultilevel"/>
    <w:tmpl w:val="89CE2E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7D04886"/>
    <w:multiLevelType w:val="hybridMultilevel"/>
    <w:tmpl w:val="F6B2C480"/>
    <w:lvl w:ilvl="0" w:tplc="040C000B">
      <w:start w:val="1"/>
      <w:numFmt w:val="bullet"/>
      <w:lvlText w:val=""/>
      <w:lvlJc w:val="left"/>
      <w:pPr>
        <w:tabs>
          <w:tab w:val="num" w:pos="360"/>
        </w:tabs>
        <w:ind w:left="360" w:hanging="360"/>
      </w:pPr>
      <w:rPr>
        <w:rFonts w:ascii="Wingdings" w:hAnsi="Wingdings" w:hint="default"/>
      </w:rPr>
    </w:lvl>
    <w:lvl w:ilvl="1" w:tplc="D394654A">
      <w:numFmt w:val="bullet"/>
      <w:lvlText w:val="–"/>
      <w:lvlJc w:val="left"/>
      <w:pPr>
        <w:tabs>
          <w:tab w:val="num" w:pos="1080"/>
        </w:tabs>
        <w:ind w:left="1080" w:hanging="360"/>
      </w:pPr>
      <w:rPr>
        <w:rFonts w:ascii="Arial" w:eastAsia="Times New Roman" w:hAnsi="Arial" w:cs="Arial"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cs="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cs="Courier New" w:hint="default"/>
      </w:rPr>
    </w:lvl>
    <w:lvl w:ilvl="8" w:tplc="040C0005">
      <w:start w:val="1"/>
      <w:numFmt w:val="bullet"/>
      <w:lvlText w:val=""/>
      <w:lvlJc w:val="left"/>
      <w:pPr>
        <w:tabs>
          <w:tab w:val="num" w:pos="6120"/>
        </w:tabs>
        <w:ind w:left="6120" w:hanging="360"/>
      </w:pPr>
      <w:rPr>
        <w:rFonts w:ascii="Wingdings" w:hAnsi="Wingdings" w:hint="default"/>
      </w:rPr>
    </w:lvl>
  </w:abstractNum>
  <w:num w:numId="1" w16cid:durableId="2054455189">
    <w:abstractNumId w:val="10"/>
  </w:num>
  <w:num w:numId="2" w16cid:durableId="1619485533">
    <w:abstractNumId w:val="16"/>
  </w:num>
  <w:num w:numId="3" w16cid:durableId="243613553">
    <w:abstractNumId w:val="6"/>
  </w:num>
  <w:num w:numId="4" w16cid:durableId="1157499884">
    <w:abstractNumId w:val="1"/>
  </w:num>
  <w:num w:numId="5" w16cid:durableId="1565871017">
    <w:abstractNumId w:val="14"/>
  </w:num>
  <w:num w:numId="6" w16cid:durableId="576551689">
    <w:abstractNumId w:val="0"/>
  </w:num>
  <w:num w:numId="7" w16cid:durableId="565529578">
    <w:abstractNumId w:val="8"/>
  </w:num>
  <w:num w:numId="8" w16cid:durableId="23482828">
    <w:abstractNumId w:val="2"/>
  </w:num>
  <w:num w:numId="9" w16cid:durableId="445464726">
    <w:abstractNumId w:val="15"/>
  </w:num>
  <w:num w:numId="10" w16cid:durableId="1583638863">
    <w:abstractNumId w:val="7"/>
  </w:num>
  <w:num w:numId="11" w16cid:durableId="1984771868">
    <w:abstractNumId w:val="11"/>
  </w:num>
  <w:num w:numId="12" w16cid:durableId="1577517406">
    <w:abstractNumId w:val="13"/>
  </w:num>
  <w:num w:numId="13" w16cid:durableId="807280054">
    <w:abstractNumId w:val="12"/>
  </w:num>
  <w:num w:numId="14" w16cid:durableId="1584027650">
    <w:abstractNumId w:val="5"/>
  </w:num>
  <w:num w:numId="15" w16cid:durableId="1148470903">
    <w:abstractNumId w:val="4"/>
  </w:num>
  <w:num w:numId="16" w16cid:durableId="1914924924">
    <w:abstractNumId w:val="9"/>
  </w:num>
  <w:num w:numId="17" w16cid:durableId="6517200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E45"/>
    <w:rsid w:val="00005FE2"/>
    <w:rsid w:val="00012C34"/>
    <w:rsid w:val="00024A16"/>
    <w:rsid w:val="00027DBD"/>
    <w:rsid w:val="00030D90"/>
    <w:rsid w:val="00040012"/>
    <w:rsid w:val="00040454"/>
    <w:rsid w:val="0005194E"/>
    <w:rsid w:val="000569A4"/>
    <w:rsid w:val="000840DC"/>
    <w:rsid w:val="00096D29"/>
    <w:rsid w:val="000C4D02"/>
    <w:rsid w:val="000E530F"/>
    <w:rsid w:val="001109EB"/>
    <w:rsid w:val="001266DC"/>
    <w:rsid w:val="00126D6A"/>
    <w:rsid w:val="00142C74"/>
    <w:rsid w:val="00151AC5"/>
    <w:rsid w:val="001B0F89"/>
    <w:rsid w:val="001C0F1A"/>
    <w:rsid w:val="001C1F9C"/>
    <w:rsid w:val="001F5AB7"/>
    <w:rsid w:val="0020531D"/>
    <w:rsid w:val="00207150"/>
    <w:rsid w:val="002208CF"/>
    <w:rsid w:val="00227B4F"/>
    <w:rsid w:val="00243C76"/>
    <w:rsid w:val="0024650F"/>
    <w:rsid w:val="002610FF"/>
    <w:rsid w:val="00281C75"/>
    <w:rsid w:val="002A0A70"/>
    <w:rsid w:val="002B3CE0"/>
    <w:rsid w:val="002C7AB7"/>
    <w:rsid w:val="00331D30"/>
    <w:rsid w:val="00335700"/>
    <w:rsid w:val="0037560E"/>
    <w:rsid w:val="00375F27"/>
    <w:rsid w:val="003824AE"/>
    <w:rsid w:val="00385858"/>
    <w:rsid w:val="0039649D"/>
    <w:rsid w:val="00397822"/>
    <w:rsid w:val="003A3D6A"/>
    <w:rsid w:val="003D027E"/>
    <w:rsid w:val="003E4BDD"/>
    <w:rsid w:val="003F26AC"/>
    <w:rsid w:val="003F470B"/>
    <w:rsid w:val="003F57D4"/>
    <w:rsid w:val="00415F27"/>
    <w:rsid w:val="004265CA"/>
    <w:rsid w:val="004516C1"/>
    <w:rsid w:val="0046451B"/>
    <w:rsid w:val="00480482"/>
    <w:rsid w:val="0048170B"/>
    <w:rsid w:val="004A151D"/>
    <w:rsid w:val="004B399C"/>
    <w:rsid w:val="004D7C93"/>
    <w:rsid w:val="00530C56"/>
    <w:rsid w:val="00543FDA"/>
    <w:rsid w:val="005828AD"/>
    <w:rsid w:val="005B74CB"/>
    <w:rsid w:val="005B783D"/>
    <w:rsid w:val="005C44C4"/>
    <w:rsid w:val="005C6752"/>
    <w:rsid w:val="005E04C1"/>
    <w:rsid w:val="005F21AE"/>
    <w:rsid w:val="006067C2"/>
    <w:rsid w:val="00611825"/>
    <w:rsid w:val="006124B7"/>
    <w:rsid w:val="00625409"/>
    <w:rsid w:val="006416D4"/>
    <w:rsid w:val="00644C1C"/>
    <w:rsid w:val="00655B09"/>
    <w:rsid w:val="006600CD"/>
    <w:rsid w:val="00661CDA"/>
    <w:rsid w:val="006656FB"/>
    <w:rsid w:val="00676576"/>
    <w:rsid w:val="0069112D"/>
    <w:rsid w:val="006C5726"/>
    <w:rsid w:val="006E0C40"/>
    <w:rsid w:val="007116F2"/>
    <w:rsid w:val="007253DF"/>
    <w:rsid w:val="007272DA"/>
    <w:rsid w:val="007406A9"/>
    <w:rsid w:val="00754CFD"/>
    <w:rsid w:val="00766742"/>
    <w:rsid w:val="0077127E"/>
    <w:rsid w:val="00776BE0"/>
    <w:rsid w:val="007C2F81"/>
    <w:rsid w:val="007D3FE1"/>
    <w:rsid w:val="007E2BD2"/>
    <w:rsid w:val="007E7DE5"/>
    <w:rsid w:val="00804A06"/>
    <w:rsid w:val="00804D83"/>
    <w:rsid w:val="008117FD"/>
    <w:rsid w:val="00833FED"/>
    <w:rsid w:val="00847D50"/>
    <w:rsid w:val="00865A33"/>
    <w:rsid w:val="00886C91"/>
    <w:rsid w:val="008B0343"/>
    <w:rsid w:val="008B609F"/>
    <w:rsid w:val="008C45AE"/>
    <w:rsid w:val="008E4B97"/>
    <w:rsid w:val="008F3026"/>
    <w:rsid w:val="008F60E1"/>
    <w:rsid w:val="009157A1"/>
    <w:rsid w:val="00920C59"/>
    <w:rsid w:val="0094326F"/>
    <w:rsid w:val="00943CEC"/>
    <w:rsid w:val="009515D5"/>
    <w:rsid w:val="00951DE2"/>
    <w:rsid w:val="009D7011"/>
    <w:rsid w:val="009E315B"/>
    <w:rsid w:val="00A05243"/>
    <w:rsid w:val="00A1692A"/>
    <w:rsid w:val="00A21F57"/>
    <w:rsid w:val="00A24985"/>
    <w:rsid w:val="00A279B8"/>
    <w:rsid w:val="00A309EC"/>
    <w:rsid w:val="00A37A8B"/>
    <w:rsid w:val="00A46C32"/>
    <w:rsid w:val="00A63DD0"/>
    <w:rsid w:val="00A82B2D"/>
    <w:rsid w:val="00A87180"/>
    <w:rsid w:val="00AA320F"/>
    <w:rsid w:val="00AC34AB"/>
    <w:rsid w:val="00AC54D1"/>
    <w:rsid w:val="00AC7634"/>
    <w:rsid w:val="00AD5843"/>
    <w:rsid w:val="00AE0C40"/>
    <w:rsid w:val="00AE6745"/>
    <w:rsid w:val="00AF201E"/>
    <w:rsid w:val="00AF6FC1"/>
    <w:rsid w:val="00B0346B"/>
    <w:rsid w:val="00B074F0"/>
    <w:rsid w:val="00B269D5"/>
    <w:rsid w:val="00B3528A"/>
    <w:rsid w:val="00B354EB"/>
    <w:rsid w:val="00B53D2B"/>
    <w:rsid w:val="00B60210"/>
    <w:rsid w:val="00B62DF6"/>
    <w:rsid w:val="00B8262F"/>
    <w:rsid w:val="00B83066"/>
    <w:rsid w:val="00B86A3B"/>
    <w:rsid w:val="00B90042"/>
    <w:rsid w:val="00B9115F"/>
    <w:rsid w:val="00B91E45"/>
    <w:rsid w:val="00BB0786"/>
    <w:rsid w:val="00BD3F68"/>
    <w:rsid w:val="00BD49FA"/>
    <w:rsid w:val="00BF1464"/>
    <w:rsid w:val="00BF48AB"/>
    <w:rsid w:val="00C01D57"/>
    <w:rsid w:val="00C113CD"/>
    <w:rsid w:val="00C1452A"/>
    <w:rsid w:val="00C430CF"/>
    <w:rsid w:val="00C52624"/>
    <w:rsid w:val="00C8111C"/>
    <w:rsid w:val="00C84D24"/>
    <w:rsid w:val="00C91CB3"/>
    <w:rsid w:val="00C947A0"/>
    <w:rsid w:val="00C96960"/>
    <w:rsid w:val="00CA7526"/>
    <w:rsid w:val="00CB78AF"/>
    <w:rsid w:val="00CC3A53"/>
    <w:rsid w:val="00CD011C"/>
    <w:rsid w:val="00CD4467"/>
    <w:rsid w:val="00CE758E"/>
    <w:rsid w:val="00CF39FB"/>
    <w:rsid w:val="00D33E14"/>
    <w:rsid w:val="00D348AC"/>
    <w:rsid w:val="00D50706"/>
    <w:rsid w:val="00D57590"/>
    <w:rsid w:val="00D814C5"/>
    <w:rsid w:val="00D82A3F"/>
    <w:rsid w:val="00D950F3"/>
    <w:rsid w:val="00D976E6"/>
    <w:rsid w:val="00DA02FB"/>
    <w:rsid w:val="00DB4F1F"/>
    <w:rsid w:val="00DC59AF"/>
    <w:rsid w:val="00DD448D"/>
    <w:rsid w:val="00DE5653"/>
    <w:rsid w:val="00DF6891"/>
    <w:rsid w:val="00E126D5"/>
    <w:rsid w:val="00E17498"/>
    <w:rsid w:val="00E212E0"/>
    <w:rsid w:val="00E417EF"/>
    <w:rsid w:val="00E53B0F"/>
    <w:rsid w:val="00E54C88"/>
    <w:rsid w:val="00E63D4A"/>
    <w:rsid w:val="00E801D0"/>
    <w:rsid w:val="00E91B2E"/>
    <w:rsid w:val="00E9212B"/>
    <w:rsid w:val="00EA20AF"/>
    <w:rsid w:val="00F308DB"/>
    <w:rsid w:val="00F73B3D"/>
    <w:rsid w:val="00F7453F"/>
    <w:rsid w:val="00F97B01"/>
    <w:rsid w:val="00FA2667"/>
    <w:rsid w:val="00FA4F82"/>
    <w:rsid w:val="00FA68F8"/>
    <w:rsid w:val="00FC1B4E"/>
    <w:rsid w:val="00FC2990"/>
    <w:rsid w:val="00FE673A"/>
    <w:rsid w:val="00FE69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245261"/>
  <w15:docId w15:val="{67F68924-3D0A-4C54-986B-793E01E35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ccentuation">
    <w:name w:val="Emphasis"/>
    <w:basedOn w:val="Policepardfaut"/>
    <w:uiPriority w:val="20"/>
    <w:qFormat/>
    <w:rsid w:val="00B91E45"/>
    <w:rPr>
      <w:i/>
      <w:iCs/>
    </w:rPr>
  </w:style>
  <w:style w:type="paragraph" w:styleId="NormalWeb">
    <w:name w:val="Normal (Web)"/>
    <w:basedOn w:val="Normal"/>
    <w:uiPriority w:val="99"/>
    <w:semiHidden/>
    <w:unhideWhenUsed/>
    <w:rsid w:val="00B91E45"/>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al">
    <w:name w:val="al"/>
    <w:basedOn w:val="Normal"/>
    <w:rsid w:val="00B91E4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B91E45"/>
    <w:rPr>
      <w:b/>
      <w:bCs/>
    </w:rPr>
  </w:style>
  <w:style w:type="paragraph" w:styleId="En-tte">
    <w:name w:val="header"/>
    <w:basedOn w:val="Normal"/>
    <w:link w:val="En-tteCar"/>
    <w:unhideWhenUsed/>
    <w:rsid w:val="0024650F"/>
    <w:pPr>
      <w:tabs>
        <w:tab w:val="center" w:pos="4536"/>
        <w:tab w:val="right" w:pos="9072"/>
      </w:tabs>
      <w:spacing w:after="0" w:line="240" w:lineRule="auto"/>
    </w:pPr>
  </w:style>
  <w:style w:type="character" w:customStyle="1" w:styleId="En-tteCar">
    <w:name w:val="En-tête Car"/>
    <w:basedOn w:val="Policepardfaut"/>
    <w:link w:val="En-tte"/>
    <w:uiPriority w:val="99"/>
    <w:rsid w:val="0024650F"/>
  </w:style>
  <w:style w:type="paragraph" w:styleId="Pieddepage">
    <w:name w:val="footer"/>
    <w:basedOn w:val="Normal"/>
    <w:link w:val="PieddepageCar"/>
    <w:uiPriority w:val="99"/>
    <w:unhideWhenUsed/>
    <w:rsid w:val="0024650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4650F"/>
  </w:style>
  <w:style w:type="paragraph" w:customStyle="1" w:styleId="EFLintroduction">
    <w:name w:val="EFLintroduction"/>
    <w:basedOn w:val="EFLnormal"/>
    <w:rsid w:val="001C1F9C"/>
    <w:pPr>
      <w:spacing w:before="440" w:after="440"/>
      <w:jc w:val="left"/>
    </w:pPr>
    <w:rPr>
      <w:b/>
      <w:bCs/>
    </w:rPr>
  </w:style>
  <w:style w:type="paragraph" w:customStyle="1" w:styleId="EFLnormal">
    <w:name w:val="EFLnormal"/>
    <w:basedOn w:val="Normal"/>
    <w:link w:val="EFLnormalCar"/>
    <w:rsid w:val="001C1F9C"/>
    <w:pPr>
      <w:autoSpaceDE w:val="0"/>
      <w:autoSpaceDN w:val="0"/>
      <w:spacing w:before="120" w:after="0" w:line="260" w:lineRule="exact"/>
      <w:jc w:val="both"/>
    </w:pPr>
    <w:rPr>
      <w:rFonts w:ascii="Times New Roman" w:eastAsia="Times New Roman" w:hAnsi="Times New Roman" w:cs="Times New Roman"/>
      <w:color w:val="000000"/>
      <w:lang w:eastAsia="fr-FR"/>
    </w:rPr>
  </w:style>
  <w:style w:type="paragraph" w:customStyle="1" w:styleId="EFLentre">
    <w:name w:val="EFLentre"/>
    <w:basedOn w:val="EFLnormal"/>
    <w:rsid w:val="001C1F9C"/>
    <w:pPr>
      <w:spacing w:before="200" w:after="120"/>
      <w:jc w:val="left"/>
    </w:pPr>
    <w:rPr>
      <w:smallCaps/>
    </w:rPr>
  </w:style>
  <w:style w:type="paragraph" w:customStyle="1" w:styleId="EFLannexe">
    <w:name w:val="EFLannexe"/>
    <w:basedOn w:val="EFLnormal"/>
    <w:qFormat/>
    <w:rsid w:val="001C1F9C"/>
  </w:style>
  <w:style w:type="paragraph" w:customStyle="1" w:styleId="EFLsoussignee">
    <w:name w:val="EFLsoussignee"/>
    <w:basedOn w:val="EFLnormal"/>
    <w:rsid w:val="001C1F9C"/>
    <w:pPr>
      <w:spacing w:before="200" w:after="120"/>
      <w:contextualSpacing/>
    </w:pPr>
  </w:style>
  <w:style w:type="character" w:customStyle="1" w:styleId="EFLnormalCar">
    <w:name w:val="EFLnormal Car"/>
    <w:link w:val="EFLnormal"/>
    <w:rsid w:val="001C1F9C"/>
    <w:rPr>
      <w:rFonts w:ascii="Times New Roman" w:eastAsia="Times New Roman" w:hAnsi="Times New Roman" w:cs="Times New Roman"/>
      <w:color w:val="000000"/>
      <w:lang w:eastAsia="fr-FR"/>
    </w:rPr>
  </w:style>
  <w:style w:type="character" w:styleId="Lienhypertexte">
    <w:name w:val="Hyperlink"/>
    <w:basedOn w:val="Policepardfaut"/>
    <w:uiPriority w:val="99"/>
    <w:semiHidden/>
    <w:unhideWhenUsed/>
    <w:rsid w:val="00886C91"/>
    <w:rPr>
      <w:color w:val="0000FF"/>
      <w:u w:val="single"/>
    </w:rPr>
  </w:style>
  <w:style w:type="character" w:customStyle="1" w:styleId="tiartf">
    <w:name w:val="tiartf"/>
    <w:basedOn w:val="Policepardfaut"/>
    <w:rsid w:val="00886C91"/>
  </w:style>
  <w:style w:type="character" w:customStyle="1" w:styleId="hl">
    <w:name w:val="hl"/>
    <w:basedOn w:val="Policepardfaut"/>
    <w:rsid w:val="00886C91"/>
  </w:style>
  <w:style w:type="table" w:styleId="Grilledutableau">
    <w:name w:val="Table Grid"/>
    <w:basedOn w:val="TableauNormal"/>
    <w:uiPriority w:val="39"/>
    <w:rsid w:val="00CC3A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C1452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1452A"/>
    <w:rPr>
      <w:rFonts w:ascii="Segoe UI" w:hAnsi="Segoe UI" w:cs="Segoe UI"/>
      <w:sz w:val="18"/>
      <w:szCs w:val="18"/>
    </w:rPr>
  </w:style>
  <w:style w:type="character" w:styleId="Marquedecommentaire">
    <w:name w:val="annotation reference"/>
    <w:basedOn w:val="Policepardfaut"/>
    <w:uiPriority w:val="99"/>
    <w:semiHidden/>
    <w:unhideWhenUsed/>
    <w:rsid w:val="006067C2"/>
    <w:rPr>
      <w:sz w:val="16"/>
      <w:szCs w:val="16"/>
    </w:rPr>
  </w:style>
  <w:style w:type="paragraph" w:styleId="Commentaire">
    <w:name w:val="annotation text"/>
    <w:basedOn w:val="Normal"/>
    <w:link w:val="CommentaireCar"/>
    <w:uiPriority w:val="99"/>
    <w:semiHidden/>
    <w:unhideWhenUsed/>
    <w:rsid w:val="006067C2"/>
    <w:pPr>
      <w:spacing w:line="240" w:lineRule="auto"/>
    </w:pPr>
    <w:rPr>
      <w:sz w:val="20"/>
      <w:szCs w:val="20"/>
    </w:rPr>
  </w:style>
  <w:style w:type="character" w:customStyle="1" w:styleId="CommentaireCar">
    <w:name w:val="Commentaire Car"/>
    <w:basedOn w:val="Policepardfaut"/>
    <w:link w:val="Commentaire"/>
    <w:uiPriority w:val="99"/>
    <w:semiHidden/>
    <w:rsid w:val="006067C2"/>
    <w:rPr>
      <w:sz w:val="20"/>
      <w:szCs w:val="20"/>
    </w:rPr>
  </w:style>
  <w:style w:type="paragraph" w:styleId="Objetducommentaire">
    <w:name w:val="annotation subject"/>
    <w:basedOn w:val="Commentaire"/>
    <w:next w:val="Commentaire"/>
    <w:link w:val="ObjetducommentaireCar"/>
    <w:uiPriority w:val="99"/>
    <w:semiHidden/>
    <w:unhideWhenUsed/>
    <w:rsid w:val="006067C2"/>
    <w:rPr>
      <w:b/>
      <w:bCs/>
    </w:rPr>
  </w:style>
  <w:style w:type="character" w:customStyle="1" w:styleId="ObjetducommentaireCar">
    <w:name w:val="Objet du commentaire Car"/>
    <w:basedOn w:val="CommentaireCar"/>
    <w:link w:val="Objetducommentaire"/>
    <w:uiPriority w:val="99"/>
    <w:semiHidden/>
    <w:rsid w:val="006067C2"/>
    <w:rPr>
      <w:b/>
      <w:bCs/>
      <w:sz w:val="20"/>
      <w:szCs w:val="20"/>
    </w:rPr>
  </w:style>
  <w:style w:type="paragraph" w:styleId="Paragraphedeliste">
    <w:name w:val="List Paragraph"/>
    <w:basedOn w:val="Normal"/>
    <w:uiPriority w:val="34"/>
    <w:qFormat/>
    <w:rsid w:val="00CB78AF"/>
    <w:pPr>
      <w:spacing w:after="0" w:line="240" w:lineRule="auto"/>
      <w:ind w:left="720"/>
      <w:contextualSpacing/>
    </w:pPr>
    <w:rPr>
      <w:rFonts w:ascii="Times New Roman" w:eastAsia="PMingLiU" w:hAnsi="Times New Roman" w:cs="Times New Roman"/>
    </w:rPr>
  </w:style>
  <w:style w:type="character" w:styleId="Appelnotedebasdep">
    <w:name w:val="footnote reference"/>
    <w:basedOn w:val="Policepardfaut"/>
    <w:semiHidden/>
    <w:rsid w:val="00A1692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2355">
      <w:bodyDiv w:val="1"/>
      <w:marLeft w:val="0"/>
      <w:marRight w:val="0"/>
      <w:marTop w:val="0"/>
      <w:marBottom w:val="0"/>
      <w:divBdr>
        <w:top w:val="none" w:sz="0" w:space="0" w:color="auto"/>
        <w:left w:val="none" w:sz="0" w:space="0" w:color="auto"/>
        <w:bottom w:val="none" w:sz="0" w:space="0" w:color="auto"/>
        <w:right w:val="none" w:sz="0" w:space="0" w:color="auto"/>
      </w:divBdr>
    </w:div>
    <w:div w:id="166336628">
      <w:bodyDiv w:val="1"/>
      <w:marLeft w:val="0"/>
      <w:marRight w:val="0"/>
      <w:marTop w:val="0"/>
      <w:marBottom w:val="0"/>
      <w:divBdr>
        <w:top w:val="none" w:sz="0" w:space="0" w:color="auto"/>
        <w:left w:val="none" w:sz="0" w:space="0" w:color="auto"/>
        <w:bottom w:val="none" w:sz="0" w:space="0" w:color="auto"/>
        <w:right w:val="none" w:sz="0" w:space="0" w:color="auto"/>
      </w:divBdr>
    </w:div>
    <w:div w:id="297491451">
      <w:bodyDiv w:val="1"/>
      <w:marLeft w:val="0"/>
      <w:marRight w:val="0"/>
      <w:marTop w:val="0"/>
      <w:marBottom w:val="0"/>
      <w:divBdr>
        <w:top w:val="none" w:sz="0" w:space="0" w:color="auto"/>
        <w:left w:val="none" w:sz="0" w:space="0" w:color="auto"/>
        <w:bottom w:val="none" w:sz="0" w:space="0" w:color="auto"/>
        <w:right w:val="none" w:sz="0" w:space="0" w:color="auto"/>
      </w:divBdr>
    </w:div>
    <w:div w:id="478956336">
      <w:bodyDiv w:val="1"/>
      <w:marLeft w:val="0"/>
      <w:marRight w:val="0"/>
      <w:marTop w:val="0"/>
      <w:marBottom w:val="0"/>
      <w:divBdr>
        <w:top w:val="none" w:sz="0" w:space="0" w:color="auto"/>
        <w:left w:val="none" w:sz="0" w:space="0" w:color="auto"/>
        <w:bottom w:val="none" w:sz="0" w:space="0" w:color="auto"/>
        <w:right w:val="none" w:sz="0" w:space="0" w:color="auto"/>
      </w:divBdr>
    </w:div>
    <w:div w:id="624237421">
      <w:bodyDiv w:val="1"/>
      <w:marLeft w:val="0"/>
      <w:marRight w:val="0"/>
      <w:marTop w:val="0"/>
      <w:marBottom w:val="0"/>
      <w:divBdr>
        <w:top w:val="none" w:sz="0" w:space="0" w:color="auto"/>
        <w:left w:val="none" w:sz="0" w:space="0" w:color="auto"/>
        <w:bottom w:val="none" w:sz="0" w:space="0" w:color="auto"/>
        <w:right w:val="none" w:sz="0" w:space="0" w:color="auto"/>
      </w:divBdr>
    </w:div>
    <w:div w:id="649940350">
      <w:bodyDiv w:val="1"/>
      <w:marLeft w:val="0"/>
      <w:marRight w:val="0"/>
      <w:marTop w:val="0"/>
      <w:marBottom w:val="0"/>
      <w:divBdr>
        <w:top w:val="none" w:sz="0" w:space="0" w:color="auto"/>
        <w:left w:val="none" w:sz="0" w:space="0" w:color="auto"/>
        <w:bottom w:val="none" w:sz="0" w:space="0" w:color="auto"/>
        <w:right w:val="none" w:sz="0" w:space="0" w:color="auto"/>
      </w:divBdr>
    </w:div>
    <w:div w:id="659890987">
      <w:bodyDiv w:val="1"/>
      <w:marLeft w:val="0"/>
      <w:marRight w:val="0"/>
      <w:marTop w:val="0"/>
      <w:marBottom w:val="0"/>
      <w:divBdr>
        <w:top w:val="none" w:sz="0" w:space="0" w:color="auto"/>
        <w:left w:val="none" w:sz="0" w:space="0" w:color="auto"/>
        <w:bottom w:val="none" w:sz="0" w:space="0" w:color="auto"/>
        <w:right w:val="none" w:sz="0" w:space="0" w:color="auto"/>
      </w:divBdr>
    </w:div>
    <w:div w:id="779255448">
      <w:bodyDiv w:val="1"/>
      <w:marLeft w:val="0"/>
      <w:marRight w:val="0"/>
      <w:marTop w:val="0"/>
      <w:marBottom w:val="0"/>
      <w:divBdr>
        <w:top w:val="none" w:sz="0" w:space="0" w:color="auto"/>
        <w:left w:val="none" w:sz="0" w:space="0" w:color="auto"/>
        <w:bottom w:val="none" w:sz="0" w:space="0" w:color="auto"/>
        <w:right w:val="none" w:sz="0" w:space="0" w:color="auto"/>
      </w:divBdr>
    </w:div>
    <w:div w:id="1084686716">
      <w:bodyDiv w:val="1"/>
      <w:marLeft w:val="0"/>
      <w:marRight w:val="0"/>
      <w:marTop w:val="0"/>
      <w:marBottom w:val="0"/>
      <w:divBdr>
        <w:top w:val="none" w:sz="0" w:space="0" w:color="auto"/>
        <w:left w:val="none" w:sz="0" w:space="0" w:color="auto"/>
        <w:bottom w:val="none" w:sz="0" w:space="0" w:color="auto"/>
        <w:right w:val="none" w:sz="0" w:space="0" w:color="auto"/>
      </w:divBdr>
    </w:div>
    <w:div w:id="1376005473">
      <w:bodyDiv w:val="1"/>
      <w:marLeft w:val="0"/>
      <w:marRight w:val="0"/>
      <w:marTop w:val="0"/>
      <w:marBottom w:val="0"/>
      <w:divBdr>
        <w:top w:val="none" w:sz="0" w:space="0" w:color="auto"/>
        <w:left w:val="none" w:sz="0" w:space="0" w:color="auto"/>
        <w:bottom w:val="none" w:sz="0" w:space="0" w:color="auto"/>
        <w:right w:val="none" w:sz="0" w:space="0" w:color="auto"/>
      </w:divBdr>
      <w:divsChild>
        <w:div w:id="90321555">
          <w:marLeft w:val="0"/>
          <w:marRight w:val="0"/>
          <w:marTop w:val="0"/>
          <w:marBottom w:val="0"/>
          <w:divBdr>
            <w:top w:val="none" w:sz="0" w:space="0" w:color="auto"/>
            <w:left w:val="none" w:sz="0" w:space="0" w:color="auto"/>
            <w:bottom w:val="none" w:sz="0" w:space="0" w:color="auto"/>
            <w:right w:val="none" w:sz="0" w:space="0" w:color="auto"/>
          </w:divBdr>
          <w:divsChild>
            <w:div w:id="499658782">
              <w:marLeft w:val="0"/>
              <w:marRight w:val="0"/>
              <w:marTop w:val="0"/>
              <w:marBottom w:val="0"/>
              <w:divBdr>
                <w:top w:val="none" w:sz="0" w:space="0" w:color="auto"/>
                <w:left w:val="none" w:sz="0" w:space="0" w:color="auto"/>
                <w:bottom w:val="none" w:sz="0" w:space="0" w:color="auto"/>
                <w:right w:val="none" w:sz="0" w:space="0" w:color="auto"/>
              </w:divBdr>
              <w:divsChild>
                <w:div w:id="290330159">
                  <w:marLeft w:val="0"/>
                  <w:marRight w:val="0"/>
                  <w:marTop w:val="0"/>
                  <w:marBottom w:val="0"/>
                  <w:divBdr>
                    <w:top w:val="none" w:sz="0" w:space="0" w:color="auto"/>
                    <w:left w:val="none" w:sz="0" w:space="0" w:color="auto"/>
                    <w:bottom w:val="none" w:sz="0" w:space="0" w:color="auto"/>
                    <w:right w:val="none" w:sz="0" w:space="0" w:color="auto"/>
                  </w:divBdr>
                  <w:divsChild>
                    <w:div w:id="926770213">
                      <w:marLeft w:val="0"/>
                      <w:marRight w:val="0"/>
                      <w:marTop w:val="0"/>
                      <w:marBottom w:val="0"/>
                      <w:divBdr>
                        <w:top w:val="none" w:sz="0" w:space="0" w:color="auto"/>
                        <w:left w:val="none" w:sz="0" w:space="0" w:color="auto"/>
                        <w:bottom w:val="none" w:sz="0" w:space="0" w:color="auto"/>
                        <w:right w:val="none" w:sz="0" w:space="0" w:color="auto"/>
                      </w:divBdr>
                      <w:divsChild>
                        <w:div w:id="1243568436">
                          <w:marLeft w:val="0"/>
                          <w:marRight w:val="0"/>
                          <w:marTop w:val="0"/>
                          <w:marBottom w:val="0"/>
                          <w:divBdr>
                            <w:top w:val="none" w:sz="0" w:space="0" w:color="auto"/>
                            <w:left w:val="none" w:sz="0" w:space="0" w:color="auto"/>
                            <w:bottom w:val="none" w:sz="0" w:space="0" w:color="auto"/>
                            <w:right w:val="none" w:sz="0" w:space="0" w:color="auto"/>
                          </w:divBdr>
                          <w:divsChild>
                            <w:div w:id="1037125922">
                              <w:marLeft w:val="0"/>
                              <w:marRight w:val="0"/>
                              <w:marTop w:val="0"/>
                              <w:marBottom w:val="0"/>
                              <w:divBdr>
                                <w:top w:val="none" w:sz="0" w:space="0" w:color="auto"/>
                                <w:left w:val="none" w:sz="0" w:space="0" w:color="auto"/>
                                <w:bottom w:val="none" w:sz="0" w:space="0" w:color="auto"/>
                                <w:right w:val="none" w:sz="0" w:space="0" w:color="auto"/>
                              </w:divBdr>
                              <w:divsChild>
                                <w:div w:id="1079210597">
                                  <w:marLeft w:val="0"/>
                                  <w:marRight w:val="0"/>
                                  <w:marTop w:val="0"/>
                                  <w:marBottom w:val="0"/>
                                  <w:divBdr>
                                    <w:top w:val="none" w:sz="0" w:space="0" w:color="auto"/>
                                    <w:left w:val="none" w:sz="0" w:space="0" w:color="auto"/>
                                    <w:bottom w:val="none" w:sz="0" w:space="0" w:color="auto"/>
                                    <w:right w:val="none" w:sz="0" w:space="0" w:color="auto"/>
                                  </w:divBdr>
                                  <w:divsChild>
                                    <w:div w:id="1005979814">
                                      <w:marLeft w:val="0"/>
                                      <w:marRight w:val="0"/>
                                      <w:marTop w:val="0"/>
                                      <w:marBottom w:val="0"/>
                                      <w:divBdr>
                                        <w:top w:val="none" w:sz="0" w:space="0" w:color="auto"/>
                                        <w:left w:val="none" w:sz="0" w:space="0" w:color="auto"/>
                                        <w:bottom w:val="none" w:sz="0" w:space="0" w:color="auto"/>
                                        <w:right w:val="none" w:sz="0" w:space="0" w:color="auto"/>
                                      </w:divBdr>
                                      <w:divsChild>
                                        <w:div w:id="1795784150">
                                          <w:marLeft w:val="0"/>
                                          <w:marRight w:val="0"/>
                                          <w:marTop w:val="0"/>
                                          <w:marBottom w:val="0"/>
                                          <w:divBdr>
                                            <w:top w:val="none" w:sz="0" w:space="0" w:color="auto"/>
                                            <w:left w:val="none" w:sz="0" w:space="0" w:color="auto"/>
                                            <w:bottom w:val="none" w:sz="0" w:space="0" w:color="auto"/>
                                            <w:right w:val="none" w:sz="0" w:space="0" w:color="auto"/>
                                          </w:divBdr>
                                        </w:div>
                                        <w:div w:id="406415385">
                                          <w:marLeft w:val="0"/>
                                          <w:marRight w:val="0"/>
                                          <w:marTop w:val="0"/>
                                          <w:marBottom w:val="0"/>
                                          <w:divBdr>
                                            <w:top w:val="none" w:sz="0" w:space="0" w:color="auto"/>
                                            <w:left w:val="none" w:sz="0" w:space="0" w:color="auto"/>
                                            <w:bottom w:val="none" w:sz="0" w:space="0" w:color="auto"/>
                                            <w:right w:val="none" w:sz="0" w:space="0" w:color="auto"/>
                                          </w:divBdr>
                                          <w:divsChild>
                                            <w:div w:id="643513459">
                                              <w:marLeft w:val="0"/>
                                              <w:marRight w:val="0"/>
                                              <w:marTop w:val="0"/>
                                              <w:marBottom w:val="0"/>
                                              <w:divBdr>
                                                <w:top w:val="none" w:sz="0" w:space="0" w:color="auto"/>
                                                <w:left w:val="none" w:sz="0" w:space="0" w:color="auto"/>
                                                <w:bottom w:val="none" w:sz="0" w:space="0" w:color="auto"/>
                                                <w:right w:val="none" w:sz="0" w:space="0" w:color="auto"/>
                                              </w:divBdr>
                                            </w:div>
                                            <w:div w:id="724716825">
                                              <w:marLeft w:val="0"/>
                                              <w:marRight w:val="0"/>
                                              <w:marTop w:val="0"/>
                                              <w:marBottom w:val="0"/>
                                              <w:divBdr>
                                                <w:top w:val="none" w:sz="0" w:space="0" w:color="auto"/>
                                                <w:left w:val="none" w:sz="0" w:space="0" w:color="auto"/>
                                                <w:bottom w:val="none" w:sz="0" w:space="0" w:color="auto"/>
                                                <w:right w:val="none" w:sz="0" w:space="0" w:color="auto"/>
                                              </w:divBdr>
                                            </w:div>
                                            <w:div w:id="1212155808">
                                              <w:marLeft w:val="0"/>
                                              <w:marRight w:val="0"/>
                                              <w:marTop w:val="0"/>
                                              <w:marBottom w:val="0"/>
                                              <w:divBdr>
                                                <w:top w:val="none" w:sz="0" w:space="0" w:color="auto"/>
                                                <w:left w:val="none" w:sz="0" w:space="0" w:color="auto"/>
                                                <w:bottom w:val="none" w:sz="0" w:space="0" w:color="auto"/>
                                                <w:right w:val="none" w:sz="0" w:space="0" w:color="auto"/>
                                              </w:divBdr>
                                            </w:div>
                                            <w:div w:id="2089841810">
                                              <w:marLeft w:val="0"/>
                                              <w:marRight w:val="0"/>
                                              <w:marTop w:val="0"/>
                                              <w:marBottom w:val="0"/>
                                              <w:divBdr>
                                                <w:top w:val="none" w:sz="0" w:space="0" w:color="auto"/>
                                                <w:left w:val="none" w:sz="0" w:space="0" w:color="auto"/>
                                                <w:bottom w:val="none" w:sz="0" w:space="0" w:color="auto"/>
                                                <w:right w:val="none" w:sz="0" w:space="0" w:color="auto"/>
                                              </w:divBdr>
                                            </w:div>
                                            <w:div w:id="900871769">
                                              <w:marLeft w:val="0"/>
                                              <w:marRight w:val="0"/>
                                              <w:marTop w:val="0"/>
                                              <w:marBottom w:val="0"/>
                                              <w:divBdr>
                                                <w:top w:val="none" w:sz="0" w:space="0" w:color="auto"/>
                                                <w:left w:val="none" w:sz="0" w:space="0" w:color="auto"/>
                                                <w:bottom w:val="none" w:sz="0" w:space="0" w:color="auto"/>
                                                <w:right w:val="none" w:sz="0" w:space="0" w:color="auto"/>
                                              </w:divBdr>
                                            </w:div>
                                            <w:div w:id="470442535">
                                              <w:marLeft w:val="0"/>
                                              <w:marRight w:val="0"/>
                                              <w:marTop w:val="0"/>
                                              <w:marBottom w:val="0"/>
                                              <w:divBdr>
                                                <w:top w:val="none" w:sz="0" w:space="0" w:color="auto"/>
                                                <w:left w:val="none" w:sz="0" w:space="0" w:color="auto"/>
                                                <w:bottom w:val="none" w:sz="0" w:space="0" w:color="auto"/>
                                                <w:right w:val="none" w:sz="0" w:space="0" w:color="auto"/>
                                              </w:divBdr>
                                            </w:div>
                                            <w:div w:id="560990018">
                                              <w:marLeft w:val="0"/>
                                              <w:marRight w:val="0"/>
                                              <w:marTop w:val="0"/>
                                              <w:marBottom w:val="0"/>
                                              <w:divBdr>
                                                <w:top w:val="none" w:sz="0" w:space="0" w:color="auto"/>
                                                <w:left w:val="none" w:sz="0" w:space="0" w:color="auto"/>
                                                <w:bottom w:val="none" w:sz="0" w:space="0" w:color="auto"/>
                                                <w:right w:val="none" w:sz="0" w:space="0" w:color="auto"/>
                                              </w:divBdr>
                                            </w:div>
                                            <w:div w:id="1835024790">
                                              <w:marLeft w:val="0"/>
                                              <w:marRight w:val="0"/>
                                              <w:marTop w:val="0"/>
                                              <w:marBottom w:val="0"/>
                                              <w:divBdr>
                                                <w:top w:val="none" w:sz="0" w:space="0" w:color="auto"/>
                                                <w:left w:val="none" w:sz="0" w:space="0" w:color="auto"/>
                                                <w:bottom w:val="none" w:sz="0" w:space="0" w:color="auto"/>
                                                <w:right w:val="none" w:sz="0" w:space="0" w:color="auto"/>
                                              </w:divBdr>
                                            </w:div>
                                            <w:div w:id="683358879">
                                              <w:marLeft w:val="0"/>
                                              <w:marRight w:val="0"/>
                                              <w:marTop w:val="0"/>
                                              <w:marBottom w:val="0"/>
                                              <w:divBdr>
                                                <w:top w:val="none" w:sz="0" w:space="0" w:color="auto"/>
                                                <w:left w:val="none" w:sz="0" w:space="0" w:color="auto"/>
                                                <w:bottom w:val="none" w:sz="0" w:space="0" w:color="auto"/>
                                                <w:right w:val="none" w:sz="0" w:space="0" w:color="auto"/>
                                              </w:divBdr>
                                            </w:div>
                                            <w:div w:id="26225767">
                                              <w:marLeft w:val="0"/>
                                              <w:marRight w:val="0"/>
                                              <w:marTop w:val="0"/>
                                              <w:marBottom w:val="0"/>
                                              <w:divBdr>
                                                <w:top w:val="none" w:sz="0" w:space="0" w:color="auto"/>
                                                <w:left w:val="none" w:sz="0" w:space="0" w:color="auto"/>
                                                <w:bottom w:val="none" w:sz="0" w:space="0" w:color="auto"/>
                                                <w:right w:val="none" w:sz="0" w:space="0" w:color="auto"/>
                                              </w:divBdr>
                                            </w:div>
                                            <w:div w:id="128017938">
                                              <w:marLeft w:val="0"/>
                                              <w:marRight w:val="0"/>
                                              <w:marTop w:val="0"/>
                                              <w:marBottom w:val="0"/>
                                              <w:divBdr>
                                                <w:top w:val="none" w:sz="0" w:space="0" w:color="auto"/>
                                                <w:left w:val="none" w:sz="0" w:space="0" w:color="auto"/>
                                                <w:bottom w:val="none" w:sz="0" w:space="0" w:color="auto"/>
                                                <w:right w:val="none" w:sz="0" w:space="0" w:color="auto"/>
                                              </w:divBdr>
                                            </w:div>
                                            <w:div w:id="1934626565">
                                              <w:marLeft w:val="0"/>
                                              <w:marRight w:val="0"/>
                                              <w:marTop w:val="0"/>
                                              <w:marBottom w:val="0"/>
                                              <w:divBdr>
                                                <w:top w:val="none" w:sz="0" w:space="0" w:color="auto"/>
                                                <w:left w:val="none" w:sz="0" w:space="0" w:color="auto"/>
                                                <w:bottom w:val="none" w:sz="0" w:space="0" w:color="auto"/>
                                                <w:right w:val="none" w:sz="0" w:space="0" w:color="auto"/>
                                              </w:divBdr>
                                            </w:div>
                                            <w:div w:id="660038423">
                                              <w:marLeft w:val="0"/>
                                              <w:marRight w:val="0"/>
                                              <w:marTop w:val="0"/>
                                              <w:marBottom w:val="0"/>
                                              <w:divBdr>
                                                <w:top w:val="none" w:sz="0" w:space="0" w:color="auto"/>
                                                <w:left w:val="none" w:sz="0" w:space="0" w:color="auto"/>
                                                <w:bottom w:val="none" w:sz="0" w:space="0" w:color="auto"/>
                                                <w:right w:val="none" w:sz="0" w:space="0" w:color="auto"/>
                                              </w:divBdr>
                                              <w:divsChild>
                                                <w:div w:id="46076670">
                                                  <w:marLeft w:val="0"/>
                                                  <w:marRight w:val="0"/>
                                                  <w:marTop w:val="0"/>
                                                  <w:marBottom w:val="0"/>
                                                  <w:divBdr>
                                                    <w:top w:val="none" w:sz="0" w:space="0" w:color="auto"/>
                                                    <w:left w:val="none" w:sz="0" w:space="0" w:color="auto"/>
                                                    <w:bottom w:val="none" w:sz="0" w:space="0" w:color="auto"/>
                                                    <w:right w:val="none" w:sz="0" w:space="0" w:color="auto"/>
                                                  </w:divBdr>
                                                  <w:divsChild>
                                                    <w:div w:id="1142190101">
                                                      <w:marLeft w:val="0"/>
                                                      <w:marRight w:val="0"/>
                                                      <w:marTop w:val="0"/>
                                                      <w:marBottom w:val="0"/>
                                                      <w:divBdr>
                                                        <w:top w:val="none" w:sz="0" w:space="0" w:color="auto"/>
                                                        <w:left w:val="none" w:sz="0" w:space="0" w:color="auto"/>
                                                        <w:bottom w:val="none" w:sz="0" w:space="0" w:color="auto"/>
                                                        <w:right w:val="none" w:sz="0" w:space="0" w:color="auto"/>
                                                      </w:divBdr>
                                                      <w:divsChild>
                                                        <w:div w:id="348139612">
                                                          <w:marLeft w:val="0"/>
                                                          <w:marRight w:val="0"/>
                                                          <w:marTop w:val="0"/>
                                                          <w:marBottom w:val="0"/>
                                                          <w:divBdr>
                                                            <w:top w:val="none" w:sz="0" w:space="0" w:color="auto"/>
                                                            <w:left w:val="none" w:sz="0" w:space="0" w:color="auto"/>
                                                            <w:bottom w:val="none" w:sz="0" w:space="0" w:color="auto"/>
                                                            <w:right w:val="none" w:sz="0" w:space="0" w:color="auto"/>
                                                          </w:divBdr>
                                                          <w:divsChild>
                                                            <w:div w:id="856310237">
                                                              <w:marLeft w:val="0"/>
                                                              <w:marRight w:val="0"/>
                                                              <w:marTop w:val="0"/>
                                                              <w:marBottom w:val="0"/>
                                                              <w:divBdr>
                                                                <w:top w:val="none" w:sz="0" w:space="0" w:color="auto"/>
                                                                <w:left w:val="none" w:sz="0" w:space="0" w:color="auto"/>
                                                                <w:bottom w:val="none" w:sz="0" w:space="0" w:color="auto"/>
                                                                <w:right w:val="none" w:sz="0" w:space="0" w:color="auto"/>
                                                              </w:divBdr>
                                                            </w:div>
                                                            <w:div w:id="1320308944">
                                                              <w:marLeft w:val="0"/>
                                                              <w:marRight w:val="0"/>
                                                              <w:marTop w:val="0"/>
                                                              <w:marBottom w:val="0"/>
                                                              <w:divBdr>
                                                                <w:top w:val="none" w:sz="0" w:space="0" w:color="auto"/>
                                                                <w:left w:val="none" w:sz="0" w:space="0" w:color="auto"/>
                                                                <w:bottom w:val="none" w:sz="0" w:space="0" w:color="auto"/>
                                                                <w:right w:val="none" w:sz="0" w:space="0" w:color="auto"/>
                                                              </w:divBdr>
                                                            </w:div>
                                                            <w:div w:id="1846094623">
                                                              <w:marLeft w:val="0"/>
                                                              <w:marRight w:val="0"/>
                                                              <w:marTop w:val="0"/>
                                                              <w:marBottom w:val="0"/>
                                                              <w:divBdr>
                                                                <w:top w:val="none" w:sz="0" w:space="0" w:color="auto"/>
                                                                <w:left w:val="none" w:sz="0" w:space="0" w:color="auto"/>
                                                                <w:bottom w:val="none" w:sz="0" w:space="0" w:color="auto"/>
                                                                <w:right w:val="none" w:sz="0" w:space="0" w:color="auto"/>
                                                              </w:divBdr>
                                                            </w:div>
                                                            <w:div w:id="1360624280">
                                                              <w:marLeft w:val="0"/>
                                                              <w:marRight w:val="0"/>
                                                              <w:marTop w:val="0"/>
                                                              <w:marBottom w:val="0"/>
                                                              <w:divBdr>
                                                                <w:top w:val="none" w:sz="0" w:space="0" w:color="auto"/>
                                                                <w:left w:val="none" w:sz="0" w:space="0" w:color="auto"/>
                                                                <w:bottom w:val="none" w:sz="0" w:space="0" w:color="auto"/>
                                                                <w:right w:val="none" w:sz="0" w:space="0" w:color="auto"/>
                                                              </w:divBdr>
                                                            </w:div>
                                                            <w:div w:id="1323853394">
                                                              <w:marLeft w:val="0"/>
                                                              <w:marRight w:val="0"/>
                                                              <w:marTop w:val="0"/>
                                                              <w:marBottom w:val="0"/>
                                                              <w:divBdr>
                                                                <w:top w:val="none" w:sz="0" w:space="0" w:color="auto"/>
                                                                <w:left w:val="none" w:sz="0" w:space="0" w:color="auto"/>
                                                                <w:bottom w:val="none" w:sz="0" w:space="0" w:color="auto"/>
                                                                <w:right w:val="none" w:sz="0" w:space="0" w:color="auto"/>
                                                              </w:divBdr>
                                                            </w:div>
                                                            <w:div w:id="1989091351">
                                                              <w:marLeft w:val="0"/>
                                                              <w:marRight w:val="0"/>
                                                              <w:marTop w:val="0"/>
                                                              <w:marBottom w:val="0"/>
                                                              <w:divBdr>
                                                                <w:top w:val="none" w:sz="0" w:space="0" w:color="auto"/>
                                                                <w:left w:val="none" w:sz="0" w:space="0" w:color="auto"/>
                                                                <w:bottom w:val="none" w:sz="0" w:space="0" w:color="auto"/>
                                                                <w:right w:val="none" w:sz="0" w:space="0" w:color="auto"/>
                                                              </w:divBdr>
                                                            </w:div>
                                                            <w:div w:id="293146211">
                                                              <w:marLeft w:val="0"/>
                                                              <w:marRight w:val="0"/>
                                                              <w:marTop w:val="0"/>
                                                              <w:marBottom w:val="0"/>
                                                              <w:divBdr>
                                                                <w:top w:val="none" w:sz="0" w:space="0" w:color="auto"/>
                                                                <w:left w:val="none" w:sz="0" w:space="0" w:color="auto"/>
                                                                <w:bottom w:val="none" w:sz="0" w:space="0" w:color="auto"/>
                                                                <w:right w:val="none" w:sz="0" w:space="0" w:color="auto"/>
                                                              </w:divBdr>
                                                            </w:div>
                                                            <w:div w:id="1987515103">
                                                              <w:marLeft w:val="0"/>
                                                              <w:marRight w:val="0"/>
                                                              <w:marTop w:val="0"/>
                                                              <w:marBottom w:val="0"/>
                                                              <w:divBdr>
                                                                <w:top w:val="none" w:sz="0" w:space="0" w:color="auto"/>
                                                                <w:left w:val="none" w:sz="0" w:space="0" w:color="auto"/>
                                                                <w:bottom w:val="none" w:sz="0" w:space="0" w:color="auto"/>
                                                                <w:right w:val="none" w:sz="0" w:space="0" w:color="auto"/>
                                                              </w:divBdr>
                                                            </w:div>
                                                            <w:div w:id="1978757052">
                                                              <w:marLeft w:val="0"/>
                                                              <w:marRight w:val="0"/>
                                                              <w:marTop w:val="0"/>
                                                              <w:marBottom w:val="0"/>
                                                              <w:divBdr>
                                                                <w:top w:val="none" w:sz="0" w:space="0" w:color="auto"/>
                                                                <w:left w:val="none" w:sz="0" w:space="0" w:color="auto"/>
                                                                <w:bottom w:val="none" w:sz="0" w:space="0" w:color="auto"/>
                                                                <w:right w:val="none" w:sz="0" w:space="0" w:color="auto"/>
                                                              </w:divBdr>
                                                            </w:div>
                                                            <w:div w:id="704603234">
                                                              <w:marLeft w:val="0"/>
                                                              <w:marRight w:val="0"/>
                                                              <w:marTop w:val="0"/>
                                                              <w:marBottom w:val="0"/>
                                                              <w:divBdr>
                                                                <w:top w:val="none" w:sz="0" w:space="0" w:color="auto"/>
                                                                <w:left w:val="none" w:sz="0" w:space="0" w:color="auto"/>
                                                                <w:bottom w:val="none" w:sz="0" w:space="0" w:color="auto"/>
                                                                <w:right w:val="none" w:sz="0" w:space="0" w:color="auto"/>
                                                              </w:divBdr>
                                                            </w:div>
                                                            <w:div w:id="655843405">
                                                              <w:marLeft w:val="0"/>
                                                              <w:marRight w:val="0"/>
                                                              <w:marTop w:val="0"/>
                                                              <w:marBottom w:val="0"/>
                                                              <w:divBdr>
                                                                <w:top w:val="none" w:sz="0" w:space="0" w:color="auto"/>
                                                                <w:left w:val="none" w:sz="0" w:space="0" w:color="auto"/>
                                                                <w:bottom w:val="none" w:sz="0" w:space="0" w:color="auto"/>
                                                                <w:right w:val="none" w:sz="0" w:space="0" w:color="auto"/>
                                                              </w:divBdr>
                                                            </w:div>
                                                            <w:div w:id="2098554931">
                                                              <w:marLeft w:val="0"/>
                                                              <w:marRight w:val="0"/>
                                                              <w:marTop w:val="0"/>
                                                              <w:marBottom w:val="0"/>
                                                              <w:divBdr>
                                                                <w:top w:val="none" w:sz="0" w:space="0" w:color="auto"/>
                                                                <w:left w:val="none" w:sz="0" w:space="0" w:color="auto"/>
                                                                <w:bottom w:val="none" w:sz="0" w:space="0" w:color="auto"/>
                                                                <w:right w:val="none" w:sz="0" w:space="0" w:color="auto"/>
                                                              </w:divBdr>
                                                            </w:div>
                                                            <w:div w:id="528377216">
                                                              <w:marLeft w:val="0"/>
                                                              <w:marRight w:val="0"/>
                                                              <w:marTop w:val="0"/>
                                                              <w:marBottom w:val="0"/>
                                                              <w:divBdr>
                                                                <w:top w:val="none" w:sz="0" w:space="0" w:color="auto"/>
                                                                <w:left w:val="none" w:sz="0" w:space="0" w:color="auto"/>
                                                                <w:bottom w:val="none" w:sz="0" w:space="0" w:color="auto"/>
                                                                <w:right w:val="none" w:sz="0" w:space="0" w:color="auto"/>
                                                              </w:divBdr>
                                                            </w:div>
                                                            <w:div w:id="1975215190">
                                                              <w:marLeft w:val="0"/>
                                                              <w:marRight w:val="0"/>
                                                              <w:marTop w:val="0"/>
                                                              <w:marBottom w:val="0"/>
                                                              <w:divBdr>
                                                                <w:top w:val="none" w:sz="0" w:space="0" w:color="auto"/>
                                                                <w:left w:val="none" w:sz="0" w:space="0" w:color="auto"/>
                                                                <w:bottom w:val="none" w:sz="0" w:space="0" w:color="auto"/>
                                                                <w:right w:val="none" w:sz="0" w:space="0" w:color="auto"/>
                                                              </w:divBdr>
                                                            </w:div>
                                                            <w:div w:id="1867017971">
                                                              <w:marLeft w:val="0"/>
                                                              <w:marRight w:val="0"/>
                                                              <w:marTop w:val="0"/>
                                                              <w:marBottom w:val="0"/>
                                                              <w:divBdr>
                                                                <w:top w:val="none" w:sz="0" w:space="0" w:color="auto"/>
                                                                <w:left w:val="none" w:sz="0" w:space="0" w:color="auto"/>
                                                                <w:bottom w:val="none" w:sz="0" w:space="0" w:color="auto"/>
                                                                <w:right w:val="none" w:sz="0" w:space="0" w:color="auto"/>
                                                              </w:divBdr>
                                                            </w:div>
                                                            <w:div w:id="26831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8332032">
      <w:bodyDiv w:val="1"/>
      <w:marLeft w:val="0"/>
      <w:marRight w:val="0"/>
      <w:marTop w:val="0"/>
      <w:marBottom w:val="0"/>
      <w:divBdr>
        <w:top w:val="none" w:sz="0" w:space="0" w:color="auto"/>
        <w:left w:val="none" w:sz="0" w:space="0" w:color="auto"/>
        <w:bottom w:val="none" w:sz="0" w:space="0" w:color="auto"/>
        <w:right w:val="none" w:sz="0" w:space="0" w:color="auto"/>
      </w:divBdr>
      <w:divsChild>
        <w:div w:id="1801537203">
          <w:marLeft w:val="0"/>
          <w:marRight w:val="0"/>
          <w:marTop w:val="0"/>
          <w:marBottom w:val="0"/>
          <w:divBdr>
            <w:top w:val="none" w:sz="0" w:space="0" w:color="auto"/>
            <w:left w:val="none" w:sz="0" w:space="0" w:color="auto"/>
            <w:bottom w:val="none" w:sz="0" w:space="0" w:color="auto"/>
            <w:right w:val="none" w:sz="0" w:space="0" w:color="auto"/>
          </w:divBdr>
          <w:divsChild>
            <w:div w:id="550455974">
              <w:marLeft w:val="0"/>
              <w:marRight w:val="0"/>
              <w:marTop w:val="0"/>
              <w:marBottom w:val="0"/>
              <w:divBdr>
                <w:top w:val="none" w:sz="0" w:space="0" w:color="auto"/>
                <w:left w:val="none" w:sz="0" w:space="0" w:color="auto"/>
                <w:bottom w:val="none" w:sz="0" w:space="0" w:color="auto"/>
                <w:right w:val="none" w:sz="0" w:space="0" w:color="auto"/>
              </w:divBdr>
              <w:divsChild>
                <w:div w:id="1327053495">
                  <w:marLeft w:val="0"/>
                  <w:marRight w:val="0"/>
                  <w:marTop w:val="0"/>
                  <w:marBottom w:val="0"/>
                  <w:divBdr>
                    <w:top w:val="none" w:sz="0" w:space="0" w:color="auto"/>
                    <w:left w:val="none" w:sz="0" w:space="0" w:color="auto"/>
                    <w:bottom w:val="none" w:sz="0" w:space="0" w:color="auto"/>
                    <w:right w:val="none" w:sz="0" w:space="0" w:color="auto"/>
                  </w:divBdr>
                  <w:divsChild>
                    <w:div w:id="1878858252">
                      <w:marLeft w:val="0"/>
                      <w:marRight w:val="0"/>
                      <w:marTop w:val="0"/>
                      <w:marBottom w:val="0"/>
                      <w:divBdr>
                        <w:top w:val="none" w:sz="0" w:space="0" w:color="auto"/>
                        <w:left w:val="none" w:sz="0" w:space="0" w:color="auto"/>
                        <w:bottom w:val="none" w:sz="0" w:space="0" w:color="auto"/>
                        <w:right w:val="none" w:sz="0" w:space="0" w:color="auto"/>
                      </w:divBdr>
                      <w:divsChild>
                        <w:div w:id="1532915419">
                          <w:marLeft w:val="0"/>
                          <w:marRight w:val="0"/>
                          <w:marTop w:val="0"/>
                          <w:marBottom w:val="0"/>
                          <w:divBdr>
                            <w:top w:val="none" w:sz="0" w:space="0" w:color="auto"/>
                            <w:left w:val="none" w:sz="0" w:space="0" w:color="auto"/>
                            <w:bottom w:val="none" w:sz="0" w:space="0" w:color="auto"/>
                            <w:right w:val="none" w:sz="0" w:space="0" w:color="auto"/>
                          </w:divBdr>
                          <w:divsChild>
                            <w:div w:id="2041278828">
                              <w:marLeft w:val="0"/>
                              <w:marRight w:val="0"/>
                              <w:marTop w:val="0"/>
                              <w:marBottom w:val="0"/>
                              <w:divBdr>
                                <w:top w:val="none" w:sz="0" w:space="0" w:color="auto"/>
                                <w:left w:val="none" w:sz="0" w:space="0" w:color="auto"/>
                                <w:bottom w:val="none" w:sz="0" w:space="0" w:color="auto"/>
                                <w:right w:val="none" w:sz="0" w:space="0" w:color="auto"/>
                              </w:divBdr>
                              <w:divsChild>
                                <w:div w:id="100535507">
                                  <w:marLeft w:val="0"/>
                                  <w:marRight w:val="0"/>
                                  <w:marTop w:val="0"/>
                                  <w:marBottom w:val="0"/>
                                  <w:divBdr>
                                    <w:top w:val="none" w:sz="0" w:space="0" w:color="auto"/>
                                    <w:left w:val="none" w:sz="0" w:space="0" w:color="auto"/>
                                    <w:bottom w:val="none" w:sz="0" w:space="0" w:color="auto"/>
                                    <w:right w:val="none" w:sz="0" w:space="0" w:color="auto"/>
                                  </w:divBdr>
                                  <w:divsChild>
                                    <w:div w:id="1252589658">
                                      <w:marLeft w:val="0"/>
                                      <w:marRight w:val="0"/>
                                      <w:marTop w:val="0"/>
                                      <w:marBottom w:val="0"/>
                                      <w:divBdr>
                                        <w:top w:val="none" w:sz="0" w:space="0" w:color="auto"/>
                                        <w:left w:val="none" w:sz="0" w:space="0" w:color="auto"/>
                                        <w:bottom w:val="none" w:sz="0" w:space="0" w:color="auto"/>
                                        <w:right w:val="none" w:sz="0" w:space="0" w:color="auto"/>
                                      </w:divBdr>
                                      <w:divsChild>
                                        <w:div w:id="588931381">
                                          <w:marLeft w:val="0"/>
                                          <w:marRight w:val="0"/>
                                          <w:marTop w:val="0"/>
                                          <w:marBottom w:val="0"/>
                                          <w:divBdr>
                                            <w:top w:val="none" w:sz="0" w:space="0" w:color="auto"/>
                                            <w:left w:val="none" w:sz="0" w:space="0" w:color="auto"/>
                                            <w:bottom w:val="none" w:sz="0" w:space="0" w:color="auto"/>
                                            <w:right w:val="none" w:sz="0" w:space="0" w:color="auto"/>
                                          </w:divBdr>
                                          <w:divsChild>
                                            <w:div w:id="774131425">
                                              <w:marLeft w:val="0"/>
                                              <w:marRight w:val="0"/>
                                              <w:marTop w:val="0"/>
                                              <w:marBottom w:val="0"/>
                                              <w:divBdr>
                                                <w:top w:val="none" w:sz="0" w:space="0" w:color="auto"/>
                                                <w:left w:val="none" w:sz="0" w:space="0" w:color="auto"/>
                                                <w:bottom w:val="none" w:sz="0" w:space="0" w:color="auto"/>
                                                <w:right w:val="none" w:sz="0" w:space="0" w:color="auto"/>
                                              </w:divBdr>
                                              <w:divsChild>
                                                <w:div w:id="27534517">
                                                  <w:marLeft w:val="0"/>
                                                  <w:marRight w:val="0"/>
                                                  <w:marTop w:val="0"/>
                                                  <w:marBottom w:val="0"/>
                                                  <w:divBdr>
                                                    <w:top w:val="none" w:sz="0" w:space="0" w:color="auto"/>
                                                    <w:left w:val="none" w:sz="0" w:space="0" w:color="auto"/>
                                                    <w:bottom w:val="none" w:sz="0" w:space="0" w:color="auto"/>
                                                    <w:right w:val="none" w:sz="0" w:space="0" w:color="auto"/>
                                                  </w:divBdr>
                                                  <w:divsChild>
                                                    <w:div w:id="24780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5540691">
      <w:bodyDiv w:val="1"/>
      <w:marLeft w:val="0"/>
      <w:marRight w:val="0"/>
      <w:marTop w:val="0"/>
      <w:marBottom w:val="0"/>
      <w:divBdr>
        <w:top w:val="none" w:sz="0" w:space="0" w:color="auto"/>
        <w:left w:val="none" w:sz="0" w:space="0" w:color="auto"/>
        <w:bottom w:val="none" w:sz="0" w:space="0" w:color="auto"/>
        <w:right w:val="none" w:sz="0" w:space="0" w:color="auto"/>
      </w:divBdr>
    </w:div>
    <w:div w:id="1912303050">
      <w:bodyDiv w:val="1"/>
      <w:marLeft w:val="0"/>
      <w:marRight w:val="0"/>
      <w:marTop w:val="0"/>
      <w:marBottom w:val="0"/>
      <w:divBdr>
        <w:top w:val="none" w:sz="0" w:space="0" w:color="auto"/>
        <w:left w:val="none" w:sz="0" w:space="0" w:color="auto"/>
        <w:bottom w:val="none" w:sz="0" w:space="0" w:color="auto"/>
        <w:right w:val="none" w:sz="0" w:space="0" w:color="auto"/>
      </w:divBdr>
    </w:div>
    <w:div w:id="214600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B8A11-250A-4426-AFF1-50A91ABF2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Pages>
  <Words>1266</Words>
  <Characters>6965</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Ministères Chargés des Affaires Sociales</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N.Nio</dc:creator>
  <cp:lastModifiedBy>Nadège Nio</cp:lastModifiedBy>
  <cp:revision>24</cp:revision>
  <cp:lastPrinted>2025-06-13T06:59:00Z</cp:lastPrinted>
  <dcterms:created xsi:type="dcterms:W3CDTF">2025-11-18T14:02:00Z</dcterms:created>
  <dcterms:modified xsi:type="dcterms:W3CDTF">2026-01-09T16:55:00Z</dcterms:modified>
</cp:coreProperties>
</file>