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440B7" w14:textId="77777777" w:rsidR="009740F6" w:rsidRDefault="009740F6" w:rsidP="00B1203A">
      <w:pPr>
        <w:pStyle w:val="CWAcorpsdetexte"/>
        <w:shd w:val="clear" w:color="auto" w:fill="D9D9D9" w:themeFill="background1" w:themeFillShade="D9"/>
        <w:spacing w:after="0"/>
        <w:jc w:val="center"/>
        <w:rPr>
          <w:b/>
          <w:caps/>
          <w:sz w:val="28"/>
        </w:rPr>
      </w:pPr>
      <w:bookmarkStart w:id="0" w:name="_Toc382239948"/>
      <w:bookmarkStart w:id="1" w:name="_Hlk93937849"/>
    </w:p>
    <w:bookmarkEnd w:id="0"/>
    <w:p w14:paraId="577157F0" w14:textId="77777777" w:rsidR="006C5655" w:rsidRPr="006C5655" w:rsidRDefault="006C5655" w:rsidP="006C5655">
      <w:pPr>
        <w:pStyle w:val="CWAcorpsdetexte"/>
        <w:shd w:val="clear" w:color="auto" w:fill="D9D9D9" w:themeFill="background1" w:themeFillShade="D9"/>
        <w:spacing w:after="0"/>
        <w:jc w:val="center"/>
        <w:rPr>
          <w:b/>
          <w:caps/>
          <w:sz w:val="28"/>
        </w:rPr>
      </w:pPr>
      <w:r w:rsidRPr="006C5655">
        <w:rPr>
          <w:b/>
          <w:caps/>
          <w:sz w:val="28"/>
        </w:rPr>
        <w:t xml:space="preserve">Protocole d’accord pour les élections du </w:t>
      </w:r>
    </w:p>
    <w:p w14:paraId="100B5BFA" w14:textId="32476FB3" w:rsidR="009740F6" w:rsidRPr="004C32C4" w:rsidRDefault="006C5655" w:rsidP="006C5655">
      <w:pPr>
        <w:pStyle w:val="CWAcorpsdetexte"/>
        <w:shd w:val="clear" w:color="auto" w:fill="D9D9D9" w:themeFill="background1" w:themeFillShade="D9"/>
        <w:spacing w:after="0"/>
        <w:jc w:val="center"/>
        <w:rPr>
          <w:b/>
          <w:caps/>
          <w:sz w:val="28"/>
        </w:rPr>
      </w:pPr>
      <w:r w:rsidRPr="006C5655">
        <w:rPr>
          <w:b/>
          <w:caps/>
          <w:sz w:val="28"/>
        </w:rPr>
        <w:t>Comité Social et Économique</w:t>
      </w:r>
    </w:p>
    <w:p w14:paraId="434D49F4" w14:textId="7D63248F" w:rsidR="00BE4D16" w:rsidRPr="004C32C4" w:rsidRDefault="00BE4D16" w:rsidP="00695A85">
      <w:pPr>
        <w:pStyle w:val="CWAcorpsdetexte"/>
        <w:rPr>
          <w:b/>
        </w:rPr>
      </w:pPr>
    </w:p>
    <w:p w14:paraId="071AF494" w14:textId="77777777" w:rsidR="00BE4D16" w:rsidRPr="004C32C4" w:rsidRDefault="00BE4D16" w:rsidP="00695A85">
      <w:pPr>
        <w:pStyle w:val="CWAcorpsdetexte"/>
        <w:rPr>
          <w:b/>
        </w:rPr>
      </w:pPr>
    </w:p>
    <w:p w14:paraId="0A37CD86" w14:textId="2F64B0E0" w:rsidR="00A90F19" w:rsidRPr="008324A1" w:rsidRDefault="00A90F19" w:rsidP="00A90F19">
      <w:pPr>
        <w:pBdr>
          <w:bottom w:val="single" w:sz="6" w:space="1" w:color="auto"/>
        </w:pBdr>
        <w:rPr>
          <w:b/>
        </w:rPr>
      </w:pPr>
      <w:r w:rsidRPr="008324A1">
        <w:rPr>
          <w:b/>
        </w:rPr>
        <w:t>ENTRE LES SOUSIGN</w:t>
      </w:r>
      <w:r w:rsidR="00AD5C7F">
        <w:rPr>
          <w:b/>
        </w:rPr>
        <w:t>E</w:t>
      </w:r>
      <w:r w:rsidRPr="008324A1">
        <w:rPr>
          <w:b/>
        </w:rPr>
        <w:t>ES :</w:t>
      </w:r>
    </w:p>
    <w:p w14:paraId="19D43911" w14:textId="77777777" w:rsidR="00A90F19" w:rsidRDefault="00A90F19" w:rsidP="00A90F19"/>
    <w:p w14:paraId="6A464717" w14:textId="2B9E4891" w:rsidR="000D32EF" w:rsidRDefault="000D32EF" w:rsidP="000D32EF">
      <w:pPr>
        <w:rPr>
          <w:rFonts w:asciiTheme="minorHAnsi" w:hAnsiTheme="minorHAnsi" w:cstheme="minorHAnsi"/>
        </w:rPr>
      </w:pPr>
      <w:r w:rsidRPr="00144DA6">
        <w:rPr>
          <w:b/>
        </w:rPr>
        <w:t>La société</w:t>
      </w:r>
      <w:r w:rsidRPr="000D32EF">
        <w:t xml:space="preserve"> </w:t>
      </w:r>
      <w:r w:rsidR="00A31293">
        <w:rPr>
          <w:b/>
        </w:rPr>
        <w:t>OTERRA</w:t>
      </w:r>
      <w:r w:rsidRPr="000D32EF">
        <w:t xml:space="preserve">, dont le siège social est situé </w:t>
      </w:r>
      <w:r w:rsidR="00DA5D02">
        <w:t xml:space="preserve">92 avenue des </w:t>
      </w:r>
      <w:r w:rsidR="001D2D9B">
        <w:t>B</w:t>
      </w:r>
      <w:r w:rsidR="00DA5D02">
        <w:t>aronnes, 34730 Prades-le-L</w:t>
      </w:r>
      <w:r w:rsidR="00AD5C7F">
        <w:t>e</w:t>
      </w:r>
      <w:r w:rsidR="00DA5D02">
        <w:t>z</w:t>
      </w:r>
      <w:r w:rsidRPr="000D32EF">
        <w:t xml:space="preserve">, </w:t>
      </w:r>
      <w:r w:rsidR="00D368F9">
        <w:t xml:space="preserve">représentée par </w:t>
      </w:r>
      <w:r w:rsidR="008D00A3">
        <w:rPr>
          <w:rFonts w:asciiTheme="minorHAnsi" w:hAnsiTheme="minorHAnsi" w:cstheme="minorHAnsi"/>
        </w:rPr>
        <w:t>XXXXXXX</w:t>
      </w:r>
      <w:r w:rsidR="00D53990">
        <w:rPr>
          <w:rFonts w:asciiTheme="minorHAnsi" w:hAnsiTheme="minorHAnsi" w:cstheme="minorHAnsi"/>
        </w:rPr>
        <w:t xml:space="preserve">, </w:t>
      </w:r>
      <w:r w:rsidR="00DA5D02">
        <w:rPr>
          <w:rFonts w:asciiTheme="minorHAnsi" w:hAnsiTheme="minorHAnsi" w:cstheme="minorHAnsi"/>
        </w:rPr>
        <w:t xml:space="preserve">en sa qualité de </w:t>
      </w:r>
      <w:r w:rsidR="00D53990">
        <w:rPr>
          <w:rFonts w:asciiTheme="minorHAnsi" w:hAnsiTheme="minorHAnsi" w:cstheme="minorHAnsi"/>
        </w:rPr>
        <w:t>D</w:t>
      </w:r>
      <w:r w:rsidR="00AA2C4E">
        <w:rPr>
          <w:rFonts w:asciiTheme="minorHAnsi" w:hAnsiTheme="minorHAnsi" w:cstheme="minorHAnsi"/>
        </w:rPr>
        <w:t>irecteur Général</w:t>
      </w:r>
      <w:r w:rsidR="00664208">
        <w:rPr>
          <w:rFonts w:asciiTheme="minorHAnsi" w:hAnsiTheme="minorHAnsi" w:cstheme="minorHAnsi"/>
        </w:rPr>
        <w:t xml:space="preserve">, </w:t>
      </w:r>
      <w:r w:rsidR="00DA5D02">
        <w:rPr>
          <w:rFonts w:asciiTheme="minorHAnsi" w:hAnsiTheme="minorHAnsi" w:cstheme="minorHAnsi"/>
        </w:rPr>
        <w:t>dûment autoris</w:t>
      </w:r>
      <w:r w:rsidR="00664208">
        <w:rPr>
          <w:rFonts w:asciiTheme="minorHAnsi" w:hAnsiTheme="minorHAnsi" w:cstheme="minorHAnsi"/>
        </w:rPr>
        <w:t>é</w:t>
      </w:r>
      <w:r w:rsidR="00DA5D02">
        <w:rPr>
          <w:rFonts w:asciiTheme="minorHAnsi" w:hAnsiTheme="minorHAnsi" w:cstheme="minorHAnsi"/>
        </w:rPr>
        <w:t xml:space="preserve"> à l’effet des présentes</w:t>
      </w:r>
    </w:p>
    <w:p w14:paraId="38C0003C" w14:textId="77777777" w:rsidR="00254DDF" w:rsidRPr="000D32EF" w:rsidRDefault="00254DDF" w:rsidP="000D32EF"/>
    <w:p w14:paraId="25223B3D" w14:textId="1026EB28" w:rsidR="000D32EF" w:rsidRDefault="000D32EF" w:rsidP="000D32EF">
      <w:r w:rsidRPr="000D32EF">
        <w:t xml:space="preserve">Ci-après dénommée </w:t>
      </w:r>
      <w:r w:rsidR="00254DDF">
        <w:t xml:space="preserve">la </w:t>
      </w:r>
      <w:r w:rsidRPr="000D32EF">
        <w:t>« </w:t>
      </w:r>
      <w:r w:rsidRPr="00254DDF">
        <w:rPr>
          <w:b/>
          <w:bCs/>
        </w:rPr>
        <w:t>Société</w:t>
      </w:r>
      <w:r w:rsidRPr="000D32EF">
        <w:t> »</w:t>
      </w:r>
    </w:p>
    <w:p w14:paraId="7ECCB93D" w14:textId="4EA30DE9" w:rsidR="00254DDF" w:rsidRDefault="00254DDF" w:rsidP="000D32EF"/>
    <w:p w14:paraId="60598D24" w14:textId="668894B0" w:rsidR="00254DDF" w:rsidRDefault="00254DDF" w:rsidP="000D32EF"/>
    <w:p w14:paraId="20BD1262" w14:textId="77777777" w:rsidR="00254DDF" w:rsidRPr="000D32EF" w:rsidRDefault="00254DDF" w:rsidP="000D32EF"/>
    <w:p w14:paraId="72A85AF2" w14:textId="10770967" w:rsidR="00254DDF" w:rsidRDefault="000D32EF" w:rsidP="00254DDF">
      <w:pPr>
        <w:jc w:val="right"/>
        <w:rPr>
          <w:b/>
        </w:rPr>
      </w:pPr>
      <w:r w:rsidRPr="000D32EF">
        <w:rPr>
          <w:b/>
        </w:rPr>
        <w:t>D’une part,</w:t>
      </w:r>
    </w:p>
    <w:p w14:paraId="41B0790D" w14:textId="77777777" w:rsidR="00254DDF" w:rsidRPr="000D32EF" w:rsidRDefault="00254DDF" w:rsidP="00254DDF">
      <w:pPr>
        <w:jc w:val="right"/>
        <w:rPr>
          <w:b/>
        </w:rPr>
      </w:pPr>
    </w:p>
    <w:p w14:paraId="2353A28B" w14:textId="77777777" w:rsidR="000D32EF" w:rsidRPr="00664208" w:rsidRDefault="000D32EF" w:rsidP="000D32EF">
      <w:pPr>
        <w:pBdr>
          <w:bottom w:val="single" w:sz="6" w:space="1" w:color="auto"/>
        </w:pBdr>
        <w:rPr>
          <w:b/>
        </w:rPr>
      </w:pPr>
      <w:r w:rsidRPr="00664208">
        <w:rPr>
          <w:b/>
        </w:rPr>
        <w:t>ET </w:t>
      </w:r>
    </w:p>
    <w:p w14:paraId="5A8F711B" w14:textId="1DA4C6F4" w:rsidR="000D32EF" w:rsidRPr="00254DDF" w:rsidRDefault="00254DDF" w:rsidP="000D32EF">
      <w:pPr>
        <w:rPr>
          <w:bCs/>
        </w:rPr>
      </w:pPr>
      <w:r w:rsidRPr="00664208">
        <w:rPr>
          <w:b/>
        </w:rPr>
        <w:t>La CFDT</w:t>
      </w:r>
      <w:r w:rsidRPr="00664208">
        <w:rPr>
          <w:bCs/>
        </w:rPr>
        <w:t xml:space="preserve">, organisation syndicale représentative au sein de la Société, représentée par </w:t>
      </w:r>
      <w:r w:rsidR="008D00A3">
        <w:rPr>
          <w:bCs/>
        </w:rPr>
        <w:t xml:space="preserve">XXXXXX </w:t>
      </w:r>
      <w:r w:rsidRPr="00664208">
        <w:rPr>
          <w:bCs/>
        </w:rPr>
        <w:t>agissant en qualité de délégué syndical</w:t>
      </w:r>
    </w:p>
    <w:p w14:paraId="71E0B0BF" w14:textId="77777777" w:rsidR="00A90F19" w:rsidRDefault="00A90F19" w:rsidP="00A90F19">
      <w:pPr>
        <w:rPr>
          <w:b/>
        </w:rPr>
      </w:pPr>
    </w:p>
    <w:p w14:paraId="3DDB17C8" w14:textId="64C48F59" w:rsidR="00A90F19" w:rsidRDefault="00A90F19" w:rsidP="00CE0AFF">
      <w:pPr>
        <w:tabs>
          <w:tab w:val="left" w:pos="5580"/>
        </w:tabs>
      </w:pPr>
    </w:p>
    <w:p w14:paraId="4DFCDCC4" w14:textId="77777777" w:rsidR="00A90F19" w:rsidRDefault="00A90F19" w:rsidP="00A90F19"/>
    <w:p w14:paraId="78AE2F01" w14:textId="3946AEA5" w:rsidR="00A90F19" w:rsidRDefault="00A90F19" w:rsidP="00A90F19">
      <w:pPr>
        <w:jc w:val="right"/>
        <w:rPr>
          <w:b/>
        </w:rPr>
      </w:pPr>
      <w:r w:rsidRPr="008324A1">
        <w:rPr>
          <w:b/>
        </w:rPr>
        <w:t>D’autre part</w:t>
      </w:r>
      <w:r w:rsidR="002722CB">
        <w:rPr>
          <w:b/>
        </w:rPr>
        <w:t>,</w:t>
      </w:r>
    </w:p>
    <w:p w14:paraId="4D4E3778" w14:textId="69DA0A5A" w:rsidR="00A90F19" w:rsidRPr="008324A1" w:rsidRDefault="00A90F19" w:rsidP="00A90F19">
      <w:pPr>
        <w:rPr>
          <w:b/>
        </w:rPr>
      </w:pPr>
      <w:r w:rsidRPr="007A6186">
        <w:rPr>
          <w:bCs/>
        </w:rPr>
        <w:t>Ci-après dénommées ensemble</w:t>
      </w:r>
      <w:r>
        <w:rPr>
          <w:b/>
        </w:rPr>
        <w:t xml:space="preserve"> </w:t>
      </w:r>
      <w:r w:rsidR="008E0B14" w:rsidRPr="007A6186">
        <w:rPr>
          <w:bCs/>
        </w:rPr>
        <w:t xml:space="preserve">les </w:t>
      </w:r>
      <w:r w:rsidRPr="007A6186">
        <w:rPr>
          <w:bCs/>
        </w:rPr>
        <w:t>« </w:t>
      </w:r>
      <w:r>
        <w:rPr>
          <w:b/>
        </w:rPr>
        <w:t>Parties</w:t>
      </w:r>
      <w:r w:rsidRPr="007A6186">
        <w:rPr>
          <w:bCs/>
        </w:rPr>
        <w:t> ».</w:t>
      </w:r>
    </w:p>
    <w:p w14:paraId="4CB2C50B" w14:textId="77777777" w:rsidR="00A90F19" w:rsidRPr="008324A1" w:rsidRDefault="00A90F19" w:rsidP="00A90F19">
      <w:pPr>
        <w:rPr>
          <w:b/>
        </w:rPr>
      </w:pPr>
      <w:r w:rsidRPr="008324A1">
        <w:rPr>
          <w:b/>
        </w:rPr>
        <w:br w:type="page"/>
      </w:r>
    </w:p>
    <w:sdt>
      <w:sdtPr>
        <w:rPr>
          <w:rFonts w:ascii="Calibri" w:eastAsia="Times New Roman" w:hAnsi="Calibri" w:cs="Times New Roman"/>
          <w:b w:val="0"/>
          <w:bCs w:val="0"/>
          <w:color w:val="auto"/>
          <w:sz w:val="22"/>
          <w:szCs w:val="22"/>
        </w:rPr>
        <w:id w:val="-1887938014"/>
        <w:docPartObj>
          <w:docPartGallery w:val="Table of Contents"/>
          <w:docPartUnique/>
        </w:docPartObj>
      </w:sdtPr>
      <w:sdtEndPr>
        <w:rPr>
          <w:noProof/>
        </w:rPr>
      </w:sdtEndPr>
      <w:sdtContent>
        <w:p w14:paraId="0F30656B" w14:textId="789A04F2" w:rsidR="00EB494C" w:rsidRDefault="00EB494C">
          <w:pPr>
            <w:pStyle w:val="TOCHeading"/>
          </w:pPr>
          <w:r>
            <w:t>Contents</w:t>
          </w:r>
        </w:p>
        <w:p w14:paraId="0EA0C248" w14:textId="6C3637E5" w:rsidR="00F2001E" w:rsidRDefault="00EB494C">
          <w:pPr>
            <w:pStyle w:val="TOC3"/>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20311889" w:history="1">
            <w:r w:rsidR="00F2001E" w:rsidRPr="00E258FF">
              <w:rPr>
                <w:rStyle w:val="Hyperlink"/>
              </w:rPr>
              <w:t>PREAMBULE</w:t>
            </w:r>
            <w:r w:rsidR="00F2001E">
              <w:rPr>
                <w:webHidden/>
              </w:rPr>
              <w:tab/>
            </w:r>
            <w:r w:rsidR="00F2001E">
              <w:rPr>
                <w:webHidden/>
              </w:rPr>
              <w:fldChar w:fldCharType="begin"/>
            </w:r>
            <w:r w:rsidR="00F2001E">
              <w:rPr>
                <w:webHidden/>
              </w:rPr>
              <w:instrText xml:space="preserve"> PAGEREF _Toc220311889 \h </w:instrText>
            </w:r>
            <w:r w:rsidR="00F2001E">
              <w:rPr>
                <w:webHidden/>
              </w:rPr>
            </w:r>
            <w:r w:rsidR="00F2001E">
              <w:rPr>
                <w:webHidden/>
              </w:rPr>
              <w:fldChar w:fldCharType="separate"/>
            </w:r>
            <w:r w:rsidR="00FA4DD8">
              <w:rPr>
                <w:webHidden/>
              </w:rPr>
              <w:t>3</w:t>
            </w:r>
            <w:r w:rsidR="00F2001E">
              <w:rPr>
                <w:webHidden/>
              </w:rPr>
              <w:fldChar w:fldCharType="end"/>
            </w:r>
          </w:hyperlink>
        </w:p>
        <w:p w14:paraId="484A0DA9" w14:textId="07D1EC9E" w:rsidR="00F2001E" w:rsidRDefault="00F2001E">
          <w:pPr>
            <w:pStyle w:val="TOC3"/>
            <w:rPr>
              <w:rFonts w:asciiTheme="minorHAnsi" w:eastAsiaTheme="minorEastAsia" w:hAnsiTheme="minorHAnsi" w:cstheme="minorBidi"/>
              <w:kern w:val="2"/>
              <w:sz w:val="24"/>
              <w:szCs w:val="24"/>
              <w14:ligatures w14:val="standardContextual"/>
            </w:rPr>
          </w:pPr>
          <w:hyperlink w:anchor="_Toc220311890" w:history="1">
            <w:r w:rsidRPr="00E258FF">
              <w:rPr>
                <w:rStyle w:val="Hyperlink"/>
                <w:rFonts w:eastAsia="Sora"/>
              </w:rPr>
              <w:t>OBJET</w:t>
            </w:r>
            <w:r>
              <w:rPr>
                <w:webHidden/>
              </w:rPr>
              <w:tab/>
              <w:t>……………………………………………………………………………………………………………………………………….</w:t>
            </w:r>
            <w:r>
              <w:rPr>
                <w:webHidden/>
              </w:rPr>
              <w:fldChar w:fldCharType="begin"/>
            </w:r>
            <w:r>
              <w:rPr>
                <w:webHidden/>
              </w:rPr>
              <w:instrText xml:space="preserve"> PAGEREF _Toc220311890 \h </w:instrText>
            </w:r>
            <w:r>
              <w:rPr>
                <w:webHidden/>
              </w:rPr>
            </w:r>
            <w:r>
              <w:rPr>
                <w:webHidden/>
              </w:rPr>
              <w:fldChar w:fldCharType="separate"/>
            </w:r>
            <w:r w:rsidR="00FA4DD8">
              <w:rPr>
                <w:webHidden/>
              </w:rPr>
              <w:t>4</w:t>
            </w:r>
            <w:r>
              <w:rPr>
                <w:webHidden/>
              </w:rPr>
              <w:fldChar w:fldCharType="end"/>
            </w:r>
          </w:hyperlink>
        </w:p>
        <w:p w14:paraId="5BFAED80" w14:textId="0FFB9754" w:rsidR="00F2001E" w:rsidRDefault="00F2001E">
          <w:pPr>
            <w:pStyle w:val="TOC3"/>
            <w:rPr>
              <w:rFonts w:asciiTheme="minorHAnsi" w:eastAsiaTheme="minorEastAsia" w:hAnsiTheme="minorHAnsi" w:cstheme="minorBidi"/>
              <w:kern w:val="2"/>
              <w:sz w:val="24"/>
              <w:szCs w:val="24"/>
              <w14:ligatures w14:val="standardContextual"/>
            </w:rPr>
          </w:pPr>
          <w:hyperlink w:anchor="_Toc220311891" w:history="1">
            <w:r w:rsidRPr="00E258FF">
              <w:rPr>
                <w:rStyle w:val="Hyperlink"/>
                <w:rFonts w:eastAsia="Sora"/>
              </w:rPr>
              <w:t>DATES DES ÉLECTIONS</w:t>
            </w:r>
            <w:r>
              <w:rPr>
                <w:webHidden/>
              </w:rPr>
              <w:tab/>
            </w:r>
            <w:r>
              <w:rPr>
                <w:webHidden/>
              </w:rPr>
              <w:fldChar w:fldCharType="begin"/>
            </w:r>
            <w:r>
              <w:rPr>
                <w:webHidden/>
              </w:rPr>
              <w:instrText xml:space="preserve"> PAGEREF _Toc220311891 \h </w:instrText>
            </w:r>
            <w:r>
              <w:rPr>
                <w:webHidden/>
              </w:rPr>
            </w:r>
            <w:r>
              <w:rPr>
                <w:webHidden/>
              </w:rPr>
              <w:fldChar w:fldCharType="separate"/>
            </w:r>
            <w:r w:rsidR="00FA4DD8">
              <w:rPr>
                <w:webHidden/>
              </w:rPr>
              <w:t>4</w:t>
            </w:r>
            <w:r>
              <w:rPr>
                <w:webHidden/>
              </w:rPr>
              <w:fldChar w:fldCharType="end"/>
            </w:r>
          </w:hyperlink>
        </w:p>
        <w:p w14:paraId="447630ED" w14:textId="2773BF00" w:rsidR="00F2001E" w:rsidRDefault="00F2001E">
          <w:pPr>
            <w:pStyle w:val="TOC3"/>
            <w:rPr>
              <w:rFonts w:asciiTheme="minorHAnsi" w:eastAsiaTheme="minorEastAsia" w:hAnsiTheme="minorHAnsi" w:cstheme="minorBidi"/>
              <w:kern w:val="2"/>
              <w:sz w:val="24"/>
              <w:szCs w:val="24"/>
              <w14:ligatures w14:val="standardContextual"/>
            </w:rPr>
          </w:pPr>
          <w:hyperlink w:anchor="_Toc220311892" w:history="1">
            <w:r w:rsidRPr="00E258FF">
              <w:rPr>
                <w:rStyle w:val="Hyperlink"/>
                <w:rFonts w:eastAsia="Sora"/>
              </w:rPr>
              <w:t>SIÈGES ET COLLÈGE</w:t>
            </w:r>
            <w:r>
              <w:rPr>
                <w:webHidden/>
              </w:rPr>
              <w:tab/>
            </w:r>
            <w:r>
              <w:rPr>
                <w:webHidden/>
              </w:rPr>
              <w:fldChar w:fldCharType="begin"/>
            </w:r>
            <w:r>
              <w:rPr>
                <w:webHidden/>
              </w:rPr>
              <w:instrText xml:space="preserve"> PAGEREF _Toc220311892 \h </w:instrText>
            </w:r>
            <w:r>
              <w:rPr>
                <w:webHidden/>
              </w:rPr>
            </w:r>
            <w:r>
              <w:rPr>
                <w:webHidden/>
              </w:rPr>
              <w:fldChar w:fldCharType="separate"/>
            </w:r>
            <w:r w:rsidR="00FA4DD8">
              <w:rPr>
                <w:webHidden/>
              </w:rPr>
              <w:t>4</w:t>
            </w:r>
            <w:r>
              <w:rPr>
                <w:webHidden/>
              </w:rPr>
              <w:fldChar w:fldCharType="end"/>
            </w:r>
          </w:hyperlink>
        </w:p>
        <w:p w14:paraId="053FBD62" w14:textId="431D765E" w:rsidR="00F2001E" w:rsidRDefault="00F2001E">
          <w:pPr>
            <w:pStyle w:val="TOC3"/>
            <w:rPr>
              <w:rFonts w:asciiTheme="minorHAnsi" w:eastAsiaTheme="minorEastAsia" w:hAnsiTheme="minorHAnsi" w:cstheme="minorBidi"/>
              <w:kern w:val="2"/>
              <w:sz w:val="24"/>
              <w:szCs w:val="24"/>
              <w14:ligatures w14:val="standardContextual"/>
            </w:rPr>
          </w:pPr>
          <w:hyperlink w:anchor="_Toc220311893" w:history="1">
            <w:r w:rsidRPr="00E258FF">
              <w:rPr>
                <w:rStyle w:val="Hyperlink"/>
                <w:rFonts w:eastAsia="Sora"/>
              </w:rPr>
              <w:t>ÉLECTORAT ET ÉLIGIBILITÉ</w:t>
            </w:r>
            <w:r>
              <w:rPr>
                <w:webHidden/>
              </w:rPr>
              <w:tab/>
            </w:r>
            <w:r>
              <w:rPr>
                <w:webHidden/>
              </w:rPr>
              <w:fldChar w:fldCharType="begin"/>
            </w:r>
            <w:r>
              <w:rPr>
                <w:webHidden/>
              </w:rPr>
              <w:instrText xml:space="preserve"> PAGEREF _Toc220311893 \h </w:instrText>
            </w:r>
            <w:r>
              <w:rPr>
                <w:webHidden/>
              </w:rPr>
            </w:r>
            <w:r>
              <w:rPr>
                <w:webHidden/>
              </w:rPr>
              <w:fldChar w:fldCharType="separate"/>
            </w:r>
            <w:r w:rsidR="00FA4DD8">
              <w:rPr>
                <w:webHidden/>
              </w:rPr>
              <w:t>5</w:t>
            </w:r>
            <w:r>
              <w:rPr>
                <w:webHidden/>
              </w:rPr>
              <w:fldChar w:fldCharType="end"/>
            </w:r>
          </w:hyperlink>
        </w:p>
        <w:p w14:paraId="7950FE70" w14:textId="700B70B3" w:rsidR="00F2001E" w:rsidRDefault="00F2001E">
          <w:pPr>
            <w:pStyle w:val="TOC3"/>
            <w:rPr>
              <w:rFonts w:asciiTheme="minorHAnsi" w:eastAsiaTheme="minorEastAsia" w:hAnsiTheme="minorHAnsi" w:cstheme="minorBidi"/>
              <w:kern w:val="2"/>
              <w:sz w:val="24"/>
              <w:szCs w:val="24"/>
              <w14:ligatures w14:val="standardContextual"/>
            </w:rPr>
          </w:pPr>
          <w:hyperlink w:anchor="_Toc220311894" w:history="1">
            <w:r w:rsidRPr="00E258FF">
              <w:rPr>
                <w:rStyle w:val="Hyperlink"/>
                <w:rFonts w:eastAsia="Sora"/>
              </w:rPr>
              <w:t>LISTE ÉLECTORALE</w:t>
            </w:r>
            <w:r>
              <w:rPr>
                <w:webHidden/>
              </w:rPr>
              <w:tab/>
            </w:r>
            <w:r>
              <w:rPr>
                <w:webHidden/>
              </w:rPr>
              <w:fldChar w:fldCharType="begin"/>
            </w:r>
            <w:r>
              <w:rPr>
                <w:webHidden/>
              </w:rPr>
              <w:instrText xml:space="preserve"> PAGEREF _Toc220311894 \h </w:instrText>
            </w:r>
            <w:r>
              <w:rPr>
                <w:webHidden/>
              </w:rPr>
            </w:r>
            <w:r>
              <w:rPr>
                <w:webHidden/>
              </w:rPr>
              <w:fldChar w:fldCharType="separate"/>
            </w:r>
            <w:r w:rsidR="00FA4DD8">
              <w:rPr>
                <w:webHidden/>
              </w:rPr>
              <w:t>5</w:t>
            </w:r>
            <w:r>
              <w:rPr>
                <w:webHidden/>
              </w:rPr>
              <w:fldChar w:fldCharType="end"/>
            </w:r>
          </w:hyperlink>
        </w:p>
        <w:p w14:paraId="333E047A" w14:textId="5B314FB3" w:rsidR="00F2001E" w:rsidRDefault="00F2001E">
          <w:pPr>
            <w:pStyle w:val="TOC3"/>
            <w:rPr>
              <w:rFonts w:asciiTheme="minorHAnsi" w:eastAsiaTheme="minorEastAsia" w:hAnsiTheme="minorHAnsi" w:cstheme="minorBidi"/>
              <w:kern w:val="2"/>
              <w:sz w:val="24"/>
              <w:szCs w:val="24"/>
              <w14:ligatures w14:val="standardContextual"/>
            </w:rPr>
          </w:pPr>
          <w:hyperlink w:anchor="_Toc220311895" w:history="1">
            <w:r w:rsidRPr="00E258FF">
              <w:rPr>
                <w:rStyle w:val="Hyperlink"/>
                <w:rFonts w:eastAsia="Sora"/>
              </w:rPr>
              <w:t>CANDIDATURES</w:t>
            </w:r>
            <w:r>
              <w:rPr>
                <w:webHidden/>
              </w:rPr>
              <w:tab/>
            </w:r>
            <w:r>
              <w:rPr>
                <w:webHidden/>
              </w:rPr>
              <w:fldChar w:fldCharType="begin"/>
            </w:r>
            <w:r>
              <w:rPr>
                <w:webHidden/>
              </w:rPr>
              <w:instrText xml:space="preserve"> PAGEREF _Toc220311895 \h </w:instrText>
            </w:r>
            <w:r>
              <w:rPr>
                <w:webHidden/>
              </w:rPr>
            </w:r>
            <w:r>
              <w:rPr>
                <w:webHidden/>
              </w:rPr>
              <w:fldChar w:fldCharType="separate"/>
            </w:r>
            <w:r w:rsidR="00FA4DD8">
              <w:rPr>
                <w:webHidden/>
              </w:rPr>
              <w:t>6</w:t>
            </w:r>
            <w:r>
              <w:rPr>
                <w:webHidden/>
              </w:rPr>
              <w:fldChar w:fldCharType="end"/>
            </w:r>
          </w:hyperlink>
        </w:p>
        <w:p w14:paraId="6D3E8479" w14:textId="4E82CC50" w:rsidR="00F2001E" w:rsidRDefault="00F2001E">
          <w:pPr>
            <w:pStyle w:val="TOC3"/>
            <w:rPr>
              <w:rFonts w:asciiTheme="minorHAnsi" w:eastAsiaTheme="minorEastAsia" w:hAnsiTheme="minorHAnsi" w:cstheme="minorBidi"/>
              <w:kern w:val="2"/>
              <w:sz w:val="24"/>
              <w:szCs w:val="24"/>
              <w14:ligatures w14:val="standardContextual"/>
            </w:rPr>
          </w:pPr>
          <w:hyperlink w:anchor="_Toc220311896" w:history="1">
            <w:r w:rsidRPr="00E258FF">
              <w:rPr>
                <w:rStyle w:val="Hyperlink"/>
                <w:rFonts w:eastAsia="Sora"/>
              </w:rPr>
              <w:t>PROPAGANDE ÉLECTORALE</w:t>
            </w:r>
            <w:r>
              <w:rPr>
                <w:webHidden/>
              </w:rPr>
              <w:tab/>
            </w:r>
            <w:r>
              <w:rPr>
                <w:webHidden/>
              </w:rPr>
              <w:fldChar w:fldCharType="begin"/>
            </w:r>
            <w:r>
              <w:rPr>
                <w:webHidden/>
              </w:rPr>
              <w:instrText xml:space="preserve"> PAGEREF _Toc220311896 \h </w:instrText>
            </w:r>
            <w:r>
              <w:rPr>
                <w:webHidden/>
              </w:rPr>
            </w:r>
            <w:r>
              <w:rPr>
                <w:webHidden/>
              </w:rPr>
              <w:fldChar w:fldCharType="separate"/>
            </w:r>
            <w:r w:rsidR="00FA4DD8">
              <w:rPr>
                <w:webHidden/>
              </w:rPr>
              <w:t>7</w:t>
            </w:r>
            <w:r>
              <w:rPr>
                <w:webHidden/>
              </w:rPr>
              <w:fldChar w:fldCharType="end"/>
            </w:r>
          </w:hyperlink>
        </w:p>
        <w:p w14:paraId="126D1317" w14:textId="0EB43DA9" w:rsidR="00F2001E" w:rsidRDefault="00F2001E">
          <w:pPr>
            <w:pStyle w:val="TOC3"/>
            <w:rPr>
              <w:rFonts w:asciiTheme="minorHAnsi" w:eastAsiaTheme="minorEastAsia" w:hAnsiTheme="minorHAnsi" w:cstheme="minorBidi"/>
              <w:kern w:val="2"/>
              <w:sz w:val="24"/>
              <w:szCs w:val="24"/>
              <w14:ligatures w14:val="standardContextual"/>
            </w:rPr>
          </w:pPr>
          <w:hyperlink w:anchor="_Toc220311897" w:history="1">
            <w:r w:rsidRPr="00E258FF">
              <w:rPr>
                <w:rStyle w:val="Hyperlink"/>
                <w:rFonts w:eastAsia="Sora"/>
              </w:rPr>
              <w:t>BUREAU DE VOTE</w:t>
            </w:r>
            <w:r>
              <w:rPr>
                <w:webHidden/>
              </w:rPr>
              <w:tab/>
            </w:r>
            <w:r>
              <w:rPr>
                <w:webHidden/>
              </w:rPr>
              <w:fldChar w:fldCharType="begin"/>
            </w:r>
            <w:r>
              <w:rPr>
                <w:webHidden/>
              </w:rPr>
              <w:instrText xml:space="preserve"> PAGEREF _Toc220311897 \h </w:instrText>
            </w:r>
            <w:r>
              <w:rPr>
                <w:webHidden/>
              </w:rPr>
            </w:r>
            <w:r>
              <w:rPr>
                <w:webHidden/>
              </w:rPr>
              <w:fldChar w:fldCharType="separate"/>
            </w:r>
            <w:r w:rsidR="00FA4DD8">
              <w:rPr>
                <w:webHidden/>
              </w:rPr>
              <w:t>7</w:t>
            </w:r>
            <w:r>
              <w:rPr>
                <w:webHidden/>
              </w:rPr>
              <w:fldChar w:fldCharType="end"/>
            </w:r>
          </w:hyperlink>
        </w:p>
        <w:p w14:paraId="7D821A04" w14:textId="3B331DE9" w:rsidR="00F2001E" w:rsidRDefault="00F2001E">
          <w:pPr>
            <w:pStyle w:val="TOC3"/>
            <w:rPr>
              <w:rFonts w:asciiTheme="minorHAnsi" w:eastAsiaTheme="minorEastAsia" w:hAnsiTheme="minorHAnsi" w:cstheme="minorBidi"/>
              <w:kern w:val="2"/>
              <w:sz w:val="24"/>
              <w:szCs w:val="24"/>
              <w14:ligatures w14:val="standardContextual"/>
            </w:rPr>
          </w:pPr>
          <w:hyperlink w:anchor="_Toc220311898" w:history="1">
            <w:r w:rsidRPr="00E258FF">
              <w:rPr>
                <w:rStyle w:val="Hyperlink"/>
                <w:rFonts w:eastAsia="Sora"/>
              </w:rPr>
              <w:t>VOTE ÉLECTRONIQUE</w:t>
            </w:r>
            <w:r>
              <w:rPr>
                <w:webHidden/>
              </w:rPr>
              <w:tab/>
            </w:r>
            <w:r>
              <w:rPr>
                <w:webHidden/>
              </w:rPr>
              <w:fldChar w:fldCharType="begin"/>
            </w:r>
            <w:r>
              <w:rPr>
                <w:webHidden/>
              </w:rPr>
              <w:instrText xml:space="preserve"> PAGEREF _Toc220311898 \h </w:instrText>
            </w:r>
            <w:r>
              <w:rPr>
                <w:webHidden/>
              </w:rPr>
            </w:r>
            <w:r>
              <w:rPr>
                <w:webHidden/>
              </w:rPr>
              <w:fldChar w:fldCharType="separate"/>
            </w:r>
            <w:r w:rsidR="00FA4DD8">
              <w:rPr>
                <w:webHidden/>
              </w:rPr>
              <w:t>7</w:t>
            </w:r>
            <w:r>
              <w:rPr>
                <w:webHidden/>
              </w:rPr>
              <w:fldChar w:fldCharType="end"/>
            </w:r>
          </w:hyperlink>
        </w:p>
        <w:p w14:paraId="032D024B" w14:textId="6BFCECA6" w:rsidR="00F2001E" w:rsidRDefault="00F2001E">
          <w:pPr>
            <w:pStyle w:val="TOC3"/>
            <w:rPr>
              <w:rFonts w:asciiTheme="minorHAnsi" w:eastAsiaTheme="minorEastAsia" w:hAnsiTheme="minorHAnsi" w:cstheme="minorBidi"/>
              <w:kern w:val="2"/>
              <w:sz w:val="24"/>
              <w:szCs w:val="24"/>
              <w14:ligatures w14:val="standardContextual"/>
            </w:rPr>
          </w:pPr>
          <w:hyperlink w:anchor="_Toc220311899" w:history="1">
            <w:r w:rsidRPr="00E258FF">
              <w:rPr>
                <w:rStyle w:val="Hyperlink"/>
                <w:rFonts w:eastAsia="Sora"/>
              </w:rPr>
              <w:t>MANDATS</w:t>
            </w:r>
            <w:r>
              <w:rPr>
                <w:webHidden/>
              </w:rPr>
              <w:tab/>
            </w:r>
            <w:r>
              <w:rPr>
                <w:webHidden/>
              </w:rPr>
              <w:fldChar w:fldCharType="begin"/>
            </w:r>
            <w:r>
              <w:rPr>
                <w:webHidden/>
              </w:rPr>
              <w:instrText xml:space="preserve"> PAGEREF _Toc220311899 \h </w:instrText>
            </w:r>
            <w:r>
              <w:rPr>
                <w:webHidden/>
              </w:rPr>
            </w:r>
            <w:r>
              <w:rPr>
                <w:webHidden/>
              </w:rPr>
              <w:fldChar w:fldCharType="separate"/>
            </w:r>
            <w:r w:rsidR="00FA4DD8">
              <w:rPr>
                <w:webHidden/>
              </w:rPr>
              <w:t>8</w:t>
            </w:r>
            <w:r>
              <w:rPr>
                <w:webHidden/>
              </w:rPr>
              <w:fldChar w:fldCharType="end"/>
            </w:r>
          </w:hyperlink>
        </w:p>
        <w:p w14:paraId="70BDAE04" w14:textId="2D674AD2" w:rsidR="00F2001E" w:rsidRDefault="00F2001E">
          <w:pPr>
            <w:pStyle w:val="TOC3"/>
            <w:rPr>
              <w:rFonts w:asciiTheme="minorHAnsi" w:eastAsiaTheme="minorEastAsia" w:hAnsiTheme="minorHAnsi" w:cstheme="minorBidi"/>
              <w:kern w:val="2"/>
              <w:sz w:val="24"/>
              <w:szCs w:val="24"/>
              <w14:ligatures w14:val="standardContextual"/>
            </w:rPr>
          </w:pPr>
          <w:hyperlink w:anchor="_Toc220311900" w:history="1">
            <w:r w:rsidRPr="00E258FF">
              <w:rPr>
                <w:rStyle w:val="Hyperlink"/>
                <w:rFonts w:eastAsia="Sora"/>
              </w:rPr>
              <w:t>RÉSULTATS</w:t>
            </w:r>
            <w:r>
              <w:rPr>
                <w:webHidden/>
              </w:rPr>
              <w:tab/>
            </w:r>
            <w:r>
              <w:rPr>
                <w:webHidden/>
              </w:rPr>
              <w:fldChar w:fldCharType="begin"/>
            </w:r>
            <w:r>
              <w:rPr>
                <w:webHidden/>
              </w:rPr>
              <w:instrText xml:space="preserve"> PAGEREF _Toc220311900 \h </w:instrText>
            </w:r>
            <w:r>
              <w:rPr>
                <w:webHidden/>
              </w:rPr>
            </w:r>
            <w:r>
              <w:rPr>
                <w:webHidden/>
              </w:rPr>
              <w:fldChar w:fldCharType="separate"/>
            </w:r>
            <w:r w:rsidR="00FA4DD8">
              <w:rPr>
                <w:webHidden/>
              </w:rPr>
              <w:t>8</w:t>
            </w:r>
            <w:r>
              <w:rPr>
                <w:webHidden/>
              </w:rPr>
              <w:fldChar w:fldCharType="end"/>
            </w:r>
          </w:hyperlink>
        </w:p>
        <w:p w14:paraId="37C9C731" w14:textId="2C0A080D" w:rsidR="00F2001E" w:rsidRDefault="00F2001E">
          <w:pPr>
            <w:pStyle w:val="TOC3"/>
            <w:rPr>
              <w:rFonts w:asciiTheme="minorHAnsi" w:eastAsiaTheme="minorEastAsia" w:hAnsiTheme="minorHAnsi" w:cstheme="minorBidi"/>
              <w:kern w:val="2"/>
              <w:sz w:val="24"/>
              <w:szCs w:val="24"/>
              <w14:ligatures w14:val="standardContextual"/>
            </w:rPr>
          </w:pPr>
          <w:hyperlink w:anchor="_Toc220311901" w:history="1">
            <w:r w:rsidRPr="00E258FF">
              <w:rPr>
                <w:rStyle w:val="Hyperlink"/>
                <w:rFonts w:eastAsia="Sora"/>
              </w:rPr>
              <w:t>DURÉE ET PUBLICITÉ</w:t>
            </w:r>
            <w:r>
              <w:rPr>
                <w:webHidden/>
              </w:rPr>
              <w:tab/>
            </w:r>
            <w:r>
              <w:rPr>
                <w:webHidden/>
              </w:rPr>
              <w:fldChar w:fldCharType="begin"/>
            </w:r>
            <w:r>
              <w:rPr>
                <w:webHidden/>
              </w:rPr>
              <w:instrText xml:space="preserve"> PAGEREF _Toc220311901 \h </w:instrText>
            </w:r>
            <w:r>
              <w:rPr>
                <w:webHidden/>
              </w:rPr>
            </w:r>
            <w:r>
              <w:rPr>
                <w:webHidden/>
              </w:rPr>
              <w:fldChar w:fldCharType="separate"/>
            </w:r>
            <w:r w:rsidR="00FA4DD8">
              <w:rPr>
                <w:webHidden/>
              </w:rPr>
              <w:t>8</w:t>
            </w:r>
            <w:r>
              <w:rPr>
                <w:webHidden/>
              </w:rPr>
              <w:fldChar w:fldCharType="end"/>
            </w:r>
          </w:hyperlink>
        </w:p>
        <w:p w14:paraId="52EB7765" w14:textId="119EF783" w:rsidR="00F2001E" w:rsidRDefault="00F2001E">
          <w:pPr>
            <w:pStyle w:val="TOC1"/>
            <w:rPr>
              <w:rFonts w:asciiTheme="minorHAnsi" w:eastAsiaTheme="minorEastAsia" w:hAnsiTheme="minorHAnsi" w:cstheme="minorBidi"/>
              <w:caps w:val="0"/>
              <w:kern w:val="2"/>
              <w:sz w:val="24"/>
              <w:szCs w:val="24"/>
              <w14:ligatures w14:val="standardContextual"/>
            </w:rPr>
          </w:pPr>
          <w:hyperlink w:anchor="_Toc220311902" w:history="1">
            <w:r w:rsidRPr="00E258FF">
              <w:rPr>
                <w:rStyle w:val="Hyperlink"/>
                <w:rFonts w:ascii="Sora" w:eastAsia="Sora" w:hAnsi="Sora" w:cs="Sora"/>
              </w:rPr>
              <w:t>Annexe 1 : Calendrier prévisionnel des élections</w:t>
            </w:r>
            <w:r>
              <w:rPr>
                <w:webHidden/>
              </w:rPr>
              <w:tab/>
            </w:r>
            <w:r>
              <w:rPr>
                <w:webHidden/>
              </w:rPr>
              <w:fldChar w:fldCharType="begin"/>
            </w:r>
            <w:r>
              <w:rPr>
                <w:webHidden/>
              </w:rPr>
              <w:instrText xml:space="preserve"> PAGEREF _Toc220311902 \h </w:instrText>
            </w:r>
            <w:r>
              <w:rPr>
                <w:webHidden/>
              </w:rPr>
            </w:r>
            <w:r>
              <w:rPr>
                <w:webHidden/>
              </w:rPr>
              <w:fldChar w:fldCharType="separate"/>
            </w:r>
            <w:r w:rsidR="00FA4DD8">
              <w:rPr>
                <w:webHidden/>
              </w:rPr>
              <w:t>10</w:t>
            </w:r>
            <w:r>
              <w:rPr>
                <w:webHidden/>
              </w:rPr>
              <w:fldChar w:fldCharType="end"/>
            </w:r>
          </w:hyperlink>
        </w:p>
        <w:p w14:paraId="4EAF6A33" w14:textId="2E503A4E" w:rsidR="00EB494C" w:rsidRDefault="00EB494C">
          <w:r>
            <w:rPr>
              <w:b/>
              <w:bCs/>
              <w:noProof/>
            </w:rPr>
            <w:fldChar w:fldCharType="end"/>
          </w:r>
        </w:p>
      </w:sdtContent>
    </w:sdt>
    <w:p w14:paraId="7665F22C" w14:textId="77777777" w:rsidR="001E4883" w:rsidRDefault="001E4883">
      <w:pPr>
        <w:rPr>
          <w:b/>
          <w:caps/>
          <w:color w:val="000000" w:themeColor="text1"/>
          <w:szCs w:val="28"/>
        </w:rPr>
      </w:pPr>
      <w:r>
        <w:br w:type="page"/>
      </w:r>
    </w:p>
    <w:tbl>
      <w:tblPr>
        <w:tblStyle w:val="TableauGrille4-Accentuation3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2"/>
      </w:tblGrid>
      <w:tr w:rsidR="00DB572C" w:rsidRPr="00DB572C" w14:paraId="2ED0E32D" w14:textId="77777777" w:rsidTr="00F200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AD1D479" w14:textId="1350AEE0" w:rsidR="00DB572C" w:rsidRPr="00DB572C" w:rsidRDefault="00F2001E" w:rsidP="00F2001E">
            <w:pPr>
              <w:pStyle w:val="CWATitre2"/>
              <w:ind w:left="0" w:firstLine="0"/>
              <w:jc w:val="both"/>
            </w:pPr>
            <w:bookmarkStart w:id="2" w:name="_Toc220311889"/>
            <w:r w:rsidRPr="00F2001E">
              <w:rPr>
                <w:color w:val="auto"/>
              </w:rPr>
              <w:lastRenderedPageBreak/>
              <w:t>PREAMBULE</w:t>
            </w:r>
            <w:bookmarkEnd w:id="2"/>
          </w:p>
        </w:tc>
      </w:tr>
    </w:tbl>
    <w:p w14:paraId="050229B6" w14:textId="77777777" w:rsidR="001C1344" w:rsidRDefault="001C1344" w:rsidP="006E2C40">
      <w:pPr>
        <w:pStyle w:val="CWAcorpsdetexte"/>
        <w:rPr>
          <w:lang w:eastAsia="fr-FR"/>
        </w:rPr>
      </w:pPr>
    </w:p>
    <w:p w14:paraId="0795E7E0" w14:textId="77777777" w:rsidR="001C1344" w:rsidRDefault="001C1344" w:rsidP="006E2C40">
      <w:pPr>
        <w:pStyle w:val="CWAcorpsdetexte"/>
        <w:rPr>
          <w:lang w:eastAsia="fr-FR"/>
        </w:rPr>
      </w:pPr>
    </w:p>
    <w:p w14:paraId="4AC699D4" w14:textId="3F06EBEE" w:rsidR="006E2C40" w:rsidRDefault="006E2C40" w:rsidP="006E2C40">
      <w:pPr>
        <w:pStyle w:val="CWAcorpsdetexte"/>
        <w:rPr>
          <w:lang w:eastAsia="fr-FR"/>
        </w:rPr>
      </w:pPr>
      <w:r>
        <w:rPr>
          <w:lang w:eastAsia="fr-FR"/>
        </w:rPr>
        <w:t xml:space="preserve">Les mandats du comité social et économique (CSE) en place arrivent à expiration courant du mois de mars 2026, nous allons procéder à l’organisation des élections du comité social et économique (CSE). </w:t>
      </w:r>
    </w:p>
    <w:p w14:paraId="16134639" w14:textId="77777777" w:rsidR="006E2C40" w:rsidRDefault="006E2C40" w:rsidP="006E2C40">
      <w:pPr>
        <w:pStyle w:val="CWAcorpsdetexte"/>
        <w:rPr>
          <w:lang w:eastAsia="fr-FR"/>
        </w:rPr>
      </w:pPr>
      <w:r>
        <w:rPr>
          <w:lang w:eastAsia="fr-FR"/>
        </w:rPr>
        <w:t>Le présent protocole a pour champ d’application le Comité Social et Economique des deux sites suivants :</w:t>
      </w:r>
    </w:p>
    <w:p w14:paraId="7C79C56E" w14:textId="77777777" w:rsidR="006E2C40" w:rsidRDefault="006E2C40" w:rsidP="006E2C40">
      <w:pPr>
        <w:pStyle w:val="CWAcorpsdetexte"/>
        <w:rPr>
          <w:lang w:eastAsia="fr-FR"/>
        </w:rPr>
      </w:pPr>
      <w:r>
        <w:rPr>
          <w:lang w:eastAsia="fr-FR"/>
        </w:rPr>
        <w:t>●</w:t>
      </w:r>
      <w:r>
        <w:rPr>
          <w:lang w:eastAsia="fr-FR"/>
        </w:rPr>
        <w:tab/>
        <w:t>Site de PRADES-LE-LEZ  dont le n° SIRET est 890 708 365 00022,</w:t>
      </w:r>
    </w:p>
    <w:p w14:paraId="66980D29" w14:textId="77777777" w:rsidR="006E2C40" w:rsidRDefault="006E2C40" w:rsidP="006E2C40">
      <w:pPr>
        <w:pStyle w:val="CWAcorpsdetexte"/>
        <w:rPr>
          <w:lang w:eastAsia="fr-FR"/>
        </w:rPr>
      </w:pPr>
      <w:r>
        <w:rPr>
          <w:lang w:eastAsia="fr-FR"/>
        </w:rPr>
        <w:t>●</w:t>
      </w:r>
      <w:r>
        <w:rPr>
          <w:lang w:eastAsia="fr-FR"/>
        </w:rPr>
        <w:tab/>
        <w:t>Site de COSSE–LE–VIVIEN dont le n° SIRET est 890 708 365 00030.</w:t>
      </w:r>
    </w:p>
    <w:p w14:paraId="4947C4B9" w14:textId="28D99B64" w:rsidR="006E2C40" w:rsidRDefault="006E2C40" w:rsidP="006E2C40">
      <w:pPr>
        <w:pStyle w:val="CWAcorpsdetexte"/>
        <w:rPr>
          <w:lang w:eastAsia="fr-FR"/>
        </w:rPr>
      </w:pPr>
      <w:r>
        <w:rPr>
          <w:lang w:eastAsia="fr-FR"/>
        </w:rPr>
        <w:t xml:space="preserve">Les salariés ont été informés de l'organisation de ces élections par voie affichage le 22 décembre 2025. Les organisations syndicales représentatives ont été invitées à négocier le protocole d'accord préélectoral (PAP) par affichage et par lettre recommandée avec avis de réception du </w:t>
      </w:r>
      <w:r w:rsidR="00227EB7">
        <w:rPr>
          <w:lang w:eastAsia="fr-FR"/>
        </w:rPr>
        <w:t xml:space="preserve">23 décembre </w:t>
      </w:r>
      <w:r>
        <w:rPr>
          <w:lang w:eastAsia="fr-FR"/>
        </w:rPr>
        <w:t>202</w:t>
      </w:r>
      <w:r w:rsidR="00227EB7">
        <w:rPr>
          <w:lang w:eastAsia="fr-FR"/>
        </w:rPr>
        <w:t>5</w:t>
      </w:r>
      <w:r>
        <w:rPr>
          <w:lang w:eastAsia="fr-FR"/>
        </w:rPr>
        <w:t>.</w:t>
      </w:r>
    </w:p>
    <w:p w14:paraId="3D5503EE" w14:textId="5867CC8E" w:rsidR="006E2C40" w:rsidRDefault="006E2C40" w:rsidP="006E2C40">
      <w:pPr>
        <w:pStyle w:val="CWAcorpsdetexte"/>
        <w:rPr>
          <w:lang w:eastAsia="fr-FR"/>
        </w:rPr>
      </w:pPr>
      <w:r>
        <w:rPr>
          <w:lang w:eastAsia="fr-FR"/>
        </w:rPr>
        <w:t>La réunion de négociation s'est tenue dans les bureaux de la société OTERRA FRANCE SAS sur son site de Cossé-Le-Vivien à l’adresse suivante : ROUTE DE QUELAINE - RUE AMBROISE PARE- 53230 COSSE-LE-VIVIEN, le 2</w:t>
      </w:r>
      <w:r w:rsidR="00AC3322">
        <w:rPr>
          <w:lang w:eastAsia="fr-FR"/>
        </w:rPr>
        <w:t>6</w:t>
      </w:r>
      <w:r>
        <w:rPr>
          <w:lang w:eastAsia="fr-FR"/>
        </w:rPr>
        <w:t xml:space="preserve"> janvier 2026. La société OTERRA FRANCE SAS et les organisations syndicales présentes ont arrêté les modalités de vote exposées ci-après.</w:t>
      </w:r>
    </w:p>
    <w:p w14:paraId="247B34F8" w14:textId="77777777" w:rsidR="00E54042" w:rsidRPr="001A299E" w:rsidRDefault="00E54042" w:rsidP="00E54042">
      <w:pPr>
        <w:pStyle w:val="CWACorpsdetexte6"/>
        <w:ind w:left="0"/>
      </w:pPr>
    </w:p>
    <w:p w14:paraId="3DC237D4" w14:textId="77777777" w:rsidR="00611179" w:rsidRPr="004C32C4" w:rsidRDefault="00611179" w:rsidP="00611179">
      <w:pPr>
        <w:pStyle w:val="CWAcorpsdetexte"/>
        <w:rPr>
          <w:b/>
        </w:rPr>
      </w:pPr>
      <w:r w:rsidRPr="004C32C4">
        <w:rPr>
          <w:b/>
        </w:rPr>
        <w:t>Il a alors été convenu ce qui suit.</w:t>
      </w:r>
    </w:p>
    <w:p w14:paraId="639C079B" w14:textId="77777777" w:rsidR="00611179" w:rsidRDefault="00611179">
      <w:pPr>
        <w:rPr>
          <w:b/>
          <w:caps/>
          <w:color w:val="595959" w:themeColor="text1" w:themeTint="A6"/>
          <w:sz w:val="26"/>
          <w:szCs w:val="26"/>
        </w:rPr>
      </w:pPr>
      <w:r>
        <w:br w:type="page"/>
      </w: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631E8C1C" w14:textId="77777777" w:rsidTr="003A5349">
        <w:trPr>
          <w:trHeight w:val="435"/>
        </w:trPr>
        <w:tc>
          <w:tcPr>
            <w:tcW w:w="8773" w:type="dxa"/>
            <w:shd w:val="clear" w:color="auto" w:fill="F2F2F2"/>
          </w:tcPr>
          <w:p w14:paraId="5C91DED5" w14:textId="77777777" w:rsidR="00893142" w:rsidRDefault="00893142" w:rsidP="002215A8">
            <w:pPr>
              <w:pStyle w:val="CWATitre2"/>
              <w:rPr>
                <w:rFonts w:eastAsia="Sora"/>
              </w:rPr>
            </w:pPr>
            <w:bookmarkStart w:id="3" w:name="_gjdgxs" w:colFirst="0" w:colLast="0"/>
            <w:bookmarkStart w:id="4" w:name="_Toc220311890"/>
            <w:bookmarkEnd w:id="3"/>
            <w:r>
              <w:rPr>
                <w:rFonts w:eastAsia="Sora"/>
              </w:rPr>
              <w:lastRenderedPageBreak/>
              <w:t>OBJET</w:t>
            </w:r>
            <w:bookmarkEnd w:id="4"/>
          </w:p>
        </w:tc>
      </w:tr>
    </w:tbl>
    <w:p w14:paraId="25F1FC3E" w14:textId="77777777" w:rsidR="00893142" w:rsidRDefault="00893142" w:rsidP="00893142">
      <w:pPr>
        <w:spacing w:line="259" w:lineRule="auto"/>
        <w:ind w:left="283"/>
        <w:rPr>
          <w:rFonts w:ascii="Sora" w:eastAsia="Sora" w:hAnsi="Sora" w:cs="Sora"/>
          <w:sz w:val="20"/>
          <w:szCs w:val="20"/>
        </w:rPr>
      </w:pPr>
    </w:p>
    <w:p w14:paraId="4F66A9D8"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 présent PAP a pour objet de définir les modalités d'organisation des élections des membres de la délégation du personnel du CSE de la société OTERRA FRANCE SAS.</w:t>
      </w:r>
    </w:p>
    <w:p w14:paraId="6A1EB267"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thèmes qui ne sont pas traités dans le présent PAP sont régis par les dispositions légales et conventionnelles relatives aux élections professionnelles.</w:t>
      </w:r>
    </w:p>
    <w:p w14:paraId="36AF13C7" w14:textId="77777777" w:rsidR="00893142" w:rsidRDefault="00893142" w:rsidP="00893142">
      <w:pPr>
        <w:spacing w:line="259" w:lineRule="auto"/>
        <w:ind w:left="283"/>
        <w:rPr>
          <w:rFonts w:ascii="Sora" w:eastAsia="Sora" w:hAnsi="Sora" w:cs="Sora"/>
          <w:sz w:val="20"/>
          <w:szCs w:val="20"/>
        </w:rPr>
      </w:pP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2A66CA3E" w14:textId="77777777" w:rsidTr="003A5349">
        <w:tc>
          <w:tcPr>
            <w:tcW w:w="8773" w:type="dxa"/>
            <w:shd w:val="clear" w:color="auto" w:fill="F2F2F2"/>
          </w:tcPr>
          <w:p w14:paraId="75968485" w14:textId="77777777" w:rsidR="00893142" w:rsidRDefault="00893142" w:rsidP="00D01AA3">
            <w:pPr>
              <w:pStyle w:val="CWATitre2"/>
              <w:rPr>
                <w:rFonts w:eastAsia="Sora"/>
              </w:rPr>
            </w:pPr>
            <w:bookmarkStart w:id="5" w:name="_Toc220311891"/>
            <w:r>
              <w:rPr>
                <w:rFonts w:eastAsia="Sora"/>
              </w:rPr>
              <w:t>DATES DES ÉLECTIONS</w:t>
            </w:r>
            <w:bookmarkEnd w:id="5"/>
            <w:r>
              <w:rPr>
                <w:rFonts w:eastAsia="Sora"/>
              </w:rPr>
              <w:t xml:space="preserve"> </w:t>
            </w:r>
          </w:p>
        </w:tc>
      </w:tr>
    </w:tbl>
    <w:p w14:paraId="446983F7" w14:textId="77777777" w:rsidR="00893142" w:rsidRDefault="00893142" w:rsidP="00893142">
      <w:pPr>
        <w:spacing w:line="259" w:lineRule="auto"/>
        <w:ind w:left="283"/>
        <w:rPr>
          <w:rFonts w:ascii="Sora" w:eastAsia="Sora" w:hAnsi="Sora" w:cs="Sora"/>
          <w:sz w:val="20"/>
          <w:szCs w:val="20"/>
        </w:rPr>
      </w:pPr>
    </w:p>
    <w:p w14:paraId="1EF87399" w14:textId="4F2BCD19"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Le premier tour des élections aura lieu à partir du </w:t>
      </w:r>
      <w:r w:rsidR="006832CE">
        <w:rPr>
          <w:rFonts w:ascii="Sora" w:eastAsia="Sora" w:hAnsi="Sora" w:cs="Sora"/>
          <w:sz w:val="20"/>
          <w:szCs w:val="20"/>
        </w:rPr>
        <w:t>24</w:t>
      </w:r>
      <w:r>
        <w:rPr>
          <w:rFonts w:ascii="Sora" w:eastAsia="Sora" w:hAnsi="Sora" w:cs="Sora"/>
          <w:sz w:val="20"/>
          <w:szCs w:val="20"/>
        </w:rPr>
        <w:t xml:space="preserve"> février 2026 à 10h00 jusqu’au </w:t>
      </w:r>
      <w:r w:rsidR="006832CE">
        <w:rPr>
          <w:rFonts w:ascii="Sora" w:eastAsia="Sora" w:hAnsi="Sora" w:cs="Sora"/>
          <w:sz w:val="20"/>
          <w:szCs w:val="20"/>
        </w:rPr>
        <w:t>26</w:t>
      </w:r>
      <w:r>
        <w:rPr>
          <w:rFonts w:ascii="Sora" w:eastAsia="Sora" w:hAnsi="Sora" w:cs="Sora"/>
          <w:sz w:val="20"/>
          <w:szCs w:val="20"/>
        </w:rPr>
        <w:t xml:space="preserve"> février 2026 à 16h00.  </w:t>
      </w:r>
    </w:p>
    <w:p w14:paraId="4E527CED"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Dans l'hypothèse où un second tour devrait être organisé, en raison de l’absence de quorum ou en l’absence de candidatures, il se tiendra du 02 mars 2026 à 10h00 jusqu’au 04 mars 2026 à 16h00.</w:t>
      </w:r>
    </w:p>
    <w:p w14:paraId="15274819"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Pendant les périodes d'ouverture du vote, les salariés pourront voter en tout lieu au moyen d'un smartphone, d'une tablette ou d'un ordinateur connecté à internet.</w:t>
      </w:r>
    </w:p>
    <w:p w14:paraId="1F05B263" w14:textId="77777777" w:rsidR="00893142" w:rsidRDefault="00893142" w:rsidP="00893142">
      <w:pPr>
        <w:spacing w:line="259" w:lineRule="auto"/>
        <w:ind w:left="283"/>
        <w:rPr>
          <w:rFonts w:ascii="Sora" w:eastAsia="Sora" w:hAnsi="Sora" w:cs="Sora"/>
          <w:sz w:val="20"/>
          <w:szCs w:val="20"/>
        </w:rPr>
      </w:pP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02B198E0" w14:textId="77777777" w:rsidTr="003A5349">
        <w:tc>
          <w:tcPr>
            <w:tcW w:w="8773" w:type="dxa"/>
            <w:shd w:val="clear" w:color="auto" w:fill="F2F2F2"/>
          </w:tcPr>
          <w:p w14:paraId="6B7F0361" w14:textId="77777777" w:rsidR="00893142" w:rsidRDefault="00893142" w:rsidP="00D01AA3">
            <w:pPr>
              <w:pStyle w:val="CWATitre2"/>
              <w:rPr>
                <w:rFonts w:eastAsia="Sora"/>
              </w:rPr>
            </w:pPr>
            <w:bookmarkStart w:id="6" w:name="_Toc220311892"/>
            <w:r>
              <w:rPr>
                <w:rFonts w:eastAsia="Sora"/>
              </w:rPr>
              <w:t>SIÈGES ET COLLÈGE</w:t>
            </w:r>
            <w:bookmarkEnd w:id="6"/>
            <w:r>
              <w:rPr>
                <w:rFonts w:eastAsia="Sora"/>
              </w:rPr>
              <w:t xml:space="preserve"> </w:t>
            </w:r>
          </w:p>
        </w:tc>
      </w:tr>
    </w:tbl>
    <w:p w14:paraId="72428DEF" w14:textId="77777777" w:rsidR="00893142" w:rsidRDefault="00893142" w:rsidP="00893142">
      <w:pPr>
        <w:spacing w:line="259" w:lineRule="auto"/>
        <w:ind w:left="283"/>
        <w:rPr>
          <w:rFonts w:ascii="Sora" w:eastAsia="Sora" w:hAnsi="Sora" w:cs="Sora"/>
          <w:sz w:val="20"/>
          <w:szCs w:val="20"/>
        </w:rPr>
      </w:pPr>
    </w:p>
    <w:p w14:paraId="7E4BEB61" w14:textId="67D83231"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L’effectif de la société OTERRA FRANCE SAS est de</w:t>
      </w:r>
      <w:r w:rsidR="00A20E25">
        <w:rPr>
          <w:rFonts w:ascii="Sora" w:eastAsia="Sora" w:hAnsi="Sora" w:cs="Sora"/>
          <w:sz w:val="20"/>
          <w:szCs w:val="20"/>
        </w:rPr>
        <w:t xml:space="preserve"> 10</w:t>
      </w:r>
      <w:r w:rsidR="004D5E0A">
        <w:rPr>
          <w:rFonts w:ascii="Sora" w:eastAsia="Sora" w:hAnsi="Sora" w:cs="Sora"/>
          <w:sz w:val="20"/>
          <w:szCs w:val="20"/>
        </w:rPr>
        <w:t>2</w:t>
      </w:r>
      <w:r w:rsidR="003019B4">
        <w:rPr>
          <w:rFonts w:ascii="Sora" w:eastAsia="Sora" w:hAnsi="Sora" w:cs="Sora"/>
          <w:sz w:val="20"/>
          <w:szCs w:val="20"/>
        </w:rPr>
        <w:t xml:space="preserve"> </w:t>
      </w:r>
      <w:r w:rsidR="00B37DEF">
        <w:rPr>
          <w:rFonts w:ascii="Sora" w:eastAsia="Sora" w:hAnsi="Sora" w:cs="Sora"/>
          <w:sz w:val="20"/>
          <w:szCs w:val="20"/>
        </w:rPr>
        <w:t>ETP à</w:t>
      </w:r>
      <w:r>
        <w:rPr>
          <w:rFonts w:ascii="Sora" w:eastAsia="Sora" w:hAnsi="Sora" w:cs="Sora"/>
          <w:sz w:val="20"/>
          <w:szCs w:val="20"/>
        </w:rPr>
        <w:t xml:space="preserve"> la date du premier tour du scrutin.</w:t>
      </w:r>
    </w:p>
    <w:p w14:paraId="161EC256"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 nombre de sièges à pourvoir est de 6. Il y a donc lieu d'élire :</w:t>
      </w:r>
    </w:p>
    <w:tbl>
      <w:tblPr>
        <w:tblW w:w="2685" w:type="dxa"/>
        <w:tblInd w:w="320" w:type="dxa"/>
        <w:tblLayout w:type="fixed"/>
        <w:tblLook w:val="0400" w:firstRow="0" w:lastRow="0" w:firstColumn="0" w:lastColumn="0" w:noHBand="0" w:noVBand="1"/>
      </w:tblPr>
      <w:tblGrid>
        <w:gridCol w:w="1740"/>
        <w:gridCol w:w="945"/>
      </w:tblGrid>
      <w:tr w:rsidR="00893142" w14:paraId="0A4EEA9C" w14:textId="77777777" w:rsidTr="003A5349">
        <w:trPr>
          <w:cantSplit/>
        </w:trPr>
        <w:tc>
          <w:tcPr>
            <w:tcW w:w="1740" w:type="dxa"/>
            <w:tcBorders>
              <w:top w:val="single" w:sz="15" w:space="0" w:color="DDDDDD"/>
              <w:left w:val="single" w:sz="15" w:space="0" w:color="DDDDDD"/>
              <w:bottom w:val="single" w:sz="15" w:space="0" w:color="DDDDDD"/>
              <w:right w:val="single" w:sz="15" w:space="0" w:color="DDDDDD"/>
            </w:tcBorders>
          </w:tcPr>
          <w:p w14:paraId="35120900" w14:textId="77777777"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Titulaires</w:t>
            </w:r>
          </w:p>
        </w:tc>
        <w:tc>
          <w:tcPr>
            <w:tcW w:w="945" w:type="dxa"/>
            <w:tcBorders>
              <w:top w:val="single" w:sz="15" w:space="0" w:color="DDDDDD"/>
              <w:left w:val="single" w:sz="15" w:space="0" w:color="DDDDDD"/>
              <w:bottom w:val="single" w:sz="15" w:space="0" w:color="DDDDDD"/>
              <w:right w:val="single" w:sz="15" w:space="0" w:color="DDDDDD"/>
            </w:tcBorders>
          </w:tcPr>
          <w:p w14:paraId="0FF021D7" w14:textId="77777777" w:rsidR="00893142" w:rsidRPr="00B37DEF" w:rsidRDefault="00893142" w:rsidP="003A5349">
            <w:pPr>
              <w:spacing w:line="259" w:lineRule="auto"/>
              <w:ind w:left="283"/>
              <w:rPr>
                <w:rFonts w:ascii="Sora" w:eastAsia="Sora" w:hAnsi="Sora" w:cs="Sora"/>
                <w:sz w:val="20"/>
                <w:szCs w:val="20"/>
              </w:rPr>
            </w:pPr>
            <w:r w:rsidRPr="00B37DEF">
              <w:rPr>
                <w:rFonts w:ascii="Sora" w:eastAsia="Sora" w:hAnsi="Sora" w:cs="Sora"/>
                <w:sz w:val="20"/>
                <w:szCs w:val="20"/>
              </w:rPr>
              <w:t>6</w:t>
            </w:r>
          </w:p>
        </w:tc>
      </w:tr>
      <w:tr w:rsidR="00893142" w14:paraId="3747A3FC" w14:textId="77777777" w:rsidTr="003A5349">
        <w:trPr>
          <w:cantSplit/>
        </w:trPr>
        <w:tc>
          <w:tcPr>
            <w:tcW w:w="1740" w:type="dxa"/>
            <w:tcBorders>
              <w:top w:val="single" w:sz="15" w:space="0" w:color="DDDDDD"/>
              <w:left w:val="single" w:sz="15" w:space="0" w:color="DDDDDD"/>
              <w:bottom w:val="single" w:sz="15" w:space="0" w:color="DDDDDD"/>
              <w:right w:val="single" w:sz="15" w:space="0" w:color="DDDDDD"/>
            </w:tcBorders>
          </w:tcPr>
          <w:p w14:paraId="108B0A50" w14:textId="77777777"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Suppléants</w:t>
            </w:r>
          </w:p>
        </w:tc>
        <w:tc>
          <w:tcPr>
            <w:tcW w:w="945" w:type="dxa"/>
            <w:tcBorders>
              <w:top w:val="single" w:sz="15" w:space="0" w:color="DDDDDD"/>
              <w:left w:val="single" w:sz="15" w:space="0" w:color="DDDDDD"/>
              <w:bottom w:val="single" w:sz="15" w:space="0" w:color="DDDDDD"/>
              <w:right w:val="single" w:sz="15" w:space="0" w:color="DDDDDD"/>
            </w:tcBorders>
          </w:tcPr>
          <w:p w14:paraId="411755E9" w14:textId="77777777" w:rsidR="00893142" w:rsidRPr="00B37DEF" w:rsidRDefault="00893142" w:rsidP="003A5349">
            <w:pPr>
              <w:spacing w:line="259" w:lineRule="auto"/>
              <w:ind w:left="283"/>
              <w:rPr>
                <w:rFonts w:ascii="Sora" w:eastAsia="Sora" w:hAnsi="Sora" w:cs="Sora"/>
                <w:sz w:val="20"/>
                <w:szCs w:val="20"/>
              </w:rPr>
            </w:pPr>
            <w:r w:rsidRPr="00B37DEF">
              <w:rPr>
                <w:rFonts w:ascii="Sora" w:eastAsia="Sora" w:hAnsi="Sora" w:cs="Sora"/>
                <w:sz w:val="20"/>
                <w:szCs w:val="20"/>
              </w:rPr>
              <w:t>6</w:t>
            </w:r>
          </w:p>
        </w:tc>
      </w:tr>
    </w:tbl>
    <w:p w14:paraId="526ADA4E" w14:textId="77777777" w:rsidR="00893142" w:rsidRDefault="00893142" w:rsidP="00893142">
      <w:pPr>
        <w:spacing w:line="259" w:lineRule="auto"/>
        <w:ind w:left="283"/>
        <w:rPr>
          <w:rFonts w:ascii="Sora" w:eastAsia="Sora" w:hAnsi="Sora" w:cs="Sora"/>
          <w:sz w:val="20"/>
          <w:szCs w:val="20"/>
        </w:rPr>
      </w:pPr>
    </w:p>
    <w:p w14:paraId="6845C16B" w14:textId="38D1E1EB"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Il sera constitué de</w:t>
      </w:r>
      <w:r w:rsidR="006B3101">
        <w:rPr>
          <w:rFonts w:ascii="Sora" w:eastAsia="Sora" w:hAnsi="Sora" w:cs="Sora"/>
          <w:sz w:val="20"/>
          <w:szCs w:val="20"/>
        </w:rPr>
        <w:t xml:space="preserve"> deux</w:t>
      </w:r>
      <w:r>
        <w:rPr>
          <w:rFonts w:ascii="Sora" w:eastAsia="Sora" w:hAnsi="Sora" w:cs="Sora"/>
          <w:sz w:val="20"/>
          <w:szCs w:val="20"/>
        </w:rPr>
        <w:t xml:space="preserve"> collèges et la répartition des titulaires et des suppléants est la suivante : </w:t>
      </w:r>
    </w:p>
    <w:tbl>
      <w:tblPr>
        <w:tblW w:w="8640" w:type="dxa"/>
        <w:tblInd w:w="370" w:type="dxa"/>
        <w:tblLayout w:type="fixed"/>
        <w:tblLook w:val="0400" w:firstRow="0" w:lastRow="0" w:firstColumn="0" w:lastColumn="0" w:noHBand="0" w:noVBand="1"/>
      </w:tblPr>
      <w:tblGrid>
        <w:gridCol w:w="5025"/>
        <w:gridCol w:w="1335"/>
        <w:gridCol w:w="1140"/>
        <w:gridCol w:w="1140"/>
      </w:tblGrid>
      <w:tr w:rsidR="00893142" w14:paraId="3BA88231" w14:textId="77777777" w:rsidTr="003A5349">
        <w:trPr>
          <w:cantSplit/>
        </w:trPr>
        <w:tc>
          <w:tcPr>
            <w:tcW w:w="5025" w:type="dxa"/>
            <w:tcBorders>
              <w:top w:val="single" w:sz="15" w:space="0" w:color="DDDDDD"/>
              <w:left w:val="single" w:sz="15" w:space="0" w:color="DDDDDD"/>
              <w:bottom w:val="single" w:sz="15" w:space="0" w:color="DDDDDD"/>
              <w:right w:val="single" w:sz="15" w:space="0" w:color="DDDDDD"/>
            </w:tcBorders>
          </w:tcPr>
          <w:p w14:paraId="571A12F7" w14:textId="7C2009CB"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Nombre d’ouvriers-employés</w:t>
            </w:r>
            <w:r w:rsidR="00947C9E">
              <w:rPr>
                <w:rFonts w:ascii="Sora" w:eastAsia="Sora" w:hAnsi="Sora" w:cs="Sora"/>
                <w:sz w:val="20"/>
                <w:szCs w:val="20"/>
              </w:rPr>
              <w:t xml:space="preserve"> / techniciens-agents de maitrise</w:t>
            </w:r>
          </w:p>
        </w:tc>
        <w:tc>
          <w:tcPr>
            <w:tcW w:w="1335" w:type="dxa"/>
            <w:tcBorders>
              <w:top w:val="single" w:sz="15" w:space="0" w:color="DDDDDD"/>
              <w:left w:val="single" w:sz="15" w:space="0" w:color="DDDDDD"/>
              <w:bottom w:val="single" w:sz="15" w:space="0" w:color="DDDDDD"/>
              <w:right w:val="single" w:sz="15" w:space="0" w:color="DDDDDD"/>
            </w:tcBorders>
          </w:tcPr>
          <w:p w14:paraId="1E56798E" w14:textId="484C4856" w:rsidR="00893142" w:rsidRPr="00B37DEF" w:rsidRDefault="00947C9E" w:rsidP="003A5349">
            <w:pPr>
              <w:spacing w:line="259" w:lineRule="auto"/>
              <w:jc w:val="center"/>
              <w:rPr>
                <w:rFonts w:ascii="Sora" w:eastAsia="Sora" w:hAnsi="Sora" w:cs="Sora"/>
                <w:sz w:val="20"/>
                <w:szCs w:val="20"/>
              </w:rPr>
            </w:pPr>
            <w:r>
              <w:rPr>
                <w:rFonts w:ascii="Sora" w:eastAsia="Sora" w:hAnsi="Sora" w:cs="Sora"/>
                <w:sz w:val="20"/>
                <w:szCs w:val="20"/>
              </w:rPr>
              <w:t>64</w:t>
            </w:r>
            <w:r w:rsidR="00893142" w:rsidRPr="00B37DEF">
              <w:rPr>
                <w:rFonts w:ascii="Sora" w:eastAsia="Sora" w:hAnsi="Sora" w:cs="Sora"/>
                <w:sz w:val="20"/>
                <w:szCs w:val="20"/>
              </w:rPr>
              <w:t xml:space="preserve"> ETP</w:t>
            </w:r>
          </w:p>
        </w:tc>
        <w:tc>
          <w:tcPr>
            <w:tcW w:w="1140" w:type="dxa"/>
            <w:tcBorders>
              <w:top w:val="single" w:sz="15" w:space="0" w:color="DDDDDD"/>
              <w:left w:val="single" w:sz="15" w:space="0" w:color="DDDDDD"/>
              <w:bottom w:val="single" w:sz="15" w:space="0" w:color="DDDDDD"/>
              <w:right w:val="single" w:sz="15" w:space="0" w:color="DDDDDD"/>
            </w:tcBorders>
          </w:tcPr>
          <w:p w14:paraId="7681FEAB" w14:textId="1DE6CE78" w:rsidR="00893142" w:rsidRPr="00B37DEF" w:rsidRDefault="00E7247D" w:rsidP="003A5349">
            <w:pPr>
              <w:spacing w:line="259" w:lineRule="auto"/>
              <w:jc w:val="center"/>
              <w:rPr>
                <w:rFonts w:ascii="Sora" w:eastAsia="Sora" w:hAnsi="Sora" w:cs="Sora"/>
                <w:sz w:val="20"/>
                <w:szCs w:val="20"/>
              </w:rPr>
            </w:pPr>
            <w:r>
              <w:rPr>
                <w:rFonts w:ascii="Sora" w:eastAsia="Sora" w:hAnsi="Sora" w:cs="Sora"/>
                <w:sz w:val="20"/>
                <w:szCs w:val="20"/>
              </w:rPr>
              <w:t>62.7</w:t>
            </w:r>
            <w:r w:rsidR="00893142" w:rsidRPr="00B37DEF">
              <w:rPr>
                <w:rFonts w:ascii="Sora" w:eastAsia="Sora" w:hAnsi="Sora" w:cs="Sora"/>
                <w:sz w:val="20"/>
                <w:szCs w:val="20"/>
              </w:rPr>
              <w:t>%</w:t>
            </w:r>
          </w:p>
        </w:tc>
        <w:tc>
          <w:tcPr>
            <w:tcW w:w="1140" w:type="dxa"/>
            <w:tcBorders>
              <w:top w:val="single" w:sz="15" w:space="0" w:color="DDDDDD"/>
              <w:left w:val="single" w:sz="15" w:space="0" w:color="DDDDDD"/>
              <w:bottom w:val="single" w:sz="15" w:space="0" w:color="DDDDDD"/>
              <w:right w:val="single" w:sz="15" w:space="0" w:color="DDDDDD"/>
            </w:tcBorders>
          </w:tcPr>
          <w:p w14:paraId="7413EE43" w14:textId="1F56D81B" w:rsidR="00893142" w:rsidRPr="00B37DEF" w:rsidRDefault="006B3101" w:rsidP="003A5349">
            <w:pPr>
              <w:spacing w:line="259" w:lineRule="auto"/>
              <w:jc w:val="center"/>
              <w:rPr>
                <w:rFonts w:ascii="Sora" w:eastAsia="Sora" w:hAnsi="Sora" w:cs="Sora"/>
                <w:sz w:val="20"/>
                <w:szCs w:val="20"/>
              </w:rPr>
            </w:pPr>
            <w:r>
              <w:rPr>
                <w:rFonts w:ascii="Sora" w:eastAsia="Sora" w:hAnsi="Sora" w:cs="Sora"/>
                <w:sz w:val="20"/>
                <w:szCs w:val="20"/>
              </w:rPr>
              <w:t>3+3</w:t>
            </w:r>
          </w:p>
        </w:tc>
      </w:tr>
      <w:tr w:rsidR="00893142" w14:paraId="78916775" w14:textId="77777777" w:rsidTr="003A5349">
        <w:trPr>
          <w:cantSplit/>
        </w:trPr>
        <w:tc>
          <w:tcPr>
            <w:tcW w:w="5025" w:type="dxa"/>
            <w:tcBorders>
              <w:top w:val="single" w:sz="15" w:space="0" w:color="DDDDDD"/>
              <w:left w:val="single" w:sz="15" w:space="0" w:color="DDDDDD"/>
              <w:bottom w:val="single" w:sz="15" w:space="0" w:color="DDDDDD"/>
              <w:right w:val="single" w:sz="15" w:space="0" w:color="DDDDDD"/>
            </w:tcBorders>
          </w:tcPr>
          <w:p w14:paraId="501E4C20" w14:textId="77777777"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Nombre de cadres et cadres dirigeants</w:t>
            </w:r>
          </w:p>
        </w:tc>
        <w:tc>
          <w:tcPr>
            <w:tcW w:w="1335" w:type="dxa"/>
            <w:tcBorders>
              <w:top w:val="single" w:sz="15" w:space="0" w:color="DDDDDD"/>
              <w:left w:val="single" w:sz="15" w:space="0" w:color="DDDDDD"/>
              <w:bottom w:val="single" w:sz="15" w:space="0" w:color="DDDDDD"/>
              <w:right w:val="single" w:sz="15" w:space="0" w:color="DDDDDD"/>
            </w:tcBorders>
          </w:tcPr>
          <w:p w14:paraId="355B3A46" w14:textId="44BBF2E3" w:rsidR="00893142" w:rsidRPr="00B37DEF" w:rsidRDefault="00CC607F" w:rsidP="003A5349">
            <w:pPr>
              <w:spacing w:line="259" w:lineRule="auto"/>
              <w:jc w:val="center"/>
              <w:rPr>
                <w:rFonts w:ascii="Sora" w:eastAsia="Sora" w:hAnsi="Sora" w:cs="Sora"/>
                <w:sz w:val="20"/>
                <w:szCs w:val="20"/>
              </w:rPr>
            </w:pPr>
            <w:r w:rsidRPr="00B37DEF">
              <w:rPr>
                <w:rFonts w:ascii="Sora" w:eastAsia="Sora" w:hAnsi="Sora" w:cs="Sora"/>
                <w:sz w:val="20"/>
                <w:szCs w:val="20"/>
              </w:rPr>
              <w:t>38</w:t>
            </w:r>
            <w:r w:rsidR="00893142" w:rsidRPr="00B37DEF">
              <w:rPr>
                <w:rFonts w:ascii="Sora" w:eastAsia="Sora" w:hAnsi="Sora" w:cs="Sora"/>
                <w:sz w:val="20"/>
                <w:szCs w:val="20"/>
              </w:rPr>
              <w:t xml:space="preserve"> ETP</w:t>
            </w:r>
          </w:p>
        </w:tc>
        <w:tc>
          <w:tcPr>
            <w:tcW w:w="1140" w:type="dxa"/>
            <w:tcBorders>
              <w:top w:val="single" w:sz="15" w:space="0" w:color="DDDDDD"/>
              <w:left w:val="single" w:sz="15" w:space="0" w:color="DDDDDD"/>
              <w:bottom w:val="single" w:sz="15" w:space="0" w:color="DDDDDD"/>
              <w:right w:val="single" w:sz="15" w:space="0" w:color="DDDDDD"/>
            </w:tcBorders>
          </w:tcPr>
          <w:p w14:paraId="07D75052" w14:textId="32C99F0A" w:rsidR="00893142" w:rsidRPr="00B37DEF" w:rsidRDefault="00B37DEF" w:rsidP="003A5349">
            <w:pPr>
              <w:spacing w:line="259" w:lineRule="auto"/>
              <w:jc w:val="center"/>
              <w:rPr>
                <w:rFonts w:ascii="Sora" w:eastAsia="Sora" w:hAnsi="Sora" w:cs="Sora"/>
                <w:sz w:val="20"/>
                <w:szCs w:val="20"/>
              </w:rPr>
            </w:pPr>
            <w:r w:rsidRPr="00B37DEF">
              <w:rPr>
                <w:rFonts w:ascii="Sora" w:eastAsia="Sora" w:hAnsi="Sora" w:cs="Sora"/>
                <w:sz w:val="20"/>
                <w:szCs w:val="20"/>
              </w:rPr>
              <w:t>37.3</w:t>
            </w:r>
            <w:r w:rsidR="00893142" w:rsidRPr="00B37DEF">
              <w:rPr>
                <w:rFonts w:ascii="Sora" w:eastAsia="Sora" w:hAnsi="Sora" w:cs="Sora"/>
                <w:sz w:val="20"/>
                <w:szCs w:val="20"/>
              </w:rPr>
              <w:t>%</w:t>
            </w:r>
          </w:p>
        </w:tc>
        <w:tc>
          <w:tcPr>
            <w:tcW w:w="1140" w:type="dxa"/>
            <w:tcBorders>
              <w:top w:val="single" w:sz="15" w:space="0" w:color="DDDDDD"/>
              <w:left w:val="single" w:sz="15" w:space="0" w:color="DDDDDD"/>
              <w:bottom w:val="single" w:sz="15" w:space="0" w:color="DDDDDD"/>
              <w:right w:val="single" w:sz="15" w:space="0" w:color="DDDDDD"/>
            </w:tcBorders>
          </w:tcPr>
          <w:p w14:paraId="6A3118CD" w14:textId="2AA4386E" w:rsidR="00893142" w:rsidRPr="00B37DEF" w:rsidRDefault="006B3101" w:rsidP="003A5349">
            <w:pPr>
              <w:spacing w:line="259" w:lineRule="auto"/>
              <w:jc w:val="center"/>
              <w:rPr>
                <w:rFonts w:ascii="Sora" w:eastAsia="Sora" w:hAnsi="Sora" w:cs="Sora"/>
                <w:sz w:val="20"/>
                <w:szCs w:val="20"/>
              </w:rPr>
            </w:pPr>
            <w:r>
              <w:rPr>
                <w:rFonts w:ascii="Sora" w:eastAsia="Sora" w:hAnsi="Sora" w:cs="Sora"/>
                <w:sz w:val="20"/>
                <w:szCs w:val="20"/>
              </w:rPr>
              <w:t>3+3</w:t>
            </w:r>
          </w:p>
        </w:tc>
      </w:tr>
    </w:tbl>
    <w:p w14:paraId="7D3ADE6C" w14:textId="77777777" w:rsidR="00893142" w:rsidRDefault="00893142" w:rsidP="00893142">
      <w:pPr>
        <w:spacing w:line="259" w:lineRule="auto"/>
        <w:rPr>
          <w:rFonts w:ascii="Sora" w:eastAsia="Sora" w:hAnsi="Sora" w:cs="Sora"/>
          <w:sz w:val="20"/>
          <w:szCs w:val="20"/>
        </w:rPr>
      </w:pPr>
    </w:p>
    <w:p w14:paraId="35FAEDFC" w14:textId="41BFE095"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heures de délégation des membres titulaires du CSE sont de 21 heures par mois et par membre titulaire.</w:t>
      </w:r>
      <w:r>
        <w:br w:type="page"/>
      </w:r>
    </w:p>
    <w:p w14:paraId="7688B64F" w14:textId="77777777" w:rsidR="00893142" w:rsidRDefault="00893142" w:rsidP="00893142">
      <w:pPr>
        <w:spacing w:line="259" w:lineRule="auto"/>
        <w:ind w:left="283"/>
        <w:rPr>
          <w:rFonts w:ascii="Sora" w:eastAsia="Sora" w:hAnsi="Sora" w:cs="Sora"/>
          <w:sz w:val="20"/>
          <w:szCs w:val="20"/>
        </w:rPr>
      </w:pP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6A696DC9" w14:textId="77777777" w:rsidTr="003A5349">
        <w:tc>
          <w:tcPr>
            <w:tcW w:w="8773" w:type="dxa"/>
            <w:shd w:val="clear" w:color="auto" w:fill="F2F2F2"/>
          </w:tcPr>
          <w:p w14:paraId="75C6E5C3" w14:textId="77777777" w:rsidR="00893142" w:rsidRDefault="00893142" w:rsidP="00D01AA3">
            <w:pPr>
              <w:pStyle w:val="CWATitre2"/>
              <w:rPr>
                <w:rFonts w:eastAsia="Sora"/>
              </w:rPr>
            </w:pPr>
            <w:bookmarkStart w:id="7" w:name="_Toc220311893"/>
            <w:r>
              <w:rPr>
                <w:rFonts w:eastAsia="Sora"/>
              </w:rPr>
              <w:t>ÉLECTORAT ET ÉLIGIBILITÉ</w:t>
            </w:r>
            <w:bookmarkEnd w:id="7"/>
            <w:r>
              <w:rPr>
                <w:rFonts w:eastAsia="Sora"/>
              </w:rPr>
              <w:t xml:space="preserve"> </w:t>
            </w:r>
          </w:p>
        </w:tc>
      </w:tr>
    </w:tbl>
    <w:p w14:paraId="69A5B346" w14:textId="77777777" w:rsidR="00893142" w:rsidRDefault="00893142" w:rsidP="00893142">
      <w:pPr>
        <w:pStyle w:val="Heading4"/>
        <w:keepNext w:val="0"/>
        <w:spacing w:before="0" w:line="259" w:lineRule="auto"/>
        <w:ind w:left="283"/>
        <w:rPr>
          <w:rFonts w:ascii="Sora" w:eastAsia="Sora" w:hAnsi="Sora" w:cs="Sora"/>
          <w:color w:val="000000"/>
          <w:sz w:val="20"/>
          <w:szCs w:val="20"/>
        </w:rPr>
      </w:pPr>
    </w:p>
    <w:p w14:paraId="4353F9D8" w14:textId="42733463" w:rsidR="00893142" w:rsidRDefault="00893142" w:rsidP="00893142">
      <w:pPr>
        <w:spacing w:line="259" w:lineRule="auto"/>
        <w:ind w:left="283"/>
        <w:rPr>
          <w:rFonts w:ascii="Sora" w:eastAsia="Sora" w:hAnsi="Sora" w:cs="Sora"/>
          <w:sz w:val="20"/>
          <w:szCs w:val="20"/>
        </w:rPr>
      </w:pPr>
      <w:bookmarkStart w:id="8" w:name="_30j0zll" w:colFirst="0" w:colLast="0"/>
      <w:bookmarkEnd w:id="8"/>
      <w:r>
        <w:rPr>
          <w:rFonts w:ascii="Sora" w:eastAsia="Sora" w:hAnsi="Sora" w:cs="Sora"/>
          <w:sz w:val="20"/>
          <w:szCs w:val="20"/>
        </w:rPr>
        <w:t>Sont électeurs l'ensemble des salariés qui, à la date de début du premier tour, réunissent les conditions cumulatives suivantes :</w:t>
      </w:r>
    </w:p>
    <w:p w14:paraId="07A4AF56" w14:textId="77777777" w:rsidR="00893142" w:rsidRDefault="00893142" w:rsidP="00982737">
      <w:pPr>
        <w:numPr>
          <w:ilvl w:val="0"/>
          <w:numId w:val="9"/>
        </w:numPr>
        <w:spacing w:after="0" w:line="259" w:lineRule="auto"/>
        <w:ind w:left="643"/>
        <w:rPr>
          <w:rFonts w:ascii="Sora" w:eastAsia="Sora" w:hAnsi="Sora" w:cs="Sora"/>
          <w:sz w:val="20"/>
          <w:szCs w:val="20"/>
        </w:rPr>
      </w:pPr>
      <w:r>
        <w:rPr>
          <w:rFonts w:ascii="Sora" w:eastAsia="Sora" w:hAnsi="Sora" w:cs="Sora"/>
          <w:sz w:val="20"/>
          <w:szCs w:val="20"/>
        </w:rPr>
        <w:t>Sont âgés de seize ans révolus</w:t>
      </w:r>
    </w:p>
    <w:p w14:paraId="53E71DE1" w14:textId="77777777" w:rsidR="00893142" w:rsidRDefault="00893142" w:rsidP="00982737">
      <w:pPr>
        <w:numPr>
          <w:ilvl w:val="0"/>
          <w:numId w:val="9"/>
        </w:numPr>
        <w:spacing w:after="0" w:line="259" w:lineRule="auto"/>
        <w:ind w:left="643"/>
        <w:rPr>
          <w:rFonts w:ascii="Sora" w:eastAsia="Sora" w:hAnsi="Sora" w:cs="Sora"/>
          <w:sz w:val="20"/>
          <w:szCs w:val="20"/>
        </w:rPr>
      </w:pPr>
      <w:r>
        <w:rPr>
          <w:rFonts w:ascii="Sora" w:eastAsia="Sora" w:hAnsi="Sora" w:cs="Sora"/>
          <w:sz w:val="20"/>
          <w:szCs w:val="20"/>
        </w:rPr>
        <w:t xml:space="preserve">Travaillent depuis trois mois au moins dans l'entreprise </w:t>
      </w:r>
    </w:p>
    <w:p w14:paraId="64721DF2" w14:textId="77777777" w:rsidR="00893142" w:rsidRDefault="00893142" w:rsidP="00982737">
      <w:pPr>
        <w:numPr>
          <w:ilvl w:val="0"/>
          <w:numId w:val="9"/>
        </w:numPr>
        <w:spacing w:after="0" w:line="259" w:lineRule="auto"/>
        <w:ind w:left="643"/>
        <w:rPr>
          <w:rFonts w:ascii="Sora" w:eastAsia="Sora" w:hAnsi="Sora" w:cs="Sora"/>
          <w:sz w:val="20"/>
          <w:szCs w:val="20"/>
        </w:rPr>
      </w:pPr>
      <w:r>
        <w:rPr>
          <w:rFonts w:ascii="Sora" w:eastAsia="Sora" w:hAnsi="Sora" w:cs="Sora"/>
          <w:sz w:val="20"/>
          <w:szCs w:val="20"/>
        </w:rPr>
        <w:t>N'ont fait l'objet d'aucune interdiction, déchéance ou incapacité relative à leurs droits civiques.</w:t>
      </w:r>
    </w:p>
    <w:p w14:paraId="08F3CB9F" w14:textId="77777777" w:rsidR="00893142" w:rsidRDefault="00893142" w:rsidP="00893142">
      <w:pPr>
        <w:spacing w:line="259" w:lineRule="auto"/>
        <w:ind w:left="283"/>
        <w:rPr>
          <w:rFonts w:ascii="Sora" w:eastAsia="Sora" w:hAnsi="Sora" w:cs="Sora"/>
          <w:sz w:val="20"/>
          <w:szCs w:val="20"/>
        </w:rPr>
      </w:pPr>
    </w:p>
    <w:p w14:paraId="0BD74C29"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Sont éligibles l'ensemble des salariés électeurs qui, à la date de début du premier tour, réunissent les conditions cumulatives suivantes :</w:t>
      </w:r>
    </w:p>
    <w:p w14:paraId="30F36922" w14:textId="77777777" w:rsidR="00893142" w:rsidRDefault="00893142" w:rsidP="00982737">
      <w:pPr>
        <w:numPr>
          <w:ilvl w:val="0"/>
          <w:numId w:val="7"/>
        </w:numPr>
        <w:spacing w:after="0" w:line="259" w:lineRule="auto"/>
        <w:ind w:left="643"/>
        <w:rPr>
          <w:rFonts w:ascii="Sora" w:eastAsia="Sora" w:hAnsi="Sora" w:cs="Sora"/>
          <w:sz w:val="20"/>
          <w:szCs w:val="20"/>
        </w:rPr>
      </w:pPr>
      <w:r>
        <w:rPr>
          <w:rFonts w:ascii="Sora" w:eastAsia="Sora" w:hAnsi="Sora" w:cs="Sora"/>
          <w:sz w:val="20"/>
          <w:szCs w:val="20"/>
        </w:rPr>
        <w:t>Sont âgés de dix-huit ans révolus</w:t>
      </w:r>
    </w:p>
    <w:p w14:paraId="051502D0" w14:textId="77777777" w:rsidR="00893142" w:rsidRDefault="00893142" w:rsidP="00982737">
      <w:pPr>
        <w:numPr>
          <w:ilvl w:val="0"/>
          <w:numId w:val="7"/>
        </w:numPr>
        <w:spacing w:after="0" w:line="259" w:lineRule="auto"/>
        <w:ind w:left="643"/>
        <w:rPr>
          <w:rFonts w:ascii="Sora" w:eastAsia="Sora" w:hAnsi="Sora" w:cs="Sora"/>
          <w:sz w:val="20"/>
          <w:szCs w:val="20"/>
        </w:rPr>
      </w:pPr>
      <w:r>
        <w:rPr>
          <w:rFonts w:ascii="Sora" w:eastAsia="Sora" w:hAnsi="Sora" w:cs="Sora"/>
          <w:sz w:val="20"/>
          <w:szCs w:val="20"/>
        </w:rPr>
        <w:t>Travaillent dans l'entreprise depuis un an au moins.</w:t>
      </w:r>
    </w:p>
    <w:p w14:paraId="1219A7A7" w14:textId="77777777" w:rsidR="00893142" w:rsidRDefault="00893142" w:rsidP="00893142">
      <w:pPr>
        <w:spacing w:line="259" w:lineRule="auto"/>
        <w:ind w:left="283"/>
        <w:rPr>
          <w:rFonts w:ascii="Sora" w:eastAsia="Sora" w:hAnsi="Sora" w:cs="Sora"/>
          <w:sz w:val="20"/>
          <w:szCs w:val="20"/>
        </w:rPr>
      </w:pPr>
    </w:p>
    <w:p w14:paraId="7D416D15"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Ne sont pas éligibles les conjoints, partenaires d'un pacte civil de solidarité, concubins, ascendants, descendants, frères, sœurs et alliés au même degré de l'employeur ainsi que les salariés qui disposent d'une délégation d'autorité leur permettant d'être assimilés au chef d'entreprise ou qui le représentent devant le comité social et économique.</w:t>
      </w:r>
    </w:p>
    <w:p w14:paraId="4E9C2056" w14:textId="6DC6D85A"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Ces règles sont applicables aux apprentis qui font partie des salariés électeurs et éligibles selon les mêmes conditions que les autres sa</w:t>
      </w:r>
      <w:r w:rsidR="00A97735">
        <w:rPr>
          <w:rFonts w:ascii="Sora" w:eastAsia="Sora" w:hAnsi="Sora" w:cs="Sora"/>
          <w:sz w:val="20"/>
          <w:szCs w:val="20"/>
        </w:rPr>
        <w:t>l</w:t>
      </w:r>
      <w:r>
        <w:rPr>
          <w:rFonts w:ascii="Sora" w:eastAsia="Sora" w:hAnsi="Sora" w:cs="Sora"/>
          <w:sz w:val="20"/>
          <w:szCs w:val="20"/>
        </w:rPr>
        <w:t>ariés.</w:t>
      </w:r>
    </w:p>
    <w:p w14:paraId="2022F205"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salariés travaillant à temps partiel simultanément dans plusieurs entreprises ne sont éligibles que dans l'une de ces entreprises. Ils choisissent celle dans laquelle ils font acte de candidature.</w:t>
      </w: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1CD99F23" w14:textId="77777777" w:rsidTr="003A5349">
        <w:tc>
          <w:tcPr>
            <w:tcW w:w="8773" w:type="dxa"/>
            <w:shd w:val="clear" w:color="auto" w:fill="F2F2F2"/>
          </w:tcPr>
          <w:p w14:paraId="62817E5D" w14:textId="77777777" w:rsidR="00893142" w:rsidRDefault="00893142" w:rsidP="00D01AA3">
            <w:pPr>
              <w:pStyle w:val="CWATitre2"/>
              <w:rPr>
                <w:rFonts w:eastAsia="Sora"/>
              </w:rPr>
            </w:pPr>
            <w:bookmarkStart w:id="9" w:name="_Toc220311894"/>
            <w:r>
              <w:rPr>
                <w:rFonts w:eastAsia="Sora"/>
              </w:rPr>
              <w:t>LISTE ÉLECTORALE</w:t>
            </w:r>
            <w:bookmarkEnd w:id="9"/>
          </w:p>
        </w:tc>
      </w:tr>
    </w:tbl>
    <w:p w14:paraId="63BAC406" w14:textId="77777777" w:rsidR="00893142" w:rsidRDefault="00893142" w:rsidP="00893142">
      <w:pPr>
        <w:spacing w:line="259" w:lineRule="auto"/>
        <w:ind w:left="283"/>
        <w:rPr>
          <w:rFonts w:ascii="Sora" w:eastAsia="Sora" w:hAnsi="Sora" w:cs="Sora"/>
          <w:sz w:val="20"/>
          <w:szCs w:val="20"/>
        </w:rPr>
      </w:pPr>
    </w:p>
    <w:p w14:paraId="0EFF10DF" w14:textId="3C814FFE"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La liste électorale sera affichée par la société OTERRA FRANCE SAS le </w:t>
      </w:r>
      <w:r w:rsidR="00087B85">
        <w:rPr>
          <w:rFonts w:ascii="Sora" w:eastAsia="Sora" w:hAnsi="Sora" w:cs="Sora"/>
          <w:sz w:val="20"/>
          <w:szCs w:val="20"/>
        </w:rPr>
        <w:t>29</w:t>
      </w:r>
      <w:r>
        <w:rPr>
          <w:rFonts w:ascii="Sora" w:eastAsia="Sora" w:hAnsi="Sora" w:cs="Sora"/>
          <w:sz w:val="20"/>
          <w:szCs w:val="20"/>
        </w:rPr>
        <w:t xml:space="preserve"> janvier 2026 sur le panneau d'affichage prévu à cet effet. Elle sera valable pour les deux tours de scrutins.</w:t>
      </w:r>
    </w:p>
    <w:p w14:paraId="6A36E3B2" w14:textId="77777777" w:rsidR="00893142" w:rsidRDefault="00893142" w:rsidP="00893142">
      <w:pPr>
        <w:spacing w:line="259" w:lineRule="auto"/>
        <w:ind w:left="283"/>
        <w:rPr>
          <w:rFonts w:ascii="Sora" w:eastAsia="Sora" w:hAnsi="Sora" w:cs="Sora"/>
          <w:sz w:val="20"/>
          <w:szCs w:val="20"/>
        </w:rPr>
      </w:pPr>
    </w:p>
    <w:p w14:paraId="56CA15B4"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La liste électorale mentionnera les indications suivantes pour chaque salarié : nom et prénom, âge, ancienneté, électeur (OUI/NON), éligible (OUI/NON).</w:t>
      </w:r>
    </w:p>
    <w:p w14:paraId="21AF85C4" w14:textId="77777777" w:rsidR="00893142" w:rsidRDefault="00893142" w:rsidP="00893142">
      <w:pPr>
        <w:spacing w:line="259" w:lineRule="auto"/>
        <w:ind w:left="283"/>
        <w:rPr>
          <w:rFonts w:ascii="Sora" w:eastAsia="Sora" w:hAnsi="Sora" w:cs="Sora"/>
          <w:sz w:val="20"/>
          <w:szCs w:val="20"/>
        </w:rPr>
      </w:pPr>
    </w:p>
    <w:p w14:paraId="65AB6ED7"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réclamations concernant ces listes seront à adresser à Marie POULIQUEN, Responsable Ressources Humaines, marie.pouliquen@oterra.com, +33 6 86 33 13 44 au plus tard le 26 janvier 2026.</w:t>
      </w:r>
    </w:p>
    <w:p w14:paraId="7CC8289C" w14:textId="77777777" w:rsidR="00893142" w:rsidRDefault="00893142" w:rsidP="00893142">
      <w:pPr>
        <w:spacing w:line="259" w:lineRule="auto"/>
        <w:ind w:left="283"/>
        <w:rPr>
          <w:rFonts w:ascii="Sora" w:eastAsia="Sora" w:hAnsi="Sora" w:cs="Sora"/>
          <w:sz w:val="20"/>
          <w:szCs w:val="20"/>
        </w:rPr>
      </w:pPr>
    </w:p>
    <w:p w14:paraId="25CAE834" w14:textId="77777777" w:rsidR="00893142" w:rsidRDefault="00893142" w:rsidP="00893142">
      <w:pPr>
        <w:spacing w:line="259" w:lineRule="auto"/>
        <w:ind w:left="283"/>
        <w:rPr>
          <w:rFonts w:ascii="Sora" w:eastAsia="Sora" w:hAnsi="Sora" w:cs="Sora"/>
          <w:sz w:val="20"/>
          <w:szCs w:val="20"/>
        </w:rPr>
      </w:pPr>
    </w:p>
    <w:p w14:paraId="743ACC5C" w14:textId="77777777" w:rsidR="00893142" w:rsidRDefault="00893142" w:rsidP="00893142">
      <w:pPr>
        <w:spacing w:line="259" w:lineRule="auto"/>
        <w:ind w:left="283"/>
        <w:rPr>
          <w:rFonts w:ascii="Sora" w:eastAsia="Sora" w:hAnsi="Sora" w:cs="Sora"/>
          <w:sz w:val="20"/>
          <w:szCs w:val="20"/>
        </w:rPr>
      </w:pPr>
      <w:r>
        <w:br w:type="page"/>
      </w:r>
    </w:p>
    <w:p w14:paraId="0EBECB7A" w14:textId="77777777" w:rsidR="00893142" w:rsidRDefault="00893142" w:rsidP="00893142">
      <w:pPr>
        <w:spacing w:line="259" w:lineRule="auto"/>
        <w:ind w:left="283"/>
        <w:rPr>
          <w:rFonts w:ascii="Sora" w:eastAsia="Sora" w:hAnsi="Sora" w:cs="Sora"/>
          <w:sz w:val="20"/>
          <w:szCs w:val="20"/>
        </w:rPr>
      </w:pP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75A55B65" w14:textId="77777777" w:rsidTr="003A5349">
        <w:trPr>
          <w:trHeight w:val="405"/>
        </w:trPr>
        <w:tc>
          <w:tcPr>
            <w:tcW w:w="8773" w:type="dxa"/>
            <w:shd w:val="clear" w:color="auto" w:fill="F2F2F2"/>
          </w:tcPr>
          <w:p w14:paraId="4890CA15" w14:textId="77777777" w:rsidR="00893142" w:rsidRDefault="00893142" w:rsidP="00D01AA3">
            <w:pPr>
              <w:pStyle w:val="CWATitre2"/>
              <w:rPr>
                <w:rFonts w:eastAsia="Sora"/>
              </w:rPr>
            </w:pPr>
            <w:bookmarkStart w:id="10" w:name="_Toc220311895"/>
            <w:r>
              <w:rPr>
                <w:rFonts w:eastAsia="Sora"/>
              </w:rPr>
              <w:t>CANDIDATURES</w:t>
            </w:r>
            <w:bookmarkEnd w:id="10"/>
          </w:p>
        </w:tc>
      </w:tr>
    </w:tbl>
    <w:p w14:paraId="63B034BD" w14:textId="77777777" w:rsidR="00893142" w:rsidRDefault="00893142" w:rsidP="00893142">
      <w:pPr>
        <w:spacing w:line="259" w:lineRule="auto"/>
        <w:ind w:left="283"/>
        <w:rPr>
          <w:rFonts w:ascii="Sora" w:eastAsia="Sora" w:hAnsi="Sora" w:cs="Sora"/>
          <w:sz w:val="20"/>
          <w:szCs w:val="20"/>
        </w:rPr>
      </w:pPr>
    </w:p>
    <w:p w14:paraId="79E42B05" w14:textId="5148DC6F"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Au cours du premier </w:t>
      </w:r>
      <w:r w:rsidR="00A97735">
        <w:rPr>
          <w:rFonts w:ascii="Sora" w:eastAsia="Sora" w:hAnsi="Sora" w:cs="Sora"/>
          <w:sz w:val="20"/>
          <w:szCs w:val="20"/>
        </w:rPr>
        <w:t>tour :</w:t>
      </w:r>
    </w:p>
    <w:tbl>
      <w:tblPr>
        <w:tblW w:w="8841" w:type="dxa"/>
        <w:tblInd w:w="284" w:type="dxa"/>
        <w:tblLayout w:type="fixed"/>
        <w:tblLook w:val="0400" w:firstRow="0" w:lastRow="0" w:firstColumn="0" w:lastColumn="0" w:noHBand="0" w:noVBand="1"/>
      </w:tblPr>
      <w:tblGrid>
        <w:gridCol w:w="4233"/>
        <w:gridCol w:w="2304"/>
        <w:gridCol w:w="2304"/>
      </w:tblGrid>
      <w:tr w:rsidR="00893142" w14:paraId="0605C063" w14:textId="77777777" w:rsidTr="003A5349">
        <w:trPr>
          <w:cantSplit/>
        </w:trPr>
        <w:tc>
          <w:tcPr>
            <w:tcW w:w="4233" w:type="dxa"/>
            <w:tcBorders>
              <w:top w:val="single" w:sz="15" w:space="0" w:color="DDDDDD"/>
              <w:left w:val="single" w:sz="15" w:space="0" w:color="DDDDDD"/>
              <w:bottom w:val="single" w:sz="15" w:space="0" w:color="DDDDDD"/>
              <w:right w:val="single" w:sz="15" w:space="0" w:color="DDDDDD"/>
            </w:tcBorders>
          </w:tcPr>
          <w:p w14:paraId="36F26EAB" w14:textId="77777777" w:rsidR="00893142" w:rsidRDefault="00893142" w:rsidP="003A5349">
            <w:pPr>
              <w:spacing w:line="259" w:lineRule="auto"/>
              <w:ind w:left="283"/>
              <w:jc w:val="center"/>
              <w:rPr>
                <w:rFonts w:ascii="Sora" w:eastAsia="Sora" w:hAnsi="Sora" w:cs="Sora"/>
                <w:b/>
                <w:bCs/>
                <w:sz w:val="20"/>
                <w:szCs w:val="20"/>
              </w:rPr>
            </w:pPr>
            <w:r>
              <w:rPr>
                <w:rFonts w:ascii="Sora" w:eastAsia="Sora" w:hAnsi="Sora" w:cs="Sora"/>
                <w:b/>
                <w:bCs/>
                <w:sz w:val="20"/>
                <w:szCs w:val="20"/>
              </w:rPr>
              <w:t>Qui peut être candidat</w:t>
            </w:r>
          </w:p>
        </w:tc>
        <w:tc>
          <w:tcPr>
            <w:tcW w:w="2304" w:type="dxa"/>
            <w:tcBorders>
              <w:top w:val="single" w:sz="15" w:space="0" w:color="DDDDDD"/>
              <w:left w:val="single" w:sz="15" w:space="0" w:color="DDDDDD"/>
              <w:bottom w:val="single" w:sz="15" w:space="0" w:color="DDDDDD"/>
              <w:right w:val="single" w:sz="15" w:space="0" w:color="DDDDDD"/>
            </w:tcBorders>
          </w:tcPr>
          <w:p w14:paraId="0D8C75E2" w14:textId="77777777" w:rsidR="00893142" w:rsidRDefault="00893142" w:rsidP="003A5349">
            <w:pPr>
              <w:spacing w:line="259" w:lineRule="auto"/>
              <w:ind w:left="283"/>
              <w:jc w:val="center"/>
              <w:rPr>
                <w:rFonts w:ascii="Sora" w:eastAsia="Sora" w:hAnsi="Sora" w:cs="Sora"/>
                <w:b/>
                <w:bCs/>
                <w:sz w:val="20"/>
                <w:szCs w:val="20"/>
              </w:rPr>
            </w:pPr>
            <w:r>
              <w:rPr>
                <w:rFonts w:ascii="Sora" w:eastAsia="Sora" w:hAnsi="Sora" w:cs="Sora"/>
                <w:b/>
                <w:bCs/>
                <w:sz w:val="20"/>
                <w:szCs w:val="20"/>
              </w:rPr>
              <w:t>Date limite des candidatures</w:t>
            </w:r>
          </w:p>
        </w:tc>
        <w:tc>
          <w:tcPr>
            <w:tcW w:w="2304" w:type="dxa"/>
            <w:tcBorders>
              <w:top w:val="single" w:sz="15" w:space="0" w:color="DDDDDD"/>
              <w:left w:val="single" w:sz="15" w:space="0" w:color="DDDDDD"/>
              <w:bottom w:val="single" w:sz="15" w:space="0" w:color="DDDDDD"/>
              <w:right w:val="single" w:sz="15" w:space="0" w:color="DDDDDD"/>
            </w:tcBorders>
          </w:tcPr>
          <w:p w14:paraId="609317D2" w14:textId="77777777" w:rsidR="00893142" w:rsidRDefault="00893142" w:rsidP="003A5349">
            <w:pPr>
              <w:spacing w:line="259" w:lineRule="auto"/>
              <w:ind w:left="283"/>
              <w:jc w:val="center"/>
              <w:rPr>
                <w:rFonts w:ascii="Sora" w:eastAsia="Sora" w:hAnsi="Sora" w:cs="Sora"/>
                <w:b/>
                <w:bCs/>
                <w:sz w:val="20"/>
                <w:szCs w:val="20"/>
              </w:rPr>
            </w:pPr>
            <w:r>
              <w:rPr>
                <w:rFonts w:ascii="Sora" w:eastAsia="Sora" w:hAnsi="Sora" w:cs="Sora"/>
                <w:b/>
                <w:bCs/>
                <w:sz w:val="20"/>
                <w:szCs w:val="20"/>
              </w:rPr>
              <w:t>Date d'affichage des candidatures</w:t>
            </w:r>
          </w:p>
        </w:tc>
      </w:tr>
      <w:tr w:rsidR="00893142" w14:paraId="57D8A382" w14:textId="77777777" w:rsidTr="003A5349">
        <w:trPr>
          <w:cantSplit/>
        </w:trPr>
        <w:tc>
          <w:tcPr>
            <w:tcW w:w="4233" w:type="dxa"/>
            <w:tcBorders>
              <w:top w:val="single" w:sz="15" w:space="0" w:color="DDDDDD"/>
              <w:left w:val="single" w:sz="15" w:space="0" w:color="DDDDDD"/>
              <w:bottom w:val="single" w:sz="15" w:space="0" w:color="DDDDDD"/>
              <w:right w:val="single" w:sz="15" w:space="0" w:color="DDDDDD"/>
            </w:tcBorders>
          </w:tcPr>
          <w:p w14:paraId="25B25B6D" w14:textId="77777777" w:rsidR="00893142" w:rsidRDefault="00893142" w:rsidP="003A5349">
            <w:pPr>
              <w:spacing w:line="259" w:lineRule="auto"/>
              <w:ind w:left="283"/>
              <w:jc w:val="center"/>
              <w:rPr>
                <w:rFonts w:ascii="Sora" w:eastAsia="Sora" w:hAnsi="Sora" w:cs="Sora"/>
                <w:sz w:val="18"/>
                <w:szCs w:val="18"/>
              </w:rPr>
            </w:pPr>
            <w:r>
              <w:rPr>
                <w:rFonts w:ascii="Sora" w:eastAsia="Sora" w:hAnsi="Sora" w:cs="Sora"/>
                <w:sz w:val="18"/>
                <w:szCs w:val="18"/>
              </w:rPr>
              <w:t>Les organisations syndicales mentionnées à l'article L2314-5 du Code du travail sont seules habilitées à présenter des candidats au premier tour.</w:t>
            </w:r>
          </w:p>
        </w:tc>
        <w:tc>
          <w:tcPr>
            <w:tcW w:w="2304" w:type="dxa"/>
            <w:tcBorders>
              <w:top w:val="single" w:sz="15" w:space="0" w:color="DDDDDD"/>
              <w:left w:val="single" w:sz="15" w:space="0" w:color="DDDDDD"/>
              <w:bottom w:val="single" w:sz="15" w:space="0" w:color="DDDDDD"/>
              <w:right w:val="single" w:sz="15" w:space="0" w:color="DDDDDD"/>
            </w:tcBorders>
          </w:tcPr>
          <w:p w14:paraId="466A26AF" w14:textId="31F3AD38" w:rsidR="00893142" w:rsidRDefault="00A50F7A" w:rsidP="003A5349">
            <w:pPr>
              <w:spacing w:line="259" w:lineRule="auto"/>
              <w:jc w:val="center"/>
              <w:rPr>
                <w:rFonts w:ascii="Sora" w:eastAsia="Sora" w:hAnsi="Sora" w:cs="Sora"/>
                <w:sz w:val="20"/>
                <w:szCs w:val="20"/>
              </w:rPr>
            </w:pPr>
            <w:r>
              <w:rPr>
                <w:rFonts w:ascii="Sora" w:eastAsia="Sora" w:hAnsi="Sora" w:cs="Sora"/>
                <w:sz w:val="20"/>
                <w:szCs w:val="20"/>
              </w:rPr>
              <w:t>20 février</w:t>
            </w:r>
            <w:r w:rsidR="00893142">
              <w:rPr>
                <w:rFonts w:ascii="Sora" w:eastAsia="Sora" w:hAnsi="Sora" w:cs="Sora"/>
                <w:sz w:val="20"/>
                <w:szCs w:val="20"/>
              </w:rPr>
              <w:t xml:space="preserve"> 2026</w:t>
            </w:r>
          </w:p>
          <w:p w14:paraId="715AE95A" w14:textId="4BF5614A" w:rsidR="00893142" w:rsidRDefault="00A97735" w:rsidP="003A5349">
            <w:pPr>
              <w:spacing w:line="259" w:lineRule="auto"/>
              <w:jc w:val="center"/>
              <w:rPr>
                <w:rFonts w:ascii="Sora" w:eastAsia="Sora" w:hAnsi="Sora" w:cs="Sora"/>
                <w:sz w:val="20"/>
                <w:szCs w:val="20"/>
              </w:rPr>
            </w:pPr>
            <w:r>
              <w:rPr>
                <w:rFonts w:ascii="Sora" w:eastAsia="Sora" w:hAnsi="Sora" w:cs="Sora"/>
                <w:sz w:val="20"/>
                <w:szCs w:val="20"/>
              </w:rPr>
              <w:t>Avant</w:t>
            </w:r>
            <w:r w:rsidR="00893142">
              <w:rPr>
                <w:rFonts w:ascii="Sora" w:eastAsia="Sora" w:hAnsi="Sora" w:cs="Sora"/>
                <w:sz w:val="20"/>
                <w:szCs w:val="20"/>
              </w:rPr>
              <w:t xml:space="preserve"> </w:t>
            </w:r>
            <w:r w:rsidR="00691F6C">
              <w:rPr>
                <w:rFonts w:ascii="Sora" w:eastAsia="Sora" w:hAnsi="Sora" w:cs="Sora"/>
                <w:sz w:val="20"/>
                <w:szCs w:val="20"/>
              </w:rPr>
              <w:t>12h00</w:t>
            </w:r>
          </w:p>
        </w:tc>
        <w:tc>
          <w:tcPr>
            <w:tcW w:w="2304" w:type="dxa"/>
            <w:tcBorders>
              <w:top w:val="single" w:sz="15" w:space="0" w:color="DDDDDD"/>
              <w:left w:val="single" w:sz="15" w:space="0" w:color="DDDDDD"/>
              <w:bottom w:val="single" w:sz="15" w:space="0" w:color="DDDDDD"/>
              <w:right w:val="single" w:sz="15" w:space="0" w:color="DDDDDD"/>
            </w:tcBorders>
          </w:tcPr>
          <w:p w14:paraId="47B72379" w14:textId="3281A78C" w:rsidR="00893142" w:rsidRDefault="00893142" w:rsidP="003A5349">
            <w:pPr>
              <w:spacing w:line="259" w:lineRule="auto"/>
              <w:jc w:val="center"/>
              <w:rPr>
                <w:rFonts w:ascii="Sora" w:eastAsia="Sora" w:hAnsi="Sora" w:cs="Sora"/>
                <w:sz w:val="20"/>
                <w:szCs w:val="20"/>
              </w:rPr>
            </w:pPr>
            <w:r>
              <w:rPr>
                <w:rFonts w:ascii="Sora" w:eastAsia="Sora" w:hAnsi="Sora" w:cs="Sora"/>
                <w:sz w:val="20"/>
                <w:szCs w:val="20"/>
              </w:rPr>
              <w:t>2</w:t>
            </w:r>
            <w:r w:rsidR="00691F6C">
              <w:rPr>
                <w:rFonts w:ascii="Sora" w:eastAsia="Sora" w:hAnsi="Sora" w:cs="Sora"/>
                <w:sz w:val="20"/>
                <w:szCs w:val="20"/>
              </w:rPr>
              <w:t>0 février</w:t>
            </w:r>
            <w:r>
              <w:rPr>
                <w:rFonts w:ascii="Sora" w:eastAsia="Sora" w:hAnsi="Sora" w:cs="Sora"/>
                <w:sz w:val="20"/>
                <w:szCs w:val="20"/>
              </w:rPr>
              <w:t xml:space="preserve"> 2026</w:t>
            </w:r>
          </w:p>
        </w:tc>
      </w:tr>
    </w:tbl>
    <w:p w14:paraId="4D11295A"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Au cours du second tour :</w:t>
      </w:r>
    </w:p>
    <w:tbl>
      <w:tblPr>
        <w:tblW w:w="8841" w:type="dxa"/>
        <w:tblInd w:w="284" w:type="dxa"/>
        <w:tblLayout w:type="fixed"/>
        <w:tblLook w:val="0400" w:firstRow="0" w:lastRow="0" w:firstColumn="0" w:lastColumn="0" w:noHBand="0" w:noVBand="1"/>
      </w:tblPr>
      <w:tblGrid>
        <w:gridCol w:w="4233"/>
        <w:gridCol w:w="2304"/>
        <w:gridCol w:w="2304"/>
      </w:tblGrid>
      <w:tr w:rsidR="00893142" w14:paraId="30B51EA9" w14:textId="77777777" w:rsidTr="003A5349">
        <w:trPr>
          <w:cantSplit/>
        </w:trPr>
        <w:tc>
          <w:tcPr>
            <w:tcW w:w="4233" w:type="dxa"/>
            <w:tcBorders>
              <w:top w:val="single" w:sz="15" w:space="0" w:color="DDDDDD"/>
              <w:left w:val="single" w:sz="15" w:space="0" w:color="DDDDDD"/>
              <w:bottom w:val="single" w:sz="15" w:space="0" w:color="DDDDDD"/>
              <w:right w:val="single" w:sz="15" w:space="0" w:color="DDDDDD"/>
            </w:tcBorders>
          </w:tcPr>
          <w:p w14:paraId="266C3039" w14:textId="77777777" w:rsidR="00893142" w:rsidRDefault="00893142" w:rsidP="003A5349">
            <w:pPr>
              <w:spacing w:line="259" w:lineRule="auto"/>
              <w:ind w:left="283"/>
              <w:jc w:val="center"/>
              <w:rPr>
                <w:rFonts w:ascii="Sora" w:eastAsia="Sora" w:hAnsi="Sora" w:cs="Sora"/>
                <w:b/>
                <w:bCs/>
                <w:sz w:val="20"/>
                <w:szCs w:val="20"/>
              </w:rPr>
            </w:pPr>
            <w:r>
              <w:rPr>
                <w:rFonts w:ascii="Sora" w:eastAsia="Sora" w:hAnsi="Sora" w:cs="Sora"/>
                <w:b/>
                <w:bCs/>
                <w:sz w:val="20"/>
                <w:szCs w:val="20"/>
              </w:rPr>
              <w:t>Qui peut être candidat</w:t>
            </w:r>
          </w:p>
        </w:tc>
        <w:tc>
          <w:tcPr>
            <w:tcW w:w="2304" w:type="dxa"/>
            <w:tcBorders>
              <w:top w:val="single" w:sz="15" w:space="0" w:color="DDDDDD"/>
              <w:left w:val="single" w:sz="15" w:space="0" w:color="DDDDDD"/>
              <w:bottom w:val="single" w:sz="15" w:space="0" w:color="DDDDDD"/>
              <w:right w:val="single" w:sz="15" w:space="0" w:color="DDDDDD"/>
            </w:tcBorders>
          </w:tcPr>
          <w:p w14:paraId="1F82BBF9" w14:textId="77777777" w:rsidR="00893142" w:rsidRDefault="00893142" w:rsidP="003A5349">
            <w:pPr>
              <w:spacing w:line="259" w:lineRule="auto"/>
              <w:ind w:left="283"/>
              <w:jc w:val="center"/>
              <w:rPr>
                <w:rFonts w:ascii="Sora" w:eastAsia="Sora" w:hAnsi="Sora" w:cs="Sora"/>
                <w:b/>
                <w:bCs/>
                <w:sz w:val="20"/>
                <w:szCs w:val="20"/>
              </w:rPr>
            </w:pPr>
            <w:r>
              <w:rPr>
                <w:rFonts w:ascii="Sora" w:eastAsia="Sora" w:hAnsi="Sora" w:cs="Sora"/>
                <w:b/>
                <w:bCs/>
                <w:sz w:val="20"/>
                <w:szCs w:val="20"/>
              </w:rPr>
              <w:t>Date limite des candidatures</w:t>
            </w:r>
          </w:p>
        </w:tc>
        <w:tc>
          <w:tcPr>
            <w:tcW w:w="2304" w:type="dxa"/>
            <w:tcBorders>
              <w:top w:val="single" w:sz="15" w:space="0" w:color="DDDDDD"/>
              <w:left w:val="single" w:sz="15" w:space="0" w:color="DDDDDD"/>
              <w:bottom w:val="single" w:sz="15" w:space="0" w:color="DDDDDD"/>
              <w:right w:val="single" w:sz="15" w:space="0" w:color="DDDDDD"/>
            </w:tcBorders>
          </w:tcPr>
          <w:p w14:paraId="7571FAF2" w14:textId="77777777" w:rsidR="00893142" w:rsidRDefault="00893142" w:rsidP="003A5349">
            <w:pPr>
              <w:spacing w:line="259" w:lineRule="auto"/>
              <w:ind w:left="283"/>
              <w:jc w:val="center"/>
              <w:rPr>
                <w:rFonts w:ascii="Sora" w:eastAsia="Sora" w:hAnsi="Sora" w:cs="Sora"/>
                <w:b/>
                <w:bCs/>
                <w:sz w:val="20"/>
                <w:szCs w:val="20"/>
              </w:rPr>
            </w:pPr>
            <w:r>
              <w:rPr>
                <w:rFonts w:ascii="Sora" w:eastAsia="Sora" w:hAnsi="Sora" w:cs="Sora"/>
                <w:b/>
                <w:bCs/>
                <w:sz w:val="20"/>
                <w:szCs w:val="20"/>
              </w:rPr>
              <w:t>Date d'affichage des candidatures</w:t>
            </w:r>
          </w:p>
        </w:tc>
      </w:tr>
      <w:tr w:rsidR="00893142" w14:paraId="5BD0F95A" w14:textId="77777777" w:rsidTr="003A5349">
        <w:trPr>
          <w:cantSplit/>
        </w:trPr>
        <w:tc>
          <w:tcPr>
            <w:tcW w:w="4233" w:type="dxa"/>
            <w:tcBorders>
              <w:top w:val="single" w:sz="15" w:space="0" w:color="DDDDDD"/>
              <w:left w:val="single" w:sz="15" w:space="0" w:color="DDDDDD"/>
              <w:bottom w:val="single" w:sz="15" w:space="0" w:color="DDDDDD"/>
              <w:right w:val="single" w:sz="15" w:space="0" w:color="DDDDDD"/>
            </w:tcBorders>
          </w:tcPr>
          <w:p w14:paraId="2F65FFE7" w14:textId="77777777" w:rsidR="00893142" w:rsidRDefault="00893142" w:rsidP="003A5349">
            <w:pPr>
              <w:spacing w:line="259" w:lineRule="auto"/>
              <w:ind w:left="283"/>
              <w:jc w:val="center"/>
              <w:rPr>
                <w:rFonts w:ascii="Sora" w:eastAsia="Sora" w:hAnsi="Sora" w:cs="Sora"/>
                <w:sz w:val="18"/>
                <w:szCs w:val="18"/>
              </w:rPr>
            </w:pPr>
            <w:r>
              <w:rPr>
                <w:rFonts w:ascii="Sora" w:eastAsia="Sora" w:hAnsi="Sora" w:cs="Sora"/>
                <w:sz w:val="18"/>
                <w:szCs w:val="18"/>
              </w:rPr>
              <w:t>Le second tour éventuel sera également ouvert aux listes de candidats autres que celles présentées par les organisations syndicales.</w:t>
            </w:r>
          </w:p>
        </w:tc>
        <w:tc>
          <w:tcPr>
            <w:tcW w:w="2304" w:type="dxa"/>
            <w:tcBorders>
              <w:top w:val="single" w:sz="15" w:space="0" w:color="DDDDDD"/>
              <w:left w:val="single" w:sz="15" w:space="0" w:color="DDDDDD"/>
              <w:bottom w:val="single" w:sz="15" w:space="0" w:color="DDDDDD"/>
              <w:right w:val="single" w:sz="15" w:space="0" w:color="DDDDDD"/>
            </w:tcBorders>
          </w:tcPr>
          <w:p w14:paraId="771717D5" w14:textId="1C6EFA05" w:rsidR="00893142" w:rsidRDefault="007D1FEE" w:rsidP="003A5349">
            <w:pPr>
              <w:spacing w:line="259" w:lineRule="auto"/>
              <w:jc w:val="center"/>
              <w:rPr>
                <w:rFonts w:ascii="Sora" w:eastAsia="Sora" w:hAnsi="Sora" w:cs="Sora"/>
                <w:sz w:val="20"/>
                <w:szCs w:val="20"/>
              </w:rPr>
            </w:pPr>
            <w:r>
              <w:rPr>
                <w:rFonts w:ascii="Sora" w:eastAsia="Sora" w:hAnsi="Sora" w:cs="Sora"/>
                <w:sz w:val="20"/>
                <w:szCs w:val="20"/>
              </w:rPr>
              <w:t>06</w:t>
            </w:r>
            <w:r w:rsidR="00893142">
              <w:rPr>
                <w:rFonts w:ascii="Sora" w:eastAsia="Sora" w:hAnsi="Sora" w:cs="Sora"/>
                <w:sz w:val="20"/>
                <w:szCs w:val="20"/>
              </w:rPr>
              <w:t xml:space="preserve"> </w:t>
            </w:r>
            <w:r>
              <w:rPr>
                <w:rFonts w:ascii="Sora" w:eastAsia="Sora" w:hAnsi="Sora" w:cs="Sora"/>
                <w:sz w:val="20"/>
                <w:szCs w:val="20"/>
              </w:rPr>
              <w:t>mars</w:t>
            </w:r>
            <w:r w:rsidR="00893142">
              <w:rPr>
                <w:rFonts w:ascii="Sora" w:eastAsia="Sora" w:hAnsi="Sora" w:cs="Sora"/>
                <w:sz w:val="20"/>
                <w:szCs w:val="20"/>
              </w:rPr>
              <w:t xml:space="preserve"> 2026</w:t>
            </w:r>
          </w:p>
          <w:p w14:paraId="4BFA3B31" w14:textId="31F7F23F" w:rsidR="00893142" w:rsidRDefault="00944ADD" w:rsidP="00944ADD">
            <w:pPr>
              <w:spacing w:line="259" w:lineRule="auto"/>
              <w:ind w:left="283"/>
              <w:rPr>
                <w:rFonts w:ascii="Sora" w:eastAsia="Sora" w:hAnsi="Sora" w:cs="Sora"/>
                <w:sz w:val="20"/>
                <w:szCs w:val="20"/>
              </w:rPr>
            </w:pPr>
            <w:r>
              <w:rPr>
                <w:rFonts w:ascii="Sora" w:eastAsia="Sora" w:hAnsi="Sora" w:cs="Sora"/>
                <w:sz w:val="20"/>
                <w:szCs w:val="20"/>
              </w:rPr>
              <w:t xml:space="preserve">     </w:t>
            </w:r>
            <w:r w:rsidR="00A97735">
              <w:rPr>
                <w:rFonts w:ascii="Sora" w:eastAsia="Sora" w:hAnsi="Sora" w:cs="Sora"/>
                <w:sz w:val="20"/>
                <w:szCs w:val="20"/>
              </w:rPr>
              <w:t>Avant</w:t>
            </w:r>
            <w:r w:rsidR="00893142">
              <w:rPr>
                <w:rFonts w:ascii="Sora" w:eastAsia="Sora" w:hAnsi="Sora" w:cs="Sora"/>
                <w:sz w:val="20"/>
                <w:szCs w:val="20"/>
              </w:rPr>
              <w:t xml:space="preserve"> </w:t>
            </w:r>
            <w:r w:rsidR="00CA0DBF">
              <w:rPr>
                <w:rFonts w:ascii="Sora" w:eastAsia="Sora" w:hAnsi="Sora" w:cs="Sora"/>
                <w:sz w:val="20"/>
                <w:szCs w:val="20"/>
              </w:rPr>
              <w:t>12h00</w:t>
            </w:r>
          </w:p>
        </w:tc>
        <w:tc>
          <w:tcPr>
            <w:tcW w:w="2304" w:type="dxa"/>
            <w:tcBorders>
              <w:top w:val="single" w:sz="15" w:space="0" w:color="DDDDDD"/>
              <w:left w:val="single" w:sz="15" w:space="0" w:color="DDDDDD"/>
              <w:bottom w:val="single" w:sz="15" w:space="0" w:color="DDDDDD"/>
              <w:right w:val="single" w:sz="15" w:space="0" w:color="DDDDDD"/>
            </w:tcBorders>
          </w:tcPr>
          <w:p w14:paraId="59BDA788" w14:textId="02AB86C5" w:rsidR="00893142" w:rsidRDefault="00CA0DBF" w:rsidP="003A5349">
            <w:pPr>
              <w:spacing w:line="259" w:lineRule="auto"/>
              <w:jc w:val="center"/>
              <w:rPr>
                <w:rFonts w:ascii="Sora" w:eastAsia="Sora" w:hAnsi="Sora" w:cs="Sora"/>
                <w:sz w:val="20"/>
                <w:szCs w:val="20"/>
              </w:rPr>
            </w:pPr>
            <w:r>
              <w:rPr>
                <w:rFonts w:ascii="Sora" w:eastAsia="Sora" w:hAnsi="Sora" w:cs="Sora"/>
                <w:sz w:val="20"/>
                <w:szCs w:val="20"/>
              </w:rPr>
              <w:t>06 mars</w:t>
            </w:r>
            <w:r w:rsidR="00893142">
              <w:rPr>
                <w:rFonts w:ascii="Sora" w:eastAsia="Sora" w:hAnsi="Sora" w:cs="Sora"/>
                <w:sz w:val="20"/>
                <w:szCs w:val="20"/>
              </w:rPr>
              <w:t xml:space="preserve"> 2026</w:t>
            </w:r>
          </w:p>
        </w:tc>
      </w:tr>
    </w:tbl>
    <w:p w14:paraId="7AFACF94" w14:textId="77777777" w:rsidR="00893142" w:rsidRDefault="00893142" w:rsidP="00893142">
      <w:pPr>
        <w:spacing w:line="259" w:lineRule="auto"/>
        <w:ind w:left="283"/>
        <w:rPr>
          <w:rFonts w:ascii="Sora" w:eastAsia="Sora" w:hAnsi="Sora" w:cs="Sora"/>
          <w:sz w:val="20"/>
          <w:szCs w:val="20"/>
        </w:rPr>
      </w:pPr>
    </w:p>
    <w:p w14:paraId="02FA5176"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Toute candidature réceptionnée après la date limite ne pourra être retenue.</w:t>
      </w:r>
    </w:p>
    <w:p w14:paraId="0C1A283B" w14:textId="4188C943"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Si un 2nd tour est nécessaire, les listes déposées au 1er tour restent valables. Si ces listes font l’objet d’un changement, celles-ci doivent être portées à la connaissance de l’employeur avant le </w:t>
      </w:r>
      <w:r w:rsidR="00865AC6">
        <w:rPr>
          <w:rFonts w:ascii="Sora" w:eastAsia="Sora" w:hAnsi="Sora" w:cs="Sora"/>
          <w:sz w:val="20"/>
          <w:szCs w:val="20"/>
        </w:rPr>
        <w:t>6 mars 2026</w:t>
      </w:r>
      <w:r>
        <w:rPr>
          <w:rFonts w:ascii="Sora" w:eastAsia="Sora" w:hAnsi="Sora" w:cs="Sora"/>
          <w:sz w:val="20"/>
          <w:szCs w:val="20"/>
        </w:rPr>
        <w:t xml:space="preserve">, </w:t>
      </w:r>
      <w:r w:rsidR="00865AC6">
        <w:rPr>
          <w:rFonts w:ascii="Sora" w:eastAsia="Sora" w:hAnsi="Sora" w:cs="Sora"/>
          <w:sz w:val="20"/>
          <w:szCs w:val="20"/>
        </w:rPr>
        <w:t>12h00</w:t>
      </w:r>
      <w:r>
        <w:rPr>
          <w:rFonts w:ascii="Sora" w:eastAsia="Sora" w:hAnsi="Sora" w:cs="Sora"/>
          <w:sz w:val="20"/>
          <w:szCs w:val="20"/>
        </w:rPr>
        <w:t>.</w:t>
      </w:r>
    </w:p>
    <w:p w14:paraId="4E259415"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listes de candidats doivent être établies séparément pour les titulaires et les suppléants.</w:t>
      </w:r>
    </w:p>
    <w:p w14:paraId="54A4CEBD"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Elles devront préciser :</w:t>
      </w:r>
    </w:p>
    <w:p w14:paraId="6D0F6C84" w14:textId="28DFBFE5" w:rsidR="00893142" w:rsidRDefault="0070561B" w:rsidP="00982737">
      <w:pPr>
        <w:numPr>
          <w:ilvl w:val="0"/>
          <w:numId w:val="5"/>
        </w:numPr>
        <w:spacing w:after="0" w:line="259" w:lineRule="auto"/>
        <w:ind w:left="680"/>
        <w:rPr>
          <w:rFonts w:ascii="Sora" w:eastAsia="Sora" w:hAnsi="Sora" w:cs="Sora"/>
          <w:sz w:val="20"/>
          <w:szCs w:val="20"/>
        </w:rPr>
      </w:pPr>
      <w:r>
        <w:rPr>
          <w:rFonts w:ascii="Sora" w:eastAsia="Sora" w:hAnsi="Sora" w:cs="Sora"/>
          <w:sz w:val="20"/>
          <w:szCs w:val="20"/>
        </w:rPr>
        <w:t>L’organisation</w:t>
      </w:r>
      <w:r w:rsidR="00893142">
        <w:rPr>
          <w:rFonts w:ascii="Sora" w:eastAsia="Sora" w:hAnsi="Sora" w:cs="Sora"/>
          <w:sz w:val="20"/>
          <w:szCs w:val="20"/>
        </w:rPr>
        <w:t xml:space="preserve"> syndicale ou le candidat qui présente la liste,</w:t>
      </w:r>
    </w:p>
    <w:p w14:paraId="03C306C8" w14:textId="433FE638" w:rsidR="00893142" w:rsidRDefault="0070561B" w:rsidP="00982737">
      <w:pPr>
        <w:numPr>
          <w:ilvl w:val="0"/>
          <w:numId w:val="5"/>
        </w:numPr>
        <w:spacing w:after="0" w:line="259" w:lineRule="auto"/>
        <w:ind w:left="680"/>
        <w:rPr>
          <w:rFonts w:ascii="Sora" w:eastAsia="Sora" w:hAnsi="Sora" w:cs="Sora"/>
          <w:sz w:val="20"/>
          <w:szCs w:val="20"/>
        </w:rPr>
      </w:pPr>
      <w:r>
        <w:rPr>
          <w:rFonts w:ascii="Sora" w:eastAsia="Sora" w:hAnsi="Sora" w:cs="Sora"/>
          <w:sz w:val="20"/>
          <w:szCs w:val="20"/>
        </w:rPr>
        <w:t>La</w:t>
      </w:r>
      <w:r w:rsidR="00893142">
        <w:rPr>
          <w:rFonts w:ascii="Sora" w:eastAsia="Sora" w:hAnsi="Sora" w:cs="Sora"/>
          <w:sz w:val="20"/>
          <w:szCs w:val="20"/>
        </w:rPr>
        <w:t xml:space="preserve"> nature du mandat (titulaire ou suppléant).</w:t>
      </w:r>
    </w:p>
    <w:p w14:paraId="7878BAEB" w14:textId="77777777" w:rsidR="00A97735" w:rsidRDefault="00A97735" w:rsidP="00893142">
      <w:pPr>
        <w:spacing w:line="259" w:lineRule="auto"/>
        <w:ind w:left="283"/>
        <w:rPr>
          <w:rFonts w:ascii="Sora" w:eastAsia="Sora" w:hAnsi="Sora" w:cs="Sora"/>
          <w:sz w:val="20"/>
          <w:szCs w:val="20"/>
        </w:rPr>
      </w:pPr>
    </w:p>
    <w:p w14:paraId="612F5B68" w14:textId="4045DB8F"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Chaque liste ne peut pas comporter un nombre de candidats supérieur au nombre de sièges à pourvoir, donc pas plus de </w:t>
      </w:r>
      <w:r w:rsidRPr="00865AC6">
        <w:rPr>
          <w:rFonts w:ascii="Sora" w:eastAsia="Sora" w:hAnsi="Sora" w:cs="Sora"/>
          <w:sz w:val="20"/>
          <w:szCs w:val="20"/>
        </w:rPr>
        <w:t>2</w:t>
      </w:r>
      <w:r>
        <w:rPr>
          <w:rFonts w:ascii="Sora" w:eastAsia="Sora" w:hAnsi="Sora" w:cs="Sora"/>
          <w:sz w:val="20"/>
          <w:szCs w:val="20"/>
        </w:rPr>
        <w:t xml:space="preserve"> candidats.</w:t>
      </w:r>
    </w:p>
    <w:p w14:paraId="70D29D6A"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listes qui comportent deux candidats sont composées d’une femme et d’un homme.</w:t>
      </w:r>
    </w:p>
    <w:p w14:paraId="5AEDD648"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A titre d’information, le nombre d’hommes et de femmes est de : </w:t>
      </w:r>
    </w:p>
    <w:tbl>
      <w:tblPr>
        <w:tblW w:w="3675" w:type="dxa"/>
        <w:tblInd w:w="370" w:type="dxa"/>
        <w:tblLayout w:type="fixed"/>
        <w:tblLook w:val="0400" w:firstRow="0" w:lastRow="0" w:firstColumn="0" w:lastColumn="0" w:noHBand="0" w:noVBand="1"/>
      </w:tblPr>
      <w:tblGrid>
        <w:gridCol w:w="2640"/>
        <w:gridCol w:w="1035"/>
      </w:tblGrid>
      <w:tr w:rsidR="00893142" w14:paraId="0AFFD60F" w14:textId="77777777" w:rsidTr="003A5349">
        <w:trPr>
          <w:cantSplit/>
        </w:trPr>
        <w:tc>
          <w:tcPr>
            <w:tcW w:w="2640" w:type="dxa"/>
            <w:tcBorders>
              <w:top w:val="single" w:sz="15" w:space="0" w:color="DDDDDD"/>
              <w:left w:val="single" w:sz="15" w:space="0" w:color="DDDDDD"/>
              <w:bottom w:val="single" w:sz="15" w:space="0" w:color="DDDDDD"/>
              <w:right w:val="single" w:sz="15" w:space="0" w:color="DDDDDD"/>
            </w:tcBorders>
          </w:tcPr>
          <w:p w14:paraId="71425BD9" w14:textId="77777777"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Nombre d'inscrits</w:t>
            </w:r>
          </w:p>
        </w:tc>
        <w:tc>
          <w:tcPr>
            <w:tcW w:w="1035" w:type="dxa"/>
            <w:tcBorders>
              <w:top w:val="single" w:sz="15" w:space="0" w:color="DDDDDD"/>
              <w:left w:val="single" w:sz="15" w:space="0" w:color="DDDDDD"/>
              <w:bottom w:val="single" w:sz="15" w:space="0" w:color="DDDDDD"/>
              <w:right w:val="single" w:sz="15" w:space="0" w:color="DDDDDD"/>
            </w:tcBorders>
          </w:tcPr>
          <w:p w14:paraId="19CA8FEA" w14:textId="3D0D9DA8"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10</w:t>
            </w:r>
            <w:r w:rsidR="00865AC6">
              <w:rPr>
                <w:rFonts w:ascii="Sora" w:eastAsia="Sora" w:hAnsi="Sora" w:cs="Sora"/>
                <w:sz w:val="20"/>
                <w:szCs w:val="20"/>
              </w:rPr>
              <w:t>2</w:t>
            </w:r>
          </w:p>
        </w:tc>
      </w:tr>
      <w:tr w:rsidR="00893142" w14:paraId="215883C1" w14:textId="77777777" w:rsidTr="003A5349">
        <w:trPr>
          <w:cantSplit/>
        </w:trPr>
        <w:tc>
          <w:tcPr>
            <w:tcW w:w="2640" w:type="dxa"/>
            <w:tcBorders>
              <w:top w:val="single" w:sz="15" w:space="0" w:color="DDDDDD"/>
              <w:left w:val="single" w:sz="15" w:space="0" w:color="DDDDDD"/>
              <w:bottom w:val="single" w:sz="15" w:space="0" w:color="DDDDDD"/>
              <w:right w:val="single" w:sz="15" w:space="0" w:color="DDDDDD"/>
            </w:tcBorders>
          </w:tcPr>
          <w:p w14:paraId="13C3ACF5" w14:textId="77777777"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Nombre de femmes</w:t>
            </w:r>
          </w:p>
        </w:tc>
        <w:tc>
          <w:tcPr>
            <w:tcW w:w="1035" w:type="dxa"/>
            <w:tcBorders>
              <w:top w:val="single" w:sz="15" w:space="0" w:color="DDDDDD"/>
              <w:left w:val="single" w:sz="15" w:space="0" w:color="DDDDDD"/>
              <w:bottom w:val="single" w:sz="15" w:space="0" w:color="DDDDDD"/>
              <w:right w:val="single" w:sz="15" w:space="0" w:color="DDDDDD"/>
            </w:tcBorders>
          </w:tcPr>
          <w:p w14:paraId="54CEEC9F" w14:textId="4C2448B8" w:rsidR="00893142" w:rsidRDefault="005D4C72" w:rsidP="003A5349">
            <w:pPr>
              <w:spacing w:line="259" w:lineRule="auto"/>
              <w:ind w:left="283"/>
              <w:rPr>
                <w:rFonts w:ascii="Sora" w:eastAsia="Sora" w:hAnsi="Sora" w:cs="Sora"/>
                <w:sz w:val="20"/>
                <w:szCs w:val="20"/>
              </w:rPr>
            </w:pPr>
            <w:r>
              <w:rPr>
                <w:rFonts w:ascii="Sora" w:eastAsia="Sora" w:hAnsi="Sora" w:cs="Sora"/>
                <w:sz w:val="20"/>
                <w:szCs w:val="20"/>
              </w:rPr>
              <w:t>46</w:t>
            </w:r>
          </w:p>
        </w:tc>
      </w:tr>
      <w:tr w:rsidR="00893142" w14:paraId="505EF25F" w14:textId="77777777" w:rsidTr="003A5349">
        <w:trPr>
          <w:cantSplit/>
        </w:trPr>
        <w:tc>
          <w:tcPr>
            <w:tcW w:w="2640" w:type="dxa"/>
            <w:tcBorders>
              <w:top w:val="single" w:sz="15" w:space="0" w:color="DDDDDD"/>
              <w:left w:val="single" w:sz="15" w:space="0" w:color="DDDDDD"/>
              <w:bottom w:val="single" w:sz="15" w:space="0" w:color="DDDDDD"/>
              <w:right w:val="single" w:sz="15" w:space="0" w:color="DDDDDD"/>
            </w:tcBorders>
          </w:tcPr>
          <w:p w14:paraId="5BC33D7B" w14:textId="77777777"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Nombre d'hommes</w:t>
            </w:r>
          </w:p>
        </w:tc>
        <w:tc>
          <w:tcPr>
            <w:tcW w:w="1035" w:type="dxa"/>
            <w:tcBorders>
              <w:top w:val="single" w:sz="15" w:space="0" w:color="DDDDDD"/>
              <w:left w:val="single" w:sz="15" w:space="0" w:color="DDDDDD"/>
              <w:bottom w:val="single" w:sz="15" w:space="0" w:color="DDDDDD"/>
              <w:right w:val="single" w:sz="15" w:space="0" w:color="DDDDDD"/>
            </w:tcBorders>
          </w:tcPr>
          <w:p w14:paraId="6C1A84A1" w14:textId="41C1C4E5" w:rsidR="00893142" w:rsidRDefault="00893142" w:rsidP="003A5349">
            <w:pPr>
              <w:spacing w:line="259" w:lineRule="auto"/>
              <w:ind w:left="283"/>
              <w:rPr>
                <w:rFonts w:ascii="Sora" w:eastAsia="Sora" w:hAnsi="Sora" w:cs="Sora"/>
                <w:sz w:val="20"/>
                <w:szCs w:val="20"/>
              </w:rPr>
            </w:pPr>
            <w:r>
              <w:rPr>
                <w:rFonts w:ascii="Sora" w:eastAsia="Sora" w:hAnsi="Sora" w:cs="Sora"/>
                <w:sz w:val="20"/>
                <w:szCs w:val="20"/>
              </w:rPr>
              <w:t>5</w:t>
            </w:r>
            <w:r w:rsidR="005D4C72">
              <w:rPr>
                <w:rFonts w:ascii="Sora" w:eastAsia="Sora" w:hAnsi="Sora" w:cs="Sora"/>
                <w:sz w:val="20"/>
                <w:szCs w:val="20"/>
              </w:rPr>
              <w:t>6</w:t>
            </w:r>
          </w:p>
        </w:tc>
      </w:tr>
    </w:tbl>
    <w:p w14:paraId="65851747" w14:textId="77777777" w:rsidR="00893142" w:rsidRDefault="00893142" w:rsidP="00893142">
      <w:pPr>
        <w:spacing w:line="259" w:lineRule="auto"/>
        <w:ind w:left="283"/>
        <w:rPr>
          <w:rFonts w:ascii="Sora" w:eastAsia="Sora" w:hAnsi="Sora" w:cs="Sora"/>
          <w:sz w:val="20"/>
          <w:szCs w:val="20"/>
        </w:rPr>
      </w:pPr>
    </w:p>
    <w:p w14:paraId="3DDAE6CB"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lastRenderedPageBreak/>
        <w:t>Les modalités de transmission de chaque liste sont les suivantes (au choix) :</w:t>
      </w:r>
    </w:p>
    <w:p w14:paraId="2D726B68" w14:textId="77777777" w:rsidR="00893142" w:rsidRDefault="00893142" w:rsidP="00982737">
      <w:pPr>
        <w:numPr>
          <w:ilvl w:val="0"/>
          <w:numId w:val="5"/>
        </w:numPr>
        <w:pBdr>
          <w:top w:val="nil"/>
          <w:left w:val="nil"/>
          <w:bottom w:val="nil"/>
          <w:right w:val="nil"/>
          <w:between w:val="nil"/>
        </w:pBdr>
        <w:spacing w:after="0" w:line="259" w:lineRule="auto"/>
        <w:ind w:left="680"/>
        <w:rPr>
          <w:rFonts w:ascii="Sora" w:eastAsia="Sora" w:hAnsi="Sora" w:cs="Sora"/>
          <w:sz w:val="20"/>
          <w:szCs w:val="20"/>
        </w:rPr>
      </w:pPr>
      <w:r>
        <w:rPr>
          <w:rFonts w:ascii="Sora" w:eastAsia="Sora" w:hAnsi="Sora" w:cs="Sora"/>
          <w:sz w:val="20"/>
          <w:szCs w:val="20"/>
        </w:rPr>
        <w:t>A l’adresse mail suivante : marie.pouliquen@oterra.com;</w:t>
      </w:r>
    </w:p>
    <w:p w14:paraId="198F3D17" w14:textId="77777777" w:rsidR="00893142" w:rsidRDefault="00893142" w:rsidP="00982737">
      <w:pPr>
        <w:numPr>
          <w:ilvl w:val="0"/>
          <w:numId w:val="5"/>
        </w:numPr>
        <w:pBdr>
          <w:top w:val="nil"/>
          <w:left w:val="nil"/>
          <w:bottom w:val="nil"/>
          <w:right w:val="nil"/>
          <w:between w:val="nil"/>
        </w:pBdr>
        <w:spacing w:after="0" w:line="259" w:lineRule="auto"/>
        <w:ind w:left="680"/>
        <w:rPr>
          <w:rFonts w:ascii="Sora" w:eastAsia="Sora" w:hAnsi="Sora" w:cs="Sora"/>
          <w:sz w:val="20"/>
          <w:szCs w:val="20"/>
        </w:rPr>
      </w:pPr>
      <w:r>
        <w:rPr>
          <w:rFonts w:ascii="Sora" w:eastAsia="Sora" w:hAnsi="Sora" w:cs="Sora"/>
          <w:sz w:val="20"/>
          <w:szCs w:val="20"/>
        </w:rPr>
        <w:t>Par remise en main propre contre décharge à Monsieur Luc GANIVET ou Madame Marie POULIQUEN.</w:t>
      </w:r>
    </w:p>
    <w:p w14:paraId="2BA8E04D" w14:textId="77777777" w:rsidR="00893142" w:rsidRDefault="00893142" w:rsidP="00893142">
      <w:pPr>
        <w:spacing w:line="259" w:lineRule="auto"/>
        <w:ind w:left="283"/>
        <w:rPr>
          <w:rFonts w:ascii="Sora" w:eastAsia="Sora" w:hAnsi="Sora" w:cs="Sora"/>
          <w:sz w:val="20"/>
          <w:szCs w:val="20"/>
        </w:rPr>
      </w:pP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23509B2A" w14:textId="77777777" w:rsidTr="003A5349">
        <w:tc>
          <w:tcPr>
            <w:tcW w:w="8773" w:type="dxa"/>
            <w:shd w:val="clear" w:color="auto" w:fill="F2F2F2"/>
          </w:tcPr>
          <w:p w14:paraId="08B1AD43" w14:textId="77777777" w:rsidR="00893142" w:rsidRDefault="00893142" w:rsidP="00D01AA3">
            <w:pPr>
              <w:pStyle w:val="CWATitre2"/>
              <w:rPr>
                <w:rFonts w:eastAsia="Sora"/>
              </w:rPr>
            </w:pPr>
            <w:bookmarkStart w:id="11" w:name="_Toc220311896"/>
            <w:r>
              <w:rPr>
                <w:rFonts w:eastAsia="Sora"/>
              </w:rPr>
              <w:t>PROPAGANDE ÉLECTORALE</w:t>
            </w:r>
            <w:bookmarkEnd w:id="11"/>
          </w:p>
        </w:tc>
      </w:tr>
    </w:tbl>
    <w:p w14:paraId="5BCB5479" w14:textId="77777777" w:rsidR="009708B6" w:rsidRDefault="009708B6" w:rsidP="00893142">
      <w:pPr>
        <w:spacing w:line="259" w:lineRule="auto"/>
        <w:ind w:left="283"/>
        <w:rPr>
          <w:rFonts w:ascii="Sora" w:eastAsia="Sora" w:hAnsi="Sora" w:cs="Sora"/>
          <w:sz w:val="20"/>
          <w:szCs w:val="20"/>
        </w:rPr>
      </w:pPr>
    </w:p>
    <w:p w14:paraId="265641A2" w14:textId="423C89AE"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Une propagande électorale pourra être effectuée par les organisations syndicales dans le respect des règles légales. Elle devra parvenir à l’entreprise au plus tard le </w:t>
      </w:r>
      <w:r w:rsidR="0079745D">
        <w:rPr>
          <w:rFonts w:ascii="Sora" w:eastAsia="Sora" w:hAnsi="Sora" w:cs="Sora"/>
          <w:sz w:val="20"/>
          <w:szCs w:val="20"/>
        </w:rPr>
        <w:t>18</w:t>
      </w:r>
      <w:r w:rsidR="003215BB">
        <w:rPr>
          <w:rFonts w:ascii="Sora" w:eastAsia="Sora" w:hAnsi="Sora" w:cs="Sora"/>
          <w:sz w:val="20"/>
          <w:szCs w:val="20"/>
        </w:rPr>
        <w:t xml:space="preserve"> février 2026.</w:t>
      </w: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62841B9D" w14:textId="77777777" w:rsidTr="003A5349">
        <w:tc>
          <w:tcPr>
            <w:tcW w:w="8773" w:type="dxa"/>
            <w:shd w:val="clear" w:color="auto" w:fill="F2F2F2"/>
          </w:tcPr>
          <w:p w14:paraId="37F23911" w14:textId="77777777" w:rsidR="00893142" w:rsidRDefault="00893142" w:rsidP="00D01AA3">
            <w:pPr>
              <w:pStyle w:val="CWATitre2"/>
              <w:rPr>
                <w:rFonts w:eastAsia="Sora"/>
              </w:rPr>
            </w:pPr>
            <w:bookmarkStart w:id="12" w:name="_Toc220311897"/>
            <w:r>
              <w:rPr>
                <w:rFonts w:eastAsia="Sora"/>
              </w:rPr>
              <w:t>BUREAU DE VOTE</w:t>
            </w:r>
            <w:bookmarkEnd w:id="12"/>
          </w:p>
        </w:tc>
      </w:tr>
    </w:tbl>
    <w:p w14:paraId="01243918" w14:textId="77777777" w:rsidR="00893142" w:rsidRDefault="00893142" w:rsidP="00893142">
      <w:pPr>
        <w:spacing w:line="259" w:lineRule="auto"/>
        <w:ind w:left="283"/>
        <w:rPr>
          <w:rFonts w:ascii="Sora" w:eastAsia="Sora" w:hAnsi="Sora" w:cs="Sora"/>
          <w:sz w:val="20"/>
          <w:szCs w:val="20"/>
        </w:rPr>
      </w:pPr>
    </w:p>
    <w:p w14:paraId="65AF0623"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Il sera constitué un bureau de vote unique qui sera chargé de veiller au bon déroulement des opérations électorales.</w:t>
      </w:r>
    </w:p>
    <w:p w14:paraId="3B21CB2C" w14:textId="0575BB8C"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membres du bureau devront obligatoirement être électeurs. Ils seront au nombre de 3 et seront déterminés comme suit :</w:t>
      </w:r>
    </w:p>
    <w:p w14:paraId="1A7C3625" w14:textId="457A1C9A" w:rsidR="00893142" w:rsidRDefault="00234D78" w:rsidP="00982737">
      <w:pPr>
        <w:numPr>
          <w:ilvl w:val="0"/>
          <w:numId w:val="10"/>
        </w:numPr>
        <w:spacing w:after="0" w:line="259" w:lineRule="auto"/>
        <w:ind w:left="643"/>
        <w:rPr>
          <w:rFonts w:ascii="Sora" w:eastAsia="Sora" w:hAnsi="Sora" w:cs="Sora"/>
          <w:sz w:val="20"/>
          <w:szCs w:val="20"/>
        </w:rPr>
      </w:pPr>
      <w:r>
        <w:rPr>
          <w:rFonts w:ascii="Sora" w:eastAsia="Sora" w:hAnsi="Sora" w:cs="Sora"/>
          <w:sz w:val="20"/>
          <w:szCs w:val="20"/>
        </w:rPr>
        <w:t>Un</w:t>
      </w:r>
      <w:r w:rsidR="00893142">
        <w:rPr>
          <w:rFonts w:ascii="Sora" w:eastAsia="Sora" w:hAnsi="Sora" w:cs="Sora"/>
          <w:sz w:val="20"/>
          <w:szCs w:val="20"/>
        </w:rPr>
        <w:t xml:space="preserve"> président (l'électeur le plus âgé acceptant cette fonction),</w:t>
      </w:r>
    </w:p>
    <w:p w14:paraId="2A35F725" w14:textId="65003988" w:rsidR="00893142" w:rsidRDefault="00234D78" w:rsidP="00982737">
      <w:pPr>
        <w:numPr>
          <w:ilvl w:val="0"/>
          <w:numId w:val="10"/>
        </w:numPr>
        <w:spacing w:after="0" w:line="259" w:lineRule="auto"/>
        <w:ind w:left="643"/>
        <w:rPr>
          <w:rFonts w:ascii="Sora" w:eastAsia="Sora" w:hAnsi="Sora" w:cs="Sora"/>
          <w:sz w:val="20"/>
          <w:szCs w:val="20"/>
        </w:rPr>
      </w:pPr>
      <w:r>
        <w:rPr>
          <w:rFonts w:ascii="Sora" w:eastAsia="Sora" w:hAnsi="Sora" w:cs="Sora"/>
          <w:sz w:val="20"/>
          <w:szCs w:val="20"/>
        </w:rPr>
        <w:t>Deux</w:t>
      </w:r>
      <w:r w:rsidR="00893142">
        <w:rPr>
          <w:rFonts w:ascii="Sora" w:eastAsia="Sora" w:hAnsi="Sora" w:cs="Sora"/>
          <w:sz w:val="20"/>
          <w:szCs w:val="20"/>
        </w:rPr>
        <w:t xml:space="preserve"> membres assesseurs </w:t>
      </w:r>
      <w:r w:rsidR="00D47ACF">
        <w:rPr>
          <w:rFonts w:ascii="Sora" w:eastAsia="Sora" w:hAnsi="Sora" w:cs="Sora"/>
          <w:sz w:val="20"/>
          <w:szCs w:val="20"/>
        </w:rPr>
        <w:t xml:space="preserve">sur la base du volontariat sinon ils seront désignés comme suit </w:t>
      </w:r>
      <w:r w:rsidR="00893142">
        <w:rPr>
          <w:rFonts w:ascii="Sora" w:eastAsia="Sora" w:hAnsi="Sora" w:cs="Sora"/>
          <w:sz w:val="20"/>
          <w:szCs w:val="20"/>
        </w:rPr>
        <w:t>le plus jeune électeur et le second électeur le plus âgé acceptant cette fonction.</w:t>
      </w:r>
    </w:p>
    <w:p w14:paraId="6CD2461E"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La présidence ne pourra pas être occupée par un candidat.</w:t>
      </w: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509CFB7F" w14:textId="77777777" w:rsidTr="003A5349">
        <w:tc>
          <w:tcPr>
            <w:tcW w:w="8773" w:type="dxa"/>
            <w:shd w:val="clear" w:color="auto" w:fill="F2F2F2"/>
          </w:tcPr>
          <w:p w14:paraId="3C48D194" w14:textId="77777777" w:rsidR="00893142" w:rsidRDefault="00893142" w:rsidP="00D01AA3">
            <w:pPr>
              <w:pStyle w:val="CWATitre2"/>
              <w:rPr>
                <w:rFonts w:eastAsia="Sora"/>
              </w:rPr>
            </w:pPr>
            <w:bookmarkStart w:id="13" w:name="_Toc220311898"/>
            <w:r>
              <w:rPr>
                <w:rFonts w:eastAsia="Sora"/>
              </w:rPr>
              <w:t>VOTE ÉLECTRONIQUE</w:t>
            </w:r>
            <w:bookmarkEnd w:id="13"/>
            <w:r>
              <w:rPr>
                <w:rFonts w:eastAsia="Sora"/>
              </w:rPr>
              <w:t xml:space="preserve"> </w:t>
            </w:r>
          </w:p>
        </w:tc>
      </w:tr>
    </w:tbl>
    <w:p w14:paraId="31692415" w14:textId="77777777" w:rsidR="00893142" w:rsidRDefault="00893142" w:rsidP="00893142">
      <w:pPr>
        <w:spacing w:line="259" w:lineRule="auto"/>
        <w:ind w:left="283"/>
        <w:rPr>
          <w:rFonts w:ascii="Sora" w:eastAsia="Sora" w:hAnsi="Sora" w:cs="Sora"/>
          <w:sz w:val="20"/>
          <w:szCs w:val="20"/>
        </w:rPr>
      </w:pPr>
    </w:p>
    <w:p w14:paraId="4C3C6B65" w14:textId="77777777" w:rsidR="00234D78"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Le recours au vote électronique est prévu par </w:t>
      </w:r>
      <w:r w:rsidRPr="003323FF">
        <w:rPr>
          <w:rFonts w:ascii="Sora" w:eastAsia="Sora" w:hAnsi="Sora" w:cs="Sora"/>
          <w:sz w:val="20"/>
          <w:szCs w:val="20"/>
        </w:rPr>
        <w:t xml:space="preserve">accord d’entreprise signé le </w:t>
      </w:r>
      <w:r w:rsidR="003323FF" w:rsidRPr="003323FF">
        <w:rPr>
          <w:rFonts w:ascii="Sora" w:eastAsia="Sora" w:hAnsi="Sora" w:cs="Sora"/>
          <w:sz w:val="20"/>
          <w:szCs w:val="20"/>
        </w:rPr>
        <w:t>15 décembre 2025</w:t>
      </w:r>
      <w:r w:rsidRPr="003323FF">
        <w:rPr>
          <w:rFonts w:ascii="Sora" w:eastAsia="Sora" w:hAnsi="Sora" w:cs="Sora"/>
          <w:sz w:val="20"/>
          <w:szCs w:val="20"/>
        </w:rPr>
        <w:t xml:space="preserve"> annexé au présent PAP.</w:t>
      </w:r>
    </w:p>
    <w:p w14:paraId="618FC430" w14:textId="2916014B"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La conception et la mise en place du système de vote électronique sont confiées au prestataire suivant : WeChooz, par la société Techeunomie, 11 rue Jean Mermoz, 75008 Paris</w:t>
      </w:r>
    </w:p>
    <w:p w14:paraId="65E0E997"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Un cahier des charges annexé au présent PAP comporte la description détaillée du fonctionnement du système retenu et du déroulement des opérations électorales.</w:t>
      </w:r>
    </w:p>
    <w:p w14:paraId="1F68F74F"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modalités du vote électronique permettent d'assurer l'identité des électeurs ainsi que la sincérité et le secret du vote.</w:t>
      </w:r>
    </w:p>
    <w:p w14:paraId="08AEC77B"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Avant l’ouverture du vote, l'urne électronique sera scellée et chiffrée par des mots de passe choisis par chaque membre du bureau. La réunion d'au moins deux de ces mots de passe sera nécessaire pour permettre le dépouillement.</w:t>
      </w:r>
    </w:p>
    <w:p w14:paraId="65CA14E9" w14:textId="77777777" w:rsidR="00A15A33" w:rsidRDefault="00A15A33" w:rsidP="00893142">
      <w:pPr>
        <w:spacing w:line="259" w:lineRule="auto"/>
        <w:ind w:left="283"/>
        <w:rPr>
          <w:rFonts w:ascii="Sora" w:eastAsia="Sora" w:hAnsi="Sora" w:cs="Sora"/>
          <w:sz w:val="20"/>
          <w:szCs w:val="20"/>
        </w:rPr>
      </w:pPr>
    </w:p>
    <w:p w14:paraId="34277417" w14:textId="77777777" w:rsidR="00893142" w:rsidRDefault="00893142" w:rsidP="00893142">
      <w:pPr>
        <w:spacing w:line="259" w:lineRule="auto"/>
        <w:ind w:left="283"/>
        <w:rPr>
          <w:rFonts w:ascii="Sora" w:eastAsia="Sora" w:hAnsi="Sora" w:cs="Sora"/>
          <w:sz w:val="20"/>
          <w:szCs w:val="20"/>
        </w:rPr>
      </w:pP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7B68C9F3" w14:textId="77777777" w:rsidTr="003A5349">
        <w:tc>
          <w:tcPr>
            <w:tcW w:w="8773" w:type="dxa"/>
            <w:shd w:val="clear" w:color="auto" w:fill="F2F2F2"/>
          </w:tcPr>
          <w:p w14:paraId="689D739A" w14:textId="77777777" w:rsidR="00893142" w:rsidRDefault="00893142" w:rsidP="00D01AA3">
            <w:pPr>
              <w:pStyle w:val="CWATitre2"/>
              <w:rPr>
                <w:rFonts w:eastAsia="Sora"/>
              </w:rPr>
            </w:pPr>
            <w:bookmarkStart w:id="14" w:name="_Toc220311899"/>
            <w:r>
              <w:rPr>
                <w:rFonts w:eastAsia="Sora"/>
              </w:rPr>
              <w:lastRenderedPageBreak/>
              <w:t>MANDATS</w:t>
            </w:r>
            <w:bookmarkEnd w:id="14"/>
          </w:p>
        </w:tc>
      </w:tr>
    </w:tbl>
    <w:p w14:paraId="13C8D961" w14:textId="77777777" w:rsidR="00E17ABC" w:rsidRDefault="00E17ABC" w:rsidP="00893142">
      <w:pPr>
        <w:spacing w:line="259" w:lineRule="auto"/>
        <w:ind w:left="283"/>
        <w:rPr>
          <w:rFonts w:ascii="Sora" w:eastAsia="Sora" w:hAnsi="Sora" w:cs="Sora"/>
          <w:sz w:val="20"/>
          <w:szCs w:val="20"/>
        </w:rPr>
      </w:pPr>
    </w:p>
    <w:p w14:paraId="26B9D7AE" w14:textId="7CD1B2E4"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membres de la délégation du personnel du CSE sont élus pour quatre ans. Le nombre de mandats n'est pas limité.</w:t>
      </w:r>
    </w:p>
    <w:p w14:paraId="421462C5" w14:textId="0C1696D2"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Les fonctions de ces membres prennent fin par le décès, la démission, la rupture du contrat de travail, la perte des conditions requises pour être éligible. </w:t>
      </w: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4D8058C6" w14:textId="77777777" w:rsidTr="003A5349">
        <w:tc>
          <w:tcPr>
            <w:tcW w:w="8773" w:type="dxa"/>
            <w:shd w:val="clear" w:color="auto" w:fill="F2F2F2"/>
          </w:tcPr>
          <w:p w14:paraId="231DE900" w14:textId="77777777" w:rsidR="00893142" w:rsidRDefault="00893142" w:rsidP="00D01AA3">
            <w:pPr>
              <w:pStyle w:val="CWATitre2"/>
              <w:rPr>
                <w:rFonts w:eastAsia="Sora"/>
              </w:rPr>
            </w:pPr>
            <w:bookmarkStart w:id="15" w:name="_Toc220311900"/>
            <w:r>
              <w:rPr>
                <w:rFonts w:eastAsia="Sora"/>
              </w:rPr>
              <w:t>RÉSULTATS</w:t>
            </w:r>
            <w:bookmarkEnd w:id="15"/>
            <w:r>
              <w:rPr>
                <w:rFonts w:eastAsia="Sora"/>
              </w:rPr>
              <w:t xml:space="preserve"> </w:t>
            </w:r>
          </w:p>
        </w:tc>
      </w:tr>
    </w:tbl>
    <w:p w14:paraId="4FDA9179" w14:textId="77777777" w:rsidR="00893142" w:rsidRDefault="00893142" w:rsidP="00893142">
      <w:pPr>
        <w:spacing w:line="259" w:lineRule="auto"/>
        <w:ind w:left="283"/>
        <w:rPr>
          <w:rFonts w:ascii="Sora" w:eastAsia="Sora" w:hAnsi="Sora" w:cs="Sora"/>
          <w:sz w:val="20"/>
          <w:szCs w:val="20"/>
        </w:rPr>
      </w:pPr>
    </w:p>
    <w:p w14:paraId="0F0BBE3B"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 bureau de vote proclame les résultats.</w:t>
      </w:r>
    </w:p>
    <w:p w14:paraId="1CAC8194" w14:textId="305741D2"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Les membres du bureau remplissent et signent les procès-verbaux d'élection, dont un exemplaire sera transmis : </w:t>
      </w:r>
    </w:p>
    <w:p w14:paraId="20F3CCC8" w14:textId="77777777" w:rsidR="00893142" w:rsidRDefault="00893142" w:rsidP="00982737">
      <w:pPr>
        <w:numPr>
          <w:ilvl w:val="0"/>
          <w:numId w:val="8"/>
        </w:numPr>
        <w:spacing w:after="0" w:line="259" w:lineRule="auto"/>
        <w:ind w:left="643"/>
        <w:rPr>
          <w:rFonts w:ascii="Sora" w:eastAsia="Sora" w:hAnsi="Sora" w:cs="Sora"/>
          <w:sz w:val="20"/>
          <w:szCs w:val="20"/>
        </w:rPr>
      </w:pPr>
      <w:r>
        <w:rPr>
          <w:rFonts w:ascii="Sora" w:eastAsia="Sora" w:hAnsi="Sora" w:cs="Sora"/>
          <w:sz w:val="20"/>
          <w:szCs w:val="20"/>
        </w:rPr>
        <w:t>aux organisations syndicales ayant présenté des candidats lors du premier tour ou ayant participé à la négociation du PAP,</w:t>
      </w:r>
    </w:p>
    <w:p w14:paraId="4403C91B" w14:textId="77777777" w:rsidR="00893142" w:rsidRDefault="00893142" w:rsidP="00982737">
      <w:pPr>
        <w:numPr>
          <w:ilvl w:val="0"/>
          <w:numId w:val="8"/>
        </w:numPr>
        <w:spacing w:after="0" w:line="259" w:lineRule="auto"/>
        <w:ind w:left="643"/>
        <w:rPr>
          <w:rFonts w:ascii="Sora" w:eastAsia="Sora" w:hAnsi="Sora" w:cs="Sora"/>
          <w:sz w:val="20"/>
          <w:szCs w:val="20"/>
        </w:rPr>
      </w:pPr>
      <w:r>
        <w:rPr>
          <w:rFonts w:ascii="Sora" w:eastAsia="Sora" w:hAnsi="Sora" w:cs="Sora"/>
          <w:sz w:val="20"/>
          <w:szCs w:val="20"/>
        </w:rPr>
        <w:t>au Centre de Traitement des Elections Professionnelles (CTEP).</w:t>
      </w:r>
    </w:p>
    <w:p w14:paraId="02600109" w14:textId="77777777" w:rsidR="009708B6" w:rsidRDefault="009708B6" w:rsidP="00893142">
      <w:pPr>
        <w:spacing w:line="259" w:lineRule="auto"/>
        <w:ind w:left="283"/>
        <w:rPr>
          <w:rFonts w:ascii="Sora" w:eastAsia="Sora" w:hAnsi="Sora" w:cs="Sora"/>
          <w:sz w:val="20"/>
          <w:szCs w:val="20"/>
        </w:rPr>
      </w:pPr>
    </w:p>
    <w:p w14:paraId="485B5041" w14:textId="10C3DB35"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Les résultats définitifs des élections seront affichés sur les panneaux prévus à cet effet et diffusés auprès de l’ensemble des salariés.</w:t>
      </w:r>
    </w:p>
    <w:tbl>
      <w:tblPr>
        <w:tblW w:w="8773"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8773"/>
      </w:tblGrid>
      <w:tr w:rsidR="00893142" w14:paraId="3484F593" w14:textId="77777777" w:rsidTr="003A5349">
        <w:tc>
          <w:tcPr>
            <w:tcW w:w="8773" w:type="dxa"/>
            <w:shd w:val="clear" w:color="auto" w:fill="F2F2F2"/>
          </w:tcPr>
          <w:p w14:paraId="72229A43" w14:textId="77777777" w:rsidR="00893142" w:rsidRDefault="00893142" w:rsidP="00D01AA3">
            <w:pPr>
              <w:pStyle w:val="CWATitre2"/>
              <w:rPr>
                <w:rFonts w:eastAsia="Sora"/>
              </w:rPr>
            </w:pPr>
            <w:bookmarkStart w:id="16" w:name="_Toc220311901"/>
            <w:r>
              <w:rPr>
                <w:rFonts w:eastAsia="Sora"/>
              </w:rPr>
              <w:t>DURÉE ET PUBLICITÉ</w:t>
            </w:r>
            <w:bookmarkEnd w:id="16"/>
            <w:r>
              <w:rPr>
                <w:rFonts w:eastAsia="Sora"/>
              </w:rPr>
              <w:t xml:space="preserve"> </w:t>
            </w:r>
          </w:p>
        </w:tc>
      </w:tr>
    </w:tbl>
    <w:p w14:paraId="6BCDDE58" w14:textId="77777777" w:rsidR="00893142" w:rsidRDefault="00893142" w:rsidP="00893142">
      <w:pPr>
        <w:spacing w:line="259" w:lineRule="auto"/>
        <w:ind w:left="283"/>
        <w:rPr>
          <w:rFonts w:ascii="Sora" w:eastAsia="Sora" w:hAnsi="Sora" w:cs="Sora"/>
          <w:sz w:val="20"/>
          <w:szCs w:val="20"/>
        </w:rPr>
      </w:pPr>
    </w:p>
    <w:p w14:paraId="53D7BCEB" w14:textId="5696B369"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 xml:space="preserve">Le présent PAP est conclu uniquement pour les élections du CSE dont le premier tour est prévu du </w:t>
      </w:r>
      <w:r w:rsidR="003E0A1C">
        <w:rPr>
          <w:rFonts w:ascii="Sora" w:eastAsia="Sora" w:hAnsi="Sora" w:cs="Sora"/>
          <w:sz w:val="20"/>
          <w:szCs w:val="20"/>
        </w:rPr>
        <w:t>24</w:t>
      </w:r>
      <w:r>
        <w:rPr>
          <w:rFonts w:ascii="Sora" w:eastAsia="Sora" w:hAnsi="Sora" w:cs="Sora"/>
          <w:sz w:val="20"/>
          <w:szCs w:val="20"/>
        </w:rPr>
        <w:t xml:space="preserve"> au </w:t>
      </w:r>
      <w:r w:rsidR="003E0A1C">
        <w:rPr>
          <w:rFonts w:ascii="Sora" w:eastAsia="Sora" w:hAnsi="Sora" w:cs="Sora"/>
          <w:sz w:val="20"/>
          <w:szCs w:val="20"/>
        </w:rPr>
        <w:t>26</w:t>
      </w:r>
      <w:r>
        <w:rPr>
          <w:rFonts w:ascii="Sora" w:eastAsia="Sora" w:hAnsi="Sora" w:cs="Sora"/>
          <w:sz w:val="20"/>
          <w:szCs w:val="20"/>
        </w:rPr>
        <w:t xml:space="preserve"> février 2026 et le second tour du </w:t>
      </w:r>
      <w:r w:rsidR="003E0A1C">
        <w:rPr>
          <w:rFonts w:ascii="Sora" w:eastAsia="Sora" w:hAnsi="Sora" w:cs="Sora"/>
          <w:sz w:val="20"/>
          <w:szCs w:val="20"/>
        </w:rPr>
        <w:t>10</w:t>
      </w:r>
      <w:r>
        <w:rPr>
          <w:rFonts w:ascii="Sora" w:eastAsia="Sora" w:hAnsi="Sora" w:cs="Sora"/>
          <w:sz w:val="20"/>
          <w:szCs w:val="20"/>
        </w:rPr>
        <w:t xml:space="preserve"> au </w:t>
      </w:r>
      <w:r w:rsidR="003E0A1C">
        <w:rPr>
          <w:rFonts w:ascii="Sora" w:eastAsia="Sora" w:hAnsi="Sora" w:cs="Sora"/>
          <w:sz w:val="20"/>
          <w:szCs w:val="20"/>
        </w:rPr>
        <w:t>12</w:t>
      </w:r>
      <w:r>
        <w:rPr>
          <w:rFonts w:ascii="Sora" w:eastAsia="Sora" w:hAnsi="Sora" w:cs="Sora"/>
          <w:sz w:val="20"/>
          <w:szCs w:val="20"/>
        </w:rPr>
        <w:t xml:space="preserve"> mars 2026, ainsi que pour les éventuelles élections partielles qui pourraient intervenir ultérieurement.</w:t>
      </w:r>
    </w:p>
    <w:p w14:paraId="7F928C01"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Il est établi et signé en autant d'exemplaires originaux que de parties à la négociation.</w:t>
      </w:r>
    </w:p>
    <w:p w14:paraId="3312F9C0" w14:textId="77777777" w:rsidR="00893142" w:rsidRDefault="00893142" w:rsidP="00893142">
      <w:pPr>
        <w:spacing w:line="259" w:lineRule="auto"/>
        <w:ind w:left="283"/>
        <w:rPr>
          <w:rFonts w:ascii="Sora" w:eastAsia="Sora" w:hAnsi="Sora" w:cs="Sora"/>
          <w:sz w:val="20"/>
          <w:szCs w:val="20"/>
        </w:rPr>
      </w:pPr>
      <w:r>
        <w:rPr>
          <w:rFonts w:ascii="Sora" w:eastAsia="Sora" w:hAnsi="Sora" w:cs="Sora"/>
          <w:sz w:val="20"/>
          <w:szCs w:val="20"/>
        </w:rPr>
        <w:t>Un exemplaire ou une copie du protocole sera mis à disposition des salariés qui souhaiteront en prendre connaissance auprès du service des ressources humaines.</w:t>
      </w:r>
    </w:p>
    <w:p w14:paraId="0788AE33" w14:textId="2F5FC330" w:rsidR="00893142" w:rsidRDefault="00893142" w:rsidP="00893142">
      <w:pPr>
        <w:spacing w:line="259" w:lineRule="auto"/>
        <w:ind w:left="283"/>
        <w:rPr>
          <w:rFonts w:ascii="Sora" w:eastAsia="Sora" w:hAnsi="Sora" w:cs="Sora"/>
          <w:sz w:val="20"/>
          <w:szCs w:val="20"/>
        </w:rPr>
      </w:pPr>
      <w:bookmarkStart w:id="17" w:name="_1fob9te" w:colFirst="0" w:colLast="0"/>
      <w:bookmarkEnd w:id="17"/>
      <w:r>
        <w:rPr>
          <w:rFonts w:ascii="Sora" w:eastAsia="Sora" w:hAnsi="Sora" w:cs="Sora"/>
          <w:sz w:val="20"/>
          <w:szCs w:val="20"/>
        </w:rPr>
        <w:t>Fait à Cossé-le-Vivien, le 2</w:t>
      </w:r>
      <w:r w:rsidR="002215A8">
        <w:rPr>
          <w:rFonts w:ascii="Sora" w:eastAsia="Sora" w:hAnsi="Sora" w:cs="Sora"/>
          <w:sz w:val="20"/>
          <w:szCs w:val="20"/>
        </w:rPr>
        <w:t>6</w:t>
      </w:r>
      <w:r>
        <w:rPr>
          <w:rFonts w:ascii="Sora" w:eastAsia="Sora" w:hAnsi="Sora" w:cs="Sora"/>
          <w:sz w:val="20"/>
          <w:szCs w:val="20"/>
        </w:rPr>
        <w:t xml:space="preserve"> janvier 2026</w:t>
      </w:r>
    </w:p>
    <w:p w14:paraId="407C481D" w14:textId="77777777" w:rsidR="00B446B6" w:rsidRDefault="00B446B6" w:rsidP="00893142">
      <w:pPr>
        <w:spacing w:line="259" w:lineRule="auto"/>
        <w:ind w:left="283"/>
        <w:rPr>
          <w:rFonts w:ascii="Sora" w:eastAsia="Sora" w:hAnsi="Sora" w:cs="Sora"/>
          <w:sz w:val="20"/>
          <w:szCs w:val="20"/>
        </w:rPr>
      </w:pPr>
    </w:p>
    <w:p w14:paraId="5ED935F1" w14:textId="6D612593" w:rsidR="00B446B6" w:rsidRDefault="00B446B6" w:rsidP="004D36BC">
      <w:pPr>
        <w:spacing w:line="259" w:lineRule="auto"/>
        <w:ind w:left="283"/>
        <w:rPr>
          <w:rFonts w:ascii="Sora" w:eastAsia="Sora" w:hAnsi="Sora" w:cs="Sora"/>
          <w:sz w:val="20"/>
          <w:szCs w:val="20"/>
        </w:rPr>
      </w:pPr>
      <w:r>
        <w:rPr>
          <w:rFonts w:ascii="Sora" w:eastAsia="Sora" w:hAnsi="Sora" w:cs="Sora"/>
          <w:sz w:val="20"/>
          <w:szCs w:val="20"/>
        </w:rPr>
        <w:t xml:space="preserve">Pour la société : </w:t>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t xml:space="preserve">Organisation syndicale : </w:t>
      </w:r>
      <w:r w:rsidR="004D36BC">
        <w:rPr>
          <w:rFonts w:ascii="Sora" w:eastAsia="Sora" w:hAnsi="Sora" w:cs="Sora"/>
          <w:sz w:val="20"/>
          <w:szCs w:val="20"/>
        </w:rPr>
        <w:t>XXXXX</w:t>
      </w:r>
    </w:p>
    <w:p w14:paraId="218F8085" w14:textId="4DFBC357" w:rsidR="00893142" w:rsidRDefault="004D36BC" w:rsidP="00893142">
      <w:pPr>
        <w:spacing w:line="259" w:lineRule="auto"/>
        <w:ind w:left="283"/>
        <w:rPr>
          <w:rFonts w:ascii="Sora" w:eastAsia="Sora" w:hAnsi="Sora" w:cs="Sora"/>
          <w:sz w:val="20"/>
          <w:szCs w:val="20"/>
        </w:rPr>
      </w:pPr>
      <w:r>
        <w:rPr>
          <w:rFonts w:ascii="Sora" w:eastAsia="Sora" w:hAnsi="Sora" w:cs="Sora"/>
          <w:sz w:val="20"/>
          <w:szCs w:val="20"/>
        </w:rPr>
        <w:t>XXXXXXX</w:t>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r>
      <w:r>
        <w:rPr>
          <w:rFonts w:ascii="Sora" w:eastAsia="Sora" w:hAnsi="Sora" w:cs="Sora"/>
          <w:sz w:val="20"/>
          <w:szCs w:val="20"/>
        </w:rPr>
        <w:tab/>
        <w:t>XXXXXXX</w:t>
      </w:r>
    </w:p>
    <w:p w14:paraId="5614E3E5" w14:textId="77777777" w:rsidR="00893142" w:rsidRDefault="00893142" w:rsidP="00893142">
      <w:pPr>
        <w:spacing w:line="259" w:lineRule="auto"/>
        <w:rPr>
          <w:rFonts w:ascii="Sora" w:eastAsia="Sora" w:hAnsi="Sora" w:cs="Sora"/>
          <w:sz w:val="20"/>
          <w:szCs w:val="20"/>
        </w:rPr>
      </w:pPr>
    </w:p>
    <w:p w14:paraId="7A77BB6E" w14:textId="77777777" w:rsidR="00893142" w:rsidRDefault="00893142" w:rsidP="00893142">
      <w:pPr>
        <w:spacing w:line="259" w:lineRule="auto"/>
        <w:rPr>
          <w:rFonts w:ascii="Sora" w:eastAsia="Sora" w:hAnsi="Sora" w:cs="Sora"/>
          <w:sz w:val="20"/>
          <w:szCs w:val="20"/>
        </w:rPr>
      </w:pPr>
    </w:p>
    <w:p w14:paraId="5E5E52BC" w14:textId="77777777" w:rsidR="00893142" w:rsidRDefault="00893142" w:rsidP="00893142">
      <w:pPr>
        <w:spacing w:line="259" w:lineRule="auto"/>
        <w:rPr>
          <w:rFonts w:ascii="Sora" w:eastAsia="Sora" w:hAnsi="Sora" w:cs="Sora"/>
          <w:sz w:val="20"/>
          <w:szCs w:val="20"/>
        </w:rPr>
      </w:pPr>
    </w:p>
    <w:p w14:paraId="79B428F2" w14:textId="77777777" w:rsidR="00893142" w:rsidRPr="00B446B6" w:rsidRDefault="00893142" w:rsidP="00893142">
      <w:pPr>
        <w:spacing w:line="259" w:lineRule="auto"/>
        <w:rPr>
          <w:rFonts w:ascii="Sora" w:eastAsia="Sora" w:hAnsi="Sora" w:cs="Sora"/>
          <w:sz w:val="20"/>
          <w:szCs w:val="20"/>
        </w:rPr>
      </w:pPr>
      <w:r w:rsidRPr="00B446B6">
        <w:rPr>
          <w:rFonts w:ascii="Sora" w:eastAsia="Sora" w:hAnsi="Sora" w:cs="Sora"/>
          <w:sz w:val="20"/>
          <w:szCs w:val="20"/>
        </w:rPr>
        <w:lastRenderedPageBreak/>
        <w:t>Documents annexés :</w:t>
      </w:r>
    </w:p>
    <w:p w14:paraId="0F93CA79" w14:textId="77777777" w:rsidR="00893142" w:rsidRDefault="00893142" w:rsidP="00893142">
      <w:pPr>
        <w:spacing w:line="259" w:lineRule="auto"/>
        <w:rPr>
          <w:rFonts w:ascii="Sora" w:eastAsia="Sora" w:hAnsi="Sora" w:cs="Sora"/>
          <w:sz w:val="20"/>
          <w:szCs w:val="20"/>
        </w:rPr>
      </w:pPr>
    </w:p>
    <w:p w14:paraId="33CB2F7E" w14:textId="77777777" w:rsidR="00893142" w:rsidRDefault="00893142" w:rsidP="00982737">
      <w:pPr>
        <w:numPr>
          <w:ilvl w:val="0"/>
          <w:numId w:val="6"/>
        </w:numPr>
        <w:spacing w:after="0" w:line="259" w:lineRule="auto"/>
        <w:rPr>
          <w:rFonts w:ascii="Sora" w:eastAsia="Sora" w:hAnsi="Sora" w:cs="Sora"/>
          <w:sz w:val="20"/>
          <w:szCs w:val="20"/>
        </w:rPr>
      </w:pPr>
      <w:r>
        <w:rPr>
          <w:rFonts w:ascii="Sora" w:eastAsia="Sora" w:hAnsi="Sora" w:cs="Sora"/>
          <w:sz w:val="20"/>
          <w:szCs w:val="20"/>
        </w:rPr>
        <w:t>Calendrier prévisionnel des élections</w:t>
      </w:r>
    </w:p>
    <w:p w14:paraId="14E9BCB5" w14:textId="5B1AACEE" w:rsidR="00893142" w:rsidRDefault="00893142" w:rsidP="00982737">
      <w:pPr>
        <w:numPr>
          <w:ilvl w:val="0"/>
          <w:numId w:val="6"/>
        </w:numPr>
        <w:spacing w:after="0" w:line="259" w:lineRule="auto"/>
        <w:rPr>
          <w:rFonts w:ascii="Sora" w:eastAsia="Sora" w:hAnsi="Sora" w:cs="Sora"/>
          <w:sz w:val="20"/>
          <w:szCs w:val="20"/>
        </w:rPr>
      </w:pPr>
      <w:r>
        <w:rPr>
          <w:rFonts w:ascii="Sora" w:eastAsia="Sora" w:hAnsi="Sora" w:cs="Sora"/>
          <w:sz w:val="20"/>
          <w:szCs w:val="20"/>
        </w:rPr>
        <w:t xml:space="preserve">Accord de recours au vote électronique signé le </w:t>
      </w:r>
      <w:r w:rsidR="00EB494C">
        <w:rPr>
          <w:rFonts w:ascii="Sora" w:eastAsia="Sora" w:hAnsi="Sora" w:cs="Sora"/>
          <w:sz w:val="20"/>
          <w:szCs w:val="20"/>
        </w:rPr>
        <w:t>15/12/2025</w:t>
      </w:r>
    </w:p>
    <w:p w14:paraId="65F92D9D" w14:textId="77777777" w:rsidR="00893142" w:rsidRDefault="00893142" w:rsidP="00982737">
      <w:pPr>
        <w:numPr>
          <w:ilvl w:val="0"/>
          <w:numId w:val="6"/>
        </w:numPr>
        <w:spacing w:after="0" w:line="259" w:lineRule="auto"/>
        <w:rPr>
          <w:rFonts w:ascii="Sora" w:eastAsia="Sora" w:hAnsi="Sora" w:cs="Sora"/>
          <w:sz w:val="20"/>
          <w:szCs w:val="20"/>
        </w:rPr>
      </w:pPr>
      <w:r>
        <w:rPr>
          <w:rFonts w:ascii="Sora" w:eastAsia="Sora" w:hAnsi="Sora" w:cs="Sora"/>
          <w:sz w:val="20"/>
          <w:szCs w:val="20"/>
        </w:rPr>
        <w:t>Cahier des charges de l’organisation du vote électronique</w:t>
      </w:r>
    </w:p>
    <w:p w14:paraId="2357D347" w14:textId="77777777" w:rsidR="00893142" w:rsidRDefault="00893142" w:rsidP="00893142">
      <w:pPr>
        <w:spacing w:line="259" w:lineRule="auto"/>
        <w:rPr>
          <w:rFonts w:ascii="Sora" w:eastAsia="Sora" w:hAnsi="Sora" w:cs="Sora"/>
          <w:sz w:val="20"/>
          <w:szCs w:val="20"/>
        </w:rPr>
      </w:pPr>
    </w:p>
    <w:p w14:paraId="7B510C34" w14:textId="77777777" w:rsidR="00893142" w:rsidRDefault="00893142" w:rsidP="00893142">
      <w:pPr>
        <w:spacing w:line="259" w:lineRule="auto"/>
        <w:rPr>
          <w:rFonts w:ascii="Sora" w:eastAsia="Sora" w:hAnsi="Sora" w:cs="Sora"/>
          <w:sz w:val="20"/>
          <w:szCs w:val="20"/>
        </w:rPr>
      </w:pPr>
    </w:p>
    <w:p w14:paraId="6F4E16AE" w14:textId="77777777" w:rsidR="00893142" w:rsidRDefault="00893142" w:rsidP="00893142">
      <w:pPr>
        <w:spacing w:line="259" w:lineRule="auto"/>
        <w:rPr>
          <w:rFonts w:ascii="Sora" w:eastAsia="Sora" w:hAnsi="Sora" w:cs="Sora"/>
          <w:sz w:val="20"/>
          <w:szCs w:val="20"/>
        </w:rPr>
      </w:pPr>
    </w:p>
    <w:p w14:paraId="21C911B7" w14:textId="77777777" w:rsidR="00893142" w:rsidRDefault="00893142" w:rsidP="00893142">
      <w:pPr>
        <w:spacing w:after="160" w:line="259" w:lineRule="auto"/>
        <w:rPr>
          <w:rFonts w:ascii="Sora" w:eastAsia="Sora" w:hAnsi="Sora" w:cs="Sora"/>
          <w:sz w:val="20"/>
          <w:szCs w:val="20"/>
        </w:rPr>
      </w:pPr>
      <w:r>
        <w:br w:type="page"/>
      </w:r>
    </w:p>
    <w:p w14:paraId="39B960BD" w14:textId="77777777" w:rsidR="00893142" w:rsidRDefault="00893142" w:rsidP="00893142">
      <w:pPr>
        <w:pStyle w:val="Heading1"/>
        <w:keepNext w:val="0"/>
        <w:spacing w:before="540" w:after="270" w:line="259" w:lineRule="auto"/>
        <w:rPr>
          <w:rFonts w:ascii="Sora" w:eastAsia="Sora" w:hAnsi="Sora" w:cs="Sora"/>
          <w:sz w:val="20"/>
          <w:szCs w:val="20"/>
        </w:rPr>
      </w:pPr>
      <w:bookmarkStart w:id="18" w:name="_2et92p0" w:colFirst="0" w:colLast="0"/>
      <w:bookmarkStart w:id="19" w:name="_Toc220310701"/>
      <w:bookmarkStart w:id="20" w:name="_Toc220311902"/>
      <w:bookmarkEnd w:id="18"/>
      <w:r>
        <w:rPr>
          <w:rFonts w:ascii="Sora" w:eastAsia="Sora" w:hAnsi="Sora" w:cs="Sora"/>
          <w:sz w:val="20"/>
          <w:szCs w:val="20"/>
        </w:rPr>
        <w:lastRenderedPageBreak/>
        <w:t>Annexe 1 : Calendrier prévisionnel des élections</w:t>
      </w:r>
      <w:bookmarkEnd w:id="19"/>
      <w:bookmarkEnd w:id="20"/>
    </w:p>
    <w:tbl>
      <w:tblPr>
        <w:tblW w:w="9904" w:type="dxa"/>
        <w:tblLayout w:type="fixed"/>
        <w:tblLook w:val="0400" w:firstRow="0" w:lastRow="0" w:firstColumn="0" w:lastColumn="0" w:noHBand="0" w:noVBand="1"/>
      </w:tblPr>
      <w:tblGrid>
        <w:gridCol w:w="7245"/>
        <w:gridCol w:w="2659"/>
      </w:tblGrid>
      <w:tr w:rsidR="00893142" w14:paraId="628B0D5F" w14:textId="77777777" w:rsidTr="002215A8">
        <w:trPr>
          <w:cantSplit/>
        </w:trPr>
        <w:tc>
          <w:tcPr>
            <w:tcW w:w="9904" w:type="dxa"/>
            <w:gridSpan w:val="2"/>
            <w:tcBorders>
              <w:top w:val="single" w:sz="15" w:space="0" w:color="DDDDDD"/>
              <w:left w:val="single" w:sz="15" w:space="0" w:color="DDDDDD"/>
              <w:bottom w:val="single" w:sz="15" w:space="0" w:color="DDDDDD"/>
              <w:right w:val="single" w:sz="15" w:space="0" w:color="DDDDDD"/>
            </w:tcBorders>
            <w:shd w:val="clear" w:color="auto" w:fill="F2F2F2"/>
          </w:tcPr>
          <w:p w14:paraId="17C10289" w14:textId="77777777" w:rsidR="00893142" w:rsidRDefault="00893142" w:rsidP="003A5349">
            <w:pPr>
              <w:spacing w:line="259" w:lineRule="auto"/>
              <w:jc w:val="center"/>
              <w:rPr>
                <w:rFonts w:ascii="Sora" w:eastAsia="Sora" w:hAnsi="Sora" w:cs="Sora"/>
                <w:sz w:val="20"/>
                <w:szCs w:val="20"/>
              </w:rPr>
            </w:pPr>
            <w:r>
              <w:rPr>
                <w:rFonts w:ascii="Sora" w:eastAsia="Sora" w:hAnsi="Sora" w:cs="Sora"/>
                <w:sz w:val="20"/>
                <w:szCs w:val="20"/>
              </w:rPr>
              <w:t>Premier tour</w:t>
            </w:r>
          </w:p>
        </w:tc>
      </w:tr>
      <w:tr w:rsidR="00893142" w14:paraId="0F671F20"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0B8CD9EB"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Information des salariés sur l'organisation des élections</w:t>
            </w:r>
          </w:p>
        </w:tc>
        <w:tc>
          <w:tcPr>
            <w:tcW w:w="2659" w:type="dxa"/>
            <w:tcBorders>
              <w:top w:val="single" w:sz="15" w:space="0" w:color="DDDDDD"/>
              <w:left w:val="single" w:sz="15" w:space="0" w:color="DDDDDD"/>
              <w:bottom w:val="single" w:sz="15" w:space="0" w:color="DDDDDD"/>
              <w:right w:val="single" w:sz="15" w:space="0" w:color="DDDDDD"/>
            </w:tcBorders>
          </w:tcPr>
          <w:p w14:paraId="3590CF22"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22/12/2025</w:t>
            </w:r>
          </w:p>
        </w:tc>
      </w:tr>
      <w:tr w:rsidR="00893142" w14:paraId="207CDD23"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0221C4F4"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Invitation des organisations syndicales</w:t>
            </w:r>
          </w:p>
        </w:tc>
        <w:tc>
          <w:tcPr>
            <w:tcW w:w="2659" w:type="dxa"/>
            <w:tcBorders>
              <w:top w:val="single" w:sz="15" w:space="0" w:color="DDDDDD"/>
              <w:left w:val="single" w:sz="15" w:space="0" w:color="DDDDDD"/>
              <w:bottom w:val="single" w:sz="15" w:space="0" w:color="DDDDDD"/>
              <w:right w:val="single" w:sz="15" w:space="0" w:color="DDDDDD"/>
            </w:tcBorders>
          </w:tcPr>
          <w:p w14:paraId="648D6C33" w14:textId="1A81DD57" w:rsidR="00893142" w:rsidRDefault="003C61FA" w:rsidP="003A5349">
            <w:pPr>
              <w:spacing w:line="259" w:lineRule="auto"/>
              <w:rPr>
                <w:rFonts w:ascii="Sora" w:eastAsia="Sora" w:hAnsi="Sora" w:cs="Sora"/>
                <w:sz w:val="20"/>
                <w:szCs w:val="20"/>
              </w:rPr>
            </w:pPr>
            <w:r>
              <w:rPr>
                <w:rFonts w:ascii="Sora" w:eastAsia="Sora" w:hAnsi="Sora" w:cs="Sora"/>
                <w:sz w:val="20"/>
                <w:szCs w:val="20"/>
              </w:rPr>
              <w:t>23/12/2026</w:t>
            </w:r>
          </w:p>
        </w:tc>
      </w:tr>
      <w:tr w:rsidR="00893142" w14:paraId="2672A9F5"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713C54D0"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Information des salariés sur les modalités du scrutin et affichage des listes électorales</w:t>
            </w:r>
          </w:p>
        </w:tc>
        <w:tc>
          <w:tcPr>
            <w:tcW w:w="2659" w:type="dxa"/>
            <w:tcBorders>
              <w:top w:val="single" w:sz="15" w:space="0" w:color="DDDDDD"/>
              <w:left w:val="single" w:sz="15" w:space="0" w:color="DDDDDD"/>
              <w:bottom w:val="single" w:sz="15" w:space="0" w:color="DDDDDD"/>
              <w:right w:val="single" w:sz="15" w:space="0" w:color="DDDDDD"/>
            </w:tcBorders>
          </w:tcPr>
          <w:p w14:paraId="328EAC3F" w14:textId="74BC75A0" w:rsidR="00893142" w:rsidRDefault="00893142" w:rsidP="003A5349">
            <w:pPr>
              <w:spacing w:line="259" w:lineRule="auto"/>
              <w:rPr>
                <w:rFonts w:ascii="Sora" w:eastAsia="Sora" w:hAnsi="Sora" w:cs="Sora"/>
                <w:sz w:val="20"/>
                <w:szCs w:val="20"/>
              </w:rPr>
            </w:pPr>
            <w:r>
              <w:rPr>
                <w:rFonts w:ascii="Sora" w:eastAsia="Sora" w:hAnsi="Sora" w:cs="Sora"/>
                <w:sz w:val="20"/>
                <w:szCs w:val="20"/>
              </w:rPr>
              <w:t>2</w:t>
            </w:r>
            <w:r w:rsidR="003C61FA">
              <w:rPr>
                <w:rFonts w:ascii="Sora" w:eastAsia="Sora" w:hAnsi="Sora" w:cs="Sora"/>
                <w:sz w:val="20"/>
                <w:szCs w:val="20"/>
              </w:rPr>
              <w:t>8</w:t>
            </w:r>
            <w:r>
              <w:rPr>
                <w:rFonts w:ascii="Sora" w:eastAsia="Sora" w:hAnsi="Sora" w:cs="Sora"/>
                <w:sz w:val="20"/>
                <w:szCs w:val="20"/>
              </w:rPr>
              <w:t>/01/2026</w:t>
            </w:r>
          </w:p>
        </w:tc>
      </w:tr>
      <w:tr w:rsidR="00893142" w14:paraId="52821F5F"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17EED0E8"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Date limite du dépôt des candidatures</w:t>
            </w:r>
          </w:p>
        </w:tc>
        <w:tc>
          <w:tcPr>
            <w:tcW w:w="2659" w:type="dxa"/>
            <w:tcBorders>
              <w:top w:val="single" w:sz="15" w:space="0" w:color="DDDDDD"/>
              <w:left w:val="single" w:sz="15" w:space="0" w:color="DDDDDD"/>
              <w:bottom w:val="single" w:sz="15" w:space="0" w:color="DDDDDD"/>
              <w:right w:val="single" w:sz="15" w:space="0" w:color="DDDDDD"/>
            </w:tcBorders>
          </w:tcPr>
          <w:p w14:paraId="3FD110E6" w14:textId="75049FE9" w:rsidR="00893142" w:rsidRDefault="003C61FA" w:rsidP="003A5349">
            <w:pPr>
              <w:spacing w:line="259" w:lineRule="auto"/>
              <w:rPr>
                <w:rFonts w:ascii="Sora" w:eastAsia="Sora" w:hAnsi="Sora" w:cs="Sora"/>
                <w:sz w:val="20"/>
                <w:szCs w:val="20"/>
              </w:rPr>
            </w:pPr>
            <w:r>
              <w:rPr>
                <w:rFonts w:ascii="Sora" w:eastAsia="Sora" w:hAnsi="Sora" w:cs="Sora"/>
                <w:sz w:val="20"/>
                <w:szCs w:val="20"/>
              </w:rPr>
              <w:t>20</w:t>
            </w:r>
            <w:r w:rsidR="00893142">
              <w:rPr>
                <w:rFonts w:ascii="Sora" w:eastAsia="Sora" w:hAnsi="Sora" w:cs="Sora"/>
                <w:sz w:val="20"/>
                <w:szCs w:val="20"/>
              </w:rPr>
              <w:t>/</w:t>
            </w:r>
            <w:r>
              <w:rPr>
                <w:rFonts w:ascii="Sora" w:eastAsia="Sora" w:hAnsi="Sora" w:cs="Sora"/>
                <w:sz w:val="20"/>
                <w:szCs w:val="20"/>
              </w:rPr>
              <w:t>02/</w:t>
            </w:r>
            <w:r w:rsidR="00893142">
              <w:rPr>
                <w:rFonts w:ascii="Sora" w:eastAsia="Sora" w:hAnsi="Sora" w:cs="Sora"/>
                <w:sz w:val="20"/>
                <w:szCs w:val="20"/>
              </w:rPr>
              <w:t xml:space="preserve">2026 à </w:t>
            </w:r>
            <w:r>
              <w:rPr>
                <w:rFonts w:ascii="Sora" w:eastAsia="Sora" w:hAnsi="Sora" w:cs="Sora"/>
                <w:sz w:val="20"/>
                <w:szCs w:val="20"/>
              </w:rPr>
              <w:t>12h00</w:t>
            </w:r>
          </w:p>
        </w:tc>
      </w:tr>
      <w:tr w:rsidR="00893142" w14:paraId="0601551A"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64FA54DA"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Affichage des candidatures</w:t>
            </w:r>
          </w:p>
        </w:tc>
        <w:tc>
          <w:tcPr>
            <w:tcW w:w="2659" w:type="dxa"/>
            <w:tcBorders>
              <w:top w:val="single" w:sz="15" w:space="0" w:color="DDDDDD"/>
              <w:left w:val="single" w:sz="15" w:space="0" w:color="DDDDDD"/>
              <w:bottom w:val="single" w:sz="15" w:space="0" w:color="DDDDDD"/>
              <w:right w:val="single" w:sz="15" w:space="0" w:color="DDDDDD"/>
            </w:tcBorders>
          </w:tcPr>
          <w:p w14:paraId="72962B20" w14:textId="629CEDD3" w:rsidR="00893142" w:rsidRDefault="00893142" w:rsidP="003A5349">
            <w:pPr>
              <w:spacing w:line="259" w:lineRule="auto"/>
              <w:rPr>
                <w:rFonts w:ascii="Sora" w:eastAsia="Sora" w:hAnsi="Sora" w:cs="Sora"/>
                <w:sz w:val="20"/>
                <w:szCs w:val="20"/>
              </w:rPr>
            </w:pPr>
            <w:r>
              <w:rPr>
                <w:rFonts w:ascii="Sora" w:eastAsia="Sora" w:hAnsi="Sora" w:cs="Sora"/>
                <w:sz w:val="20"/>
                <w:szCs w:val="20"/>
              </w:rPr>
              <w:t>2</w:t>
            </w:r>
            <w:r w:rsidR="0046332A">
              <w:rPr>
                <w:rFonts w:ascii="Sora" w:eastAsia="Sora" w:hAnsi="Sora" w:cs="Sora"/>
                <w:sz w:val="20"/>
                <w:szCs w:val="20"/>
              </w:rPr>
              <w:t>0/02</w:t>
            </w:r>
            <w:r>
              <w:rPr>
                <w:rFonts w:ascii="Sora" w:eastAsia="Sora" w:hAnsi="Sora" w:cs="Sora"/>
                <w:sz w:val="20"/>
                <w:szCs w:val="20"/>
              </w:rPr>
              <w:t>/2026</w:t>
            </w:r>
          </w:p>
        </w:tc>
      </w:tr>
      <w:tr w:rsidR="00893142" w14:paraId="3E3980D4"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7C2A7E43"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Date du premier tour</w:t>
            </w:r>
          </w:p>
        </w:tc>
        <w:tc>
          <w:tcPr>
            <w:tcW w:w="2659" w:type="dxa"/>
            <w:tcBorders>
              <w:top w:val="single" w:sz="15" w:space="0" w:color="DDDDDD"/>
              <w:left w:val="single" w:sz="15" w:space="0" w:color="DDDDDD"/>
              <w:bottom w:val="single" w:sz="15" w:space="0" w:color="DDDDDD"/>
              <w:right w:val="single" w:sz="15" w:space="0" w:color="DDDDDD"/>
            </w:tcBorders>
          </w:tcPr>
          <w:p w14:paraId="053ADCE9" w14:textId="474C5495" w:rsidR="00893142" w:rsidRDefault="00893142" w:rsidP="003A5349">
            <w:pPr>
              <w:spacing w:line="259" w:lineRule="auto"/>
              <w:rPr>
                <w:rFonts w:ascii="Sora" w:eastAsia="Sora" w:hAnsi="Sora" w:cs="Sora"/>
                <w:sz w:val="20"/>
                <w:szCs w:val="20"/>
              </w:rPr>
            </w:pPr>
            <w:r>
              <w:rPr>
                <w:rFonts w:ascii="Sora" w:eastAsia="Sora" w:hAnsi="Sora" w:cs="Sora"/>
                <w:sz w:val="20"/>
                <w:szCs w:val="20"/>
              </w:rPr>
              <w:t>Du</w:t>
            </w:r>
            <w:r w:rsidR="0046332A">
              <w:rPr>
                <w:rFonts w:ascii="Sora" w:eastAsia="Sora" w:hAnsi="Sora" w:cs="Sora"/>
                <w:sz w:val="20"/>
                <w:szCs w:val="20"/>
              </w:rPr>
              <w:t xml:space="preserve"> 24</w:t>
            </w:r>
            <w:r>
              <w:rPr>
                <w:rFonts w:ascii="Sora" w:eastAsia="Sora" w:hAnsi="Sora" w:cs="Sora"/>
                <w:sz w:val="20"/>
                <w:szCs w:val="20"/>
              </w:rPr>
              <w:t xml:space="preserve">/02/2026 10:00 au </w:t>
            </w:r>
            <w:r w:rsidR="0046332A">
              <w:rPr>
                <w:rFonts w:ascii="Sora" w:eastAsia="Sora" w:hAnsi="Sora" w:cs="Sora"/>
                <w:sz w:val="20"/>
                <w:szCs w:val="20"/>
              </w:rPr>
              <w:t>26</w:t>
            </w:r>
            <w:r>
              <w:rPr>
                <w:rFonts w:ascii="Sora" w:eastAsia="Sora" w:hAnsi="Sora" w:cs="Sora"/>
                <w:sz w:val="20"/>
                <w:szCs w:val="20"/>
              </w:rPr>
              <w:t>/02/2026 16:00</w:t>
            </w:r>
          </w:p>
        </w:tc>
      </w:tr>
      <w:tr w:rsidR="00893142" w14:paraId="33CB4D10"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3F1028F8"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Dépouillement</w:t>
            </w:r>
          </w:p>
        </w:tc>
        <w:tc>
          <w:tcPr>
            <w:tcW w:w="2659" w:type="dxa"/>
            <w:tcBorders>
              <w:top w:val="single" w:sz="15" w:space="0" w:color="DDDDDD"/>
              <w:left w:val="single" w:sz="15" w:space="0" w:color="DDDDDD"/>
              <w:bottom w:val="single" w:sz="15" w:space="0" w:color="DDDDDD"/>
              <w:right w:val="single" w:sz="15" w:space="0" w:color="DDDDDD"/>
            </w:tcBorders>
          </w:tcPr>
          <w:p w14:paraId="6A0097C5" w14:textId="66AE39CF" w:rsidR="00893142" w:rsidRDefault="00827FB1" w:rsidP="003A5349">
            <w:pPr>
              <w:spacing w:line="259" w:lineRule="auto"/>
              <w:rPr>
                <w:rFonts w:ascii="Sora" w:eastAsia="Sora" w:hAnsi="Sora" w:cs="Sora"/>
                <w:sz w:val="20"/>
                <w:szCs w:val="20"/>
              </w:rPr>
            </w:pPr>
            <w:r>
              <w:rPr>
                <w:rFonts w:ascii="Sora" w:eastAsia="Sora" w:hAnsi="Sora" w:cs="Sora"/>
                <w:sz w:val="20"/>
                <w:szCs w:val="20"/>
              </w:rPr>
              <w:t>26</w:t>
            </w:r>
            <w:r w:rsidR="00893142">
              <w:rPr>
                <w:rFonts w:ascii="Sora" w:eastAsia="Sora" w:hAnsi="Sora" w:cs="Sora"/>
                <w:sz w:val="20"/>
                <w:szCs w:val="20"/>
              </w:rPr>
              <w:t>/02/2026 16:</w:t>
            </w:r>
            <w:r>
              <w:rPr>
                <w:rFonts w:ascii="Sora" w:eastAsia="Sora" w:hAnsi="Sora" w:cs="Sora"/>
                <w:sz w:val="20"/>
                <w:szCs w:val="20"/>
              </w:rPr>
              <w:t>15</w:t>
            </w:r>
          </w:p>
        </w:tc>
      </w:tr>
      <w:tr w:rsidR="00893142" w14:paraId="57B8A21E"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19583941"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Affichage des résultats</w:t>
            </w:r>
          </w:p>
        </w:tc>
        <w:tc>
          <w:tcPr>
            <w:tcW w:w="2659" w:type="dxa"/>
            <w:tcBorders>
              <w:top w:val="single" w:sz="15" w:space="0" w:color="DDDDDD"/>
              <w:left w:val="single" w:sz="15" w:space="0" w:color="DDDDDD"/>
              <w:bottom w:val="single" w:sz="15" w:space="0" w:color="DDDDDD"/>
              <w:right w:val="single" w:sz="15" w:space="0" w:color="DDDDDD"/>
            </w:tcBorders>
          </w:tcPr>
          <w:p w14:paraId="68992F4E" w14:textId="75DC31FA" w:rsidR="00893142" w:rsidRDefault="00E141D3" w:rsidP="003A5349">
            <w:pPr>
              <w:spacing w:line="259" w:lineRule="auto"/>
              <w:rPr>
                <w:rFonts w:ascii="Sora" w:eastAsia="Sora" w:hAnsi="Sora" w:cs="Sora"/>
                <w:sz w:val="20"/>
                <w:szCs w:val="20"/>
              </w:rPr>
            </w:pPr>
            <w:r>
              <w:rPr>
                <w:rFonts w:ascii="Sora" w:eastAsia="Sora" w:hAnsi="Sora" w:cs="Sora"/>
                <w:sz w:val="20"/>
                <w:szCs w:val="20"/>
              </w:rPr>
              <w:t>27</w:t>
            </w:r>
            <w:r w:rsidR="00893142">
              <w:rPr>
                <w:rFonts w:ascii="Sora" w:eastAsia="Sora" w:hAnsi="Sora" w:cs="Sora"/>
                <w:sz w:val="20"/>
                <w:szCs w:val="20"/>
              </w:rPr>
              <w:t>/02/2026</w:t>
            </w:r>
          </w:p>
        </w:tc>
      </w:tr>
      <w:tr w:rsidR="00893142" w14:paraId="495722DD" w14:textId="77777777" w:rsidTr="002215A8">
        <w:trPr>
          <w:cantSplit/>
        </w:trPr>
        <w:tc>
          <w:tcPr>
            <w:tcW w:w="9904" w:type="dxa"/>
            <w:gridSpan w:val="2"/>
            <w:tcBorders>
              <w:top w:val="single" w:sz="15" w:space="0" w:color="DDDDDD"/>
              <w:left w:val="single" w:sz="15" w:space="0" w:color="DDDDDD"/>
              <w:bottom w:val="single" w:sz="15" w:space="0" w:color="DDDDDD"/>
              <w:right w:val="single" w:sz="15" w:space="0" w:color="DDDDDD"/>
            </w:tcBorders>
            <w:shd w:val="clear" w:color="auto" w:fill="F2F2F2"/>
          </w:tcPr>
          <w:p w14:paraId="6130507B" w14:textId="77777777" w:rsidR="00893142" w:rsidRDefault="00893142" w:rsidP="003A5349">
            <w:pPr>
              <w:spacing w:line="259" w:lineRule="auto"/>
              <w:jc w:val="center"/>
              <w:rPr>
                <w:rFonts w:ascii="Sora" w:eastAsia="Sora" w:hAnsi="Sora" w:cs="Sora"/>
                <w:sz w:val="20"/>
                <w:szCs w:val="20"/>
              </w:rPr>
            </w:pPr>
            <w:r>
              <w:rPr>
                <w:rFonts w:ascii="Sora" w:eastAsia="Sora" w:hAnsi="Sora" w:cs="Sora"/>
                <w:sz w:val="20"/>
                <w:szCs w:val="20"/>
              </w:rPr>
              <w:t xml:space="preserve">Second tour </w:t>
            </w:r>
          </w:p>
          <w:p w14:paraId="158C7AFE" w14:textId="77777777" w:rsidR="00893142" w:rsidRDefault="00893142" w:rsidP="003A5349">
            <w:pPr>
              <w:spacing w:line="259" w:lineRule="auto"/>
              <w:jc w:val="center"/>
              <w:rPr>
                <w:rFonts w:ascii="Sora" w:eastAsia="Sora" w:hAnsi="Sora" w:cs="Sora"/>
                <w:sz w:val="20"/>
                <w:szCs w:val="20"/>
              </w:rPr>
            </w:pPr>
            <w:r>
              <w:rPr>
                <w:rFonts w:ascii="Sora" w:eastAsia="Sora" w:hAnsi="Sora" w:cs="Sora"/>
                <w:sz w:val="20"/>
                <w:szCs w:val="20"/>
              </w:rPr>
              <w:t>(si nécessaire)</w:t>
            </w:r>
          </w:p>
        </w:tc>
      </w:tr>
      <w:tr w:rsidR="00893142" w14:paraId="7C497BD5"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2EE141CB"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Information des salariés sur le second tour et appel à candidatures</w:t>
            </w:r>
          </w:p>
        </w:tc>
        <w:tc>
          <w:tcPr>
            <w:tcW w:w="2659" w:type="dxa"/>
            <w:tcBorders>
              <w:top w:val="single" w:sz="15" w:space="0" w:color="DDDDDD"/>
              <w:left w:val="single" w:sz="15" w:space="0" w:color="DDDDDD"/>
              <w:bottom w:val="single" w:sz="15" w:space="0" w:color="DDDDDD"/>
              <w:right w:val="single" w:sz="15" w:space="0" w:color="DDDDDD"/>
            </w:tcBorders>
          </w:tcPr>
          <w:p w14:paraId="12A5C37E" w14:textId="55A8FDE2" w:rsidR="00893142" w:rsidRDefault="00E141D3" w:rsidP="003A5349">
            <w:pPr>
              <w:spacing w:line="259" w:lineRule="auto"/>
              <w:rPr>
                <w:rFonts w:ascii="Sora" w:eastAsia="Sora" w:hAnsi="Sora" w:cs="Sora"/>
                <w:sz w:val="20"/>
                <w:szCs w:val="20"/>
              </w:rPr>
            </w:pPr>
            <w:r>
              <w:rPr>
                <w:rFonts w:ascii="Sora" w:eastAsia="Sora" w:hAnsi="Sora" w:cs="Sora"/>
                <w:sz w:val="20"/>
                <w:szCs w:val="20"/>
              </w:rPr>
              <w:t>27</w:t>
            </w:r>
            <w:r w:rsidR="00893142">
              <w:rPr>
                <w:rFonts w:ascii="Sora" w:eastAsia="Sora" w:hAnsi="Sora" w:cs="Sora"/>
                <w:sz w:val="20"/>
                <w:szCs w:val="20"/>
              </w:rPr>
              <w:t>/02/2026</w:t>
            </w:r>
          </w:p>
        </w:tc>
      </w:tr>
      <w:tr w:rsidR="00893142" w14:paraId="06F542C5"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2A208A06"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Date limite du dépôt des candidatures</w:t>
            </w:r>
          </w:p>
        </w:tc>
        <w:tc>
          <w:tcPr>
            <w:tcW w:w="2659" w:type="dxa"/>
            <w:tcBorders>
              <w:top w:val="single" w:sz="15" w:space="0" w:color="DDDDDD"/>
              <w:left w:val="single" w:sz="15" w:space="0" w:color="DDDDDD"/>
              <w:bottom w:val="single" w:sz="15" w:space="0" w:color="DDDDDD"/>
              <w:right w:val="single" w:sz="15" w:space="0" w:color="DDDDDD"/>
            </w:tcBorders>
          </w:tcPr>
          <w:p w14:paraId="3D5BD488" w14:textId="36002E28" w:rsidR="00893142" w:rsidRDefault="00A55D1A" w:rsidP="003A5349">
            <w:pPr>
              <w:spacing w:line="259" w:lineRule="auto"/>
              <w:rPr>
                <w:rFonts w:ascii="Sora" w:eastAsia="Sora" w:hAnsi="Sora" w:cs="Sora"/>
                <w:sz w:val="20"/>
                <w:szCs w:val="20"/>
              </w:rPr>
            </w:pPr>
            <w:r>
              <w:rPr>
                <w:rFonts w:ascii="Sora" w:eastAsia="Sora" w:hAnsi="Sora" w:cs="Sora"/>
                <w:sz w:val="20"/>
                <w:szCs w:val="20"/>
              </w:rPr>
              <w:t>06/03/</w:t>
            </w:r>
            <w:r w:rsidR="00893142">
              <w:rPr>
                <w:rFonts w:ascii="Sora" w:eastAsia="Sora" w:hAnsi="Sora" w:cs="Sora"/>
                <w:sz w:val="20"/>
                <w:szCs w:val="20"/>
              </w:rPr>
              <w:t>2026 à 23h59</w:t>
            </w:r>
          </w:p>
        </w:tc>
      </w:tr>
      <w:tr w:rsidR="00893142" w14:paraId="4250695C"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0A0F3F7C"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Affichage des candidatures</w:t>
            </w:r>
          </w:p>
        </w:tc>
        <w:tc>
          <w:tcPr>
            <w:tcW w:w="2659" w:type="dxa"/>
            <w:tcBorders>
              <w:top w:val="single" w:sz="15" w:space="0" w:color="DDDDDD"/>
              <w:left w:val="single" w:sz="15" w:space="0" w:color="DDDDDD"/>
              <w:bottom w:val="single" w:sz="15" w:space="0" w:color="DDDDDD"/>
              <w:right w:val="single" w:sz="15" w:space="0" w:color="DDDDDD"/>
            </w:tcBorders>
          </w:tcPr>
          <w:p w14:paraId="06032934"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25/02/2026</w:t>
            </w:r>
          </w:p>
        </w:tc>
      </w:tr>
      <w:tr w:rsidR="00893142" w14:paraId="45B3ACA8"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21E6D47A"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Date du second tour</w:t>
            </w:r>
          </w:p>
        </w:tc>
        <w:tc>
          <w:tcPr>
            <w:tcW w:w="2659" w:type="dxa"/>
            <w:tcBorders>
              <w:top w:val="single" w:sz="15" w:space="0" w:color="DDDDDD"/>
              <w:left w:val="single" w:sz="15" w:space="0" w:color="DDDDDD"/>
              <w:bottom w:val="single" w:sz="15" w:space="0" w:color="DDDDDD"/>
              <w:right w:val="single" w:sz="15" w:space="0" w:color="DDDDDD"/>
            </w:tcBorders>
          </w:tcPr>
          <w:p w14:paraId="2F720EEF" w14:textId="1A389B5D" w:rsidR="00893142" w:rsidRDefault="00893142" w:rsidP="003A5349">
            <w:pPr>
              <w:spacing w:line="259" w:lineRule="auto"/>
              <w:rPr>
                <w:rFonts w:ascii="Sora" w:eastAsia="Sora" w:hAnsi="Sora" w:cs="Sora"/>
                <w:sz w:val="20"/>
                <w:szCs w:val="20"/>
              </w:rPr>
            </w:pPr>
            <w:r>
              <w:rPr>
                <w:rFonts w:ascii="Sora" w:eastAsia="Sora" w:hAnsi="Sora" w:cs="Sora"/>
                <w:sz w:val="20"/>
                <w:szCs w:val="20"/>
              </w:rPr>
              <w:t xml:space="preserve">Du 02/03/2026 </w:t>
            </w:r>
            <w:r w:rsidR="002215A8">
              <w:rPr>
                <w:rFonts w:ascii="Sora" w:eastAsia="Sora" w:hAnsi="Sora" w:cs="Sora"/>
                <w:sz w:val="20"/>
                <w:szCs w:val="20"/>
              </w:rPr>
              <w:t>10:</w:t>
            </w:r>
            <w:r>
              <w:rPr>
                <w:rFonts w:ascii="Sora" w:eastAsia="Sora" w:hAnsi="Sora" w:cs="Sora"/>
                <w:sz w:val="20"/>
                <w:szCs w:val="20"/>
              </w:rPr>
              <w:t>00</w:t>
            </w:r>
            <w:r w:rsidR="002215A8">
              <w:rPr>
                <w:rFonts w:ascii="Sora" w:eastAsia="Sora" w:hAnsi="Sora" w:cs="Sora"/>
                <w:sz w:val="20"/>
                <w:szCs w:val="20"/>
              </w:rPr>
              <w:t xml:space="preserve">; </w:t>
            </w:r>
            <w:r>
              <w:rPr>
                <w:rFonts w:ascii="Sora" w:eastAsia="Sora" w:hAnsi="Sora" w:cs="Sora"/>
                <w:sz w:val="20"/>
                <w:szCs w:val="20"/>
              </w:rPr>
              <w:t xml:space="preserve">au 04/03/2026 </w:t>
            </w:r>
            <w:r w:rsidR="002215A8">
              <w:rPr>
                <w:rFonts w:ascii="Sora" w:eastAsia="Sora" w:hAnsi="Sora" w:cs="Sora"/>
                <w:sz w:val="20"/>
                <w:szCs w:val="20"/>
              </w:rPr>
              <w:t>16:</w:t>
            </w:r>
            <w:r>
              <w:rPr>
                <w:rFonts w:ascii="Sora" w:eastAsia="Sora" w:hAnsi="Sora" w:cs="Sora"/>
                <w:sz w:val="20"/>
                <w:szCs w:val="20"/>
              </w:rPr>
              <w:t>00</w:t>
            </w:r>
          </w:p>
        </w:tc>
      </w:tr>
      <w:tr w:rsidR="00893142" w14:paraId="74BB28C7"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18F38DF6"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Dépouillement</w:t>
            </w:r>
          </w:p>
        </w:tc>
        <w:tc>
          <w:tcPr>
            <w:tcW w:w="2659" w:type="dxa"/>
            <w:tcBorders>
              <w:top w:val="single" w:sz="15" w:space="0" w:color="DDDDDD"/>
              <w:left w:val="single" w:sz="15" w:space="0" w:color="DDDDDD"/>
              <w:bottom w:val="single" w:sz="15" w:space="0" w:color="DDDDDD"/>
              <w:right w:val="single" w:sz="15" w:space="0" w:color="DDDDDD"/>
            </w:tcBorders>
          </w:tcPr>
          <w:p w14:paraId="5299E38B" w14:textId="03CDEBD1" w:rsidR="00893142" w:rsidRDefault="00893142" w:rsidP="003A5349">
            <w:pPr>
              <w:spacing w:line="259" w:lineRule="auto"/>
              <w:rPr>
                <w:rFonts w:ascii="Sora" w:eastAsia="Sora" w:hAnsi="Sora" w:cs="Sora"/>
                <w:sz w:val="20"/>
                <w:szCs w:val="20"/>
              </w:rPr>
            </w:pPr>
            <w:r>
              <w:rPr>
                <w:rFonts w:ascii="Sora" w:eastAsia="Sora" w:hAnsi="Sora" w:cs="Sora"/>
                <w:sz w:val="20"/>
                <w:szCs w:val="20"/>
              </w:rPr>
              <w:t xml:space="preserve">04/03/2026 </w:t>
            </w:r>
            <w:r w:rsidR="002215A8">
              <w:rPr>
                <w:rFonts w:ascii="Sora" w:eastAsia="Sora" w:hAnsi="Sora" w:cs="Sora"/>
                <w:sz w:val="20"/>
                <w:szCs w:val="20"/>
              </w:rPr>
              <w:t>16 :</w:t>
            </w:r>
            <w:r w:rsidR="00A55D1A">
              <w:rPr>
                <w:rFonts w:ascii="Sora" w:eastAsia="Sora" w:hAnsi="Sora" w:cs="Sora"/>
                <w:sz w:val="20"/>
                <w:szCs w:val="20"/>
              </w:rPr>
              <w:t>15</w:t>
            </w:r>
          </w:p>
        </w:tc>
      </w:tr>
      <w:tr w:rsidR="00893142" w14:paraId="38988F9C" w14:textId="77777777" w:rsidTr="002215A8">
        <w:trPr>
          <w:cantSplit/>
        </w:trPr>
        <w:tc>
          <w:tcPr>
            <w:tcW w:w="7245" w:type="dxa"/>
            <w:tcBorders>
              <w:top w:val="single" w:sz="15" w:space="0" w:color="DDDDDD"/>
              <w:left w:val="single" w:sz="15" w:space="0" w:color="DDDDDD"/>
              <w:bottom w:val="single" w:sz="15" w:space="0" w:color="DDDDDD"/>
              <w:right w:val="single" w:sz="15" w:space="0" w:color="DDDDDD"/>
            </w:tcBorders>
          </w:tcPr>
          <w:p w14:paraId="4B185FF7" w14:textId="77777777" w:rsidR="00893142" w:rsidRDefault="00893142" w:rsidP="003A5349">
            <w:pPr>
              <w:spacing w:line="259" w:lineRule="auto"/>
              <w:rPr>
                <w:rFonts w:ascii="Sora" w:eastAsia="Sora" w:hAnsi="Sora" w:cs="Sora"/>
                <w:sz w:val="20"/>
                <w:szCs w:val="20"/>
              </w:rPr>
            </w:pPr>
            <w:r>
              <w:rPr>
                <w:rFonts w:ascii="Sora" w:eastAsia="Sora" w:hAnsi="Sora" w:cs="Sora"/>
                <w:sz w:val="20"/>
                <w:szCs w:val="20"/>
              </w:rPr>
              <w:t>Affichage des résultats</w:t>
            </w:r>
          </w:p>
        </w:tc>
        <w:tc>
          <w:tcPr>
            <w:tcW w:w="2659" w:type="dxa"/>
            <w:tcBorders>
              <w:top w:val="single" w:sz="15" w:space="0" w:color="DDDDDD"/>
              <w:left w:val="single" w:sz="15" w:space="0" w:color="DDDDDD"/>
              <w:bottom w:val="single" w:sz="15" w:space="0" w:color="DDDDDD"/>
              <w:right w:val="single" w:sz="15" w:space="0" w:color="DDDDDD"/>
            </w:tcBorders>
          </w:tcPr>
          <w:p w14:paraId="0126625F" w14:textId="0ECCCFB8" w:rsidR="00893142" w:rsidRDefault="00A55D1A" w:rsidP="003A5349">
            <w:pPr>
              <w:spacing w:line="259" w:lineRule="auto"/>
              <w:rPr>
                <w:rFonts w:ascii="Sora" w:eastAsia="Sora" w:hAnsi="Sora" w:cs="Sora"/>
                <w:sz w:val="20"/>
                <w:szCs w:val="20"/>
              </w:rPr>
            </w:pPr>
            <w:r>
              <w:rPr>
                <w:rFonts w:ascii="Sora" w:eastAsia="Sora" w:hAnsi="Sora" w:cs="Sora"/>
                <w:sz w:val="20"/>
                <w:szCs w:val="20"/>
              </w:rPr>
              <w:t>12</w:t>
            </w:r>
            <w:r w:rsidR="00893142">
              <w:rPr>
                <w:rFonts w:ascii="Sora" w:eastAsia="Sora" w:hAnsi="Sora" w:cs="Sora"/>
                <w:sz w:val="20"/>
                <w:szCs w:val="20"/>
              </w:rPr>
              <w:t>/03/2026</w:t>
            </w:r>
          </w:p>
        </w:tc>
      </w:tr>
    </w:tbl>
    <w:p w14:paraId="4FCA16E2" w14:textId="77777777" w:rsidR="00893142" w:rsidRDefault="00893142" w:rsidP="00893142">
      <w:pPr>
        <w:spacing w:line="259" w:lineRule="auto"/>
        <w:rPr>
          <w:rFonts w:ascii="Sora" w:eastAsia="Sora" w:hAnsi="Sora" w:cs="Sora"/>
          <w:sz w:val="20"/>
          <w:szCs w:val="20"/>
        </w:rPr>
      </w:pPr>
    </w:p>
    <w:p w14:paraId="16DCBEC9" w14:textId="77777777" w:rsidR="00893142" w:rsidRDefault="00893142" w:rsidP="00893142">
      <w:pPr>
        <w:spacing w:line="259" w:lineRule="auto"/>
        <w:rPr>
          <w:rFonts w:ascii="Sora" w:eastAsia="Sora" w:hAnsi="Sora" w:cs="Sora"/>
          <w:sz w:val="20"/>
          <w:szCs w:val="20"/>
        </w:rPr>
      </w:pPr>
    </w:p>
    <w:p w14:paraId="2D8FE0F7" w14:textId="77777777" w:rsidR="00893142" w:rsidRDefault="00893142" w:rsidP="00893142">
      <w:pPr>
        <w:spacing w:line="259" w:lineRule="auto"/>
        <w:rPr>
          <w:rFonts w:ascii="Sora" w:eastAsia="Sora" w:hAnsi="Sora" w:cs="Sora"/>
          <w:sz w:val="20"/>
          <w:szCs w:val="20"/>
        </w:rPr>
      </w:pPr>
    </w:p>
    <w:p w14:paraId="66381CAA" w14:textId="77777777" w:rsidR="00A55D1A" w:rsidRDefault="00A55D1A" w:rsidP="00893142">
      <w:pPr>
        <w:spacing w:line="259" w:lineRule="auto"/>
        <w:rPr>
          <w:rFonts w:ascii="Sora" w:eastAsia="Sora" w:hAnsi="Sora" w:cs="Sora"/>
          <w:sz w:val="20"/>
          <w:szCs w:val="20"/>
        </w:rPr>
      </w:pPr>
    </w:p>
    <w:bookmarkEnd w:id="1"/>
    <w:sectPr w:rsidR="00A55D1A" w:rsidSect="0058563A">
      <w:headerReference w:type="even" r:id="rId11"/>
      <w:footerReference w:type="even" r:id="rId12"/>
      <w:footerReference w:type="default" r:id="rId13"/>
      <w:headerReference w:type="first" r:id="rId14"/>
      <w:pgSz w:w="11900" w:h="16840" w:code="9"/>
      <w:pgMar w:top="1134" w:right="1134" w:bottom="1134" w:left="1134" w:header="567" w:footer="567"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0A5D0" w14:textId="77777777" w:rsidR="00654532" w:rsidRDefault="00654532">
      <w:r>
        <w:separator/>
      </w:r>
    </w:p>
  </w:endnote>
  <w:endnote w:type="continuationSeparator" w:id="0">
    <w:p w14:paraId="453EC456" w14:textId="77777777" w:rsidR="00654532" w:rsidRDefault="0065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ora">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1020" w14:textId="6A6A9A55" w:rsidR="00E854D0" w:rsidRPr="001C357C" w:rsidRDefault="00E854D0" w:rsidP="000311C9">
    <w:pPr>
      <w:pStyle w:val="Footer"/>
      <w:framePr w:wrap="around" w:vAnchor="text" w:hAnchor="page" w:x="10162" w:y="1"/>
      <w:rPr>
        <w:rStyle w:val="PageNumber"/>
        <w:rFonts w:cs="Calibri"/>
        <w:color w:val="660033" w:themeColor="accent2"/>
        <w:sz w:val="20"/>
        <w:szCs w:val="20"/>
        <w:lang w:val="en-US"/>
      </w:rPr>
    </w:pPr>
    <w:r w:rsidRPr="001C357C">
      <w:rPr>
        <w:rStyle w:val="PageNumber"/>
        <w:rFonts w:cs="Calibri"/>
        <w:color w:val="660033" w:themeColor="accent2"/>
        <w:sz w:val="20"/>
        <w:szCs w:val="20"/>
        <w:lang w:val="en-US"/>
      </w:rPr>
      <w:fldChar w:fldCharType="begin"/>
    </w:r>
    <w:r w:rsidRPr="001C357C">
      <w:rPr>
        <w:rStyle w:val="PageNumber"/>
        <w:rFonts w:cs="Calibri"/>
        <w:color w:val="660033" w:themeColor="accent2"/>
        <w:sz w:val="20"/>
        <w:szCs w:val="20"/>
        <w:lang w:val="en-US"/>
      </w:rPr>
      <w:instrText xml:space="preserve">PAGE  </w:instrText>
    </w:r>
    <w:r w:rsidRPr="001C357C">
      <w:rPr>
        <w:rStyle w:val="PageNumber"/>
        <w:rFonts w:cs="Calibri"/>
        <w:color w:val="660033" w:themeColor="accent2"/>
        <w:sz w:val="20"/>
        <w:szCs w:val="20"/>
        <w:lang w:val="en-US"/>
      </w:rPr>
      <w:fldChar w:fldCharType="separate"/>
    </w:r>
    <w:r>
      <w:rPr>
        <w:rStyle w:val="PageNumber"/>
        <w:rFonts w:cs="Calibri"/>
        <w:noProof/>
        <w:color w:val="660033" w:themeColor="accent2"/>
        <w:sz w:val="20"/>
        <w:szCs w:val="20"/>
        <w:lang w:val="en-US"/>
      </w:rPr>
      <w:t>2</w:t>
    </w:r>
    <w:r w:rsidRPr="001C357C">
      <w:rPr>
        <w:rStyle w:val="PageNumber"/>
        <w:rFonts w:cs="Calibri"/>
        <w:color w:val="660033" w:themeColor="accent2"/>
        <w:sz w:val="20"/>
        <w:szCs w:val="20"/>
        <w:lang w:val="en-US"/>
      </w:rPr>
      <w:fldChar w:fldCharType="end"/>
    </w:r>
    <w:r w:rsidRPr="001C357C">
      <w:rPr>
        <w:rStyle w:val="PageNumber"/>
        <w:rFonts w:cs="Calibri"/>
        <w:color w:val="660033" w:themeColor="accent2"/>
        <w:sz w:val="20"/>
        <w:szCs w:val="20"/>
        <w:lang w:val="en-US"/>
      </w:rPr>
      <w:t>/</w:t>
    </w:r>
    <w:r w:rsidRPr="001C357C">
      <w:rPr>
        <w:rStyle w:val="PageNumber"/>
        <w:rFonts w:cs="Calibri"/>
        <w:color w:val="660033" w:themeColor="accent2"/>
        <w:sz w:val="20"/>
        <w:szCs w:val="20"/>
        <w:lang w:val="en-US"/>
      </w:rPr>
      <w:fldChar w:fldCharType="begin"/>
    </w:r>
    <w:r w:rsidRPr="001C357C">
      <w:rPr>
        <w:rStyle w:val="PageNumber"/>
        <w:rFonts w:cs="Calibri"/>
        <w:color w:val="660033" w:themeColor="accent2"/>
        <w:sz w:val="20"/>
        <w:szCs w:val="20"/>
        <w:lang w:val="en-US"/>
      </w:rPr>
      <w:instrText xml:space="preserve"> NUMPAGES </w:instrText>
    </w:r>
    <w:r w:rsidRPr="001C357C">
      <w:rPr>
        <w:rStyle w:val="PageNumber"/>
        <w:rFonts w:cs="Calibri"/>
        <w:color w:val="660033" w:themeColor="accent2"/>
        <w:sz w:val="20"/>
        <w:szCs w:val="20"/>
        <w:lang w:val="en-US"/>
      </w:rPr>
      <w:fldChar w:fldCharType="separate"/>
    </w:r>
    <w:r>
      <w:rPr>
        <w:rStyle w:val="PageNumber"/>
        <w:rFonts w:cs="Calibri"/>
        <w:noProof/>
        <w:color w:val="660033" w:themeColor="accent2"/>
        <w:sz w:val="20"/>
        <w:szCs w:val="20"/>
        <w:lang w:val="en-US"/>
      </w:rPr>
      <w:t>34</w:t>
    </w:r>
    <w:r w:rsidRPr="001C357C">
      <w:rPr>
        <w:rStyle w:val="PageNumber"/>
        <w:rFonts w:cs="Calibri"/>
        <w:color w:val="660033" w:themeColor="accent2"/>
        <w:sz w:val="20"/>
        <w:szCs w:val="20"/>
        <w:lang w:val="en-US"/>
      </w:rPr>
      <w:fldChar w:fldCharType="end"/>
    </w:r>
  </w:p>
  <w:p w14:paraId="163B6941" w14:textId="7FE237C2" w:rsidR="00E854D0" w:rsidRPr="001C357C" w:rsidRDefault="00E854D0" w:rsidP="005405DB">
    <w:pPr>
      <w:pStyle w:val="Footer"/>
      <w:ind w:right="360"/>
      <w:rPr>
        <w:color w:val="660033" w:themeColor="accent2"/>
        <w:lang w:val="en-US"/>
      </w:rPr>
    </w:pPr>
    <w:r>
      <w:rPr>
        <w:rFonts w:cs="Calibri"/>
        <w:noProof/>
        <w:color w:val="660033" w:themeColor="accent2"/>
        <w:sz w:val="18"/>
        <w:szCs w:val="18"/>
        <w:lang w:val="en-US"/>
      </w:rPr>
      <w:fldChar w:fldCharType="begin"/>
    </w:r>
    <w:r>
      <w:rPr>
        <w:rFonts w:cs="Calibri"/>
        <w:noProof/>
        <w:color w:val="660033" w:themeColor="accent2"/>
        <w:sz w:val="18"/>
        <w:szCs w:val="18"/>
        <w:lang w:val="en-US"/>
      </w:rPr>
      <w:instrText xml:space="preserve"> CREATEDATE  \@ "MMMM d, yyyy"  \* MERGEFORMAT </w:instrText>
    </w:r>
    <w:r>
      <w:rPr>
        <w:rFonts w:cs="Calibri"/>
        <w:noProof/>
        <w:color w:val="660033" w:themeColor="accent2"/>
        <w:sz w:val="18"/>
        <w:szCs w:val="18"/>
        <w:lang w:val="en-US"/>
      </w:rPr>
      <w:fldChar w:fldCharType="separate"/>
    </w:r>
    <w:r w:rsidR="00FA4DD8">
      <w:rPr>
        <w:rFonts w:cs="Calibri"/>
        <w:noProof/>
        <w:color w:val="660033" w:themeColor="accent2"/>
        <w:sz w:val="18"/>
        <w:szCs w:val="18"/>
        <w:lang w:val="en-US"/>
      </w:rPr>
      <w:t>December 15, 2025</w:t>
    </w:r>
    <w:r>
      <w:rPr>
        <w:rFonts w:cs="Calibri"/>
        <w:noProof/>
        <w:color w:val="660033" w:themeColor="accent2"/>
        <w:sz w:val="18"/>
        <w:szCs w:val="18"/>
        <w:lang w:val="en-US"/>
      </w:rPr>
      <w:fldChar w:fldCharType="end"/>
    </w:r>
    <w:r w:rsidRPr="001C357C">
      <w:rPr>
        <w:rFonts w:cs="Calibri"/>
        <w:color w:val="660033" w:themeColor="accent2"/>
        <w:sz w:val="18"/>
        <w:szCs w:val="18"/>
        <w:lang w:val="en-US"/>
      </w:rPr>
      <w:tab/>
    </w:r>
    <w:r w:rsidRPr="001C357C">
      <w:rPr>
        <w:rFonts w:cs="Calibri"/>
        <w:color w:val="660033" w:themeColor="accent2"/>
        <w:sz w:val="18"/>
        <w:szCs w:val="18"/>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644650"/>
      <w:docPartObj>
        <w:docPartGallery w:val="Page Numbers (Bottom of Page)"/>
        <w:docPartUnique/>
      </w:docPartObj>
    </w:sdtPr>
    <w:sdtEndPr>
      <w:rPr>
        <w:sz w:val="18"/>
        <w:szCs w:val="18"/>
      </w:rPr>
    </w:sdtEndPr>
    <w:sdtContent>
      <w:p w14:paraId="70303620" w14:textId="2D38C892" w:rsidR="00E854D0" w:rsidRPr="00C31493" w:rsidRDefault="00E854D0" w:rsidP="00C31493">
        <w:pPr>
          <w:pStyle w:val="Footer"/>
          <w:jc w:val="right"/>
          <w:rPr>
            <w:sz w:val="18"/>
            <w:szCs w:val="18"/>
          </w:rPr>
        </w:pPr>
        <w:r w:rsidRPr="00C31493">
          <w:rPr>
            <w:sz w:val="18"/>
            <w:szCs w:val="18"/>
          </w:rPr>
          <w:fldChar w:fldCharType="begin"/>
        </w:r>
        <w:r w:rsidRPr="00C31493">
          <w:rPr>
            <w:sz w:val="18"/>
            <w:szCs w:val="18"/>
          </w:rPr>
          <w:instrText>PAGE   \* MERGEFORMAT</w:instrText>
        </w:r>
        <w:r w:rsidRPr="00C31493">
          <w:rPr>
            <w:sz w:val="18"/>
            <w:szCs w:val="18"/>
          </w:rPr>
          <w:fldChar w:fldCharType="separate"/>
        </w:r>
        <w:r>
          <w:rPr>
            <w:noProof/>
            <w:sz w:val="18"/>
            <w:szCs w:val="18"/>
          </w:rPr>
          <w:t>14</w:t>
        </w:r>
        <w:r w:rsidRPr="00C31493">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Pr>
            <w:noProof/>
            <w:sz w:val="18"/>
            <w:szCs w:val="18"/>
          </w:rPr>
          <w:t>28</w:t>
        </w:r>
        <w:r>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3F36" w14:textId="77777777" w:rsidR="00654532" w:rsidRDefault="00654532">
      <w:r>
        <w:separator/>
      </w:r>
    </w:p>
  </w:footnote>
  <w:footnote w:type="continuationSeparator" w:id="0">
    <w:p w14:paraId="66809C6B" w14:textId="77777777" w:rsidR="00654532" w:rsidRDefault="0065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AC9E" w14:textId="637D2876" w:rsidR="00E854D0" w:rsidRPr="0051068D" w:rsidRDefault="00E854D0">
    <w:pPr>
      <w:pStyle w:val="Header"/>
      <w:rPr>
        <w:sz w:val="18"/>
        <w:szCs w:val="18"/>
      </w:rPr>
    </w:pPr>
    <w:r>
      <w:rPr>
        <w:noProof/>
      </w:rPr>
      <w:drawing>
        <wp:anchor distT="0" distB="0" distL="114300" distR="114300" simplePos="0" relativeHeight="251658240" behindDoc="1" locked="0" layoutInCell="1" allowOverlap="1" wp14:anchorId="139B4577" wp14:editId="46C4AC97">
          <wp:simplePos x="0" y="0"/>
          <wp:positionH relativeFrom="margin">
            <wp:posOffset>-141605</wp:posOffset>
          </wp:positionH>
          <wp:positionV relativeFrom="margin">
            <wp:posOffset>-490220</wp:posOffset>
          </wp:positionV>
          <wp:extent cx="1600200" cy="238125"/>
          <wp:effectExtent l="0" t="0" r="0" b="9525"/>
          <wp:wrapTight wrapText="bothSides">
            <wp:wrapPolygon edited="0">
              <wp:start x="0" y="0"/>
              <wp:lineTo x="0" y="20736"/>
              <wp:lineTo x="21343" y="20736"/>
              <wp:lineTo x="21343" y="0"/>
              <wp:lineTo x="0" y="0"/>
            </wp:wrapPolygon>
          </wp:wrapTight>
          <wp:docPr id="3" name="Image 1" descr="cid:image003.jpg@01C8C17F.A45FF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C8C17F.A45FFAA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238125"/>
                  </a:xfrm>
                  <a:prstGeom prst="rect">
                    <a:avLst/>
                  </a:prstGeom>
                  <a:noFill/>
                </pic:spPr>
              </pic:pic>
            </a:graphicData>
          </a:graphic>
        </wp:anchor>
      </w:drawing>
    </w:r>
    <w:r>
      <w:tab/>
    </w:r>
    <w:r>
      <w:tab/>
    </w:r>
    <w:r w:rsidRPr="0051068D">
      <w:rPr>
        <w:sz w:val="18"/>
        <w:szCs w:val="18"/>
      </w:rPr>
      <w:t>[MATTER]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2D06" w14:textId="418DD67B" w:rsidR="00E854D0" w:rsidRDefault="00766595" w:rsidP="00766595">
    <w:pPr>
      <w:pStyle w:val="Header"/>
      <w:tabs>
        <w:tab w:val="clear" w:pos="4536"/>
        <w:tab w:val="clear" w:pos="9072"/>
        <w:tab w:val="left" w:pos="7608"/>
      </w:tabs>
    </w:pPr>
    <w:r>
      <w:rPr>
        <w:noProof/>
      </w:rPr>
      <mc:AlternateContent>
        <mc:Choice Requires="wps">
          <w:drawing>
            <wp:anchor distT="0" distB="0" distL="114300" distR="114300" simplePos="0" relativeHeight="251658241" behindDoc="0" locked="0" layoutInCell="1" allowOverlap="1" wp14:anchorId="7969FEE0" wp14:editId="34C0341B">
              <wp:simplePos x="0" y="0"/>
              <wp:positionH relativeFrom="column">
                <wp:posOffset>4983480</wp:posOffset>
              </wp:positionH>
              <wp:positionV relativeFrom="paragraph">
                <wp:posOffset>205740</wp:posOffset>
              </wp:positionV>
              <wp:extent cx="1594485" cy="191137"/>
              <wp:effectExtent l="0" t="0" r="5715" b="18413"/>
              <wp:wrapNone/>
              <wp:docPr id="2" name="Text Box 2"/>
              <wp:cNvGraphicFramePr/>
              <a:graphic xmlns:a="http://schemas.openxmlformats.org/drawingml/2006/main">
                <a:graphicData uri="http://schemas.microsoft.com/office/word/2010/wordprocessingShape">
                  <wps:wsp>
                    <wps:cNvSpPr txBox="1"/>
                    <wps:spPr>
                      <a:xfrm>
                        <a:off x="0" y="0"/>
                        <a:ext cx="1594485" cy="191137"/>
                      </a:xfrm>
                      <a:prstGeom prst="rect">
                        <a:avLst/>
                      </a:prstGeom>
                      <a:noFill/>
                      <a:ln>
                        <a:noFill/>
                        <a:prstDash/>
                      </a:ln>
                    </wps:spPr>
                    <wps:txbx>
                      <w:txbxContent>
                        <w:p w14:paraId="7010563B" w14:textId="77777777" w:rsidR="00766595" w:rsidRPr="00DF4834" w:rsidRDefault="00766595" w:rsidP="00766595">
                          <w:pPr>
                            <w:rPr>
                              <w:rFonts w:asciiTheme="minorHAnsi" w:hAnsiTheme="minorHAnsi" w:cstheme="minorHAnsi"/>
                            </w:rPr>
                          </w:pPr>
                          <w:r w:rsidRPr="00DF4834">
                            <w:rPr>
                              <w:rFonts w:asciiTheme="minorHAnsi" w:hAnsiTheme="minorHAnsi" w:cstheme="minorHAnsi"/>
                              <w:color w:val="E34125"/>
                              <w:sz w:val="18"/>
                              <w:szCs w:val="18"/>
                              <w:lang w:eastAsia="en-GB"/>
                            </w:rPr>
                            <w:t>The natural color company</w:t>
                          </w:r>
                        </w:p>
                        <w:p w14:paraId="3DC8F7BD" w14:textId="77777777" w:rsidR="00766595" w:rsidRDefault="00766595" w:rsidP="00766595">
                          <w:pPr>
                            <w:rPr>
                              <w:color w:val="CE113D"/>
                              <w:sz w:val="15"/>
                              <w:szCs w:val="15"/>
                            </w:rPr>
                          </w:pPr>
                        </w:p>
                      </w:txbxContent>
                    </wps:txbx>
                    <wps:bodyPr vert="horz" wrap="square" lIns="0" tIns="0" rIns="0" bIns="0" anchor="t" anchorCtr="0" compatLnSpc="1">
                      <a:noAutofit/>
                    </wps:bodyPr>
                  </wps:wsp>
                </a:graphicData>
              </a:graphic>
            </wp:anchor>
          </w:drawing>
        </mc:Choice>
        <mc:Fallback>
          <w:pict>
            <v:shapetype w14:anchorId="7969FEE0" id="_x0000_t202" coordsize="21600,21600" o:spt="202" path="m,l,21600r21600,l21600,xe">
              <v:stroke joinstyle="miter"/>
              <v:path gradientshapeok="t" o:connecttype="rect"/>
            </v:shapetype>
            <v:shape id="Text Box 2" o:spid="_x0000_s1026" type="#_x0000_t202" style="position:absolute;left:0;text-align:left;margin-left:392.4pt;margin-top:16.2pt;width:125.55pt;height:15.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" filled="f" stroked="f">
              <v:textbox inset="0,0,0,0">
                <w:txbxContent>
                  <w:p w14:paraId="7010563B" w14:textId="77777777" w:rsidR="00766595" w:rsidRPr="00DF4834" w:rsidRDefault="00766595" w:rsidP="00766595">
                    <w:pPr>
                      <w:rPr>
                        <w:rFonts w:asciiTheme="minorHAnsi" w:hAnsiTheme="minorHAnsi" w:cstheme="minorHAnsi"/>
                      </w:rPr>
                    </w:pPr>
                    <w:r w:rsidRPr="00DF4834">
                      <w:rPr>
                        <w:rFonts w:asciiTheme="minorHAnsi" w:hAnsiTheme="minorHAnsi" w:cstheme="minorHAnsi"/>
                        <w:color w:val="E34125"/>
                        <w:sz w:val="18"/>
                        <w:szCs w:val="18"/>
                        <w:lang w:eastAsia="en-GB"/>
                      </w:rPr>
                      <w:t xml:space="preserve">The </w:t>
                    </w:r>
                    <w:proofErr w:type="spellStart"/>
                    <w:r w:rsidRPr="00DF4834">
                      <w:rPr>
                        <w:rFonts w:asciiTheme="minorHAnsi" w:hAnsiTheme="minorHAnsi" w:cstheme="minorHAnsi"/>
                        <w:color w:val="E34125"/>
                        <w:sz w:val="18"/>
                        <w:szCs w:val="18"/>
                        <w:lang w:eastAsia="en-GB"/>
                      </w:rPr>
                      <w:t>natural</w:t>
                    </w:r>
                    <w:proofErr w:type="spellEnd"/>
                    <w:r w:rsidRPr="00DF4834">
                      <w:rPr>
                        <w:rFonts w:asciiTheme="minorHAnsi" w:hAnsiTheme="minorHAnsi" w:cstheme="minorHAnsi"/>
                        <w:color w:val="E34125"/>
                        <w:sz w:val="18"/>
                        <w:szCs w:val="18"/>
                        <w:lang w:eastAsia="en-GB"/>
                      </w:rPr>
                      <w:t xml:space="preserve"> </w:t>
                    </w:r>
                    <w:proofErr w:type="spellStart"/>
                    <w:r w:rsidRPr="00DF4834">
                      <w:rPr>
                        <w:rFonts w:asciiTheme="minorHAnsi" w:hAnsiTheme="minorHAnsi" w:cstheme="minorHAnsi"/>
                        <w:color w:val="E34125"/>
                        <w:sz w:val="18"/>
                        <w:szCs w:val="18"/>
                        <w:lang w:eastAsia="en-GB"/>
                      </w:rPr>
                      <w:t>color</w:t>
                    </w:r>
                    <w:proofErr w:type="spellEnd"/>
                    <w:r w:rsidRPr="00DF4834">
                      <w:rPr>
                        <w:rFonts w:asciiTheme="minorHAnsi" w:hAnsiTheme="minorHAnsi" w:cstheme="minorHAnsi"/>
                        <w:color w:val="E34125"/>
                        <w:sz w:val="18"/>
                        <w:szCs w:val="18"/>
                        <w:lang w:eastAsia="en-GB"/>
                      </w:rPr>
                      <w:t xml:space="preserve"> </w:t>
                    </w:r>
                    <w:proofErr w:type="spellStart"/>
                    <w:r w:rsidRPr="00DF4834">
                      <w:rPr>
                        <w:rFonts w:asciiTheme="minorHAnsi" w:hAnsiTheme="minorHAnsi" w:cstheme="minorHAnsi"/>
                        <w:color w:val="E34125"/>
                        <w:sz w:val="18"/>
                        <w:szCs w:val="18"/>
                        <w:lang w:eastAsia="en-GB"/>
                      </w:rPr>
                      <w:t>company</w:t>
                    </w:r>
                    <w:proofErr w:type="spellEnd"/>
                  </w:p>
                  <w:p w14:paraId="3DC8F7BD" w14:textId="77777777" w:rsidR="00766595" w:rsidRDefault="00766595" w:rsidP="00766595">
                    <w:pPr>
                      <w:rPr>
                        <w:color w:val="CE113D"/>
                        <w:sz w:val="15"/>
                        <w:szCs w:val="15"/>
                      </w:rPr>
                    </w:pPr>
                  </w:p>
                </w:txbxContent>
              </v:textbox>
            </v:shape>
          </w:pict>
        </mc:Fallback>
      </mc:AlternateContent>
    </w:r>
    <w:r>
      <w:rPr>
        <w:noProof/>
      </w:rPr>
      <w:drawing>
        <wp:inline distT="0" distB="0" distL="0" distR="0" wp14:anchorId="4CB31B64" wp14:editId="0E2EB2A8">
          <wp:extent cx="1759506" cy="365833"/>
          <wp:effectExtent l="0" t="0" r="0" b="0"/>
          <wp:docPr id="1" name="Graphic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759506" cy="365833"/>
                  </a:xfrm>
                  <a:prstGeom prst="rect">
                    <a:avLst/>
                  </a:prstGeom>
                  <a:noFill/>
                  <a:ln>
                    <a:noFill/>
                    <a:prstDash/>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9449A"/>
    <w:multiLevelType w:val="multilevel"/>
    <w:tmpl w:val="0D8E54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35477B"/>
    <w:multiLevelType w:val="hybridMultilevel"/>
    <w:tmpl w:val="78A28262"/>
    <w:lvl w:ilvl="0" w:tplc="040C0001">
      <w:start w:val="1"/>
      <w:numFmt w:val="bullet"/>
      <w:pStyle w:val="CWAListetirets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6927AB"/>
    <w:multiLevelType w:val="multilevel"/>
    <w:tmpl w:val="5C28E4C4"/>
    <w:lvl w:ilvl="0">
      <w:start w:val="1"/>
      <w:numFmt w:val="decimal"/>
      <w:pStyle w:val="CWATitre1ARTT"/>
      <w:lvlText w:val="ARTICLE %1 "/>
      <w:lvlJc w:val="left"/>
      <w:pPr>
        <w:ind w:left="0" w:firstLine="0"/>
      </w:pPr>
      <w:rPr>
        <w:rFonts w:cs="Times New Roman" w:hint="default"/>
        <w:b/>
        <w:bCs w:val="0"/>
        <w:i w:val="0"/>
        <w:iCs w:val="0"/>
        <w:caps w:val="0"/>
        <w:smallCaps w:val="0"/>
        <w:strike w:val="0"/>
        <w:dstrike w:val="0"/>
        <w:noProof w:val="0"/>
        <w:vanish w:val="0"/>
        <w:color w:val="595959" w:themeColor="text1" w:themeTint="A6"/>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WATitre2ARTT"/>
      <w:lvlText w:val="Article %1.%2 "/>
      <w:lvlJc w:val="left"/>
      <w:pPr>
        <w:ind w:left="3404" w:hanging="1418"/>
      </w:pPr>
      <w:rPr>
        <w:rFonts w:cs="Times New Roman" w:hint="default"/>
        <w:b/>
        <w:bCs w:val="0"/>
        <w:i w:val="0"/>
        <w:iCs w:val="0"/>
        <w:caps/>
        <w:smallCaps w:val="0"/>
        <w:strike w:val="0"/>
        <w:dstrike w:val="0"/>
        <w:noProof w:val="0"/>
        <w:vanish w:val="0"/>
        <w:color w:val="595959" w:themeColor="text1" w:themeTint="A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WATitre3ARTT"/>
      <w:lvlText w:val="%1.%2.%3 "/>
      <w:lvlJc w:val="left"/>
      <w:pPr>
        <w:ind w:left="567" w:hanging="567"/>
      </w:pPr>
      <w:rPr>
        <w:rFonts w:cs="Times New Roman" w:hint="default"/>
        <w:b/>
        <w:bCs w:val="0"/>
        <w:i w:val="0"/>
        <w:iCs w:val="0"/>
        <w:caps w:val="0"/>
        <w:smallCaps w:val="0"/>
        <w:strike w:val="0"/>
        <w:dstrike w:val="0"/>
        <w:noProof w:val="0"/>
        <w:vanish w:val="0"/>
        <w:color w:val="595959" w:themeColor="text1" w:themeTint="A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CWATitre1ARTT"/>
      <w:lvlText w:val="%4."/>
      <w:lvlJc w:val="left"/>
      <w:pPr>
        <w:ind w:left="567" w:hanging="567"/>
      </w:pPr>
      <w:rPr>
        <w:rFonts w:hint="default"/>
      </w:rPr>
    </w:lvl>
    <w:lvl w:ilvl="4">
      <w:start w:val="1"/>
      <w:numFmt w:val="none"/>
      <w:lvlText w:val=""/>
      <w:lvlJc w:val="left"/>
      <w:pPr>
        <w:tabs>
          <w:tab w:val="num" w:pos="1701"/>
        </w:tabs>
        <w:ind w:left="709" w:hanging="709"/>
      </w:pPr>
      <w:rPr>
        <w:rFonts w:hint="default"/>
      </w:rPr>
    </w:lvl>
    <w:lvl w:ilvl="5">
      <w:start w:val="1"/>
      <w:numFmt w:val="none"/>
      <w:lvlText w:val=""/>
      <w:lvlJc w:val="left"/>
      <w:pPr>
        <w:tabs>
          <w:tab w:val="num" w:pos="2268"/>
        </w:tabs>
        <w:ind w:left="1701" w:hanging="567"/>
      </w:pPr>
      <w:rPr>
        <w:rFonts w:hint="default"/>
        <w:color w:val="595959" w:themeColor="text1" w:themeTint="A6"/>
      </w:rPr>
    </w:lvl>
    <w:lvl w:ilvl="6">
      <w:start w:val="1"/>
      <w:numFmt w:val="none"/>
      <w:lvlText w:val=""/>
      <w:lvlJc w:val="left"/>
      <w:pPr>
        <w:tabs>
          <w:tab w:val="num" w:pos="2835"/>
        </w:tabs>
        <w:ind w:left="2268" w:hanging="567"/>
      </w:pPr>
      <w:rPr>
        <w:rFonts w:hint="default"/>
        <w:color w:val="595959" w:themeColor="text1" w:themeTint="A6"/>
      </w:rPr>
    </w:lvl>
    <w:lvl w:ilvl="7">
      <w:start w:val="1"/>
      <w:numFmt w:val="none"/>
      <w:lvlText w:val=""/>
      <w:lvlJc w:val="left"/>
      <w:pPr>
        <w:tabs>
          <w:tab w:val="num" w:pos="3402"/>
        </w:tabs>
        <w:ind w:left="2835" w:hanging="567"/>
      </w:pPr>
      <w:rPr>
        <w:rFonts w:hint="default"/>
        <w:b w:val="0"/>
        <w:bCs w:val="0"/>
        <w:i w:val="0"/>
        <w:iCs w:val="0"/>
        <w:caps w:val="0"/>
        <w:smallCaps w:val="0"/>
        <w:strike w:val="0"/>
        <w:dstrike w:val="0"/>
        <w:noProof w:val="0"/>
        <w:vanish w:val="0"/>
        <w:color w:val="808080" w:themeColor="background1"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none"/>
      <w:lvlText w:val=""/>
      <w:lvlJc w:val="left"/>
      <w:pPr>
        <w:ind w:left="567" w:hanging="567"/>
      </w:pPr>
      <w:rPr>
        <w:rFonts w:hint="default"/>
      </w:rPr>
    </w:lvl>
  </w:abstractNum>
  <w:abstractNum w:abstractNumId="3" w15:restartNumberingAfterBreak="0">
    <w:nsid w:val="38FA1FD1"/>
    <w:multiLevelType w:val="multilevel"/>
    <w:tmpl w:val="A1BE7036"/>
    <w:lvl w:ilvl="0">
      <w:start w:val="1"/>
      <w:numFmt w:val="decimal"/>
      <w:lvlText w:val="%1."/>
      <w:lvlJc w:val="left"/>
      <w:pPr>
        <w:ind w:left="720" w:hanging="360"/>
      </w:p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 w15:restartNumberingAfterBreak="0">
    <w:nsid w:val="3BEA40E4"/>
    <w:multiLevelType w:val="multilevel"/>
    <w:tmpl w:val="693E0EBE"/>
    <w:lvl w:ilvl="0">
      <w:numFmt w:val="bullet"/>
      <w:lvlText w:val="-"/>
      <w:lvlJc w:val="left"/>
      <w:pPr>
        <w:ind w:left="720" w:hanging="360"/>
      </w:pPr>
      <w:rPr>
        <w:rFonts w:ascii="Poppins" w:eastAsia="Poppins" w:hAnsi="Poppins" w:cs="Poppi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F20E5B"/>
    <w:multiLevelType w:val="hybridMultilevel"/>
    <w:tmpl w:val="37B81408"/>
    <w:lvl w:ilvl="0" w:tplc="C26EAEB2">
      <w:numFmt w:val="bullet"/>
      <w:pStyle w:val="CWAListetirets"/>
      <w:lvlText w:val="-"/>
      <w:lvlJc w:val="left"/>
      <w:pPr>
        <w:ind w:left="644" w:hanging="360"/>
      </w:pPr>
      <w:rPr>
        <w:rFonts w:ascii="Times New Roman" w:hAnsi="Times New Roman" w:cs="Times New Roman" w:hint="default"/>
        <w:b/>
        <w:i w:val="0"/>
        <w:color w:val="auto"/>
        <w:spacing w:val="0"/>
        <w:w w:val="100"/>
        <w:position w:val="0"/>
        <w:sz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6F210C"/>
    <w:multiLevelType w:val="multilevel"/>
    <w:tmpl w:val="EC3658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5917BFA"/>
    <w:multiLevelType w:val="multilevel"/>
    <w:tmpl w:val="E27EA6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FF11941"/>
    <w:multiLevelType w:val="multilevel"/>
    <w:tmpl w:val="C9F2E4AC"/>
    <w:lvl w:ilvl="0">
      <w:start w:val="1"/>
      <w:numFmt w:val="decimal"/>
      <w:pStyle w:val="Sous-titre2dudocument"/>
      <w:lvlText w:val="Article %1 -"/>
      <w:lvlJc w:val="left"/>
      <w:pPr>
        <w:ind w:left="360" w:hanging="360"/>
      </w:pPr>
      <w:rPr>
        <w:rFonts w:asciiTheme="minorHAnsi" w:hAnsiTheme="minorHAnsi" w:cstheme="minorHAnsi" w:hint="default"/>
        <w:b/>
        <w:bCs w:val="0"/>
        <w:i w:val="0"/>
        <w:iCs w:val="0"/>
        <w:caps w:val="0"/>
        <w:smallCaps w:val="0"/>
        <w:strike w:val="0"/>
        <w:dstrike w:val="0"/>
        <w:noProof w:val="0"/>
        <w:vanish w:val="0"/>
        <w:color w:val="833752" w:themeColor="accent1" w:themeShade="BF"/>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ous-titre3"/>
      <w:lvlText w:val="%1.%2 -"/>
      <w:lvlJc w:val="left"/>
      <w:pPr>
        <w:ind w:left="720" w:hanging="360"/>
      </w:pPr>
      <w:rPr>
        <w:rFonts w:hint="default"/>
        <w:b w:val="0"/>
        <w:sz w:val="22"/>
        <w:szCs w:val="2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9350040"/>
    <w:multiLevelType w:val="multilevel"/>
    <w:tmpl w:val="7B68AB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C3F5FC8"/>
    <w:multiLevelType w:val="multilevel"/>
    <w:tmpl w:val="72FA83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26088481">
    <w:abstractNumId w:val="2"/>
  </w:num>
  <w:num w:numId="2" w16cid:durableId="1510171027">
    <w:abstractNumId w:val="5"/>
  </w:num>
  <w:num w:numId="3" w16cid:durableId="1556811858">
    <w:abstractNumId w:val="1"/>
  </w:num>
  <w:num w:numId="4" w16cid:durableId="1240361187">
    <w:abstractNumId w:val="8"/>
  </w:num>
  <w:num w:numId="5" w16cid:durableId="536819687">
    <w:abstractNumId w:val="9"/>
  </w:num>
  <w:num w:numId="6" w16cid:durableId="1059788631">
    <w:abstractNumId w:val="4"/>
  </w:num>
  <w:num w:numId="7" w16cid:durableId="214582556">
    <w:abstractNumId w:val="6"/>
  </w:num>
  <w:num w:numId="8" w16cid:durableId="1315141399">
    <w:abstractNumId w:val="7"/>
  </w:num>
  <w:num w:numId="9" w16cid:durableId="1282809617">
    <w:abstractNumId w:val="10"/>
  </w:num>
  <w:num w:numId="10" w16cid:durableId="1388843740">
    <w:abstractNumId w:val="0"/>
  </w:num>
  <w:num w:numId="11" w16cid:durableId="182512163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A85"/>
    <w:rsid w:val="0000156B"/>
    <w:rsid w:val="00001DBA"/>
    <w:rsid w:val="00006C31"/>
    <w:rsid w:val="00006DE9"/>
    <w:rsid w:val="00007BDC"/>
    <w:rsid w:val="00012C8C"/>
    <w:rsid w:val="00013423"/>
    <w:rsid w:val="0001564C"/>
    <w:rsid w:val="00015C44"/>
    <w:rsid w:val="00017049"/>
    <w:rsid w:val="000203E4"/>
    <w:rsid w:val="00021751"/>
    <w:rsid w:val="0002396C"/>
    <w:rsid w:val="00023FAB"/>
    <w:rsid w:val="00025176"/>
    <w:rsid w:val="00026314"/>
    <w:rsid w:val="0002642B"/>
    <w:rsid w:val="00026770"/>
    <w:rsid w:val="0002694D"/>
    <w:rsid w:val="00026FC9"/>
    <w:rsid w:val="0002734D"/>
    <w:rsid w:val="00030F35"/>
    <w:rsid w:val="000311C9"/>
    <w:rsid w:val="00031230"/>
    <w:rsid w:val="00031E42"/>
    <w:rsid w:val="000331E0"/>
    <w:rsid w:val="00034237"/>
    <w:rsid w:val="00034C3E"/>
    <w:rsid w:val="00035CE1"/>
    <w:rsid w:val="000364A4"/>
    <w:rsid w:val="00037D19"/>
    <w:rsid w:val="000414A8"/>
    <w:rsid w:val="00041712"/>
    <w:rsid w:val="00042D4C"/>
    <w:rsid w:val="00043EEA"/>
    <w:rsid w:val="00047356"/>
    <w:rsid w:val="00047B93"/>
    <w:rsid w:val="00050173"/>
    <w:rsid w:val="00050DC5"/>
    <w:rsid w:val="000525DB"/>
    <w:rsid w:val="000540F4"/>
    <w:rsid w:val="00056B9B"/>
    <w:rsid w:val="0005749A"/>
    <w:rsid w:val="00057EC6"/>
    <w:rsid w:val="0006012A"/>
    <w:rsid w:val="0006089F"/>
    <w:rsid w:val="00060A94"/>
    <w:rsid w:val="00063032"/>
    <w:rsid w:val="00065998"/>
    <w:rsid w:val="00066693"/>
    <w:rsid w:val="000667C7"/>
    <w:rsid w:val="000702BA"/>
    <w:rsid w:val="00070E28"/>
    <w:rsid w:val="0007139F"/>
    <w:rsid w:val="00072F79"/>
    <w:rsid w:val="0007311F"/>
    <w:rsid w:val="0007412F"/>
    <w:rsid w:val="000751AC"/>
    <w:rsid w:val="00077EC0"/>
    <w:rsid w:val="00081CD9"/>
    <w:rsid w:val="00082035"/>
    <w:rsid w:val="0008273C"/>
    <w:rsid w:val="000830A3"/>
    <w:rsid w:val="00083620"/>
    <w:rsid w:val="000836CE"/>
    <w:rsid w:val="00083747"/>
    <w:rsid w:val="000865EB"/>
    <w:rsid w:val="00087B85"/>
    <w:rsid w:val="00092681"/>
    <w:rsid w:val="000936AD"/>
    <w:rsid w:val="00094503"/>
    <w:rsid w:val="00094800"/>
    <w:rsid w:val="00094874"/>
    <w:rsid w:val="00095D81"/>
    <w:rsid w:val="000A02E0"/>
    <w:rsid w:val="000A0D53"/>
    <w:rsid w:val="000A0F3F"/>
    <w:rsid w:val="000A127C"/>
    <w:rsid w:val="000A1E9F"/>
    <w:rsid w:val="000A28CC"/>
    <w:rsid w:val="000A2F6A"/>
    <w:rsid w:val="000A4741"/>
    <w:rsid w:val="000A6E66"/>
    <w:rsid w:val="000A73E9"/>
    <w:rsid w:val="000B14B4"/>
    <w:rsid w:val="000B2B18"/>
    <w:rsid w:val="000B59F5"/>
    <w:rsid w:val="000B678A"/>
    <w:rsid w:val="000B6A92"/>
    <w:rsid w:val="000C31BF"/>
    <w:rsid w:val="000C3C1B"/>
    <w:rsid w:val="000C5BA9"/>
    <w:rsid w:val="000D0485"/>
    <w:rsid w:val="000D0894"/>
    <w:rsid w:val="000D1045"/>
    <w:rsid w:val="000D32EF"/>
    <w:rsid w:val="000D3D9B"/>
    <w:rsid w:val="000D4082"/>
    <w:rsid w:val="000D5951"/>
    <w:rsid w:val="000D59D4"/>
    <w:rsid w:val="000D6253"/>
    <w:rsid w:val="000D7268"/>
    <w:rsid w:val="000D7DCC"/>
    <w:rsid w:val="000E1033"/>
    <w:rsid w:val="000E1BE3"/>
    <w:rsid w:val="000E48B6"/>
    <w:rsid w:val="000E4B51"/>
    <w:rsid w:val="000E5291"/>
    <w:rsid w:val="000E6660"/>
    <w:rsid w:val="000E6E93"/>
    <w:rsid w:val="000F0252"/>
    <w:rsid w:val="000F1880"/>
    <w:rsid w:val="000F1C05"/>
    <w:rsid w:val="000F2D78"/>
    <w:rsid w:val="000F2DCD"/>
    <w:rsid w:val="000F3F1B"/>
    <w:rsid w:val="000F52AF"/>
    <w:rsid w:val="000F681D"/>
    <w:rsid w:val="00101265"/>
    <w:rsid w:val="001016D6"/>
    <w:rsid w:val="00101D41"/>
    <w:rsid w:val="00102037"/>
    <w:rsid w:val="00102E11"/>
    <w:rsid w:val="0011182A"/>
    <w:rsid w:val="00111911"/>
    <w:rsid w:val="0011357D"/>
    <w:rsid w:val="001142B4"/>
    <w:rsid w:val="00114303"/>
    <w:rsid w:val="0011443D"/>
    <w:rsid w:val="00117C09"/>
    <w:rsid w:val="00117D41"/>
    <w:rsid w:val="001208E3"/>
    <w:rsid w:val="001229FB"/>
    <w:rsid w:val="00122FDA"/>
    <w:rsid w:val="00123702"/>
    <w:rsid w:val="00123A53"/>
    <w:rsid w:val="0012427A"/>
    <w:rsid w:val="00124998"/>
    <w:rsid w:val="00124B4D"/>
    <w:rsid w:val="00124B95"/>
    <w:rsid w:val="00124E1A"/>
    <w:rsid w:val="00125AC9"/>
    <w:rsid w:val="00125C71"/>
    <w:rsid w:val="00126DDE"/>
    <w:rsid w:val="00130475"/>
    <w:rsid w:val="001306E1"/>
    <w:rsid w:val="0013136C"/>
    <w:rsid w:val="00133174"/>
    <w:rsid w:val="00133A55"/>
    <w:rsid w:val="001341C3"/>
    <w:rsid w:val="001369F9"/>
    <w:rsid w:val="001370BF"/>
    <w:rsid w:val="00140426"/>
    <w:rsid w:val="00142B6E"/>
    <w:rsid w:val="00144DA6"/>
    <w:rsid w:val="00145536"/>
    <w:rsid w:val="00147408"/>
    <w:rsid w:val="00147AF1"/>
    <w:rsid w:val="00150357"/>
    <w:rsid w:val="001509CF"/>
    <w:rsid w:val="00152BC0"/>
    <w:rsid w:val="00154222"/>
    <w:rsid w:val="00156BC7"/>
    <w:rsid w:val="00161BD1"/>
    <w:rsid w:val="001659FB"/>
    <w:rsid w:val="00165B3B"/>
    <w:rsid w:val="00165CC2"/>
    <w:rsid w:val="00166D41"/>
    <w:rsid w:val="00167950"/>
    <w:rsid w:val="00167E25"/>
    <w:rsid w:val="00171CF0"/>
    <w:rsid w:val="00172612"/>
    <w:rsid w:val="00173582"/>
    <w:rsid w:val="00173F6A"/>
    <w:rsid w:val="00175B5D"/>
    <w:rsid w:val="00176485"/>
    <w:rsid w:val="00177300"/>
    <w:rsid w:val="001773DF"/>
    <w:rsid w:val="00177E7E"/>
    <w:rsid w:val="001819F7"/>
    <w:rsid w:val="001825BF"/>
    <w:rsid w:val="001828BA"/>
    <w:rsid w:val="0018311B"/>
    <w:rsid w:val="001855D8"/>
    <w:rsid w:val="001862E0"/>
    <w:rsid w:val="001864B3"/>
    <w:rsid w:val="00186CA9"/>
    <w:rsid w:val="001876F6"/>
    <w:rsid w:val="00187CD4"/>
    <w:rsid w:val="00190FE6"/>
    <w:rsid w:val="0019169A"/>
    <w:rsid w:val="00192725"/>
    <w:rsid w:val="001935CB"/>
    <w:rsid w:val="00193662"/>
    <w:rsid w:val="001940D8"/>
    <w:rsid w:val="001A24FC"/>
    <w:rsid w:val="001A299E"/>
    <w:rsid w:val="001A2BA0"/>
    <w:rsid w:val="001A3C79"/>
    <w:rsid w:val="001A4496"/>
    <w:rsid w:val="001A4B96"/>
    <w:rsid w:val="001A56EC"/>
    <w:rsid w:val="001A5AA8"/>
    <w:rsid w:val="001A5B55"/>
    <w:rsid w:val="001A656F"/>
    <w:rsid w:val="001A6B05"/>
    <w:rsid w:val="001B00B4"/>
    <w:rsid w:val="001B13BA"/>
    <w:rsid w:val="001B3047"/>
    <w:rsid w:val="001B3626"/>
    <w:rsid w:val="001B59CF"/>
    <w:rsid w:val="001B5C53"/>
    <w:rsid w:val="001B657C"/>
    <w:rsid w:val="001C1344"/>
    <w:rsid w:val="001C1817"/>
    <w:rsid w:val="001C3052"/>
    <w:rsid w:val="001C30E8"/>
    <w:rsid w:val="001C357C"/>
    <w:rsid w:val="001C3F4C"/>
    <w:rsid w:val="001C5932"/>
    <w:rsid w:val="001D0856"/>
    <w:rsid w:val="001D0FE8"/>
    <w:rsid w:val="001D1484"/>
    <w:rsid w:val="001D2B8A"/>
    <w:rsid w:val="001D2D9B"/>
    <w:rsid w:val="001D4374"/>
    <w:rsid w:val="001D56F3"/>
    <w:rsid w:val="001D7A88"/>
    <w:rsid w:val="001E3586"/>
    <w:rsid w:val="001E363E"/>
    <w:rsid w:val="001E444E"/>
    <w:rsid w:val="001E4883"/>
    <w:rsid w:val="001E4B05"/>
    <w:rsid w:val="001E599B"/>
    <w:rsid w:val="001E660E"/>
    <w:rsid w:val="001E6F4F"/>
    <w:rsid w:val="001E71E0"/>
    <w:rsid w:val="001F0716"/>
    <w:rsid w:val="001F074E"/>
    <w:rsid w:val="001F0F6D"/>
    <w:rsid w:val="001F2B6F"/>
    <w:rsid w:val="001F3C27"/>
    <w:rsid w:val="001F47BE"/>
    <w:rsid w:val="001F480E"/>
    <w:rsid w:val="001F599B"/>
    <w:rsid w:val="002007C2"/>
    <w:rsid w:val="00201713"/>
    <w:rsid w:val="00202583"/>
    <w:rsid w:val="0020379B"/>
    <w:rsid w:val="00203EA7"/>
    <w:rsid w:val="00205B1E"/>
    <w:rsid w:val="00207289"/>
    <w:rsid w:val="002073ED"/>
    <w:rsid w:val="0021304A"/>
    <w:rsid w:val="002148F7"/>
    <w:rsid w:val="00214954"/>
    <w:rsid w:val="00214F59"/>
    <w:rsid w:val="002167E2"/>
    <w:rsid w:val="00216BF4"/>
    <w:rsid w:val="00217C56"/>
    <w:rsid w:val="00220CCB"/>
    <w:rsid w:val="00220DD2"/>
    <w:rsid w:val="002211B5"/>
    <w:rsid w:val="002215A8"/>
    <w:rsid w:val="00222FDC"/>
    <w:rsid w:val="00223894"/>
    <w:rsid w:val="0022550F"/>
    <w:rsid w:val="00226B2C"/>
    <w:rsid w:val="002270F4"/>
    <w:rsid w:val="00227A6C"/>
    <w:rsid w:val="00227EB7"/>
    <w:rsid w:val="00230CD0"/>
    <w:rsid w:val="00230D92"/>
    <w:rsid w:val="00231128"/>
    <w:rsid w:val="002321DF"/>
    <w:rsid w:val="002323B0"/>
    <w:rsid w:val="00232A58"/>
    <w:rsid w:val="002336C4"/>
    <w:rsid w:val="00234D78"/>
    <w:rsid w:val="002359AD"/>
    <w:rsid w:val="00235B73"/>
    <w:rsid w:val="00236637"/>
    <w:rsid w:val="00236BE0"/>
    <w:rsid w:val="00240903"/>
    <w:rsid w:val="00240D0B"/>
    <w:rsid w:val="002410AF"/>
    <w:rsid w:val="002428D2"/>
    <w:rsid w:val="0024384E"/>
    <w:rsid w:val="00243E61"/>
    <w:rsid w:val="00243FAA"/>
    <w:rsid w:val="00244C36"/>
    <w:rsid w:val="00245470"/>
    <w:rsid w:val="00246401"/>
    <w:rsid w:val="002466B5"/>
    <w:rsid w:val="00252449"/>
    <w:rsid w:val="002532D9"/>
    <w:rsid w:val="002535E2"/>
    <w:rsid w:val="0025413C"/>
    <w:rsid w:val="00254927"/>
    <w:rsid w:val="00254DDF"/>
    <w:rsid w:val="00255085"/>
    <w:rsid w:val="002550D0"/>
    <w:rsid w:val="00255C1A"/>
    <w:rsid w:val="00256C79"/>
    <w:rsid w:val="00257925"/>
    <w:rsid w:val="0026390A"/>
    <w:rsid w:val="00263DF3"/>
    <w:rsid w:val="00264BFB"/>
    <w:rsid w:val="0026522C"/>
    <w:rsid w:val="00270182"/>
    <w:rsid w:val="002704E0"/>
    <w:rsid w:val="00270744"/>
    <w:rsid w:val="002716C1"/>
    <w:rsid w:val="002722CB"/>
    <w:rsid w:val="00272B53"/>
    <w:rsid w:val="0027396A"/>
    <w:rsid w:val="0027414A"/>
    <w:rsid w:val="00274992"/>
    <w:rsid w:val="002767B1"/>
    <w:rsid w:val="0028282F"/>
    <w:rsid w:val="00282994"/>
    <w:rsid w:val="00282E0C"/>
    <w:rsid w:val="002910F1"/>
    <w:rsid w:val="002915B4"/>
    <w:rsid w:val="00291EDF"/>
    <w:rsid w:val="00292D6C"/>
    <w:rsid w:val="002939BB"/>
    <w:rsid w:val="00295FF6"/>
    <w:rsid w:val="002A0435"/>
    <w:rsid w:val="002A0E7F"/>
    <w:rsid w:val="002A10FB"/>
    <w:rsid w:val="002A23DA"/>
    <w:rsid w:val="002A376A"/>
    <w:rsid w:val="002A6271"/>
    <w:rsid w:val="002A6D4A"/>
    <w:rsid w:val="002A6F8B"/>
    <w:rsid w:val="002A75D5"/>
    <w:rsid w:val="002B1602"/>
    <w:rsid w:val="002B25CE"/>
    <w:rsid w:val="002B32C8"/>
    <w:rsid w:val="002B344E"/>
    <w:rsid w:val="002B542C"/>
    <w:rsid w:val="002B787A"/>
    <w:rsid w:val="002C06F4"/>
    <w:rsid w:val="002C0D8E"/>
    <w:rsid w:val="002C16A5"/>
    <w:rsid w:val="002C1853"/>
    <w:rsid w:val="002C19F7"/>
    <w:rsid w:val="002C2565"/>
    <w:rsid w:val="002C4898"/>
    <w:rsid w:val="002C5375"/>
    <w:rsid w:val="002C56F5"/>
    <w:rsid w:val="002C5856"/>
    <w:rsid w:val="002C5EB1"/>
    <w:rsid w:val="002C73B8"/>
    <w:rsid w:val="002C773E"/>
    <w:rsid w:val="002D2648"/>
    <w:rsid w:val="002D2D7B"/>
    <w:rsid w:val="002D2DB9"/>
    <w:rsid w:val="002D33A1"/>
    <w:rsid w:val="002D6FBB"/>
    <w:rsid w:val="002E16A6"/>
    <w:rsid w:val="002E16EF"/>
    <w:rsid w:val="002E21AB"/>
    <w:rsid w:val="002E2C0F"/>
    <w:rsid w:val="002E2D94"/>
    <w:rsid w:val="002E354D"/>
    <w:rsid w:val="002E3FA8"/>
    <w:rsid w:val="002E510E"/>
    <w:rsid w:val="002E5233"/>
    <w:rsid w:val="002E5387"/>
    <w:rsid w:val="002E5A47"/>
    <w:rsid w:val="002E7467"/>
    <w:rsid w:val="002F06AA"/>
    <w:rsid w:val="002F06D8"/>
    <w:rsid w:val="002F2F94"/>
    <w:rsid w:val="002F3F0D"/>
    <w:rsid w:val="002F5B16"/>
    <w:rsid w:val="002F7491"/>
    <w:rsid w:val="002F7AB0"/>
    <w:rsid w:val="003019B4"/>
    <w:rsid w:val="00301D44"/>
    <w:rsid w:val="00304041"/>
    <w:rsid w:val="003052EB"/>
    <w:rsid w:val="003109B9"/>
    <w:rsid w:val="0031376D"/>
    <w:rsid w:val="00314896"/>
    <w:rsid w:val="00314D87"/>
    <w:rsid w:val="0031533B"/>
    <w:rsid w:val="00315732"/>
    <w:rsid w:val="0031740D"/>
    <w:rsid w:val="003176D8"/>
    <w:rsid w:val="00317744"/>
    <w:rsid w:val="00317D7B"/>
    <w:rsid w:val="00317DFC"/>
    <w:rsid w:val="00317EC5"/>
    <w:rsid w:val="003215BB"/>
    <w:rsid w:val="00322CC7"/>
    <w:rsid w:val="003233B5"/>
    <w:rsid w:val="00324A30"/>
    <w:rsid w:val="00324B05"/>
    <w:rsid w:val="00324DCD"/>
    <w:rsid w:val="00325317"/>
    <w:rsid w:val="00326A83"/>
    <w:rsid w:val="00327A98"/>
    <w:rsid w:val="003319B0"/>
    <w:rsid w:val="0033221B"/>
    <w:rsid w:val="003323FF"/>
    <w:rsid w:val="003339BD"/>
    <w:rsid w:val="00334192"/>
    <w:rsid w:val="003356A4"/>
    <w:rsid w:val="00335D09"/>
    <w:rsid w:val="00336436"/>
    <w:rsid w:val="00336571"/>
    <w:rsid w:val="00337717"/>
    <w:rsid w:val="0033799D"/>
    <w:rsid w:val="003404FC"/>
    <w:rsid w:val="00340545"/>
    <w:rsid w:val="0034087C"/>
    <w:rsid w:val="00340F8D"/>
    <w:rsid w:val="003413AF"/>
    <w:rsid w:val="00341666"/>
    <w:rsid w:val="00341A9B"/>
    <w:rsid w:val="00341F53"/>
    <w:rsid w:val="00342897"/>
    <w:rsid w:val="0034324A"/>
    <w:rsid w:val="00343738"/>
    <w:rsid w:val="00344D82"/>
    <w:rsid w:val="0034525D"/>
    <w:rsid w:val="00347649"/>
    <w:rsid w:val="00347CDF"/>
    <w:rsid w:val="00347D1F"/>
    <w:rsid w:val="0035127C"/>
    <w:rsid w:val="00351E2A"/>
    <w:rsid w:val="00353C3D"/>
    <w:rsid w:val="00355064"/>
    <w:rsid w:val="003558A3"/>
    <w:rsid w:val="00355C07"/>
    <w:rsid w:val="00355EB6"/>
    <w:rsid w:val="00356350"/>
    <w:rsid w:val="00356490"/>
    <w:rsid w:val="00356777"/>
    <w:rsid w:val="0035780E"/>
    <w:rsid w:val="00357BAF"/>
    <w:rsid w:val="0036074D"/>
    <w:rsid w:val="003607EC"/>
    <w:rsid w:val="00360CB8"/>
    <w:rsid w:val="00360FAA"/>
    <w:rsid w:val="00362B0C"/>
    <w:rsid w:val="00362BF0"/>
    <w:rsid w:val="00364098"/>
    <w:rsid w:val="00371813"/>
    <w:rsid w:val="00371F48"/>
    <w:rsid w:val="00373594"/>
    <w:rsid w:val="003736E3"/>
    <w:rsid w:val="00374B6F"/>
    <w:rsid w:val="003767A5"/>
    <w:rsid w:val="003805D7"/>
    <w:rsid w:val="00380A66"/>
    <w:rsid w:val="00380A85"/>
    <w:rsid w:val="00380C10"/>
    <w:rsid w:val="0038310D"/>
    <w:rsid w:val="0038446D"/>
    <w:rsid w:val="003849DB"/>
    <w:rsid w:val="003860F5"/>
    <w:rsid w:val="00386525"/>
    <w:rsid w:val="00386D4F"/>
    <w:rsid w:val="003875DD"/>
    <w:rsid w:val="00391002"/>
    <w:rsid w:val="003920E2"/>
    <w:rsid w:val="003933CC"/>
    <w:rsid w:val="003942DA"/>
    <w:rsid w:val="00395165"/>
    <w:rsid w:val="00395C51"/>
    <w:rsid w:val="0039775F"/>
    <w:rsid w:val="00397776"/>
    <w:rsid w:val="003A56C9"/>
    <w:rsid w:val="003A5C7C"/>
    <w:rsid w:val="003A66D7"/>
    <w:rsid w:val="003A6949"/>
    <w:rsid w:val="003A72F8"/>
    <w:rsid w:val="003B1BEB"/>
    <w:rsid w:val="003B2462"/>
    <w:rsid w:val="003B2C38"/>
    <w:rsid w:val="003B42C3"/>
    <w:rsid w:val="003B4539"/>
    <w:rsid w:val="003B4588"/>
    <w:rsid w:val="003B4828"/>
    <w:rsid w:val="003B57BB"/>
    <w:rsid w:val="003B5FEC"/>
    <w:rsid w:val="003B6293"/>
    <w:rsid w:val="003C2053"/>
    <w:rsid w:val="003C2B4D"/>
    <w:rsid w:val="003C2D2A"/>
    <w:rsid w:val="003C361D"/>
    <w:rsid w:val="003C3FD6"/>
    <w:rsid w:val="003C49FF"/>
    <w:rsid w:val="003C61FA"/>
    <w:rsid w:val="003C6292"/>
    <w:rsid w:val="003C6562"/>
    <w:rsid w:val="003C7BA9"/>
    <w:rsid w:val="003D0123"/>
    <w:rsid w:val="003D61C4"/>
    <w:rsid w:val="003D73DF"/>
    <w:rsid w:val="003D7642"/>
    <w:rsid w:val="003D7C2E"/>
    <w:rsid w:val="003E0A1C"/>
    <w:rsid w:val="003E0D3B"/>
    <w:rsid w:val="003E1E3D"/>
    <w:rsid w:val="003E2655"/>
    <w:rsid w:val="003E3428"/>
    <w:rsid w:val="003E3FDF"/>
    <w:rsid w:val="003E4851"/>
    <w:rsid w:val="003E5871"/>
    <w:rsid w:val="003E5961"/>
    <w:rsid w:val="003F3491"/>
    <w:rsid w:val="003F38C1"/>
    <w:rsid w:val="003F3D0E"/>
    <w:rsid w:val="003F6A23"/>
    <w:rsid w:val="003F750B"/>
    <w:rsid w:val="00400508"/>
    <w:rsid w:val="00401C2B"/>
    <w:rsid w:val="0040325D"/>
    <w:rsid w:val="0040329C"/>
    <w:rsid w:val="0040585D"/>
    <w:rsid w:val="004072E3"/>
    <w:rsid w:val="00410459"/>
    <w:rsid w:val="0041198E"/>
    <w:rsid w:val="00412433"/>
    <w:rsid w:val="004135E1"/>
    <w:rsid w:val="004149F6"/>
    <w:rsid w:val="00415902"/>
    <w:rsid w:val="00416365"/>
    <w:rsid w:val="00417098"/>
    <w:rsid w:val="004174F6"/>
    <w:rsid w:val="0042014E"/>
    <w:rsid w:val="0042043D"/>
    <w:rsid w:val="004207C6"/>
    <w:rsid w:val="0042192D"/>
    <w:rsid w:val="00421981"/>
    <w:rsid w:val="0042220A"/>
    <w:rsid w:val="004251D2"/>
    <w:rsid w:val="0042523F"/>
    <w:rsid w:val="004265C4"/>
    <w:rsid w:val="00427988"/>
    <w:rsid w:val="00430E67"/>
    <w:rsid w:val="00431294"/>
    <w:rsid w:val="0043187D"/>
    <w:rsid w:val="00431BDE"/>
    <w:rsid w:val="0043307E"/>
    <w:rsid w:val="004332B5"/>
    <w:rsid w:val="00433BA5"/>
    <w:rsid w:val="004362CC"/>
    <w:rsid w:val="0043677D"/>
    <w:rsid w:val="0044089D"/>
    <w:rsid w:val="00440C85"/>
    <w:rsid w:val="004434BA"/>
    <w:rsid w:val="00445D0F"/>
    <w:rsid w:val="00447463"/>
    <w:rsid w:val="00447CEB"/>
    <w:rsid w:val="00450137"/>
    <w:rsid w:val="00450399"/>
    <w:rsid w:val="00450C66"/>
    <w:rsid w:val="00451423"/>
    <w:rsid w:val="004548FC"/>
    <w:rsid w:val="00456BAD"/>
    <w:rsid w:val="00461263"/>
    <w:rsid w:val="00461BDB"/>
    <w:rsid w:val="00462680"/>
    <w:rsid w:val="00462F83"/>
    <w:rsid w:val="0046332A"/>
    <w:rsid w:val="0046691A"/>
    <w:rsid w:val="004679F1"/>
    <w:rsid w:val="00471EF9"/>
    <w:rsid w:val="004733EF"/>
    <w:rsid w:val="00473A1B"/>
    <w:rsid w:val="00473AB8"/>
    <w:rsid w:val="00474452"/>
    <w:rsid w:val="00474FA4"/>
    <w:rsid w:val="0047614B"/>
    <w:rsid w:val="004761A2"/>
    <w:rsid w:val="00476634"/>
    <w:rsid w:val="004767C1"/>
    <w:rsid w:val="00477229"/>
    <w:rsid w:val="00477BEC"/>
    <w:rsid w:val="00480702"/>
    <w:rsid w:val="00480796"/>
    <w:rsid w:val="00480EE9"/>
    <w:rsid w:val="00481363"/>
    <w:rsid w:val="004830AC"/>
    <w:rsid w:val="00483DDE"/>
    <w:rsid w:val="00484731"/>
    <w:rsid w:val="00484A56"/>
    <w:rsid w:val="004857CB"/>
    <w:rsid w:val="00486948"/>
    <w:rsid w:val="00487264"/>
    <w:rsid w:val="00487DE4"/>
    <w:rsid w:val="00490525"/>
    <w:rsid w:val="00490A6E"/>
    <w:rsid w:val="00493645"/>
    <w:rsid w:val="00494BA5"/>
    <w:rsid w:val="00495E35"/>
    <w:rsid w:val="0049657A"/>
    <w:rsid w:val="004A0B53"/>
    <w:rsid w:val="004A3CEC"/>
    <w:rsid w:val="004A3F23"/>
    <w:rsid w:val="004A4161"/>
    <w:rsid w:val="004A5F9B"/>
    <w:rsid w:val="004A68BA"/>
    <w:rsid w:val="004B0556"/>
    <w:rsid w:val="004B0652"/>
    <w:rsid w:val="004B1F0C"/>
    <w:rsid w:val="004B3713"/>
    <w:rsid w:val="004B4C7F"/>
    <w:rsid w:val="004B758C"/>
    <w:rsid w:val="004C12CE"/>
    <w:rsid w:val="004C197D"/>
    <w:rsid w:val="004C2CF9"/>
    <w:rsid w:val="004C2DAD"/>
    <w:rsid w:val="004C3085"/>
    <w:rsid w:val="004C32C4"/>
    <w:rsid w:val="004C383D"/>
    <w:rsid w:val="004C3E33"/>
    <w:rsid w:val="004C5EC5"/>
    <w:rsid w:val="004C6CF9"/>
    <w:rsid w:val="004D36BC"/>
    <w:rsid w:val="004D3A7B"/>
    <w:rsid w:val="004D5E0A"/>
    <w:rsid w:val="004D6803"/>
    <w:rsid w:val="004D7132"/>
    <w:rsid w:val="004D7706"/>
    <w:rsid w:val="004D7992"/>
    <w:rsid w:val="004E0377"/>
    <w:rsid w:val="004E16B0"/>
    <w:rsid w:val="004E1962"/>
    <w:rsid w:val="004E1EAD"/>
    <w:rsid w:val="004E5A12"/>
    <w:rsid w:val="004E5B9D"/>
    <w:rsid w:val="004E62B6"/>
    <w:rsid w:val="004E65F5"/>
    <w:rsid w:val="004E67D4"/>
    <w:rsid w:val="004E7A7E"/>
    <w:rsid w:val="004F02EB"/>
    <w:rsid w:val="004F0953"/>
    <w:rsid w:val="004F6C3B"/>
    <w:rsid w:val="00500886"/>
    <w:rsid w:val="005013E1"/>
    <w:rsid w:val="00503192"/>
    <w:rsid w:val="0050366A"/>
    <w:rsid w:val="00503F7D"/>
    <w:rsid w:val="00504985"/>
    <w:rsid w:val="005053B4"/>
    <w:rsid w:val="00505953"/>
    <w:rsid w:val="00505B57"/>
    <w:rsid w:val="00505C25"/>
    <w:rsid w:val="00506390"/>
    <w:rsid w:val="0050702C"/>
    <w:rsid w:val="00507754"/>
    <w:rsid w:val="0051068D"/>
    <w:rsid w:val="00510F07"/>
    <w:rsid w:val="00510F65"/>
    <w:rsid w:val="005116F9"/>
    <w:rsid w:val="00511E34"/>
    <w:rsid w:val="0051367C"/>
    <w:rsid w:val="005140F6"/>
    <w:rsid w:val="005143D9"/>
    <w:rsid w:val="005145EB"/>
    <w:rsid w:val="00514617"/>
    <w:rsid w:val="0051555F"/>
    <w:rsid w:val="00522AE2"/>
    <w:rsid w:val="00523FE1"/>
    <w:rsid w:val="005240E2"/>
    <w:rsid w:val="005266FC"/>
    <w:rsid w:val="0052689D"/>
    <w:rsid w:val="005307B8"/>
    <w:rsid w:val="0053090C"/>
    <w:rsid w:val="005315D7"/>
    <w:rsid w:val="005325B4"/>
    <w:rsid w:val="005325B6"/>
    <w:rsid w:val="005360EB"/>
    <w:rsid w:val="005367D1"/>
    <w:rsid w:val="00536B84"/>
    <w:rsid w:val="00537E88"/>
    <w:rsid w:val="005405DB"/>
    <w:rsid w:val="00542397"/>
    <w:rsid w:val="0054354D"/>
    <w:rsid w:val="00543D35"/>
    <w:rsid w:val="00544E45"/>
    <w:rsid w:val="00546AA6"/>
    <w:rsid w:val="00546D14"/>
    <w:rsid w:val="00547976"/>
    <w:rsid w:val="00552656"/>
    <w:rsid w:val="0055327E"/>
    <w:rsid w:val="0055555B"/>
    <w:rsid w:val="00555938"/>
    <w:rsid w:val="00555B9F"/>
    <w:rsid w:val="0055684F"/>
    <w:rsid w:val="005568A4"/>
    <w:rsid w:val="00557FF3"/>
    <w:rsid w:val="00560095"/>
    <w:rsid w:val="005610E1"/>
    <w:rsid w:val="00561B9B"/>
    <w:rsid w:val="00563BC9"/>
    <w:rsid w:val="0056416E"/>
    <w:rsid w:val="0056462F"/>
    <w:rsid w:val="005650F4"/>
    <w:rsid w:val="00572223"/>
    <w:rsid w:val="00572EE1"/>
    <w:rsid w:val="00574B88"/>
    <w:rsid w:val="00575482"/>
    <w:rsid w:val="00580FD8"/>
    <w:rsid w:val="00581983"/>
    <w:rsid w:val="00581C2A"/>
    <w:rsid w:val="00583D7B"/>
    <w:rsid w:val="0058563A"/>
    <w:rsid w:val="0058780B"/>
    <w:rsid w:val="005912C1"/>
    <w:rsid w:val="005917C9"/>
    <w:rsid w:val="005918A4"/>
    <w:rsid w:val="00591E7D"/>
    <w:rsid w:val="005940CB"/>
    <w:rsid w:val="005951F2"/>
    <w:rsid w:val="005A092B"/>
    <w:rsid w:val="005A0C9F"/>
    <w:rsid w:val="005A0DEE"/>
    <w:rsid w:val="005A311F"/>
    <w:rsid w:val="005A33F0"/>
    <w:rsid w:val="005A4D69"/>
    <w:rsid w:val="005A714C"/>
    <w:rsid w:val="005A7510"/>
    <w:rsid w:val="005B1D7F"/>
    <w:rsid w:val="005B32B0"/>
    <w:rsid w:val="005B387F"/>
    <w:rsid w:val="005B3D66"/>
    <w:rsid w:val="005B6835"/>
    <w:rsid w:val="005B705C"/>
    <w:rsid w:val="005C1122"/>
    <w:rsid w:val="005C26BC"/>
    <w:rsid w:val="005C27E8"/>
    <w:rsid w:val="005C346A"/>
    <w:rsid w:val="005C397F"/>
    <w:rsid w:val="005C6E4A"/>
    <w:rsid w:val="005C71D8"/>
    <w:rsid w:val="005D03EF"/>
    <w:rsid w:val="005D1065"/>
    <w:rsid w:val="005D11F5"/>
    <w:rsid w:val="005D1A61"/>
    <w:rsid w:val="005D4091"/>
    <w:rsid w:val="005D431E"/>
    <w:rsid w:val="005D4C72"/>
    <w:rsid w:val="005D55E5"/>
    <w:rsid w:val="005D647F"/>
    <w:rsid w:val="005D69CB"/>
    <w:rsid w:val="005E021A"/>
    <w:rsid w:val="005E02B5"/>
    <w:rsid w:val="005E0958"/>
    <w:rsid w:val="005E16D3"/>
    <w:rsid w:val="005E4BB0"/>
    <w:rsid w:val="005E55B7"/>
    <w:rsid w:val="005E67C9"/>
    <w:rsid w:val="005F0714"/>
    <w:rsid w:val="005F5FCF"/>
    <w:rsid w:val="005F7148"/>
    <w:rsid w:val="00600FEE"/>
    <w:rsid w:val="00601F35"/>
    <w:rsid w:val="00602D96"/>
    <w:rsid w:val="00603B4F"/>
    <w:rsid w:val="006047E2"/>
    <w:rsid w:val="00604F1B"/>
    <w:rsid w:val="00605139"/>
    <w:rsid w:val="00605ABB"/>
    <w:rsid w:val="00606A95"/>
    <w:rsid w:val="0060782E"/>
    <w:rsid w:val="00610CB5"/>
    <w:rsid w:val="00611179"/>
    <w:rsid w:val="00611AE3"/>
    <w:rsid w:val="0061267A"/>
    <w:rsid w:val="00612D31"/>
    <w:rsid w:val="00613614"/>
    <w:rsid w:val="006139B2"/>
    <w:rsid w:val="006156AF"/>
    <w:rsid w:val="0061628A"/>
    <w:rsid w:val="00621078"/>
    <w:rsid w:val="00622662"/>
    <w:rsid w:val="00624CEE"/>
    <w:rsid w:val="00625EB4"/>
    <w:rsid w:val="00625EEA"/>
    <w:rsid w:val="00626924"/>
    <w:rsid w:val="006271B7"/>
    <w:rsid w:val="006275EA"/>
    <w:rsid w:val="0063051E"/>
    <w:rsid w:val="006306A9"/>
    <w:rsid w:val="00630BA4"/>
    <w:rsid w:val="006360DC"/>
    <w:rsid w:val="0063665D"/>
    <w:rsid w:val="00636B23"/>
    <w:rsid w:val="006407C7"/>
    <w:rsid w:val="00640F4F"/>
    <w:rsid w:val="00641CF3"/>
    <w:rsid w:val="00642021"/>
    <w:rsid w:val="006423D7"/>
    <w:rsid w:val="00644E3D"/>
    <w:rsid w:val="00645381"/>
    <w:rsid w:val="00646C20"/>
    <w:rsid w:val="00647CB9"/>
    <w:rsid w:val="00647D25"/>
    <w:rsid w:val="006517F7"/>
    <w:rsid w:val="00651980"/>
    <w:rsid w:val="00652B7A"/>
    <w:rsid w:val="00652CBF"/>
    <w:rsid w:val="00653F60"/>
    <w:rsid w:val="00654532"/>
    <w:rsid w:val="00654AD1"/>
    <w:rsid w:val="006552F6"/>
    <w:rsid w:val="00655666"/>
    <w:rsid w:val="0065614B"/>
    <w:rsid w:val="006564D7"/>
    <w:rsid w:val="006579EC"/>
    <w:rsid w:val="00657AEB"/>
    <w:rsid w:val="00661EA3"/>
    <w:rsid w:val="00662121"/>
    <w:rsid w:val="006626CB"/>
    <w:rsid w:val="00664208"/>
    <w:rsid w:val="006642C8"/>
    <w:rsid w:val="00664EAF"/>
    <w:rsid w:val="0066589E"/>
    <w:rsid w:val="0066598D"/>
    <w:rsid w:val="00666636"/>
    <w:rsid w:val="00666D2B"/>
    <w:rsid w:val="00667F72"/>
    <w:rsid w:val="00670B81"/>
    <w:rsid w:val="00670CB0"/>
    <w:rsid w:val="00671B24"/>
    <w:rsid w:val="0067237D"/>
    <w:rsid w:val="00674E25"/>
    <w:rsid w:val="006760B4"/>
    <w:rsid w:val="0067651C"/>
    <w:rsid w:val="00676D55"/>
    <w:rsid w:val="00676E3A"/>
    <w:rsid w:val="00677137"/>
    <w:rsid w:val="00682BB6"/>
    <w:rsid w:val="006832CE"/>
    <w:rsid w:val="0068423D"/>
    <w:rsid w:val="0068456B"/>
    <w:rsid w:val="00684A56"/>
    <w:rsid w:val="00690500"/>
    <w:rsid w:val="00691773"/>
    <w:rsid w:val="00691F6C"/>
    <w:rsid w:val="00691F93"/>
    <w:rsid w:val="00692189"/>
    <w:rsid w:val="0069219A"/>
    <w:rsid w:val="006937D4"/>
    <w:rsid w:val="006941C4"/>
    <w:rsid w:val="006942D4"/>
    <w:rsid w:val="00694615"/>
    <w:rsid w:val="006951F9"/>
    <w:rsid w:val="00695A85"/>
    <w:rsid w:val="00696DDC"/>
    <w:rsid w:val="006A0299"/>
    <w:rsid w:val="006A062F"/>
    <w:rsid w:val="006A07DA"/>
    <w:rsid w:val="006A17D4"/>
    <w:rsid w:val="006A2089"/>
    <w:rsid w:val="006A3376"/>
    <w:rsid w:val="006A39C6"/>
    <w:rsid w:val="006A3B3D"/>
    <w:rsid w:val="006A7E9B"/>
    <w:rsid w:val="006B0200"/>
    <w:rsid w:val="006B2AF7"/>
    <w:rsid w:val="006B3101"/>
    <w:rsid w:val="006B3298"/>
    <w:rsid w:val="006B45AF"/>
    <w:rsid w:val="006B4C63"/>
    <w:rsid w:val="006B5166"/>
    <w:rsid w:val="006B5469"/>
    <w:rsid w:val="006B5DA6"/>
    <w:rsid w:val="006B6B5D"/>
    <w:rsid w:val="006B6E8E"/>
    <w:rsid w:val="006B76C7"/>
    <w:rsid w:val="006B7AEC"/>
    <w:rsid w:val="006C020C"/>
    <w:rsid w:val="006C102F"/>
    <w:rsid w:val="006C36CB"/>
    <w:rsid w:val="006C3C8A"/>
    <w:rsid w:val="006C5655"/>
    <w:rsid w:val="006C5C06"/>
    <w:rsid w:val="006C778D"/>
    <w:rsid w:val="006D0B8A"/>
    <w:rsid w:val="006D0F98"/>
    <w:rsid w:val="006D5682"/>
    <w:rsid w:val="006D5AE1"/>
    <w:rsid w:val="006D643D"/>
    <w:rsid w:val="006D64B2"/>
    <w:rsid w:val="006D77D7"/>
    <w:rsid w:val="006E0D04"/>
    <w:rsid w:val="006E2C40"/>
    <w:rsid w:val="006E3171"/>
    <w:rsid w:val="006E41B3"/>
    <w:rsid w:val="006E5FF7"/>
    <w:rsid w:val="006E62BE"/>
    <w:rsid w:val="006E6A88"/>
    <w:rsid w:val="006E6C4A"/>
    <w:rsid w:val="006E6E9B"/>
    <w:rsid w:val="006E7735"/>
    <w:rsid w:val="006F4036"/>
    <w:rsid w:val="006F41B9"/>
    <w:rsid w:val="006F6290"/>
    <w:rsid w:val="006F6920"/>
    <w:rsid w:val="006F6B73"/>
    <w:rsid w:val="00700227"/>
    <w:rsid w:val="00700C6E"/>
    <w:rsid w:val="00702D99"/>
    <w:rsid w:val="007037F9"/>
    <w:rsid w:val="00704861"/>
    <w:rsid w:val="007052CA"/>
    <w:rsid w:val="0070561B"/>
    <w:rsid w:val="0070693A"/>
    <w:rsid w:val="00706BB1"/>
    <w:rsid w:val="007074CE"/>
    <w:rsid w:val="00711AF8"/>
    <w:rsid w:val="00711AFD"/>
    <w:rsid w:val="007124EF"/>
    <w:rsid w:val="00713607"/>
    <w:rsid w:val="00714C92"/>
    <w:rsid w:val="00715DD9"/>
    <w:rsid w:val="00716CC0"/>
    <w:rsid w:val="0071791F"/>
    <w:rsid w:val="00717AC4"/>
    <w:rsid w:val="00717E14"/>
    <w:rsid w:val="00723932"/>
    <w:rsid w:val="00723BE8"/>
    <w:rsid w:val="007240D2"/>
    <w:rsid w:val="007248BA"/>
    <w:rsid w:val="007257A7"/>
    <w:rsid w:val="00725D36"/>
    <w:rsid w:val="00727113"/>
    <w:rsid w:val="0072757A"/>
    <w:rsid w:val="00727F81"/>
    <w:rsid w:val="00732DDA"/>
    <w:rsid w:val="00733436"/>
    <w:rsid w:val="00733B81"/>
    <w:rsid w:val="007342FB"/>
    <w:rsid w:val="00734518"/>
    <w:rsid w:val="0073475B"/>
    <w:rsid w:val="007359A4"/>
    <w:rsid w:val="007367C3"/>
    <w:rsid w:val="00737533"/>
    <w:rsid w:val="00740754"/>
    <w:rsid w:val="00741DBD"/>
    <w:rsid w:val="00742FDC"/>
    <w:rsid w:val="007434F0"/>
    <w:rsid w:val="00747082"/>
    <w:rsid w:val="007475AC"/>
    <w:rsid w:val="00747809"/>
    <w:rsid w:val="0075049C"/>
    <w:rsid w:val="00751FB4"/>
    <w:rsid w:val="0075406E"/>
    <w:rsid w:val="00754E50"/>
    <w:rsid w:val="00755C1A"/>
    <w:rsid w:val="0076111C"/>
    <w:rsid w:val="007613D9"/>
    <w:rsid w:val="00762AB4"/>
    <w:rsid w:val="00763365"/>
    <w:rsid w:val="00763409"/>
    <w:rsid w:val="00764867"/>
    <w:rsid w:val="00764C48"/>
    <w:rsid w:val="00766595"/>
    <w:rsid w:val="007666FE"/>
    <w:rsid w:val="00766923"/>
    <w:rsid w:val="00766B63"/>
    <w:rsid w:val="007712FC"/>
    <w:rsid w:val="0077197B"/>
    <w:rsid w:val="007734F9"/>
    <w:rsid w:val="00773D09"/>
    <w:rsid w:val="00774296"/>
    <w:rsid w:val="00774461"/>
    <w:rsid w:val="0077485E"/>
    <w:rsid w:val="00775067"/>
    <w:rsid w:val="0077549D"/>
    <w:rsid w:val="00775D3B"/>
    <w:rsid w:val="00776CBE"/>
    <w:rsid w:val="00777506"/>
    <w:rsid w:val="00780157"/>
    <w:rsid w:val="00781447"/>
    <w:rsid w:val="00785C99"/>
    <w:rsid w:val="00790191"/>
    <w:rsid w:val="007905CD"/>
    <w:rsid w:val="00790F86"/>
    <w:rsid w:val="00791246"/>
    <w:rsid w:val="00791619"/>
    <w:rsid w:val="007928A8"/>
    <w:rsid w:val="00793AF8"/>
    <w:rsid w:val="00795F93"/>
    <w:rsid w:val="00796010"/>
    <w:rsid w:val="0079671C"/>
    <w:rsid w:val="0079722B"/>
    <w:rsid w:val="0079745D"/>
    <w:rsid w:val="007A0352"/>
    <w:rsid w:val="007A1F82"/>
    <w:rsid w:val="007A3BB0"/>
    <w:rsid w:val="007A401F"/>
    <w:rsid w:val="007A4446"/>
    <w:rsid w:val="007A4666"/>
    <w:rsid w:val="007A5D8B"/>
    <w:rsid w:val="007A6186"/>
    <w:rsid w:val="007A65EC"/>
    <w:rsid w:val="007A7314"/>
    <w:rsid w:val="007A7740"/>
    <w:rsid w:val="007A79F1"/>
    <w:rsid w:val="007A7CEF"/>
    <w:rsid w:val="007A7D21"/>
    <w:rsid w:val="007B0CBA"/>
    <w:rsid w:val="007B0EB0"/>
    <w:rsid w:val="007B2B3D"/>
    <w:rsid w:val="007B32A0"/>
    <w:rsid w:val="007B38F7"/>
    <w:rsid w:val="007B3BED"/>
    <w:rsid w:val="007B42D2"/>
    <w:rsid w:val="007B4413"/>
    <w:rsid w:val="007B458D"/>
    <w:rsid w:val="007B5AC0"/>
    <w:rsid w:val="007B6C7D"/>
    <w:rsid w:val="007B6EEF"/>
    <w:rsid w:val="007B7221"/>
    <w:rsid w:val="007B7725"/>
    <w:rsid w:val="007C286B"/>
    <w:rsid w:val="007C2BBB"/>
    <w:rsid w:val="007C36F9"/>
    <w:rsid w:val="007C4E46"/>
    <w:rsid w:val="007C4F1F"/>
    <w:rsid w:val="007C619E"/>
    <w:rsid w:val="007C6F47"/>
    <w:rsid w:val="007D06B4"/>
    <w:rsid w:val="007D1463"/>
    <w:rsid w:val="007D1FEE"/>
    <w:rsid w:val="007D3984"/>
    <w:rsid w:val="007D4CBB"/>
    <w:rsid w:val="007D5987"/>
    <w:rsid w:val="007D59EA"/>
    <w:rsid w:val="007D5EB6"/>
    <w:rsid w:val="007E0028"/>
    <w:rsid w:val="007E071B"/>
    <w:rsid w:val="007E169B"/>
    <w:rsid w:val="007E1A46"/>
    <w:rsid w:val="007E1B6B"/>
    <w:rsid w:val="007E1CAA"/>
    <w:rsid w:val="007E1D54"/>
    <w:rsid w:val="007E20F8"/>
    <w:rsid w:val="007E3DEA"/>
    <w:rsid w:val="007E5D99"/>
    <w:rsid w:val="007E601C"/>
    <w:rsid w:val="007E6F17"/>
    <w:rsid w:val="007E783F"/>
    <w:rsid w:val="007F0088"/>
    <w:rsid w:val="007F1455"/>
    <w:rsid w:val="007F4A95"/>
    <w:rsid w:val="007F7826"/>
    <w:rsid w:val="00800458"/>
    <w:rsid w:val="00801AC1"/>
    <w:rsid w:val="0080205C"/>
    <w:rsid w:val="0080330A"/>
    <w:rsid w:val="00803DE3"/>
    <w:rsid w:val="00804A80"/>
    <w:rsid w:val="008058EF"/>
    <w:rsid w:val="0080647A"/>
    <w:rsid w:val="008067D9"/>
    <w:rsid w:val="00806A8A"/>
    <w:rsid w:val="00806E56"/>
    <w:rsid w:val="00807080"/>
    <w:rsid w:val="00810228"/>
    <w:rsid w:val="0081093A"/>
    <w:rsid w:val="00811E1A"/>
    <w:rsid w:val="00812631"/>
    <w:rsid w:val="008139C8"/>
    <w:rsid w:val="00813D81"/>
    <w:rsid w:val="00813FE8"/>
    <w:rsid w:val="00814395"/>
    <w:rsid w:val="00814ABB"/>
    <w:rsid w:val="00816435"/>
    <w:rsid w:val="008169F8"/>
    <w:rsid w:val="00816BB7"/>
    <w:rsid w:val="00820555"/>
    <w:rsid w:val="00821BE7"/>
    <w:rsid w:val="008238CA"/>
    <w:rsid w:val="00824BE5"/>
    <w:rsid w:val="0082532B"/>
    <w:rsid w:val="00827890"/>
    <w:rsid w:val="00827FB1"/>
    <w:rsid w:val="00831467"/>
    <w:rsid w:val="00832C7B"/>
    <w:rsid w:val="00835E58"/>
    <w:rsid w:val="00837364"/>
    <w:rsid w:val="008401EE"/>
    <w:rsid w:val="00840A7F"/>
    <w:rsid w:val="00841534"/>
    <w:rsid w:val="008421E2"/>
    <w:rsid w:val="00843298"/>
    <w:rsid w:val="00843504"/>
    <w:rsid w:val="00845466"/>
    <w:rsid w:val="00845884"/>
    <w:rsid w:val="0084655D"/>
    <w:rsid w:val="00847807"/>
    <w:rsid w:val="00847E5A"/>
    <w:rsid w:val="00850A1A"/>
    <w:rsid w:val="00852DC7"/>
    <w:rsid w:val="00856D7F"/>
    <w:rsid w:val="00860795"/>
    <w:rsid w:val="00861372"/>
    <w:rsid w:val="00861E17"/>
    <w:rsid w:val="0086287A"/>
    <w:rsid w:val="00862DBC"/>
    <w:rsid w:val="00865AC6"/>
    <w:rsid w:val="00865E8C"/>
    <w:rsid w:val="00865FCA"/>
    <w:rsid w:val="00866A73"/>
    <w:rsid w:val="00867048"/>
    <w:rsid w:val="00867B35"/>
    <w:rsid w:val="008727F5"/>
    <w:rsid w:val="00873282"/>
    <w:rsid w:val="00875244"/>
    <w:rsid w:val="00875B4C"/>
    <w:rsid w:val="00877342"/>
    <w:rsid w:val="00880248"/>
    <w:rsid w:val="00880C79"/>
    <w:rsid w:val="008813CF"/>
    <w:rsid w:val="00881D9C"/>
    <w:rsid w:val="00883098"/>
    <w:rsid w:val="008836C1"/>
    <w:rsid w:val="00883CA6"/>
    <w:rsid w:val="00885D59"/>
    <w:rsid w:val="0088643A"/>
    <w:rsid w:val="00887E53"/>
    <w:rsid w:val="0089050F"/>
    <w:rsid w:val="008913D4"/>
    <w:rsid w:val="0089234C"/>
    <w:rsid w:val="00892FA8"/>
    <w:rsid w:val="00893142"/>
    <w:rsid w:val="00894956"/>
    <w:rsid w:val="00894C2B"/>
    <w:rsid w:val="008964AD"/>
    <w:rsid w:val="008A108C"/>
    <w:rsid w:val="008A1752"/>
    <w:rsid w:val="008A2141"/>
    <w:rsid w:val="008A2187"/>
    <w:rsid w:val="008A4021"/>
    <w:rsid w:val="008A450D"/>
    <w:rsid w:val="008A4ECD"/>
    <w:rsid w:val="008B0FC4"/>
    <w:rsid w:val="008B25E4"/>
    <w:rsid w:val="008B26E2"/>
    <w:rsid w:val="008B769C"/>
    <w:rsid w:val="008B7FB9"/>
    <w:rsid w:val="008C0C5B"/>
    <w:rsid w:val="008C0CCE"/>
    <w:rsid w:val="008C1B41"/>
    <w:rsid w:val="008C2559"/>
    <w:rsid w:val="008C29CA"/>
    <w:rsid w:val="008C3355"/>
    <w:rsid w:val="008C3918"/>
    <w:rsid w:val="008C3FB8"/>
    <w:rsid w:val="008C4BE2"/>
    <w:rsid w:val="008C6B17"/>
    <w:rsid w:val="008D003F"/>
    <w:rsid w:val="008D00A3"/>
    <w:rsid w:val="008D015E"/>
    <w:rsid w:val="008D01D3"/>
    <w:rsid w:val="008D07E9"/>
    <w:rsid w:val="008D0BBD"/>
    <w:rsid w:val="008D17BC"/>
    <w:rsid w:val="008D1E21"/>
    <w:rsid w:val="008D24D5"/>
    <w:rsid w:val="008D2E2C"/>
    <w:rsid w:val="008D336F"/>
    <w:rsid w:val="008D357F"/>
    <w:rsid w:val="008D6BD8"/>
    <w:rsid w:val="008D7237"/>
    <w:rsid w:val="008D745C"/>
    <w:rsid w:val="008E0B14"/>
    <w:rsid w:val="008E375D"/>
    <w:rsid w:val="008E3CED"/>
    <w:rsid w:val="008E3FD8"/>
    <w:rsid w:val="008E434E"/>
    <w:rsid w:val="008E6982"/>
    <w:rsid w:val="008E6F82"/>
    <w:rsid w:val="008E78E4"/>
    <w:rsid w:val="008E7A9E"/>
    <w:rsid w:val="008F0688"/>
    <w:rsid w:val="008F1345"/>
    <w:rsid w:val="008F1C39"/>
    <w:rsid w:val="008F24BC"/>
    <w:rsid w:val="008F2B12"/>
    <w:rsid w:val="008F2BB4"/>
    <w:rsid w:val="008F3A10"/>
    <w:rsid w:val="008F62FD"/>
    <w:rsid w:val="008F6CFD"/>
    <w:rsid w:val="008F7AAA"/>
    <w:rsid w:val="009004D4"/>
    <w:rsid w:val="00900AB3"/>
    <w:rsid w:val="00900F0C"/>
    <w:rsid w:val="009013B4"/>
    <w:rsid w:val="0090341B"/>
    <w:rsid w:val="00903431"/>
    <w:rsid w:val="00903855"/>
    <w:rsid w:val="00903D40"/>
    <w:rsid w:val="00906416"/>
    <w:rsid w:val="00906987"/>
    <w:rsid w:val="00906AF3"/>
    <w:rsid w:val="009104D5"/>
    <w:rsid w:val="00910F5C"/>
    <w:rsid w:val="00912498"/>
    <w:rsid w:val="009142C2"/>
    <w:rsid w:val="009203F2"/>
    <w:rsid w:val="00920719"/>
    <w:rsid w:val="00921571"/>
    <w:rsid w:val="00921872"/>
    <w:rsid w:val="00923159"/>
    <w:rsid w:val="009232E9"/>
    <w:rsid w:val="009233C4"/>
    <w:rsid w:val="0092371D"/>
    <w:rsid w:val="009239BF"/>
    <w:rsid w:val="00923C6C"/>
    <w:rsid w:val="00926573"/>
    <w:rsid w:val="009269EF"/>
    <w:rsid w:val="009279F8"/>
    <w:rsid w:val="0093004C"/>
    <w:rsid w:val="00930632"/>
    <w:rsid w:val="00931546"/>
    <w:rsid w:val="00933270"/>
    <w:rsid w:val="009359E2"/>
    <w:rsid w:val="009409F1"/>
    <w:rsid w:val="009421AE"/>
    <w:rsid w:val="00942F20"/>
    <w:rsid w:val="009433CB"/>
    <w:rsid w:val="009443EF"/>
    <w:rsid w:val="0094464B"/>
    <w:rsid w:val="00944ADD"/>
    <w:rsid w:val="00945053"/>
    <w:rsid w:val="00947C9E"/>
    <w:rsid w:val="0095059F"/>
    <w:rsid w:val="009512F2"/>
    <w:rsid w:val="00953273"/>
    <w:rsid w:val="009544D0"/>
    <w:rsid w:val="00955BE0"/>
    <w:rsid w:val="009566F1"/>
    <w:rsid w:val="00956924"/>
    <w:rsid w:val="00957AC4"/>
    <w:rsid w:val="009602CE"/>
    <w:rsid w:val="009618C7"/>
    <w:rsid w:val="00962828"/>
    <w:rsid w:val="00962DC9"/>
    <w:rsid w:val="00964E04"/>
    <w:rsid w:val="009656E4"/>
    <w:rsid w:val="009660A6"/>
    <w:rsid w:val="009666F0"/>
    <w:rsid w:val="00967293"/>
    <w:rsid w:val="00967D11"/>
    <w:rsid w:val="00970509"/>
    <w:rsid w:val="009706F9"/>
    <w:rsid w:val="00970742"/>
    <w:rsid w:val="009708B6"/>
    <w:rsid w:val="00970B39"/>
    <w:rsid w:val="00970F9B"/>
    <w:rsid w:val="009710C9"/>
    <w:rsid w:val="0097148C"/>
    <w:rsid w:val="009714A1"/>
    <w:rsid w:val="009740F6"/>
    <w:rsid w:val="0097506E"/>
    <w:rsid w:val="009754CF"/>
    <w:rsid w:val="00975D19"/>
    <w:rsid w:val="00975FE7"/>
    <w:rsid w:val="00976463"/>
    <w:rsid w:val="00977D22"/>
    <w:rsid w:val="00982737"/>
    <w:rsid w:val="009840A9"/>
    <w:rsid w:val="009853CB"/>
    <w:rsid w:val="00985538"/>
    <w:rsid w:val="00986F44"/>
    <w:rsid w:val="00991D68"/>
    <w:rsid w:val="00993C5D"/>
    <w:rsid w:val="00994752"/>
    <w:rsid w:val="00997473"/>
    <w:rsid w:val="009A0844"/>
    <w:rsid w:val="009A0C2A"/>
    <w:rsid w:val="009A16AB"/>
    <w:rsid w:val="009A353E"/>
    <w:rsid w:val="009A358F"/>
    <w:rsid w:val="009A3AF3"/>
    <w:rsid w:val="009A4E4B"/>
    <w:rsid w:val="009A68CC"/>
    <w:rsid w:val="009A6E3E"/>
    <w:rsid w:val="009A71B6"/>
    <w:rsid w:val="009A7765"/>
    <w:rsid w:val="009B03F3"/>
    <w:rsid w:val="009B0B33"/>
    <w:rsid w:val="009B0FC7"/>
    <w:rsid w:val="009B277E"/>
    <w:rsid w:val="009B2BEB"/>
    <w:rsid w:val="009B2C08"/>
    <w:rsid w:val="009B33C2"/>
    <w:rsid w:val="009B3C43"/>
    <w:rsid w:val="009B79BB"/>
    <w:rsid w:val="009C002B"/>
    <w:rsid w:val="009C1239"/>
    <w:rsid w:val="009C2019"/>
    <w:rsid w:val="009C27D9"/>
    <w:rsid w:val="009C2DFD"/>
    <w:rsid w:val="009C31AD"/>
    <w:rsid w:val="009C37F8"/>
    <w:rsid w:val="009C4D31"/>
    <w:rsid w:val="009C5618"/>
    <w:rsid w:val="009C6D99"/>
    <w:rsid w:val="009C7829"/>
    <w:rsid w:val="009D0B2C"/>
    <w:rsid w:val="009D1078"/>
    <w:rsid w:val="009D14BB"/>
    <w:rsid w:val="009D1AE0"/>
    <w:rsid w:val="009D41AB"/>
    <w:rsid w:val="009D4C54"/>
    <w:rsid w:val="009D59AC"/>
    <w:rsid w:val="009D6E61"/>
    <w:rsid w:val="009D7D9E"/>
    <w:rsid w:val="009E18A0"/>
    <w:rsid w:val="009E42B0"/>
    <w:rsid w:val="009E4DA7"/>
    <w:rsid w:val="009E5EF2"/>
    <w:rsid w:val="009E67C2"/>
    <w:rsid w:val="009F0348"/>
    <w:rsid w:val="009F0646"/>
    <w:rsid w:val="009F0E14"/>
    <w:rsid w:val="009F124C"/>
    <w:rsid w:val="009F1BC1"/>
    <w:rsid w:val="009F21FD"/>
    <w:rsid w:val="009F2360"/>
    <w:rsid w:val="009F3608"/>
    <w:rsid w:val="009F42A8"/>
    <w:rsid w:val="009F527B"/>
    <w:rsid w:val="009F6E5C"/>
    <w:rsid w:val="00A017DF"/>
    <w:rsid w:val="00A02FB9"/>
    <w:rsid w:val="00A03D74"/>
    <w:rsid w:val="00A03D80"/>
    <w:rsid w:val="00A0414F"/>
    <w:rsid w:val="00A053F4"/>
    <w:rsid w:val="00A07CA0"/>
    <w:rsid w:val="00A07E9E"/>
    <w:rsid w:val="00A1022A"/>
    <w:rsid w:val="00A10B60"/>
    <w:rsid w:val="00A10BAE"/>
    <w:rsid w:val="00A1263D"/>
    <w:rsid w:val="00A12BDD"/>
    <w:rsid w:val="00A132C3"/>
    <w:rsid w:val="00A13A9F"/>
    <w:rsid w:val="00A13AA9"/>
    <w:rsid w:val="00A14621"/>
    <w:rsid w:val="00A152CC"/>
    <w:rsid w:val="00A15A33"/>
    <w:rsid w:val="00A20E25"/>
    <w:rsid w:val="00A2295C"/>
    <w:rsid w:val="00A22CFD"/>
    <w:rsid w:val="00A23FF6"/>
    <w:rsid w:val="00A24053"/>
    <w:rsid w:val="00A2485C"/>
    <w:rsid w:val="00A24AEB"/>
    <w:rsid w:val="00A25312"/>
    <w:rsid w:val="00A255A8"/>
    <w:rsid w:val="00A25F20"/>
    <w:rsid w:val="00A262B8"/>
    <w:rsid w:val="00A27C7C"/>
    <w:rsid w:val="00A31293"/>
    <w:rsid w:val="00A321CC"/>
    <w:rsid w:val="00A327D3"/>
    <w:rsid w:val="00A35419"/>
    <w:rsid w:val="00A370AC"/>
    <w:rsid w:val="00A402C9"/>
    <w:rsid w:val="00A41E66"/>
    <w:rsid w:val="00A423A4"/>
    <w:rsid w:val="00A423BD"/>
    <w:rsid w:val="00A448FF"/>
    <w:rsid w:val="00A44A11"/>
    <w:rsid w:val="00A45666"/>
    <w:rsid w:val="00A463BB"/>
    <w:rsid w:val="00A46AE9"/>
    <w:rsid w:val="00A46DF9"/>
    <w:rsid w:val="00A471A0"/>
    <w:rsid w:val="00A503F3"/>
    <w:rsid w:val="00A50F7A"/>
    <w:rsid w:val="00A527F0"/>
    <w:rsid w:val="00A5304A"/>
    <w:rsid w:val="00A53892"/>
    <w:rsid w:val="00A547D7"/>
    <w:rsid w:val="00A54B1E"/>
    <w:rsid w:val="00A54F58"/>
    <w:rsid w:val="00A557C0"/>
    <w:rsid w:val="00A55B5C"/>
    <w:rsid w:val="00A55D1A"/>
    <w:rsid w:val="00A57692"/>
    <w:rsid w:val="00A60761"/>
    <w:rsid w:val="00A61B9D"/>
    <w:rsid w:val="00A621D2"/>
    <w:rsid w:val="00A63674"/>
    <w:rsid w:val="00A6550B"/>
    <w:rsid w:val="00A679BE"/>
    <w:rsid w:val="00A7190E"/>
    <w:rsid w:val="00A71E9A"/>
    <w:rsid w:val="00A73BD8"/>
    <w:rsid w:val="00A746F1"/>
    <w:rsid w:val="00A753F8"/>
    <w:rsid w:val="00A7678F"/>
    <w:rsid w:val="00A804B1"/>
    <w:rsid w:val="00A81DF5"/>
    <w:rsid w:val="00A8243B"/>
    <w:rsid w:val="00A8520E"/>
    <w:rsid w:val="00A85FD4"/>
    <w:rsid w:val="00A86014"/>
    <w:rsid w:val="00A86534"/>
    <w:rsid w:val="00A87BD8"/>
    <w:rsid w:val="00A90F19"/>
    <w:rsid w:val="00A9139E"/>
    <w:rsid w:val="00A9266F"/>
    <w:rsid w:val="00A92AF9"/>
    <w:rsid w:val="00A931C7"/>
    <w:rsid w:val="00A93B29"/>
    <w:rsid w:val="00A962D2"/>
    <w:rsid w:val="00A97404"/>
    <w:rsid w:val="00A97735"/>
    <w:rsid w:val="00A97F19"/>
    <w:rsid w:val="00AA01E7"/>
    <w:rsid w:val="00AA1BA3"/>
    <w:rsid w:val="00AA2C4E"/>
    <w:rsid w:val="00AA335A"/>
    <w:rsid w:val="00AA40DE"/>
    <w:rsid w:val="00AA5403"/>
    <w:rsid w:val="00AA5991"/>
    <w:rsid w:val="00AA5B46"/>
    <w:rsid w:val="00AA5BF6"/>
    <w:rsid w:val="00AA7216"/>
    <w:rsid w:val="00AA7644"/>
    <w:rsid w:val="00AB1C5B"/>
    <w:rsid w:val="00AB2B18"/>
    <w:rsid w:val="00AB35CD"/>
    <w:rsid w:val="00AB3F31"/>
    <w:rsid w:val="00AB46C3"/>
    <w:rsid w:val="00AB5196"/>
    <w:rsid w:val="00AB6DBD"/>
    <w:rsid w:val="00AB6EFC"/>
    <w:rsid w:val="00AB76AE"/>
    <w:rsid w:val="00AC03F0"/>
    <w:rsid w:val="00AC17E1"/>
    <w:rsid w:val="00AC1CB6"/>
    <w:rsid w:val="00AC2C00"/>
    <w:rsid w:val="00AC3322"/>
    <w:rsid w:val="00AC4966"/>
    <w:rsid w:val="00AC5BDA"/>
    <w:rsid w:val="00AC5C4C"/>
    <w:rsid w:val="00AC69B9"/>
    <w:rsid w:val="00AC6EAC"/>
    <w:rsid w:val="00AC763F"/>
    <w:rsid w:val="00AC7BF5"/>
    <w:rsid w:val="00AD1B82"/>
    <w:rsid w:val="00AD263E"/>
    <w:rsid w:val="00AD2B74"/>
    <w:rsid w:val="00AD3038"/>
    <w:rsid w:val="00AD5539"/>
    <w:rsid w:val="00AD570B"/>
    <w:rsid w:val="00AD5C7F"/>
    <w:rsid w:val="00AD63B7"/>
    <w:rsid w:val="00AE1D20"/>
    <w:rsid w:val="00AE33F9"/>
    <w:rsid w:val="00AE39F0"/>
    <w:rsid w:val="00AE5208"/>
    <w:rsid w:val="00AE5346"/>
    <w:rsid w:val="00AE5469"/>
    <w:rsid w:val="00AE582E"/>
    <w:rsid w:val="00AE6195"/>
    <w:rsid w:val="00AE7473"/>
    <w:rsid w:val="00AE76A4"/>
    <w:rsid w:val="00AE7B47"/>
    <w:rsid w:val="00AF0594"/>
    <w:rsid w:val="00AF0A75"/>
    <w:rsid w:val="00AF120E"/>
    <w:rsid w:val="00AF14DD"/>
    <w:rsid w:val="00AF1AB4"/>
    <w:rsid w:val="00AF1F81"/>
    <w:rsid w:val="00AF30A4"/>
    <w:rsid w:val="00AF3225"/>
    <w:rsid w:val="00AF3945"/>
    <w:rsid w:val="00AF3BCC"/>
    <w:rsid w:val="00AF3CA2"/>
    <w:rsid w:val="00AF50FA"/>
    <w:rsid w:val="00AF537F"/>
    <w:rsid w:val="00AF5A3D"/>
    <w:rsid w:val="00AF61A1"/>
    <w:rsid w:val="00AF63F0"/>
    <w:rsid w:val="00AF6598"/>
    <w:rsid w:val="00AF6B0D"/>
    <w:rsid w:val="00AF7F46"/>
    <w:rsid w:val="00B00410"/>
    <w:rsid w:val="00B01459"/>
    <w:rsid w:val="00B02043"/>
    <w:rsid w:val="00B02D84"/>
    <w:rsid w:val="00B02DD5"/>
    <w:rsid w:val="00B02E2A"/>
    <w:rsid w:val="00B042C8"/>
    <w:rsid w:val="00B044F6"/>
    <w:rsid w:val="00B05496"/>
    <w:rsid w:val="00B05968"/>
    <w:rsid w:val="00B05C61"/>
    <w:rsid w:val="00B05E4B"/>
    <w:rsid w:val="00B05F1C"/>
    <w:rsid w:val="00B0681F"/>
    <w:rsid w:val="00B06A4B"/>
    <w:rsid w:val="00B06DC7"/>
    <w:rsid w:val="00B06E7D"/>
    <w:rsid w:val="00B1009F"/>
    <w:rsid w:val="00B11DD3"/>
    <w:rsid w:val="00B1203A"/>
    <w:rsid w:val="00B13DBB"/>
    <w:rsid w:val="00B14886"/>
    <w:rsid w:val="00B14C82"/>
    <w:rsid w:val="00B15485"/>
    <w:rsid w:val="00B15AAB"/>
    <w:rsid w:val="00B15EA1"/>
    <w:rsid w:val="00B16B65"/>
    <w:rsid w:val="00B17766"/>
    <w:rsid w:val="00B17C8D"/>
    <w:rsid w:val="00B20429"/>
    <w:rsid w:val="00B204C9"/>
    <w:rsid w:val="00B218ED"/>
    <w:rsid w:val="00B2446B"/>
    <w:rsid w:val="00B2492E"/>
    <w:rsid w:val="00B24969"/>
    <w:rsid w:val="00B25E21"/>
    <w:rsid w:val="00B2713F"/>
    <w:rsid w:val="00B2715C"/>
    <w:rsid w:val="00B32971"/>
    <w:rsid w:val="00B33AEE"/>
    <w:rsid w:val="00B3418F"/>
    <w:rsid w:val="00B3445F"/>
    <w:rsid w:val="00B34963"/>
    <w:rsid w:val="00B34D3E"/>
    <w:rsid w:val="00B3599E"/>
    <w:rsid w:val="00B364A5"/>
    <w:rsid w:val="00B36D4A"/>
    <w:rsid w:val="00B36E10"/>
    <w:rsid w:val="00B37D8F"/>
    <w:rsid w:val="00B37DEF"/>
    <w:rsid w:val="00B37E59"/>
    <w:rsid w:val="00B41239"/>
    <w:rsid w:val="00B42257"/>
    <w:rsid w:val="00B4277A"/>
    <w:rsid w:val="00B446B6"/>
    <w:rsid w:val="00B44AD8"/>
    <w:rsid w:val="00B45430"/>
    <w:rsid w:val="00B45626"/>
    <w:rsid w:val="00B46B05"/>
    <w:rsid w:val="00B47F32"/>
    <w:rsid w:val="00B47F9C"/>
    <w:rsid w:val="00B47FE6"/>
    <w:rsid w:val="00B506D8"/>
    <w:rsid w:val="00B51A47"/>
    <w:rsid w:val="00B523FB"/>
    <w:rsid w:val="00B52F87"/>
    <w:rsid w:val="00B532BB"/>
    <w:rsid w:val="00B54432"/>
    <w:rsid w:val="00B54CFA"/>
    <w:rsid w:val="00B56B33"/>
    <w:rsid w:val="00B56F4F"/>
    <w:rsid w:val="00B56FC7"/>
    <w:rsid w:val="00B57E4B"/>
    <w:rsid w:val="00B57F95"/>
    <w:rsid w:val="00B65590"/>
    <w:rsid w:val="00B66744"/>
    <w:rsid w:val="00B67C87"/>
    <w:rsid w:val="00B67DB3"/>
    <w:rsid w:val="00B71ECB"/>
    <w:rsid w:val="00B72F1A"/>
    <w:rsid w:val="00B735E7"/>
    <w:rsid w:val="00B7462E"/>
    <w:rsid w:val="00B749E6"/>
    <w:rsid w:val="00B75132"/>
    <w:rsid w:val="00B7601A"/>
    <w:rsid w:val="00B8074B"/>
    <w:rsid w:val="00B80DC4"/>
    <w:rsid w:val="00B82905"/>
    <w:rsid w:val="00B83DC1"/>
    <w:rsid w:val="00B8594B"/>
    <w:rsid w:val="00B86699"/>
    <w:rsid w:val="00B8710F"/>
    <w:rsid w:val="00B87BC4"/>
    <w:rsid w:val="00B87F0B"/>
    <w:rsid w:val="00B92263"/>
    <w:rsid w:val="00B92A6A"/>
    <w:rsid w:val="00B9301E"/>
    <w:rsid w:val="00B93DD8"/>
    <w:rsid w:val="00B94E9F"/>
    <w:rsid w:val="00B95716"/>
    <w:rsid w:val="00B95984"/>
    <w:rsid w:val="00BA10EB"/>
    <w:rsid w:val="00BA1CA7"/>
    <w:rsid w:val="00BA2AAF"/>
    <w:rsid w:val="00BA330E"/>
    <w:rsid w:val="00BA4D72"/>
    <w:rsid w:val="00BA5072"/>
    <w:rsid w:val="00BA57A6"/>
    <w:rsid w:val="00BA59DF"/>
    <w:rsid w:val="00BA79F6"/>
    <w:rsid w:val="00BB0340"/>
    <w:rsid w:val="00BB0AB3"/>
    <w:rsid w:val="00BB182B"/>
    <w:rsid w:val="00BB2578"/>
    <w:rsid w:val="00BB30BD"/>
    <w:rsid w:val="00BB3D20"/>
    <w:rsid w:val="00BB68AA"/>
    <w:rsid w:val="00BC02F4"/>
    <w:rsid w:val="00BC1A82"/>
    <w:rsid w:val="00BC1FB3"/>
    <w:rsid w:val="00BC3351"/>
    <w:rsid w:val="00BC364D"/>
    <w:rsid w:val="00BC3CF4"/>
    <w:rsid w:val="00BC3E1F"/>
    <w:rsid w:val="00BC4C76"/>
    <w:rsid w:val="00BC5388"/>
    <w:rsid w:val="00BC7959"/>
    <w:rsid w:val="00BC7A71"/>
    <w:rsid w:val="00BD083B"/>
    <w:rsid w:val="00BD0C51"/>
    <w:rsid w:val="00BD17DF"/>
    <w:rsid w:val="00BD21CA"/>
    <w:rsid w:val="00BD2A5B"/>
    <w:rsid w:val="00BD2EB6"/>
    <w:rsid w:val="00BD3116"/>
    <w:rsid w:val="00BD36B3"/>
    <w:rsid w:val="00BD3FB0"/>
    <w:rsid w:val="00BD48A0"/>
    <w:rsid w:val="00BD5C6A"/>
    <w:rsid w:val="00BD6415"/>
    <w:rsid w:val="00BD7A05"/>
    <w:rsid w:val="00BD7F98"/>
    <w:rsid w:val="00BE0A68"/>
    <w:rsid w:val="00BE39C3"/>
    <w:rsid w:val="00BE4D16"/>
    <w:rsid w:val="00BE65F2"/>
    <w:rsid w:val="00BE6B78"/>
    <w:rsid w:val="00BE6CF3"/>
    <w:rsid w:val="00BE7561"/>
    <w:rsid w:val="00BF1546"/>
    <w:rsid w:val="00BF2A16"/>
    <w:rsid w:val="00BF2F04"/>
    <w:rsid w:val="00BF3014"/>
    <w:rsid w:val="00BF50A2"/>
    <w:rsid w:val="00BF520C"/>
    <w:rsid w:val="00BF5353"/>
    <w:rsid w:val="00BF767B"/>
    <w:rsid w:val="00C001F3"/>
    <w:rsid w:val="00C02153"/>
    <w:rsid w:val="00C06149"/>
    <w:rsid w:val="00C07A11"/>
    <w:rsid w:val="00C11E2C"/>
    <w:rsid w:val="00C11F2F"/>
    <w:rsid w:val="00C1487D"/>
    <w:rsid w:val="00C1500E"/>
    <w:rsid w:val="00C150BD"/>
    <w:rsid w:val="00C153A9"/>
    <w:rsid w:val="00C15FD2"/>
    <w:rsid w:val="00C216CA"/>
    <w:rsid w:val="00C247C3"/>
    <w:rsid w:val="00C2683B"/>
    <w:rsid w:val="00C26AA0"/>
    <w:rsid w:val="00C272DD"/>
    <w:rsid w:val="00C27D59"/>
    <w:rsid w:val="00C31493"/>
    <w:rsid w:val="00C3244F"/>
    <w:rsid w:val="00C3274A"/>
    <w:rsid w:val="00C330CD"/>
    <w:rsid w:val="00C33DB9"/>
    <w:rsid w:val="00C35F11"/>
    <w:rsid w:val="00C37D0E"/>
    <w:rsid w:val="00C42ACE"/>
    <w:rsid w:val="00C4411E"/>
    <w:rsid w:val="00C50122"/>
    <w:rsid w:val="00C50663"/>
    <w:rsid w:val="00C52424"/>
    <w:rsid w:val="00C543C8"/>
    <w:rsid w:val="00C545B7"/>
    <w:rsid w:val="00C560FD"/>
    <w:rsid w:val="00C56ACA"/>
    <w:rsid w:val="00C57F37"/>
    <w:rsid w:val="00C60869"/>
    <w:rsid w:val="00C61404"/>
    <w:rsid w:val="00C628E4"/>
    <w:rsid w:val="00C636A7"/>
    <w:rsid w:val="00C63E9D"/>
    <w:rsid w:val="00C65D79"/>
    <w:rsid w:val="00C661A4"/>
    <w:rsid w:val="00C6633B"/>
    <w:rsid w:val="00C66CBB"/>
    <w:rsid w:val="00C705AA"/>
    <w:rsid w:val="00C71B12"/>
    <w:rsid w:val="00C722C7"/>
    <w:rsid w:val="00C726B4"/>
    <w:rsid w:val="00C73A1E"/>
    <w:rsid w:val="00C74384"/>
    <w:rsid w:val="00C76030"/>
    <w:rsid w:val="00C76C35"/>
    <w:rsid w:val="00C76F2F"/>
    <w:rsid w:val="00C77135"/>
    <w:rsid w:val="00C77716"/>
    <w:rsid w:val="00C77D54"/>
    <w:rsid w:val="00C8175D"/>
    <w:rsid w:val="00C823E7"/>
    <w:rsid w:val="00C826D6"/>
    <w:rsid w:val="00C83D62"/>
    <w:rsid w:val="00C84721"/>
    <w:rsid w:val="00C8571E"/>
    <w:rsid w:val="00C86CC4"/>
    <w:rsid w:val="00C86CCE"/>
    <w:rsid w:val="00C87F14"/>
    <w:rsid w:val="00C91593"/>
    <w:rsid w:val="00C9161F"/>
    <w:rsid w:val="00C91BB1"/>
    <w:rsid w:val="00C91EFE"/>
    <w:rsid w:val="00C94764"/>
    <w:rsid w:val="00C957C7"/>
    <w:rsid w:val="00C9775C"/>
    <w:rsid w:val="00CA0DBF"/>
    <w:rsid w:val="00CA19EC"/>
    <w:rsid w:val="00CA59C0"/>
    <w:rsid w:val="00CA5D81"/>
    <w:rsid w:val="00CA6100"/>
    <w:rsid w:val="00CA64DB"/>
    <w:rsid w:val="00CB1EDB"/>
    <w:rsid w:val="00CB2CD6"/>
    <w:rsid w:val="00CB2D57"/>
    <w:rsid w:val="00CB3A57"/>
    <w:rsid w:val="00CC0B54"/>
    <w:rsid w:val="00CC0D23"/>
    <w:rsid w:val="00CC1FCA"/>
    <w:rsid w:val="00CC29BA"/>
    <w:rsid w:val="00CC2CAB"/>
    <w:rsid w:val="00CC2E8E"/>
    <w:rsid w:val="00CC35E5"/>
    <w:rsid w:val="00CC5CF8"/>
    <w:rsid w:val="00CC607F"/>
    <w:rsid w:val="00CC638E"/>
    <w:rsid w:val="00CC7C55"/>
    <w:rsid w:val="00CC7F13"/>
    <w:rsid w:val="00CD035C"/>
    <w:rsid w:val="00CD0731"/>
    <w:rsid w:val="00CD0A29"/>
    <w:rsid w:val="00CD7FB5"/>
    <w:rsid w:val="00CE0080"/>
    <w:rsid w:val="00CE0AFF"/>
    <w:rsid w:val="00CE1505"/>
    <w:rsid w:val="00CE400F"/>
    <w:rsid w:val="00CE5775"/>
    <w:rsid w:val="00CE6039"/>
    <w:rsid w:val="00CE6EDB"/>
    <w:rsid w:val="00CE76A1"/>
    <w:rsid w:val="00CE79D5"/>
    <w:rsid w:val="00CF1023"/>
    <w:rsid w:val="00CF2B98"/>
    <w:rsid w:val="00CF3B6F"/>
    <w:rsid w:val="00CF3D82"/>
    <w:rsid w:val="00CF437C"/>
    <w:rsid w:val="00CF530E"/>
    <w:rsid w:val="00CF5E7D"/>
    <w:rsid w:val="00CF6576"/>
    <w:rsid w:val="00CF7E69"/>
    <w:rsid w:val="00D005BB"/>
    <w:rsid w:val="00D017B2"/>
    <w:rsid w:val="00D01A04"/>
    <w:rsid w:val="00D01AA3"/>
    <w:rsid w:val="00D01B50"/>
    <w:rsid w:val="00D02951"/>
    <w:rsid w:val="00D03B2B"/>
    <w:rsid w:val="00D043C9"/>
    <w:rsid w:val="00D046F0"/>
    <w:rsid w:val="00D052B4"/>
    <w:rsid w:val="00D0685B"/>
    <w:rsid w:val="00D07297"/>
    <w:rsid w:val="00D14DEF"/>
    <w:rsid w:val="00D169C5"/>
    <w:rsid w:val="00D170BC"/>
    <w:rsid w:val="00D17DB5"/>
    <w:rsid w:val="00D212DE"/>
    <w:rsid w:val="00D214FF"/>
    <w:rsid w:val="00D2228F"/>
    <w:rsid w:val="00D23E21"/>
    <w:rsid w:val="00D25C59"/>
    <w:rsid w:val="00D2683B"/>
    <w:rsid w:val="00D26BCF"/>
    <w:rsid w:val="00D273E6"/>
    <w:rsid w:val="00D275DB"/>
    <w:rsid w:val="00D30B02"/>
    <w:rsid w:val="00D3333C"/>
    <w:rsid w:val="00D33B75"/>
    <w:rsid w:val="00D350B8"/>
    <w:rsid w:val="00D366E9"/>
    <w:rsid w:val="00D368F9"/>
    <w:rsid w:val="00D374EB"/>
    <w:rsid w:val="00D433B9"/>
    <w:rsid w:val="00D43671"/>
    <w:rsid w:val="00D44768"/>
    <w:rsid w:val="00D453C5"/>
    <w:rsid w:val="00D46AF3"/>
    <w:rsid w:val="00D47ACF"/>
    <w:rsid w:val="00D500D3"/>
    <w:rsid w:val="00D501C5"/>
    <w:rsid w:val="00D505FA"/>
    <w:rsid w:val="00D50826"/>
    <w:rsid w:val="00D50B62"/>
    <w:rsid w:val="00D5144D"/>
    <w:rsid w:val="00D51481"/>
    <w:rsid w:val="00D530F4"/>
    <w:rsid w:val="00D53990"/>
    <w:rsid w:val="00D53E05"/>
    <w:rsid w:val="00D54142"/>
    <w:rsid w:val="00D567DC"/>
    <w:rsid w:val="00D56BBD"/>
    <w:rsid w:val="00D6103E"/>
    <w:rsid w:val="00D617EF"/>
    <w:rsid w:val="00D62131"/>
    <w:rsid w:val="00D6393A"/>
    <w:rsid w:val="00D64CE2"/>
    <w:rsid w:val="00D65D4B"/>
    <w:rsid w:val="00D70056"/>
    <w:rsid w:val="00D72565"/>
    <w:rsid w:val="00D7338F"/>
    <w:rsid w:val="00D74E0D"/>
    <w:rsid w:val="00D7601F"/>
    <w:rsid w:val="00D800D7"/>
    <w:rsid w:val="00D803D1"/>
    <w:rsid w:val="00D80E69"/>
    <w:rsid w:val="00D812A2"/>
    <w:rsid w:val="00D814EE"/>
    <w:rsid w:val="00D8214E"/>
    <w:rsid w:val="00D84FC9"/>
    <w:rsid w:val="00D85007"/>
    <w:rsid w:val="00D8631D"/>
    <w:rsid w:val="00D86351"/>
    <w:rsid w:val="00D86CF9"/>
    <w:rsid w:val="00D90625"/>
    <w:rsid w:val="00D92A55"/>
    <w:rsid w:val="00D933F8"/>
    <w:rsid w:val="00D940F7"/>
    <w:rsid w:val="00D9435D"/>
    <w:rsid w:val="00D94E99"/>
    <w:rsid w:val="00D961C1"/>
    <w:rsid w:val="00D96888"/>
    <w:rsid w:val="00D9785A"/>
    <w:rsid w:val="00DA1AB4"/>
    <w:rsid w:val="00DA56EF"/>
    <w:rsid w:val="00DA5D02"/>
    <w:rsid w:val="00DA7517"/>
    <w:rsid w:val="00DB02A3"/>
    <w:rsid w:val="00DB05A6"/>
    <w:rsid w:val="00DB17D2"/>
    <w:rsid w:val="00DB2973"/>
    <w:rsid w:val="00DB44D8"/>
    <w:rsid w:val="00DB4AE3"/>
    <w:rsid w:val="00DB502B"/>
    <w:rsid w:val="00DB52F3"/>
    <w:rsid w:val="00DB572C"/>
    <w:rsid w:val="00DB681C"/>
    <w:rsid w:val="00DB6BF1"/>
    <w:rsid w:val="00DB780D"/>
    <w:rsid w:val="00DB7C61"/>
    <w:rsid w:val="00DC0362"/>
    <w:rsid w:val="00DC1835"/>
    <w:rsid w:val="00DC299E"/>
    <w:rsid w:val="00DC4FCB"/>
    <w:rsid w:val="00DC5DD8"/>
    <w:rsid w:val="00DC6E46"/>
    <w:rsid w:val="00DD0399"/>
    <w:rsid w:val="00DD069E"/>
    <w:rsid w:val="00DD2155"/>
    <w:rsid w:val="00DD4B34"/>
    <w:rsid w:val="00DD4DC6"/>
    <w:rsid w:val="00DD6D71"/>
    <w:rsid w:val="00DD7217"/>
    <w:rsid w:val="00DD7AEC"/>
    <w:rsid w:val="00DE138D"/>
    <w:rsid w:val="00DE20C4"/>
    <w:rsid w:val="00DE346C"/>
    <w:rsid w:val="00DE3551"/>
    <w:rsid w:val="00DE5D3B"/>
    <w:rsid w:val="00DE5E58"/>
    <w:rsid w:val="00DE7988"/>
    <w:rsid w:val="00DF11D3"/>
    <w:rsid w:val="00DF240C"/>
    <w:rsid w:val="00DF2FBE"/>
    <w:rsid w:val="00DF328E"/>
    <w:rsid w:val="00DF41ED"/>
    <w:rsid w:val="00DF53C8"/>
    <w:rsid w:val="00DF5F48"/>
    <w:rsid w:val="00E02A97"/>
    <w:rsid w:val="00E02EB6"/>
    <w:rsid w:val="00E038D9"/>
    <w:rsid w:val="00E03F9E"/>
    <w:rsid w:val="00E06F18"/>
    <w:rsid w:val="00E07281"/>
    <w:rsid w:val="00E07EE5"/>
    <w:rsid w:val="00E10A45"/>
    <w:rsid w:val="00E11948"/>
    <w:rsid w:val="00E11A99"/>
    <w:rsid w:val="00E12349"/>
    <w:rsid w:val="00E128C4"/>
    <w:rsid w:val="00E1337B"/>
    <w:rsid w:val="00E141D3"/>
    <w:rsid w:val="00E15028"/>
    <w:rsid w:val="00E17ABC"/>
    <w:rsid w:val="00E2037E"/>
    <w:rsid w:val="00E20F62"/>
    <w:rsid w:val="00E210CB"/>
    <w:rsid w:val="00E21208"/>
    <w:rsid w:val="00E2185B"/>
    <w:rsid w:val="00E230BE"/>
    <w:rsid w:val="00E233BD"/>
    <w:rsid w:val="00E25551"/>
    <w:rsid w:val="00E26940"/>
    <w:rsid w:val="00E30664"/>
    <w:rsid w:val="00E31F54"/>
    <w:rsid w:val="00E347F2"/>
    <w:rsid w:val="00E34E7A"/>
    <w:rsid w:val="00E3515D"/>
    <w:rsid w:val="00E3562A"/>
    <w:rsid w:val="00E358AB"/>
    <w:rsid w:val="00E361C5"/>
    <w:rsid w:val="00E3686E"/>
    <w:rsid w:val="00E36E1B"/>
    <w:rsid w:val="00E4058C"/>
    <w:rsid w:val="00E406AA"/>
    <w:rsid w:val="00E40B67"/>
    <w:rsid w:val="00E41203"/>
    <w:rsid w:val="00E419E5"/>
    <w:rsid w:val="00E42DC7"/>
    <w:rsid w:val="00E43B18"/>
    <w:rsid w:val="00E43C3E"/>
    <w:rsid w:val="00E44ECF"/>
    <w:rsid w:val="00E466C1"/>
    <w:rsid w:val="00E46DE6"/>
    <w:rsid w:val="00E46F88"/>
    <w:rsid w:val="00E477B7"/>
    <w:rsid w:val="00E47B18"/>
    <w:rsid w:val="00E47D06"/>
    <w:rsid w:val="00E5298D"/>
    <w:rsid w:val="00E53A97"/>
    <w:rsid w:val="00E54042"/>
    <w:rsid w:val="00E547FC"/>
    <w:rsid w:val="00E54CF2"/>
    <w:rsid w:val="00E55A1C"/>
    <w:rsid w:val="00E5632A"/>
    <w:rsid w:val="00E5675E"/>
    <w:rsid w:val="00E57565"/>
    <w:rsid w:val="00E6069E"/>
    <w:rsid w:val="00E60F42"/>
    <w:rsid w:val="00E61CF3"/>
    <w:rsid w:val="00E625CB"/>
    <w:rsid w:val="00E631BB"/>
    <w:rsid w:val="00E648D4"/>
    <w:rsid w:val="00E655FE"/>
    <w:rsid w:val="00E66F37"/>
    <w:rsid w:val="00E67F2E"/>
    <w:rsid w:val="00E705F8"/>
    <w:rsid w:val="00E707FF"/>
    <w:rsid w:val="00E7247D"/>
    <w:rsid w:val="00E72A6A"/>
    <w:rsid w:val="00E732E3"/>
    <w:rsid w:val="00E73643"/>
    <w:rsid w:val="00E76E9E"/>
    <w:rsid w:val="00E7767E"/>
    <w:rsid w:val="00E77950"/>
    <w:rsid w:val="00E80878"/>
    <w:rsid w:val="00E82237"/>
    <w:rsid w:val="00E82AA5"/>
    <w:rsid w:val="00E8362B"/>
    <w:rsid w:val="00E854D0"/>
    <w:rsid w:val="00E855BA"/>
    <w:rsid w:val="00E868BE"/>
    <w:rsid w:val="00E86E2A"/>
    <w:rsid w:val="00E86F9F"/>
    <w:rsid w:val="00E9058D"/>
    <w:rsid w:val="00E90C17"/>
    <w:rsid w:val="00E910C5"/>
    <w:rsid w:val="00E91ED0"/>
    <w:rsid w:val="00E92480"/>
    <w:rsid w:val="00E94FE9"/>
    <w:rsid w:val="00E95B8B"/>
    <w:rsid w:val="00E972A3"/>
    <w:rsid w:val="00E974C5"/>
    <w:rsid w:val="00E97A29"/>
    <w:rsid w:val="00EA012F"/>
    <w:rsid w:val="00EA013C"/>
    <w:rsid w:val="00EA1E15"/>
    <w:rsid w:val="00EA27A8"/>
    <w:rsid w:val="00EA2CAB"/>
    <w:rsid w:val="00EA326D"/>
    <w:rsid w:val="00EA44BD"/>
    <w:rsid w:val="00EA541D"/>
    <w:rsid w:val="00EA7E03"/>
    <w:rsid w:val="00EB337A"/>
    <w:rsid w:val="00EB494C"/>
    <w:rsid w:val="00EB4C85"/>
    <w:rsid w:val="00EB527F"/>
    <w:rsid w:val="00EB6365"/>
    <w:rsid w:val="00EC0B77"/>
    <w:rsid w:val="00EC11A2"/>
    <w:rsid w:val="00EC254F"/>
    <w:rsid w:val="00EC2B24"/>
    <w:rsid w:val="00EC30B3"/>
    <w:rsid w:val="00EC4E03"/>
    <w:rsid w:val="00EC5742"/>
    <w:rsid w:val="00EC6E6D"/>
    <w:rsid w:val="00EC74CD"/>
    <w:rsid w:val="00EC7FF4"/>
    <w:rsid w:val="00ED0F58"/>
    <w:rsid w:val="00ED3C9E"/>
    <w:rsid w:val="00ED42AC"/>
    <w:rsid w:val="00ED67C8"/>
    <w:rsid w:val="00EE039B"/>
    <w:rsid w:val="00EE2C17"/>
    <w:rsid w:val="00EE2D1A"/>
    <w:rsid w:val="00EE3198"/>
    <w:rsid w:val="00EE3419"/>
    <w:rsid w:val="00EE5993"/>
    <w:rsid w:val="00EE6B6E"/>
    <w:rsid w:val="00EE6C95"/>
    <w:rsid w:val="00EE796D"/>
    <w:rsid w:val="00EF2FDA"/>
    <w:rsid w:val="00EF359B"/>
    <w:rsid w:val="00EF379F"/>
    <w:rsid w:val="00EF4B78"/>
    <w:rsid w:val="00EF54C2"/>
    <w:rsid w:val="00EF6422"/>
    <w:rsid w:val="00EF7BCC"/>
    <w:rsid w:val="00F00DC8"/>
    <w:rsid w:val="00F01333"/>
    <w:rsid w:val="00F017B5"/>
    <w:rsid w:val="00F01F8B"/>
    <w:rsid w:val="00F0294D"/>
    <w:rsid w:val="00F0340C"/>
    <w:rsid w:val="00F0594F"/>
    <w:rsid w:val="00F06207"/>
    <w:rsid w:val="00F07030"/>
    <w:rsid w:val="00F10195"/>
    <w:rsid w:val="00F106B2"/>
    <w:rsid w:val="00F10B78"/>
    <w:rsid w:val="00F111F8"/>
    <w:rsid w:val="00F11299"/>
    <w:rsid w:val="00F125A8"/>
    <w:rsid w:val="00F131E2"/>
    <w:rsid w:val="00F141DF"/>
    <w:rsid w:val="00F15AED"/>
    <w:rsid w:val="00F16723"/>
    <w:rsid w:val="00F16E6D"/>
    <w:rsid w:val="00F177FA"/>
    <w:rsid w:val="00F17E1C"/>
    <w:rsid w:val="00F2001E"/>
    <w:rsid w:val="00F20AB4"/>
    <w:rsid w:val="00F20CDF"/>
    <w:rsid w:val="00F21F63"/>
    <w:rsid w:val="00F24197"/>
    <w:rsid w:val="00F242D8"/>
    <w:rsid w:val="00F2625B"/>
    <w:rsid w:val="00F267A3"/>
    <w:rsid w:val="00F26E90"/>
    <w:rsid w:val="00F30B35"/>
    <w:rsid w:val="00F3105B"/>
    <w:rsid w:val="00F3185F"/>
    <w:rsid w:val="00F31F41"/>
    <w:rsid w:val="00F33324"/>
    <w:rsid w:val="00F335B4"/>
    <w:rsid w:val="00F33738"/>
    <w:rsid w:val="00F33C03"/>
    <w:rsid w:val="00F34BE4"/>
    <w:rsid w:val="00F40715"/>
    <w:rsid w:val="00F415BC"/>
    <w:rsid w:val="00F431C5"/>
    <w:rsid w:val="00F43302"/>
    <w:rsid w:val="00F438B9"/>
    <w:rsid w:val="00F458D5"/>
    <w:rsid w:val="00F46B2D"/>
    <w:rsid w:val="00F50D4A"/>
    <w:rsid w:val="00F53CAC"/>
    <w:rsid w:val="00F53DF0"/>
    <w:rsid w:val="00F56336"/>
    <w:rsid w:val="00F62348"/>
    <w:rsid w:val="00F64209"/>
    <w:rsid w:val="00F644F5"/>
    <w:rsid w:val="00F646D2"/>
    <w:rsid w:val="00F64787"/>
    <w:rsid w:val="00F660E7"/>
    <w:rsid w:val="00F702A5"/>
    <w:rsid w:val="00F711E8"/>
    <w:rsid w:val="00F72DA7"/>
    <w:rsid w:val="00F73595"/>
    <w:rsid w:val="00F735AB"/>
    <w:rsid w:val="00F73CF0"/>
    <w:rsid w:val="00F74221"/>
    <w:rsid w:val="00F744C9"/>
    <w:rsid w:val="00F74C88"/>
    <w:rsid w:val="00F74D7C"/>
    <w:rsid w:val="00F75723"/>
    <w:rsid w:val="00F77B02"/>
    <w:rsid w:val="00F80059"/>
    <w:rsid w:val="00F82740"/>
    <w:rsid w:val="00F857C9"/>
    <w:rsid w:val="00F8581C"/>
    <w:rsid w:val="00F86B99"/>
    <w:rsid w:val="00F90349"/>
    <w:rsid w:val="00F90ED4"/>
    <w:rsid w:val="00F911D9"/>
    <w:rsid w:val="00F927C8"/>
    <w:rsid w:val="00F95930"/>
    <w:rsid w:val="00F95966"/>
    <w:rsid w:val="00F95A7B"/>
    <w:rsid w:val="00F96BCC"/>
    <w:rsid w:val="00F97F89"/>
    <w:rsid w:val="00FA1431"/>
    <w:rsid w:val="00FA14A1"/>
    <w:rsid w:val="00FA1908"/>
    <w:rsid w:val="00FA1F5A"/>
    <w:rsid w:val="00FA206E"/>
    <w:rsid w:val="00FA2543"/>
    <w:rsid w:val="00FA25FC"/>
    <w:rsid w:val="00FA3D19"/>
    <w:rsid w:val="00FA4DD8"/>
    <w:rsid w:val="00FA65FC"/>
    <w:rsid w:val="00FA76B6"/>
    <w:rsid w:val="00FB103C"/>
    <w:rsid w:val="00FB10AE"/>
    <w:rsid w:val="00FB2CBB"/>
    <w:rsid w:val="00FB2E13"/>
    <w:rsid w:val="00FB46C6"/>
    <w:rsid w:val="00FB6F95"/>
    <w:rsid w:val="00FB7048"/>
    <w:rsid w:val="00FB7C25"/>
    <w:rsid w:val="00FC0655"/>
    <w:rsid w:val="00FC11E4"/>
    <w:rsid w:val="00FC3622"/>
    <w:rsid w:val="00FC3856"/>
    <w:rsid w:val="00FC6136"/>
    <w:rsid w:val="00FC7724"/>
    <w:rsid w:val="00FD26E0"/>
    <w:rsid w:val="00FD3DEA"/>
    <w:rsid w:val="00FD4066"/>
    <w:rsid w:val="00FD75DC"/>
    <w:rsid w:val="00FD7B4F"/>
    <w:rsid w:val="00FE1038"/>
    <w:rsid w:val="00FE152C"/>
    <w:rsid w:val="00FE24AE"/>
    <w:rsid w:val="00FE27B4"/>
    <w:rsid w:val="00FE4C25"/>
    <w:rsid w:val="00FE5D8E"/>
    <w:rsid w:val="00FE704F"/>
    <w:rsid w:val="00FF1462"/>
    <w:rsid w:val="00FF14DB"/>
    <w:rsid w:val="00FF1B3F"/>
    <w:rsid w:val="00FF26D5"/>
    <w:rsid w:val="00FF32DC"/>
    <w:rsid w:val="00FF3412"/>
    <w:rsid w:val="00FF72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13490B"/>
  <w15:docId w15:val="{C5403AAC-626B-40E1-B077-CE3EEDE89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fr-FR" w:eastAsia="fr-FR"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A255A8"/>
  </w:style>
  <w:style w:type="paragraph" w:styleId="Heading1">
    <w:name w:val="heading 1"/>
    <w:basedOn w:val="Normal"/>
    <w:next w:val="Normal"/>
    <w:link w:val="Heading1Char"/>
    <w:semiHidden/>
    <w:qFormat/>
    <w:rsid w:val="009C4D31"/>
    <w:pPr>
      <w:keepNext/>
      <w:spacing w:before="480" w:after="0"/>
      <w:outlineLvl w:val="0"/>
    </w:pPr>
    <w:rPr>
      <w:rFonts w:asciiTheme="majorHAnsi" w:eastAsiaTheme="majorEastAsia" w:hAnsiTheme="majorHAnsi" w:cstheme="majorBidi"/>
      <w:b/>
      <w:bCs/>
      <w:color w:val="833752" w:themeColor="accent1" w:themeShade="BF"/>
      <w:sz w:val="28"/>
      <w:szCs w:val="28"/>
    </w:rPr>
  </w:style>
  <w:style w:type="paragraph" w:styleId="Heading2">
    <w:name w:val="heading 2"/>
    <w:basedOn w:val="Normal"/>
    <w:next w:val="Normal"/>
    <w:link w:val="Heading2Char"/>
    <w:semiHidden/>
    <w:qFormat/>
    <w:rsid w:val="00BF520C"/>
    <w:pPr>
      <w:keepNext/>
      <w:spacing w:before="200" w:after="0"/>
      <w:outlineLvl w:val="1"/>
    </w:pPr>
    <w:rPr>
      <w:rFonts w:asciiTheme="majorHAnsi" w:eastAsiaTheme="majorEastAsia" w:hAnsiTheme="majorHAnsi" w:cstheme="majorBidi"/>
      <w:b/>
      <w:bCs/>
      <w:color w:val="B04A6F" w:themeColor="accent1"/>
      <w:sz w:val="26"/>
      <w:szCs w:val="26"/>
    </w:rPr>
  </w:style>
  <w:style w:type="paragraph" w:styleId="Heading3">
    <w:name w:val="heading 3"/>
    <w:basedOn w:val="Normal"/>
    <w:next w:val="Normal"/>
    <w:link w:val="Heading3Char"/>
    <w:semiHidden/>
    <w:qFormat/>
    <w:rsid w:val="00BF520C"/>
    <w:pPr>
      <w:keepNext/>
      <w:spacing w:before="200" w:after="0"/>
      <w:outlineLvl w:val="2"/>
    </w:pPr>
    <w:rPr>
      <w:rFonts w:asciiTheme="majorHAnsi" w:eastAsiaTheme="majorEastAsia" w:hAnsiTheme="majorHAnsi" w:cstheme="majorBidi"/>
      <w:b/>
      <w:bCs/>
      <w:color w:val="B04A6F" w:themeColor="accent1"/>
    </w:rPr>
  </w:style>
  <w:style w:type="paragraph" w:styleId="Heading4">
    <w:name w:val="heading 4"/>
    <w:basedOn w:val="Normal"/>
    <w:next w:val="Normal"/>
    <w:link w:val="Heading4Char"/>
    <w:semiHidden/>
    <w:qFormat/>
    <w:rsid w:val="00BF520C"/>
    <w:pPr>
      <w:keepNext/>
      <w:spacing w:before="200" w:after="0"/>
      <w:outlineLvl w:val="3"/>
    </w:pPr>
    <w:rPr>
      <w:rFonts w:asciiTheme="majorHAnsi" w:eastAsiaTheme="majorEastAsia" w:hAnsiTheme="majorHAnsi" w:cstheme="majorBidi"/>
      <w:b/>
      <w:bCs/>
      <w:i/>
      <w:iCs/>
      <w:color w:val="B04A6F"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semiHidden/>
    <w:rsid w:val="000B14B4"/>
    <w:rPr>
      <w:rFonts w:asciiTheme="majorHAnsi" w:eastAsiaTheme="majorEastAsia" w:hAnsiTheme="majorHAnsi" w:cstheme="majorBidi"/>
      <w:b/>
      <w:bCs/>
      <w:color w:val="833752" w:themeColor="accent1" w:themeShade="BF"/>
      <w:sz w:val="28"/>
      <w:szCs w:val="28"/>
    </w:rPr>
  </w:style>
  <w:style w:type="character" w:customStyle="1" w:styleId="Heading2Char">
    <w:name w:val="Heading 2 Char"/>
    <w:basedOn w:val="DefaultParagraphFont"/>
    <w:link w:val="Heading2"/>
    <w:semiHidden/>
    <w:rsid w:val="000B14B4"/>
    <w:rPr>
      <w:rFonts w:asciiTheme="majorHAnsi" w:eastAsiaTheme="majorEastAsia" w:hAnsiTheme="majorHAnsi" w:cstheme="majorBidi"/>
      <w:b/>
      <w:bCs/>
      <w:color w:val="B04A6F" w:themeColor="accent1"/>
      <w:sz w:val="26"/>
      <w:szCs w:val="26"/>
    </w:rPr>
  </w:style>
  <w:style w:type="character" w:customStyle="1" w:styleId="Heading3Char">
    <w:name w:val="Heading 3 Char"/>
    <w:basedOn w:val="DefaultParagraphFont"/>
    <w:link w:val="Heading3"/>
    <w:semiHidden/>
    <w:rsid w:val="000B14B4"/>
    <w:rPr>
      <w:rFonts w:asciiTheme="majorHAnsi" w:eastAsiaTheme="majorEastAsia" w:hAnsiTheme="majorHAnsi" w:cstheme="majorBidi"/>
      <w:b/>
      <w:bCs/>
      <w:color w:val="B04A6F" w:themeColor="accent1"/>
    </w:rPr>
  </w:style>
  <w:style w:type="character" w:customStyle="1" w:styleId="Heading4Char">
    <w:name w:val="Heading 4 Char"/>
    <w:basedOn w:val="DefaultParagraphFont"/>
    <w:link w:val="Heading4"/>
    <w:semiHidden/>
    <w:rsid w:val="000B14B4"/>
    <w:rPr>
      <w:rFonts w:asciiTheme="majorHAnsi" w:eastAsiaTheme="majorEastAsia" w:hAnsiTheme="majorHAnsi" w:cstheme="majorBidi"/>
      <w:b/>
      <w:bCs/>
      <w:i/>
      <w:iCs/>
      <w:color w:val="B04A6F" w:themeColor="accent1"/>
    </w:rPr>
  </w:style>
  <w:style w:type="paragraph" w:styleId="Header">
    <w:name w:val="header"/>
    <w:basedOn w:val="Normal"/>
    <w:semiHidden/>
    <w:rsid w:val="00A46DF9"/>
    <w:pPr>
      <w:tabs>
        <w:tab w:val="center" w:pos="4536"/>
        <w:tab w:val="right" w:pos="9072"/>
      </w:tabs>
    </w:pPr>
  </w:style>
  <w:style w:type="paragraph" w:styleId="Footer">
    <w:name w:val="footer"/>
    <w:basedOn w:val="Normal"/>
    <w:link w:val="FooterChar"/>
    <w:uiPriority w:val="99"/>
    <w:semiHidden/>
    <w:rsid w:val="00A46DF9"/>
    <w:pPr>
      <w:tabs>
        <w:tab w:val="center" w:pos="4536"/>
        <w:tab w:val="right" w:pos="9072"/>
      </w:tabs>
    </w:pPr>
  </w:style>
  <w:style w:type="character" w:customStyle="1" w:styleId="FooterChar">
    <w:name w:val="Footer Char"/>
    <w:basedOn w:val="DefaultParagraphFont"/>
    <w:link w:val="Footer"/>
    <w:uiPriority w:val="99"/>
    <w:semiHidden/>
    <w:rsid w:val="000B14B4"/>
  </w:style>
  <w:style w:type="paragraph" w:styleId="PlainText">
    <w:name w:val="Plain Text"/>
    <w:basedOn w:val="Normal"/>
    <w:semiHidden/>
    <w:rsid w:val="00A46DF9"/>
    <w:rPr>
      <w:rFonts w:ascii="Courier New" w:hAnsi="Courier New" w:cs="Courier New"/>
      <w:sz w:val="20"/>
      <w:szCs w:val="20"/>
    </w:rPr>
  </w:style>
  <w:style w:type="character" w:styleId="PageNumber">
    <w:name w:val="page number"/>
    <w:basedOn w:val="DefaultParagraphFont"/>
    <w:semiHidden/>
    <w:rsid w:val="005405DB"/>
  </w:style>
  <w:style w:type="paragraph" w:styleId="FootnoteText">
    <w:name w:val="footnote text"/>
    <w:basedOn w:val="Normal"/>
    <w:semiHidden/>
    <w:rsid w:val="002C1853"/>
    <w:rPr>
      <w:sz w:val="20"/>
      <w:szCs w:val="20"/>
    </w:rPr>
  </w:style>
  <w:style w:type="character" w:styleId="FootnoteReference">
    <w:name w:val="footnote reference"/>
    <w:semiHidden/>
    <w:rsid w:val="002C1853"/>
    <w:rPr>
      <w:vertAlign w:val="superscript"/>
    </w:rPr>
  </w:style>
  <w:style w:type="table" w:styleId="TableGrid">
    <w:name w:val="Table Grid"/>
    <w:basedOn w:val="TableNormal"/>
    <w:rsid w:val="00203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E6EDB"/>
    <w:rPr>
      <w:rFonts w:ascii="Tahoma" w:hAnsi="Tahoma" w:cs="Tahoma"/>
      <w:sz w:val="16"/>
      <w:szCs w:val="16"/>
    </w:rPr>
  </w:style>
  <w:style w:type="character" w:customStyle="1" w:styleId="BalloonTextChar">
    <w:name w:val="Balloon Text Char"/>
    <w:basedOn w:val="DefaultParagraphFont"/>
    <w:link w:val="BalloonText"/>
    <w:semiHidden/>
    <w:rsid w:val="000B14B4"/>
    <w:rPr>
      <w:rFonts w:ascii="Tahoma" w:hAnsi="Tahoma" w:cs="Tahoma"/>
      <w:sz w:val="16"/>
      <w:szCs w:val="16"/>
    </w:rPr>
  </w:style>
  <w:style w:type="paragraph" w:customStyle="1" w:styleId="CWATitre1ARTT">
    <w:name w:val="CWA Titre 1ARTT"/>
    <w:basedOn w:val="Normal"/>
    <w:next w:val="CWACorpsdetexte1"/>
    <w:uiPriority w:val="1"/>
    <w:qFormat/>
    <w:locked/>
    <w:rsid w:val="00B13DBB"/>
    <w:pPr>
      <w:numPr>
        <w:ilvl w:val="3"/>
        <w:numId w:val="1"/>
      </w:numPr>
      <w:tabs>
        <w:tab w:val="left" w:pos="1418"/>
      </w:tabs>
      <w:spacing w:before="720" w:after="360"/>
      <w:jc w:val="center"/>
      <w:outlineLvl w:val="0"/>
    </w:pPr>
    <w:rPr>
      <w:b/>
      <w:caps/>
      <w:color w:val="595959" w:themeColor="text1" w:themeTint="A6"/>
      <w:sz w:val="26"/>
      <w:szCs w:val="26"/>
    </w:rPr>
  </w:style>
  <w:style w:type="paragraph" w:customStyle="1" w:styleId="CWACorpsdetexte1">
    <w:name w:val="CWA Corps de texte1"/>
    <w:basedOn w:val="CWAcorpsdetexte"/>
    <w:semiHidden/>
    <w:qFormat/>
    <w:rsid w:val="00140426"/>
    <w:pPr>
      <w:ind w:left="567"/>
    </w:pPr>
    <w:rPr>
      <w:lang w:eastAsia="fr-FR"/>
    </w:rPr>
  </w:style>
  <w:style w:type="paragraph" w:customStyle="1" w:styleId="CWAcorpsdetexte">
    <w:name w:val="CWA corps de texte"/>
    <w:basedOn w:val="Normal"/>
    <w:qFormat/>
    <w:locked/>
    <w:rsid w:val="00695A85"/>
    <w:pPr>
      <w:tabs>
        <w:tab w:val="left" w:pos="567"/>
      </w:tabs>
      <w:adjustRightInd w:val="0"/>
      <w:textAlignment w:val="baseline"/>
    </w:pPr>
    <w:rPr>
      <w:rFonts w:cs="Calibri"/>
      <w:lang w:eastAsia="en-US"/>
    </w:rPr>
  </w:style>
  <w:style w:type="paragraph" w:customStyle="1" w:styleId="CWATitre2ARTT">
    <w:name w:val="CWA Titre 2ARTT"/>
    <w:next w:val="CWAcorpsdetexte"/>
    <w:uiPriority w:val="2"/>
    <w:qFormat/>
    <w:locked/>
    <w:rsid w:val="009B0FC7"/>
    <w:pPr>
      <w:numPr>
        <w:ilvl w:val="1"/>
        <w:numId w:val="1"/>
      </w:numPr>
      <w:spacing w:before="480"/>
      <w:outlineLvl w:val="1"/>
    </w:pPr>
    <w:rPr>
      <w:b/>
      <w:caps/>
      <w:color w:val="595959" w:themeColor="text1" w:themeTint="A6"/>
      <w:szCs w:val="20"/>
    </w:rPr>
  </w:style>
  <w:style w:type="paragraph" w:customStyle="1" w:styleId="CWATitre3ARTT">
    <w:name w:val="CWA Titre 3ARTT"/>
    <w:next w:val="CWAcorpsdetexte"/>
    <w:uiPriority w:val="3"/>
    <w:qFormat/>
    <w:locked/>
    <w:rsid w:val="00145536"/>
    <w:pPr>
      <w:numPr>
        <w:ilvl w:val="2"/>
        <w:numId w:val="1"/>
      </w:numPr>
      <w:spacing w:before="480"/>
      <w:outlineLvl w:val="2"/>
    </w:pPr>
    <w:rPr>
      <w:b/>
      <w:smallCaps/>
      <w:noProof/>
      <w:color w:val="595959" w:themeColor="text1" w:themeTint="A6"/>
    </w:rPr>
  </w:style>
  <w:style w:type="paragraph" w:customStyle="1" w:styleId="CWATitre4ARTT">
    <w:name w:val="CWA Titre 4ARTT"/>
    <w:next w:val="CWAcorpsdetexte"/>
    <w:uiPriority w:val="5"/>
    <w:qFormat/>
    <w:locked/>
    <w:rsid w:val="00145536"/>
    <w:pPr>
      <w:ind w:left="567" w:hanging="567"/>
      <w:outlineLvl w:val="5"/>
    </w:pPr>
    <w:rPr>
      <w:b/>
      <w:color w:val="595959" w:themeColor="text1" w:themeTint="A6"/>
    </w:rPr>
  </w:style>
  <w:style w:type="paragraph" w:customStyle="1" w:styleId="CWAListepuces">
    <w:name w:val="CWA Liste (puces)"/>
    <w:next w:val="CWACorpsdetexte6"/>
    <w:uiPriority w:val="6"/>
    <w:qFormat/>
    <w:locked/>
    <w:rsid w:val="00B13DBB"/>
  </w:style>
  <w:style w:type="paragraph" w:customStyle="1" w:styleId="CWACorpsdetexte6">
    <w:name w:val="CWA Corps de texte6"/>
    <w:basedOn w:val="CWAListepuces"/>
    <w:semiHidden/>
    <w:qFormat/>
    <w:rsid w:val="00140426"/>
    <w:pPr>
      <w:ind w:left="1701"/>
    </w:pPr>
  </w:style>
  <w:style w:type="paragraph" w:styleId="ListParagraph">
    <w:name w:val="List Paragraph"/>
    <w:basedOn w:val="Normal"/>
    <w:uiPriority w:val="34"/>
    <w:qFormat/>
    <w:rsid w:val="00CE6EDB"/>
    <w:pPr>
      <w:ind w:left="720"/>
      <w:contextualSpacing/>
    </w:pPr>
  </w:style>
  <w:style w:type="paragraph" w:styleId="BodyText">
    <w:name w:val="Body Text"/>
    <w:basedOn w:val="Normal"/>
    <w:link w:val="BodyTextChar"/>
    <w:semiHidden/>
    <w:locked/>
    <w:rsid w:val="00CE6EDB"/>
    <w:pPr>
      <w:spacing w:after="120"/>
    </w:pPr>
  </w:style>
  <w:style w:type="character" w:customStyle="1" w:styleId="BodyTextChar">
    <w:name w:val="Body Text Char"/>
    <w:basedOn w:val="DefaultParagraphFont"/>
    <w:link w:val="BodyText"/>
    <w:semiHidden/>
    <w:rsid w:val="000B14B4"/>
  </w:style>
  <w:style w:type="paragraph" w:styleId="TOCHeading">
    <w:name w:val="TOC Heading"/>
    <w:basedOn w:val="Heading1"/>
    <w:next w:val="Normal"/>
    <w:uiPriority w:val="39"/>
    <w:qFormat/>
    <w:rsid w:val="00166D41"/>
    <w:pPr>
      <w:spacing w:line="276" w:lineRule="auto"/>
      <w:outlineLvl w:val="9"/>
    </w:pPr>
    <w:rPr>
      <w:color w:val="B04A6F" w:themeColor="accent1"/>
    </w:rPr>
  </w:style>
  <w:style w:type="paragraph" w:styleId="TOC1">
    <w:name w:val="toc 1"/>
    <w:aliases w:val="TM cwa1"/>
    <w:basedOn w:val="Normal"/>
    <w:next w:val="Normal"/>
    <w:autoRedefine/>
    <w:uiPriority w:val="39"/>
    <w:rsid w:val="00F431C5"/>
    <w:pPr>
      <w:tabs>
        <w:tab w:val="right" w:leader="dot" w:pos="9072"/>
      </w:tabs>
      <w:spacing w:before="280" w:after="0"/>
    </w:pPr>
    <w:rPr>
      <w:caps/>
      <w:noProof/>
    </w:rPr>
  </w:style>
  <w:style w:type="paragraph" w:styleId="TOC2">
    <w:name w:val="toc 2"/>
    <w:aliases w:val="TM cwa2"/>
    <w:basedOn w:val="Normal"/>
    <w:next w:val="Normal"/>
    <w:autoRedefine/>
    <w:uiPriority w:val="39"/>
    <w:rsid w:val="00B506D8"/>
    <w:pPr>
      <w:tabs>
        <w:tab w:val="left" w:pos="1418"/>
        <w:tab w:val="right" w:leader="dot" w:pos="9064"/>
      </w:tabs>
      <w:spacing w:before="120" w:after="120"/>
      <w:ind w:left="1418" w:hanging="1134"/>
    </w:pPr>
    <w:rPr>
      <w:smallCaps/>
      <w:noProof/>
      <w14:scene3d>
        <w14:camera w14:prst="orthographicFront"/>
        <w14:lightRig w14:rig="threePt" w14:dir="t">
          <w14:rot w14:lat="0" w14:lon="0" w14:rev="0"/>
        </w14:lightRig>
      </w14:scene3d>
    </w:rPr>
  </w:style>
  <w:style w:type="paragraph" w:styleId="TOC3">
    <w:name w:val="toc 3"/>
    <w:aliases w:val="TM cwa3"/>
    <w:basedOn w:val="Normal"/>
    <w:next w:val="Normal"/>
    <w:autoRedefine/>
    <w:uiPriority w:val="39"/>
    <w:rsid w:val="00F431C5"/>
    <w:pPr>
      <w:tabs>
        <w:tab w:val="right" w:leader="dot" w:pos="9072"/>
      </w:tabs>
      <w:spacing w:before="120" w:after="120"/>
      <w:ind w:left="1134" w:hanging="567"/>
    </w:pPr>
    <w:rPr>
      <w:noProof/>
      <w14:scene3d>
        <w14:camera w14:prst="orthographicFront"/>
        <w14:lightRig w14:rig="threePt" w14:dir="t">
          <w14:rot w14:lat="0" w14:lon="0" w14:rev="0"/>
        </w14:lightRig>
      </w14:scene3d>
    </w:rPr>
  </w:style>
  <w:style w:type="character" w:styleId="Hyperlink">
    <w:name w:val="Hyperlink"/>
    <w:basedOn w:val="DefaultParagraphFont"/>
    <w:uiPriority w:val="99"/>
    <w:rsid w:val="009C4D31"/>
    <w:rPr>
      <w:color w:val="660033" w:themeColor="hyperlink"/>
      <w:u w:val="single"/>
    </w:rPr>
  </w:style>
  <w:style w:type="paragraph" w:styleId="TOC4">
    <w:name w:val="toc 4"/>
    <w:aliases w:val="TM cwa4"/>
    <w:basedOn w:val="Normal"/>
    <w:next w:val="Normal"/>
    <w:autoRedefine/>
    <w:uiPriority w:val="39"/>
    <w:semiHidden/>
    <w:rsid w:val="00AC1CB6"/>
    <w:pPr>
      <w:tabs>
        <w:tab w:val="left" w:pos="567"/>
        <w:tab w:val="right" w:leader="dot" w:pos="9072"/>
      </w:tabs>
      <w:spacing w:after="120"/>
      <w:ind w:left="567" w:hanging="567"/>
    </w:pPr>
    <w:rPr>
      <w:noProof/>
    </w:rPr>
  </w:style>
  <w:style w:type="paragraph" w:styleId="TOC5">
    <w:name w:val="toc 5"/>
    <w:aliases w:val="TM cwa5"/>
    <w:basedOn w:val="Normal"/>
    <w:next w:val="Normal"/>
    <w:autoRedefine/>
    <w:uiPriority w:val="39"/>
    <w:semiHidden/>
    <w:rsid w:val="003E5871"/>
    <w:pPr>
      <w:tabs>
        <w:tab w:val="left" w:pos="1134"/>
        <w:tab w:val="right" w:leader="dot" w:pos="9072"/>
      </w:tabs>
      <w:spacing w:after="120"/>
      <w:ind w:left="1134" w:hanging="567"/>
    </w:pPr>
    <w:rPr>
      <w:rFonts w:eastAsiaTheme="minorEastAsia" w:cstheme="minorBidi"/>
      <w:noProof/>
    </w:rPr>
  </w:style>
  <w:style w:type="paragraph" w:styleId="TOC6">
    <w:name w:val="toc 6"/>
    <w:aliases w:val="TM cwa6"/>
    <w:basedOn w:val="Normal"/>
    <w:next w:val="Normal"/>
    <w:autoRedefine/>
    <w:uiPriority w:val="39"/>
    <w:semiHidden/>
    <w:rsid w:val="003E5871"/>
    <w:pPr>
      <w:tabs>
        <w:tab w:val="left" w:pos="1701"/>
        <w:tab w:val="right" w:leader="dot" w:pos="9072"/>
      </w:tabs>
      <w:spacing w:after="120"/>
      <w:ind w:left="1702" w:hanging="568"/>
    </w:pPr>
    <w:rPr>
      <w:noProof/>
    </w:rPr>
  </w:style>
  <w:style w:type="paragraph" w:styleId="TOC7">
    <w:name w:val="toc 7"/>
    <w:aliases w:val="TM cwa7"/>
    <w:basedOn w:val="Normal"/>
    <w:next w:val="Normal"/>
    <w:autoRedefine/>
    <w:uiPriority w:val="39"/>
    <w:semiHidden/>
    <w:rsid w:val="003E5871"/>
    <w:pPr>
      <w:tabs>
        <w:tab w:val="left" w:pos="2268"/>
        <w:tab w:val="right" w:leader="dot" w:pos="9054"/>
      </w:tabs>
      <w:spacing w:after="120"/>
      <w:ind w:left="2268" w:hanging="567"/>
    </w:pPr>
    <w:rPr>
      <w:noProof/>
    </w:rPr>
  </w:style>
  <w:style w:type="paragraph" w:styleId="TOC8">
    <w:name w:val="toc 8"/>
    <w:basedOn w:val="Normal"/>
    <w:next w:val="Normal"/>
    <w:autoRedefine/>
    <w:uiPriority w:val="39"/>
    <w:semiHidden/>
    <w:rsid w:val="003E5871"/>
    <w:pPr>
      <w:tabs>
        <w:tab w:val="left" w:pos="2835"/>
        <w:tab w:val="right" w:leader="dot" w:pos="9054"/>
      </w:tabs>
      <w:spacing w:after="100"/>
      <w:ind w:left="2835" w:hanging="567"/>
    </w:pPr>
    <w:rPr>
      <w:noProof/>
    </w:rPr>
  </w:style>
  <w:style w:type="paragraph" w:customStyle="1" w:styleId="CWACorpsdetexte2">
    <w:name w:val="CWA Corps de texte2"/>
    <w:basedOn w:val="CWAcorpsdetexte"/>
    <w:semiHidden/>
    <w:qFormat/>
    <w:rsid w:val="00140426"/>
    <w:pPr>
      <w:ind w:left="1134"/>
    </w:pPr>
    <w:rPr>
      <w:lang w:eastAsia="fr-FR"/>
    </w:rPr>
  </w:style>
  <w:style w:type="paragraph" w:customStyle="1" w:styleId="CWACorpsdetexte7">
    <w:name w:val="CWA Corps de texte7"/>
    <w:basedOn w:val="Normal"/>
    <w:semiHidden/>
    <w:qFormat/>
    <w:rsid w:val="009B0FC7"/>
    <w:pPr>
      <w:ind w:left="2268"/>
    </w:pPr>
  </w:style>
  <w:style w:type="paragraph" w:customStyle="1" w:styleId="CWACorpsdetexte8">
    <w:name w:val="CWA Corps de texte8"/>
    <w:basedOn w:val="Normal"/>
    <w:semiHidden/>
    <w:qFormat/>
    <w:rsid w:val="009B0FC7"/>
    <w:pPr>
      <w:ind w:left="2835"/>
    </w:pPr>
    <w:rPr>
      <w:iCs/>
    </w:rPr>
  </w:style>
  <w:style w:type="paragraph" w:styleId="TOC9">
    <w:name w:val="toc 9"/>
    <w:basedOn w:val="Normal"/>
    <w:next w:val="Normal"/>
    <w:autoRedefine/>
    <w:uiPriority w:val="39"/>
    <w:semiHidden/>
    <w:rsid w:val="003E5871"/>
    <w:pPr>
      <w:tabs>
        <w:tab w:val="left" w:pos="3402"/>
        <w:tab w:val="right" w:leader="dot" w:pos="9054"/>
      </w:tabs>
      <w:spacing w:after="100"/>
      <w:ind w:left="3402" w:hanging="567"/>
    </w:pPr>
    <w:rPr>
      <w:noProof/>
    </w:rPr>
  </w:style>
  <w:style w:type="paragraph" w:customStyle="1" w:styleId="CWAListetirets">
    <w:name w:val="CWA Liste (tirets)"/>
    <w:basedOn w:val="Normal"/>
    <w:qFormat/>
    <w:rsid w:val="001208E3"/>
    <w:pPr>
      <w:numPr>
        <w:numId w:val="2"/>
      </w:numPr>
      <w:tabs>
        <w:tab w:val="left" w:pos="567"/>
      </w:tabs>
    </w:pPr>
  </w:style>
  <w:style w:type="paragraph" w:styleId="BodyText3">
    <w:name w:val="Body Text 3"/>
    <w:basedOn w:val="Normal"/>
    <w:link w:val="BodyText3Char"/>
    <w:semiHidden/>
    <w:locked/>
    <w:rsid w:val="00695A85"/>
    <w:pPr>
      <w:spacing w:after="120"/>
    </w:pPr>
    <w:rPr>
      <w:sz w:val="16"/>
      <w:szCs w:val="16"/>
    </w:rPr>
  </w:style>
  <w:style w:type="character" w:customStyle="1" w:styleId="BodyText3Char">
    <w:name w:val="Body Text 3 Char"/>
    <w:basedOn w:val="DefaultParagraphFont"/>
    <w:link w:val="BodyText3"/>
    <w:semiHidden/>
    <w:rsid w:val="00695A85"/>
    <w:rPr>
      <w:sz w:val="16"/>
      <w:szCs w:val="16"/>
    </w:rPr>
  </w:style>
  <w:style w:type="table" w:customStyle="1" w:styleId="TableauGrille5Fonc-Accentuation61">
    <w:name w:val="Tableau Grille 5 Foncé - Accentuation 61"/>
    <w:basedOn w:val="TableNormal"/>
    <w:uiPriority w:val="50"/>
    <w:rsid w:val="0058563A"/>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CE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0A49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0A49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0A49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0A497" w:themeFill="accent6"/>
      </w:tcPr>
    </w:tblStylePr>
    <w:tblStylePr w:type="band1Vert">
      <w:tblPr/>
      <w:tcPr>
        <w:shd w:val="clear" w:color="auto" w:fill="D2DAD5" w:themeFill="accent6" w:themeFillTint="66"/>
      </w:tcPr>
    </w:tblStylePr>
    <w:tblStylePr w:type="band1Horz">
      <w:tblPr/>
      <w:tcPr>
        <w:shd w:val="clear" w:color="auto" w:fill="D2DAD5" w:themeFill="accent6" w:themeFillTint="66"/>
      </w:tcPr>
    </w:tblStylePr>
  </w:style>
  <w:style w:type="table" w:customStyle="1" w:styleId="TableauListe5Fonc-Accentuation61">
    <w:name w:val="Tableau Liste 5 Foncé - Accentuation 61"/>
    <w:basedOn w:val="TableNormal"/>
    <w:uiPriority w:val="50"/>
    <w:rsid w:val="000B678A"/>
    <w:pPr>
      <w:spacing w:after="0"/>
    </w:pPr>
    <w:rPr>
      <w:color w:val="FFFFFF" w:themeColor="background1"/>
    </w:rPr>
    <w:tblPr>
      <w:tblStyleRowBandSize w:val="1"/>
      <w:tblStyleColBandSize w:val="1"/>
      <w:tblBorders>
        <w:top w:val="single" w:sz="24" w:space="0" w:color="90A497" w:themeColor="accent6"/>
        <w:left w:val="single" w:sz="24" w:space="0" w:color="90A497" w:themeColor="accent6"/>
        <w:bottom w:val="single" w:sz="24" w:space="0" w:color="90A497" w:themeColor="accent6"/>
        <w:right w:val="single" w:sz="24" w:space="0" w:color="90A497" w:themeColor="accent6"/>
      </w:tblBorders>
    </w:tblPr>
    <w:tcPr>
      <w:shd w:val="clear" w:color="auto" w:fill="90A49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1Clair-Accentuation61">
    <w:name w:val="Tableau Liste 1 Clair - Accentuation 61"/>
    <w:basedOn w:val="TableNormal"/>
    <w:uiPriority w:val="46"/>
    <w:rsid w:val="000B678A"/>
    <w:pPr>
      <w:spacing w:after="0"/>
    </w:pPr>
    <w:tblPr>
      <w:tblStyleRowBandSize w:val="1"/>
      <w:tblStyleColBandSize w:val="1"/>
    </w:tblPr>
    <w:tblStylePr w:type="firstRow">
      <w:rPr>
        <w:b/>
        <w:bCs/>
      </w:rPr>
      <w:tblPr/>
      <w:tcPr>
        <w:tcBorders>
          <w:bottom w:val="single" w:sz="4" w:space="0" w:color="BCC8C0" w:themeColor="accent6" w:themeTint="99"/>
        </w:tcBorders>
      </w:tcPr>
    </w:tblStylePr>
    <w:tblStylePr w:type="lastRow">
      <w:rPr>
        <w:b/>
        <w:bCs/>
      </w:rPr>
      <w:tblPr/>
      <w:tcPr>
        <w:tcBorders>
          <w:top w:val="single" w:sz="4" w:space="0" w:color="BCC8C0" w:themeColor="accent6" w:themeTint="99"/>
        </w:tcBorders>
      </w:tcPr>
    </w:tblStylePr>
    <w:tblStylePr w:type="firstCol">
      <w:rPr>
        <w:b/>
        <w:bCs/>
      </w:rPr>
    </w:tblStylePr>
    <w:tblStylePr w:type="lastCol">
      <w:rPr>
        <w:b/>
        <w:bCs/>
      </w:rPr>
    </w:tblStylePr>
    <w:tblStylePr w:type="band1Vert">
      <w:tblPr/>
      <w:tcPr>
        <w:shd w:val="clear" w:color="auto" w:fill="E8ECEA" w:themeFill="accent6" w:themeFillTint="33"/>
      </w:tcPr>
    </w:tblStylePr>
    <w:tblStylePr w:type="band1Horz">
      <w:tblPr/>
      <w:tcPr>
        <w:shd w:val="clear" w:color="auto" w:fill="E8ECEA" w:themeFill="accent6" w:themeFillTint="33"/>
      </w:tcPr>
    </w:tblStylePr>
  </w:style>
  <w:style w:type="character" w:styleId="CommentReference">
    <w:name w:val="annotation reference"/>
    <w:basedOn w:val="DefaultParagraphFont"/>
    <w:semiHidden/>
    <w:rsid w:val="0027396A"/>
    <w:rPr>
      <w:sz w:val="16"/>
      <w:szCs w:val="16"/>
    </w:rPr>
  </w:style>
  <w:style w:type="paragraph" w:styleId="CommentText">
    <w:name w:val="annotation text"/>
    <w:basedOn w:val="Normal"/>
    <w:link w:val="CommentTextChar"/>
    <w:rsid w:val="0027396A"/>
    <w:rPr>
      <w:sz w:val="20"/>
      <w:szCs w:val="20"/>
    </w:rPr>
  </w:style>
  <w:style w:type="character" w:customStyle="1" w:styleId="CommentTextChar">
    <w:name w:val="Comment Text Char"/>
    <w:basedOn w:val="DefaultParagraphFont"/>
    <w:link w:val="CommentText"/>
    <w:rsid w:val="0027396A"/>
    <w:rPr>
      <w:sz w:val="20"/>
      <w:szCs w:val="20"/>
    </w:rPr>
  </w:style>
  <w:style w:type="paragraph" w:styleId="CommentSubject">
    <w:name w:val="annotation subject"/>
    <w:basedOn w:val="CommentText"/>
    <w:next w:val="CommentText"/>
    <w:link w:val="CommentSubjectChar"/>
    <w:uiPriority w:val="99"/>
    <w:semiHidden/>
    <w:rsid w:val="0027396A"/>
    <w:rPr>
      <w:b/>
      <w:bCs/>
    </w:rPr>
  </w:style>
  <w:style w:type="character" w:customStyle="1" w:styleId="CommentSubjectChar">
    <w:name w:val="Comment Subject Char"/>
    <w:basedOn w:val="CommentTextChar"/>
    <w:link w:val="CommentSubject"/>
    <w:uiPriority w:val="99"/>
    <w:semiHidden/>
    <w:rsid w:val="0027396A"/>
    <w:rPr>
      <w:b/>
      <w:bCs/>
      <w:sz w:val="20"/>
      <w:szCs w:val="20"/>
    </w:rPr>
  </w:style>
  <w:style w:type="paragraph" w:styleId="NormalWeb">
    <w:name w:val="Normal (Web)"/>
    <w:basedOn w:val="Normal"/>
    <w:uiPriority w:val="99"/>
    <w:semiHidden/>
    <w:unhideWhenUsed/>
    <w:rsid w:val="00605ABB"/>
    <w:pPr>
      <w:spacing w:before="100" w:beforeAutospacing="1" w:after="100" w:afterAutospacing="1"/>
      <w:jc w:val="left"/>
    </w:pPr>
    <w:rPr>
      <w:rFonts w:ascii="Times New Roman" w:hAnsi="Times New Roman"/>
      <w:sz w:val="24"/>
      <w:szCs w:val="24"/>
    </w:rPr>
  </w:style>
  <w:style w:type="character" w:customStyle="1" w:styleId="textegras">
    <w:name w:val="textegras"/>
    <w:basedOn w:val="DefaultParagraphFont"/>
    <w:rsid w:val="000F681D"/>
  </w:style>
  <w:style w:type="character" w:customStyle="1" w:styleId="tiart2">
    <w:name w:val="tiart2"/>
    <w:basedOn w:val="DefaultParagraphFont"/>
    <w:rsid w:val="000F681D"/>
  </w:style>
  <w:style w:type="character" w:customStyle="1" w:styleId="apple-converted-space">
    <w:name w:val="apple-converted-space"/>
    <w:basedOn w:val="DefaultParagraphFont"/>
    <w:rsid w:val="001D56F3"/>
  </w:style>
  <w:style w:type="paragraph" w:styleId="Revision">
    <w:name w:val="Revision"/>
    <w:hidden/>
    <w:uiPriority w:val="99"/>
    <w:semiHidden/>
    <w:rsid w:val="004E5B9D"/>
    <w:pPr>
      <w:spacing w:after="0"/>
      <w:jc w:val="left"/>
    </w:pPr>
  </w:style>
  <w:style w:type="paragraph" w:customStyle="1" w:styleId="CWATitre1">
    <w:name w:val="CWA Titre 1"/>
    <w:basedOn w:val="Normal"/>
    <w:next w:val="CWAcorpsdetexte"/>
    <w:qFormat/>
    <w:locked/>
    <w:rsid w:val="00F711E8"/>
    <w:pPr>
      <w:spacing w:before="480"/>
      <w:ind w:left="567" w:hanging="567"/>
      <w:jc w:val="left"/>
      <w:outlineLvl w:val="1"/>
    </w:pPr>
    <w:rPr>
      <w:b/>
      <w:caps/>
      <w:color w:val="000000" w:themeColor="text1"/>
      <w:szCs w:val="28"/>
    </w:rPr>
  </w:style>
  <w:style w:type="paragraph" w:customStyle="1" w:styleId="CWATitre2">
    <w:name w:val="CWA Titre 2"/>
    <w:basedOn w:val="Normal"/>
    <w:next w:val="BodyText"/>
    <w:qFormat/>
    <w:locked/>
    <w:rsid w:val="00F711E8"/>
    <w:pPr>
      <w:spacing w:before="360"/>
      <w:ind w:left="567" w:hanging="567"/>
      <w:jc w:val="left"/>
      <w:outlineLvl w:val="2"/>
    </w:pPr>
    <w:rPr>
      <w:b/>
      <w:smallCaps/>
      <w:szCs w:val="20"/>
    </w:rPr>
  </w:style>
  <w:style w:type="paragraph" w:customStyle="1" w:styleId="CWATitre3">
    <w:name w:val="CWA Titre 3"/>
    <w:basedOn w:val="Normal"/>
    <w:next w:val="CWAcorpsdetexte"/>
    <w:qFormat/>
    <w:locked/>
    <w:rsid w:val="00F711E8"/>
    <w:pPr>
      <w:ind w:left="567" w:hanging="567"/>
      <w:jc w:val="left"/>
      <w:outlineLvl w:val="3"/>
    </w:pPr>
    <w:rPr>
      <w:b/>
      <w:noProof/>
    </w:rPr>
  </w:style>
  <w:style w:type="paragraph" w:customStyle="1" w:styleId="CWATitre4">
    <w:name w:val="CWA Titre 4"/>
    <w:basedOn w:val="Normal"/>
    <w:next w:val="CWAcorpsdetexte"/>
    <w:qFormat/>
    <w:locked/>
    <w:rsid w:val="00F711E8"/>
    <w:pPr>
      <w:tabs>
        <w:tab w:val="num" w:pos="1134"/>
      </w:tabs>
      <w:ind w:left="567" w:hanging="567"/>
      <w:jc w:val="left"/>
      <w:outlineLvl w:val="4"/>
    </w:pPr>
  </w:style>
  <w:style w:type="paragraph" w:customStyle="1" w:styleId="CWATitre5">
    <w:name w:val="CWA Titre 5"/>
    <w:basedOn w:val="Normal"/>
    <w:next w:val="Normal"/>
    <w:uiPriority w:val="5"/>
    <w:qFormat/>
    <w:locked/>
    <w:rsid w:val="00F711E8"/>
    <w:pPr>
      <w:tabs>
        <w:tab w:val="num" w:pos="1701"/>
      </w:tabs>
      <w:ind w:left="1134" w:hanging="567"/>
      <w:outlineLvl w:val="5"/>
    </w:pPr>
    <w:rPr>
      <w:i/>
    </w:rPr>
  </w:style>
  <w:style w:type="paragraph" w:customStyle="1" w:styleId="CWATitre6">
    <w:name w:val="CWA Titre 6"/>
    <w:basedOn w:val="Normal"/>
    <w:next w:val="CWACorpsdetexte6"/>
    <w:uiPriority w:val="6"/>
    <w:qFormat/>
    <w:locked/>
    <w:rsid w:val="00F711E8"/>
    <w:pPr>
      <w:tabs>
        <w:tab w:val="num" w:pos="2268"/>
      </w:tabs>
      <w:ind w:left="1701" w:hanging="567"/>
      <w:outlineLvl w:val="6"/>
    </w:pPr>
  </w:style>
  <w:style w:type="paragraph" w:customStyle="1" w:styleId="CWATitre7">
    <w:name w:val="CWA Titre 7"/>
    <w:basedOn w:val="Normal"/>
    <w:next w:val="CWACorpsdetexte7"/>
    <w:uiPriority w:val="7"/>
    <w:qFormat/>
    <w:locked/>
    <w:rsid w:val="00F711E8"/>
    <w:pPr>
      <w:tabs>
        <w:tab w:val="num" w:pos="2835"/>
      </w:tabs>
      <w:ind w:left="2268" w:hanging="567"/>
      <w:outlineLvl w:val="7"/>
    </w:pPr>
  </w:style>
  <w:style w:type="paragraph" w:customStyle="1" w:styleId="CWATitre8">
    <w:name w:val="CWA Titre 8"/>
    <w:basedOn w:val="Normal"/>
    <w:next w:val="CWACorpsdetexte8"/>
    <w:uiPriority w:val="8"/>
    <w:qFormat/>
    <w:locked/>
    <w:rsid w:val="00F711E8"/>
    <w:pPr>
      <w:tabs>
        <w:tab w:val="num" w:pos="3402"/>
      </w:tabs>
      <w:ind w:left="2835" w:hanging="567"/>
      <w:outlineLvl w:val="8"/>
    </w:pPr>
    <w:rPr>
      <w:lang w:val="en-GB"/>
    </w:rPr>
  </w:style>
  <w:style w:type="paragraph" w:customStyle="1" w:styleId="CWAListepuces1triangles">
    <w:name w:val="CWA Liste à puces 1 (triangles)"/>
    <w:uiPriority w:val="1"/>
    <w:qFormat/>
    <w:locked/>
    <w:rsid w:val="00A90F19"/>
    <w:pPr>
      <w:spacing w:before="240"/>
      <w:ind w:left="567" w:hanging="567"/>
      <w:outlineLvl w:val="8"/>
    </w:pPr>
    <w:rPr>
      <w:lang w:val="en-GB"/>
    </w:rPr>
  </w:style>
  <w:style w:type="paragraph" w:customStyle="1" w:styleId="CWACorpsdetexte0">
    <w:name w:val="CWA Corps de texte"/>
    <w:basedOn w:val="Normal"/>
    <w:qFormat/>
    <w:locked/>
    <w:rsid w:val="007D4CBB"/>
    <w:pPr>
      <w:adjustRightInd w:val="0"/>
      <w:spacing w:after="0"/>
      <w:jc w:val="left"/>
      <w:textAlignment w:val="baseline"/>
    </w:pPr>
    <w:rPr>
      <w:rFonts w:ascii="Times New Roman" w:hAnsi="Times New Roman" w:cs="Calibri"/>
      <w:sz w:val="24"/>
      <w:szCs w:val="24"/>
    </w:rPr>
  </w:style>
  <w:style w:type="table" w:customStyle="1" w:styleId="TableauListe4-Accentuation51">
    <w:name w:val="Tableau Liste 4 - Accentuation 51"/>
    <w:basedOn w:val="TableNormal"/>
    <w:uiPriority w:val="49"/>
    <w:rsid w:val="00CC29BA"/>
    <w:pPr>
      <w:spacing w:after="0"/>
    </w:pPr>
    <w:tblPr>
      <w:tblStyleRowBandSize w:val="1"/>
      <w:tblStyleColBandSize w:val="1"/>
      <w:tblBorders>
        <w:top w:val="single" w:sz="4" w:space="0" w:color="78BBCF" w:themeColor="accent5" w:themeTint="99"/>
        <w:left w:val="single" w:sz="4" w:space="0" w:color="78BBCF" w:themeColor="accent5" w:themeTint="99"/>
        <w:bottom w:val="single" w:sz="4" w:space="0" w:color="78BBCF" w:themeColor="accent5" w:themeTint="99"/>
        <w:right w:val="single" w:sz="4" w:space="0" w:color="78BBCF" w:themeColor="accent5" w:themeTint="99"/>
        <w:insideH w:val="single" w:sz="4" w:space="0" w:color="78BBCF" w:themeColor="accent5" w:themeTint="99"/>
      </w:tblBorders>
    </w:tblPr>
    <w:tblStylePr w:type="firstRow">
      <w:rPr>
        <w:b/>
        <w:bCs/>
        <w:color w:val="FFFFFF" w:themeColor="background1"/>
      </w:rPr>
      <w:tblPr/>
      <w:tcPr>
        <w:tcBorders>
          <w:top w:val="single" w:sz="4" w:space="0" w:color="368298" w:themeColor="accent5"/>
          <w:left w:val="single" w:sz="4" w:space="0" w:color="368298" w:themeColor="accent5"/>
          <w:bottom w:val="single" w:sz="4" w:space="0" w:color="368298" w:themeColor="accent5"/>
          <w:right w:val="single" w:sz="4" w:space="0" w:color="368298" w:themeColor="accent5"/>
          <w:insideH w:val="nil"/>
        </w:tcBorders>
        <w:shd w:val="clear" w:color="auto" w:fill="368298" w:themeFill="accent5"/>
      </w:tcPr>
    </w:tblStylePr>
    <w:tblStylePr w:type="lastRow">
      <w:rPr>
        <w:b/>
        <w:bCs/>
      </w:rPr>
      <w:tblPr/>
      <w:tcPr>
        <w:tcBorders>
          <w:top w:val="double" w:sz="4" w:space="0" w:color="78BBCF" w:themeColor="accent5" w:themeTint="99"/>
        </w:tcBorders>
      </w:tcPr>
    </w:tblStylePr>
    <w:tblStylePr w:type="firstCol">
      <w:rPr>
        <w:b/>
        <w:bCs/>
      </w:rPr>
    </w:tblStylePr>
    <w:tblStylePr w:type="lastCol">
      <w:rPr>
        <w:b/>
        <w:bCs/>
      </w:rPr>
    </w:tblStylePr>
    <w:tblStylePr w:type="band1Vert">
      <w:tblPr/>
      <w:tcPr>
        <w:shd w:val="clear" w:color="auto" w:fill="D2E8EF" w:themeFill="accent5" w:themeFillTint="33"/>
      </w:tcPr>
    </w:tblStylePr>
    <w:tblStylePr w:type="band1Horz">
      <w:tblPr/>
      <w:tcPr>
        <w:shd w:val="clear" w:color="auto" w:fill="D2E8EF" w:themeFill="accent5" w:themeFillTint="33"/>
      </w:tcPr>
    </w:tblStylePr>
  </w:style>
  <w:style w:type="table" w:customStyle="1" w:styleId="Tableausimple11">
    <w:name w:val="Tableau simple 11"/>
    <w:basedOn w:val="TableNormal"/>
    <w:uiPriority w:val="41"/>
    <w:rsid w:val="00EA013C"/>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WACorpsdetexte10">
    <w:name w:val="CWA Corps de texte+1"/>
    <w:basedOn w:val="Normal"/>
    <w:qFormat/>
    <w:rsid w:val="00E02EB6"/>
    <w:pPr>
      <w:autoSpaceDE w:val="0"/>
      <w:autoSpaceDN w:val="0"/>
      <w:adjustRightInd w:val="0"/>
      <w:spacing w:before="240" w:after="0"/>
      <w:ind w:left="567"/>
    </w:pPr>
    <w:rPr>
      <w:rFonts w:eastAsia="MS Mincho" w:cs="Arial Narrow"/>
    </w:rPr>
  </w:style>
  <w:style w:type="paragraph" w:customStyle="1" w:styleId="Indent1legalflush">
    <w:name w:val="Indent1 (legalflush)"/>
    <w:basedOn w:val="Normal"/>
    <w:link w:val="Indent1legalflushChar"/>
    <w:rsid w:val="008F24BC"/>
    <w:pPr>
      <w:spacing w:before="220" w:after="220"/>
      <w:ind w:left="720"/>
    </w:pPr>
    <w:rPr>
      <w:rFonts w:eastAsiaTheme="minorEastAsia" w:cstheme="minorBidi"/>
      <w:szCs w:val="24"/>
      <w:lang w:eastAsia="zh-CN"/>
    </w:rPr>
  </w:style>
  <w:style w:type="character" w:customStyle="1" w:styleId="Indent1legalflushChar">
    <w:name w:val="Indent1 (legalflush) Char"/>
    <w:basedOn w:val="DefaultParagraphFont"/>
    <w:link w:val="Indent1legalflush"/>
    <w:rsid w:val="008F24BC"/>
    <w:rPr>
      <w:rFonts w:eastAsiaTheme="minorEastAsia" w:cstheme="minorBidi"/>
      <w:szCs w:val="24"/>
      <w:lang w:eastAsia="zh-CN"/>
    </w:rPr>
  </w:style>
  <w:style w:type="paragraph" w:customStyle="1" w:styleId="CWAListetirets1">
    <w:name w:val="CWA Liste tirets+1"/>
    <w:basedOn w:val="Normal"/>
    <w:qFormat/>
    <w:rsid w:val="008F24BC"/>
    <w:pPr>
      <w:numPr>
        <w:numId w:val="3"/>
      </w:numPr>
      <w:spacing w:before="120" w:after="0"/>
    </w:pPr>
    <w:rPr>
      <w:rFonts w:eastAsia="MS Mincho"/>
    </w:rPr>
  </w:style>
  <w:style w:type="paragraph" w:customStyle="1" w:styleId="CWAlistetirets0">
    <w:name w:val="CWA liste (tirets)"/>
    <w:basedOn w:val="Normal"/>
    <w:uiPriority w:val="9"/>
    <w:qFormat/>
    <w:rsid w:val="00AF7F46"/>
    <w:pPr>
      <w:tabs>
        <w:tab w:val="left" w:pos="567"/>
      </w:tabs>
      <w:ind w:left="1637" w:hanging="360"/>
    </w:pPr>
  </w:style>
  <w:style w:type="paragraph" w:customStyle="1" w:styleId="CWAListepuces2tirets">
    <w:name w:val="CWA Liste à puces 2 (tirets)"/>
    <w:uiPriority w:val="1"/>
    <w:qFormat/>
    <w:rsid w:val="003B4828"/>
    <w:pPr>
      <w:spacing w:before="120" w:after="120"/>
      <w:ind w:left="1134" w:hanging="567"/>
    </w:pPr>
    <w:rPr>
      <w:lang w:val="en-GB"/>
    </w:rPr>
  </w:style>
  <w:style w:type="paragraph" w:customStyle="1" w:styleId="Adresse">
    <w:name w:val="Adresse"/>
    <w:uiPriority w:val="99"/>
    <w:semiHidden/>
    <w:rsid w:val="002321DF"/>
    <w:pPr>
      <w:ind w:left="5103"/>
    </w:pPr>
    <w:rPr>
      <w:rFonts w:ascii="Arial" w:hAnsi="Arial" w:cs="Arial"/>
      <w:sz w:val="24"/>
      <w:szCs w:val="24"/>
    </w:rPr>
  </w:style>
  <w:style w:type="character" w:customStyle="1" w:styleId="net">
    <w:name w:val="net"/>
    <w:basedOn w:val="DefaultParagraphFont"/>
    <w:rsid w:val="003607EC"/>
  </w:style>
  <w:style w:type="table" w:customStyle="1" w:styleId="Grilledutableau1">
    <w:name w:val="Grille du tableau1"/>
    <w:basedOn w:val="TableNormal"/>
    <w:next w:val="TableGrid"/>
    <w:rsid w:val="00BF3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7A65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Normal"/>
    <w:uiPriority w:val="49"/>
    <w:rsid w:val="00125AC9"/>
    <w:pPr>
      <w:spacing w:after="0"/>
    </w:pPr>
    <w:tblPr>
      <w:tblStyleRowBandSize w:val="1"/>
      <w:tblStyleColBandSize w:val="1"/>
      <w:tblBorders>
        <w:top w:val="single" w:sz="4" w:space="0" w:color="BCC8C0" w:themeColor="accent6" w:themeTint="99"/>
        <w:left w:val="single" w:sz="4" w:space="0" w:color="BCC8C0" w:themeColor="accent6" w:themeTint="99"/>
        <w:bottom w:val="single" w:sz="4" w:space="0" w:color="BCC8C0" w:themeColor="accent6" w:themeTint="99"/>
        <w:right w:val="single" w:sz="4" w:space="0" w:color="BCC8C0" w:themeColor="accent6" w:themeTint="99"/>
        <w:insideH w:val="single" w:sz="4" w:space="0" w:color="BCC8C0" w:themeColor="accent6" w:themeTint="99"/>
        <w:insideV w:val="single" w:sz="4" w:space="0" w:color="BCC8C0" w:themeColor="accent6" w:themeTint="99"/>
      </w:tblBorders>
    </w:tblPr>
    <w:tblStylePr w:type="firstRow">
      <w:rPr>
        <w:b/>
        <w:bCs/>
        <w:color w:val="FFFFFF" w:themeColor="background1"/>
      </w:rPr>
      <w:tblPr/>
      <w:tcPr>
        <w:tcBorders>
          <w:top w:val="single" w:sz="4" w:space="0" w:color="90A497" w:themeColor="accent6"/>
          <w:left w:val="single" w:sz="4" w:space="0" w:color="90A497" w:themeColor="accent6"/>
          <w:bottom w:val="single" w:sz="4" w:space="0" w:color="90A497" w:themeColor="accent6"/>
          <w:right w:val="single" w:sz="4" w:space="0" w:color="90A497" w:themeColor="accent6"/>
          <w:insideH w:val="nil"/>
          <w:insideV w:val="nil"/>
        </w:tcBorders>
        <w:shd w:val="clear" w:color="auto" w:fill="90A497" w:themeFill="accent6"/>
      </w:tcPr>
    </w:tblStylePr>
    <w:tblStylePr w:type="lastRow">
      <w:rPr>
        <w:b/>
        <w:bCs/>
      </w:rPr>
      <w:tblPr/>
      <w:tcPr>
        <w:tcBorders>
          <w:top w:val="double" w:sz="4" w:space="0" w:color="90A497" w:themeColor="accent6"/>
        </w:tcBorders>
      </w:tcPr>
    </w:tblStylePr>
    <w:tblStylePr w:type="firstCol">
      <w:rPr>
        <w:b/>
        <w:bCs/>
      </w:rPr>
    </w:tblStylePr>
    <w:tblStylePr w:type="lastCol">
      <w:rPr>
        <w:b/>
        <w:bCs/>
      </w:rPr>
    </w:tblStylePr>
    <w:tblStylePr w:type="band1Vert">
      <w:tblPr/>
      <w:tcPr>
        <w:shd w:val="clear" w:color="auto" w:fill="E8ECEA" w:themeFill="accent6" w:themeFillTint="33"/>
      </w:tcPr>
    </w:tblStylePr>
    <w:tblStylePr w:type="band1Horz">
      <w:tblPr/>
      <w:tcPr>
        <w:shd w:val="clear" w:color="auto" w:fill="E8ECEA" w:themeFill="accent6" w:themeFillTint="33"/>
      </w:tcPr>
    </w:tblStylePr>
  </w:style>
  <w:style w:type="table" w:customStyle="1" w:styleId="TableauGrille4-Accentuation31">
    <w:name w:val="Tableau Grille 4 - Accentuation 31"/>
    <w:basedOn w:val="TableNormal"/>
    <w:next w:val="TableauGrille4-Accentuation32"/>
    <w:uiPriority w:val="49"/>
    <w:rsid w:val="00125AC9"/>
    <w:pPr>
      <w:spacing w:after="0"/>
      <w:jc w:val="left"/>
    </w:pPr>
    <w:rPr>
      <w:rFonts w:eastAsia="Calibri"/>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32">
    <w:name w:val="Tableau Grille 4 - Accentuation 32"/>
    <w:basedOn w:val="TableNormal"/>
    <w:uiPriority w:val="49"/>
    <w:rsid w:val="00125AC9"/>
    <w:pPr>
      <w:spacing w:after="0"/>
    </w:pPr>
    <w:tblPr>
      <w:tblStyleRowBandSize w:val="1"/>
      <w:tblStyleColBandSize w:val="1"/>
      <w:tblBorders>
        <w:top w:val="single" w:sz="4" w:space="0" w:color="FDB166" w:themeColor="accent3" w:themeTint="99"/>
        <w:left w:val="single" w:sz="4" w:space="0" w:color="FDB166" w:themeColor="accent3" w:themeTint="99"/>
        <w:bottom w:val="single" w:sz="4" w:space="0" w:color="FDB166" w:themeColor="accent3" w:themeTint="99"/>
        <w:right w:val="single" w:sz="4" w:space="0" w:color="FDB166" w:themeColor="accent3" w:themeTint="99"/>
        <w:insideH w:val="single" w:sz="4" w:space="0" w:color="FDB166" w:themeColor="accent3" w:themeTint="99"/>
        <w:insideV w:val="single" w:sz="4" w:space="0" w:color="FDB166" w:themeColor="accent3" w:themeTint="99"/>
      </w:tblBorders>
    </w:tblPr>
    <w:tblStylePr w:type="firstRow">
      <w:rPr>
        <w:b/>
        <w:bCs/>
        <w:color w:val="FFFFFF" w:themeColor="background1"/>
      </w:rPr>
      <w:tblPr/>
      <w:tcPr>
        <w:tcBorders>
          <w:top w:val="single" w:sz="4" w:space="0" w:color="FC7F02" w:themeColor="accent3"/>
          <w:left w:val="single" w:sz="4" w:space="0" w:color="FC7F02" w:themeColor="accent3"/>
          <w:bottom w:val="single" w:sz="4" w:space="0" w:color="FC7F02" w:themeColor="accent3"/>
          <w:right w:val="single" w:sz="4" w:space="0" w:color="FC7F02" w:themeColor="accent3"/>
          <w:insideH w:val="nil"/>
          <w:insideV w:val="nil"/>
        </w:tcBorders>
        <w:shd w:val="clear" w:color="auto" w:fill="FC7F02" w:themeFill="accent3"/>
      </w:tcPr>
    </w:tblStylePr>
    <w:tblStylePr w:type="lastRow">
      <w:rPr>
        <w:b/>
        <w:bCs/>
      </w:rPr>
      <w:tblPr/>
      <w:tcPr>
        <w:tcBorders>
          <w:top w:val="double" w:sz="4" w:space="0" w:color="FC7F02" w:themeColor="accent3"/>
        </w:tcBorders>
      </w:tcPr>
    </w:tblStylePr>
    <w:tblStylePr w:type="firstCol">
      <w:rPr>
        <w:b/>
        <w:bCs/>
      </w:rPr>
    </w:tblStylePr>
    <w:tblStylePr w:type="lastCol">
      <w:rPr>
        <w:b/>
        <w:bCs/>
      </w:rPr>
    </w:tblStylePr>
    <w:tblStylePr w:type="band1Vert">
      <w:tblPr/>
      <w:tcPr>
        <w:shd w:val="clear" w:color="auto" w:fill="FEE5CC" w:themeFill="accent3" w:themeFillTint="33"/>
      </w:tcPr>
    </w:tblStylePr>
    <w:tblStylePr w:type="band1Horz">
      <w:tblPr/>
      <w:tcPr>
        <w:shd w:val="clear" w:color="auto" w:fill="FEE5CC" w:themeFill="accent3" w:themeFillTint="33"/>
      </w:tcPr>
    </w:tblStylePr>
  </w:style>
  <w:style w:type="table" w:customStyle="1" w:styleId="TableauGrille4-Accentuation320">
    <w:name w:val="Tableau Grille 4 - Accentuation 32"/>
    <w:basedOn w:val="TableNormal"/>
    <w:next w:val="TableauGrille4-Accentuation32"/>
    <w:uiPriority w:val="49"/>
    <w:rsid w:val="004E1962"/>
    <w:pPr>
      <w:spacing w:after="0"/>
      <w:jc w:val="left"/>
    </w:pPr>
    <w:rPr>
      <w:rFonts w:eastAsia="Calibri"/>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Sous-titre2dudocument">
    <w:name w:val="Sous-titre 2 du document"/>
    <w:basedOn w:val="Normal"/>
    <w:qFormat/>
    <w:rsid w:val="00445D0F"/>
    <w:pPr>
      <w:keepNext/>
      <w:numPr>
        <w:numId w:val="4"/>
      </w:numPr>
      <w:tabs>
        <w:tab w:val="left" w:pos="1418"/>
        <w:tab w:val="left" w:pos="1560"/>
      </w:tabs>
      <w:autoSpaceDE w:val="0"/>
      <w:autoSpaceDN w:val="0"/>
      <w:adjustRightInd w:val="0"/>
      <w:spacing w:before="240" w:line="253" w:lineRule="atLeast"/>
      <w:outlineLvl w:val="0"/>
    </w:pPr>
    <w:rPr>
      <w:rFonts w:asciiTheme="majorHAnsi" w:eastAsiaTheme="majorEastAsia" w:hAnsiTheme="majorHAnsi" w:cstheme="majorBidi"/>
      <w:b/>
      <w:color w:val="833752" w:themeColor="accent1" w:themeShade="BF"/>
      <w:sz w:val="28"/>
      <w:szCs w:val="28"/>
    </w:rPr>
  </w:style>
  <w:style w:type="paragraph" w:customStyle="1" w:styleId="Sous-titre3">
    <w:name w:val="Sous-titre 3"/>
    <w:basedOn w:val="Sous-titre2dudocument"/>
    <w:link w:val="Sous-titre3Car"/>
    <w:qFormat/>
    <w:rsid w:val="00445D0F"/>
    <w:pPr>
      <w:numPr>
        <w:ilvl w:val="1"/>
      </w:numPr>
      <w:tabs>
        <w:tab w:val="clear" w:pos="1560"/>
        <w:tab w:val="left" w:pos="993"/>
      </w:tabs>
      <w:ind w:left="425" w:hanging="68"/>
    </w:pPr>
    <w:rPr>
      <w:b w:val="0"/>
      <w:sz w:val="26"/>
      <w:szCs w:val="26"/>
    </w:rPr>
  </w:style>
  <w:style w:type="character" w:customStyle="1" w:styleId="Sous-titre3Car">
    <w:name w:val="Sous-titre 3 Car"/>
    <w:basedOn w:val="DefaultParagraphFont"/>
    <w:link w:val="Sous-titre3"/>
    <w:rsid w:val="00445D0F"/>
    <w:rPr>
      <w:rFonts w:asciiTheme="majorHAnsi" w:eastAsiaTheme="majorEastAsia" w:hAnsiTheme="majorHAnsi" w:cstheme="majorBidi"/>
      <w:color w:val="833752" w:themeColor="accent1" w:themeShade="BF"/>
      <w:sz w:val="26"/>
      <w:szCs w:val="26"/>
    </w:rPr>
  </w:style>
  <w:style w:type="paragraph" w:customStyle="1" w:styleId="Default">
    <w:name w:val="Default"/>
    <w:rsid w:val="003A6949"/>
    <w:pPr>
      <w:autoSpaceDE w:val="0"/>
      <w:autoSpaceDN w:val="0"/>
      <w:adjustRightInd w:val="0"/>
      <w:spacing w:after="0"/>
      <w:jc w:val="left"/>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4720">
      <w:bodyDiv w:val="1"/>
      <w:marLeft w:val="0"/>
      <w:marRight w:val="0"/>
      <w:marTop w:val="0"/>
      <w:marBottom w:val="0"/>
      <w:divBdr>
        <w:top w:val="none" w:sz="0" w:space="0" w:color="auto"/>
        <w:left w:val="none" w:sz="0" w:space="0" w:color="auto"/>
        <w:bottom w:val="none" w:sz="0" w:space="0" w:color="auto"/>
        <w:right w:val="none" w:sz="0" w:space="0" w:color="auto"/>
      </w:divBdr>
    </w:div>
    <w:div w:id="56710015">
      <w:bodyDiv w:val="1"/>
      <w:marLeft w:val="0"/>
      <w:marRight w:val="0"/>
      <w:marTop w:val="0"/>
      <w:marBottom w:val="0"/>
      <w:divBdr>
        <w:top w:val="none" w:sz="0" w:space="0" w:color="auto"/>
        <w:left w:val="none" w:sz="0" w:space="0" w:color="auto"/>
        <w:bottom w:val="none" w:sz="0" w:space="0" w:color="auto"/>
        <w:right w:val="none" w:sz="0" w:space="0" w:color="auto"/>
      </w:divBdr>
    </w:div>
    <w:div w:id="130247132">
      <w:bodyDiv w:val="1"/>
      <w:marLeft w:val="0"/>
      <w:marRight w:val="0"/>
      <w:marTop w:val="0"/>
      <w:marBottom w:val="0"/>
      <w:divBdr>
        <w:top w:val="none" w:sz="0" w:space="0" w:color="auto"/>
        <w:left w:val="none" w:sz="0" w:space="0" w:color="auto"/>
        <w:bottom w:val="none" w:sz="0" w:space="0" w:color="auto"/>
        <w:right w:val="none" w:sz="0" w:space="0" w:color="auto"/>
      </w:divBdr>
    </w:div>
    <w:div w:id="440341753">
      <w:bodyDiv w:val="1"/>
      <w:marLeft w:val="0"/>
      <w:marRight w:val="0"/>
      <w:marTop w:val="0"/>
      <w:marBottom w:val="0"/>
      <w:divBdr>
        <w:top w:val="none" w:sz="0" w:space="0" w:color="auto"/>
        <w:left w:val="none" w:sz="0" w:space="0" w:color="auto"/>
        <w:bottom w:val="none" w:sz="0" w:space="0" w:color="auto"/>
        <w:right w:val="none" w:sz="0" w:space="0" w:color="auto"/>
      </w:divBdr>
    </w:div>
    <w:div w:id="554463950">
      <w:bodyDiv w:val="1"/>
      <w:marLeft w:val="0"/>
      <w:marRight w:val="0"/>
      <w:marTop w:val="0"/>
      <w:marBottom w:val="0"/>
      <w:divBdr>
        <w:top w:val="none" w:sz="0" w:space="0" w:color="auto"/>
        <w:left w:val="none" w:sz="0" w:space="0" w:color="auto"/>
        <w:bottom w:val="none" w:sz="0" w:space="0" w:color="auto"/>
        <w:right w:val="none" w:sz="0" w:space="0" w:color="auto"/>
      </w:divBdr>
    </w:div>
    <w:div w:id="622922465">
      <w:bodyDiv w:val="1"/>
      <w:marLeft w:val="0"/>
      <w:marRight w:val="0"/>
      <w:marTop w:val="0"/>
      <w:marBottom w:val="0"/>
      <w:divBdr>
        <w:top w:val="none" w:sz="0" w:space="0" w:color="auto"/>
        <w:left w:val="none" w:sz="0" w:space="0" w:color="auto"/>
        <w:bottom w:val="none" w:sz="0" w:space="0" w:color="auto"/>
        <w:right w:val="none" w:sz="0" w:space="0" w:color="auto"/>
      </w:divBdr>
      <w:divsChild>
        <w:div w:id="1959291619">
          <w:marLeft w:val="3240"/>
          <w:marRight w:val="0"/>
          <w:marTop w:val="100"/>
          <w:marBottom w:val="0"/>
          <w:divBdr>
            <w:top w:val="none" w:sz="0" w:space="0" w:color="auto"/>
            <w:left w:val="none" w:sz="0" w:space="0" w:color="auto"/>
            <w:bottom w:val="none" w:sz="0" w:space="0" w:color="auto"/>
            <w:right w:val="none" w:sz="0" w:space="0" w:color="auto"/>
          </w:divBdr>
        </w:div>
      </w:divsChild>
    </w:div>
    <w:div w:id="635329891">
      <w:bodyDiv w:val="1"/>
      <w:marLeft w:val="0"/>
      <w:marRight w:val="0"/>
      <w:marTop w:val="0"/>
      <w:marBottom w:val="0"/>
      <w:divBdr>
        <w:top w:val="none" w:sz="0" w:space="0" w:color="auto"/>
        <w:left w:val="none" w:sz="0" w:space="0" w:color="auto"/>
        <w:bottom w:val="none" w:sz="0" w:space="0" w:color="auto"/>
        <w:right w:val="none" w:sz="0" w:space="0" w:color="auto"/>
      </w:divBdr>
    </w:div>
    <w:div w:id="650602098">
      <w:bodyDiv w:val="1"/>
      <w:marLeft w:val="0"/>
      <w:marRight w:val="0"/>
      <w:marTop w:val="0"/>
      <w:marBottom w:val="0"/>
      <w:divBdr>
        <w:top w:val="none" w:sz="0" w:space="0" w:color="auto"/>
        <w:left w:val="none" w:sz="0" w:space="0" w:color="auto"/>
        <w:bottom w:val="none" w:sz="0" w:space="0" w:color="auto"/>
        <w:right w:val="none" w:sz="0" w:space="0" w:color="auto"/>
      </w:divBdr>
    </w:div>
    <w:div w:id="750542871">
      <w:bodyDiv w:val="1"/>
      <w:marLeft w:val="0"/>
      <w:marRight w:val="0"/>
      <w:marTop w:val="0"/>
      <w:marBottom w:val="0"/>
      <w:divBdr>
        <w:top w:val="none" w:sz="0" w:space="0" w:color="auto"/>
        <w:left w:val="none" w:sz="0" w:space="0" w:color="auto"/>
        <w:bottom w:val="none" w:sz="0" w:space="0" w:color="auto"/>
        <w:right w:val="none" w:sz="0" w:space="0" w:color="auto"/>
      </w:divBdr>
    </w:div>
    <w:div w:id="790442572">
      <w:bodyDiv w:val="1"/>
      <w:marLeft w:val="0"/>
      <w:marRight w:val="0"/>
      <w:marTop w:val="0"/>
      <w:marBottom w:val="0"/>
      <w:divBdr>
        <w:top w:val="none" w:sz="0" w:space="0" w:color="auto"/>
        <w:left w:val="none" w:sz="0" w:space="0" w:color="auto"/>
        <w:bottom w:val="none" w:sz="0" w:space="0" w:color="auto"/>
        <w:right w:val="none" w:sz="0" w:space="0" w:color="auto"/>
      </w:divBdr>
    </w:div>
    <w:div w:id="1022365814">
      <w:bodyDiv w:val="1"/>
      <w:marLeft w:val="0"/>
      <w:marRight w:val="0"/>
      <w:marTop w:val="0"/>
      <w:marBottom w:val="0"/>
      <w:divBdr>
        <w:top w:val="none" w:sz="0" w:space="0" w:color="auto"/>
        <w:left w:val="none" w:sz="0" w:space="0" w:color="auto"/>
        <w:bottom w:val="none" w:sz="0" w:space="0" w:color="auto"/>
        <w:right w:val="none" w:sz="0" w:space="0" w:color="auto"/>
      </w:divBdr>
    </w:div>
    <w:div w:id="1112938454">
      <w:bodyDiv w:val="1"/>
      <w:marLeft w:val="0"/>
      <w:marRight w:val="0"/>
      <w:marTop w:val="0"/>
      <w:marBottom w:val="0"/>
      <w:divBdr>
        <w:top w:val="none" w:sz="0" w:space="0" w:color="auto"/>
        <w:left w:val="none" w:sz="0" w:space="0" w:color="auto"/>
        <w:bottom w:val="none" w:sz="0" w:space="0" w:color="auto"/>
        <w:right w:val="none" w:sz="0" w:space="0" w:color="auto"/>
      </w:divBdr>
    </w:div>
    <w:div w:id="1344697627">
      <w:bodyDiv w:val="1"/>
      <w:marLeft w:val="0"/>
      <w:marRight w:val="0"/>
      <w:marTop w:val="0"/>
      <w:marBottom w:val="0"/>
      <w:divBdr>
        <w:top w:val="none" w:sz="0" w:space="0" w:color="auto"/>
        <w:left w:val="none" w:sz="0" w:space="0" w:color="auto"/>
        <w:bottom w:val="none" w:sz="0" w:space="0" w:color="auto"/>
        <w:right w:val="none" w:sz="0" w:space="0" w:color="auto"/>
      </w:divBdr>
    </w:div>
    <w:div w:id="1493715250">
      <w:bodyDiv w:val="1"/>
      <w:marLeft w:val="0"/>
      <w:marRight w:val="0"/>
      <w:marTop w:val="0"/>
      <w:marBottom w:val="0"/>
      <w:divBdr>
        <w:top w:val="none" w:sz="0" w:space="0" w:color="auto"/>
        <w:left w:val="none" w:sz="0" w:space="0" w:color="auto"/>
        <w:bottom w:val="none" w:sz="0" w:space="0" w:color="auto"/>
        <w:right w:val="none" w:sz="0" w:space="0" w:color="auto"/>
      </w:divBdr>
    </w:div>
    <w:div w:id="1549141739">
      <w:bodyDiv w:val="1"/>
      <w:marLeft w:val="0"/>
      <w:marRight w:val="0"/>
      <w:marTop w:val="0"/>
      <w:marBottom w:val="0"/>
      <w:divBdr>
        <w:top w:val="none" w:sz="0" w:space="0" w:color="auto"/>
        <w:left w:val="none" w:sz="0" w:space="0" w:color="auto"/>
        <w:bottom w:val="none" w:sz="0" w:space="0" w:color="auto"/>
        <w:right w:val="none" w:sz="0" w:space="0" w:color="auto"/>
      </w:divBdr>
    </w:div>
    <w:div w:id="1606041069">
      <w:bodyDiv w:val="1"/>
      <w:marLeft w:val="0"/>
      <w:marRight w:val="0"/>
      <w:marTop w:val="0"/>
      <w:marBottom w:val="0"/>
      <w:divBdr>
        <w:top w:val="none" w:sz="0" w:space="0" w:color="auto"/>
        <w:left w:val="none" w:sz="0" w:space="0" w:color="auto"/>
        <w:bottom w:val="none" w:sz="0" w:space="0" w:color="auto"/>
        <w:right w:val="none" w:sz="0" w:space="0" w:color="auto"/>
      </w:divBdr>
    </w:div>
    <w:div w:id="1651790241">
      <w:bodyDiv w:val="1"/>
      <w:marLeft w:val="0"/>
      <w:marRight w:val="0"/>
      <w:marTop w:val="0"/>
      <w:marBottom w:val="0"/>
      <w:divBdr>
        <w:top w:val="none" w:sz="0" w:space="0" w:color="auto"/>
        <w:left w:val="none" w:sz="0" w:space="0" w:color="auto"/>
        <w:bottom w:val="none" w:sz="0" w:space="0" w:color="auto"/>
        <w:right w:val="none" w:sz="0" w:space="0" w:color="auto"/>
      </w:divBdr>
    </w:div>
    <w:div w:id="1995598804">
      <w:bodyDiv w:val="1"/>
      <w:marLeft w:val="0"/>
      <w:marRight w:val="0"/>
      <w:marTop w:val="0"/>
      <w:marBottom w:val="0"/>
      <w:divBdr>
        <w:top w:val="none" w:sz="0" w:space="0" w:color="auto"/>
        <w:left w:val="none" w:sz="0" w:space="0" w:color="auto"/>
        <w:bottom w:val="none" w:sz="0" w:space="0" w:color="auto"/>
        <w:right w:val="none" w:sz="0" w:space="0" w:color="auto"/>
      </w:divBdr>
    </w:div>
    <w:div w:id="212160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Thème CWA 2014-1">
  <a:themeElements>
    <a:clrScheme name="CWA 2014">
      <a:dk1>
        <a:sysClr val="windowText" lastClr="000000"/>
      </a:dk1>
      <a:lt1>
        <a:srgbClr val="FFFFFF"/>
      </a:lt1>
      <a:dk2>
        <a:srgbClr val="602942"/>
      </a:dk2>
      <a:lt2>
        <a:srgbClr val="AA928E"/>
      </a:lt2>
      <a:accent1>
        <a:srgbClr val="B04A6F"/>
      </a:accent1>
      <a:accent2>
        <a:srgbClr val="660033"/>
      </a:accent2>
      <a:accent3>
        <a:srgbClr val="FC7F02"/>
      </a:accent3>
      <a:accent4>
        <a:srgbClr val="093B77"/>
      </a:accent4>
      <a:accent5>
        <a:srgbClr val="368298"/>
      </a:accent5>
      <a:accent6>
        <a:srgbClr val="90A497"/>
      </a:accent6>
      <a:hlink>
        <a:srgbClr val="660033"/>
      </a:hlink>
      <a:folHlink>
        <a:srgbClr val="FC7F02"/>
      </a:folHlink>
    </a:clrScheme>
    <a:fontScheme name="CWA Police Erys">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Thème CWA 2014-1" id="{851D0945-AB3C-4344-ACD9-88B627AE2453}" vid="{8D5BFA14-2B78-448A-8F80-AC62E9D3A5F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007e97-ba91-40f4-93cb-2286e1e7ede6" xsi:nil="true"/>
    <lcf76f155ced4ddcb4097134ff3c332f xmlns="e34c7450-5464-43f2-8aa2-c7cccbee3ad3">
      <Terms xmlns="http://schemas.microsoft.com/office/infopath/2007/PartnerControls"/>
    </lcf76f155ced4ddcb4097134ff3c332f>
    <_Flow_SignoffStatus xmlns="e34c7450-5464-43f2-8aa2-c7cccbee3a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63BD6BF82E044D9988CB46A53A92E3" ma:contentTypeVersion="19" ma:contentTypeDescription="Create a new document." ma:contentTypeScope="" ma:versionID="2858f13c9132d1f5f45d0dfef78aa6b4">
  <xsd:schema xmlns:xsd="http://www.w3.org/2001/XMLSchema" xmlns:xs="http://www.w3.org/2001/XMLSchema" xmlns:p="http://schemas.microsoft.com/office/2006/metadata/properties" xmlns:ns2="e34c7450-5464-43f2-8aa2-c7cccbee3ad3" xmlns:ns3="ff007e97-ba91-40f4-93cb-2286e1e7ede6" targetNamespace="http://schemas.microsoft.com/office/2006/metadata/properties" ma:root="true" ma:fieldsID="5f9fb3559f626cdaef5cb0761fe87c1a" ns2:_="" ns3:_="">
    <xsd:import namespace="e34c7450-5464-43f2-8aa2-c7cccbee3ad3"/>
    <xsd:import namespace="ff007e97-ba91-40f4-93cb-2286e1e7ede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c7450-5464-43f2-8aa2-c7cccbee3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5735911-e50c-45dd-8657-01aa547b0c5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007e97-ba91-40f4-93cb-2286e1e7ede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14916d1-e67e-431d-a324-d98403e7eaeb}" ma:internalName="TaxCatchAll" ma:showField="CatchAllData" ma:web="ff007e97-ba91-40f4-93cb-2286e1e7ed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1EB8F-D914-44EE-A090-163ADDE501BA}">
  <ds:schemaRefs>
    <ds:schemaRef ds:uri="http://schemas.microsoft.com/office/2006/metadata/properties"/>
    <ds:schemaRef ds:uri="http://schemas.microsoft.com/office/infopath/2007/PartnerControls"/>
    <ds:schemaRef ds:uri="ff007e97-ba91-40f4-93cb-2286e1e7ede6"/>
    <ds:schemaRef ds:uri="e34c7450-5464-43f2-8aa2-c7cccbee3ad3"/>
  </ds:schemaRefs>
</ds:datastoreItem>
</file>

<file path=customXml/itemProps2.xml><?xml version="1.0" encoding="utf-8"?>
<ds:datastoreItem xmlns:ds="http://schemas.openxmlformats.org/officeDocument/2006/customXml" ds:itemID="{4FCF40A5-060D-42DD-9708-885736D3BB4C}">
  <ds:schemaRefs>
    <ds:schemaRef ds:uri="http://schemas.microsoft.com/sharepoint/v3/contenttype/forms"/>
  </ds:schemaRefs>
</ds:datastoreItem>
</file>

<file path=customXml/itemProps3.xml><?xml version="1.0" encoding="utf-8"?>
<ds:datastoreItem xmlns:ds="http://schemas.openxmlformats.org/officeDocument/2006/customXml" ds:itemID="{02FA80F5-FC00-4566-93BD-FF758B782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c7450-5464-43f2-8aa2-c7cccbee3ad3"/>
    <ds:schemaRef ds:uri="ff007e97-ba91-40f4-93cb-2286e1e7ed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576812-E1C4-4537-BB6A-5001F299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1708</Words>
  <Characters>10182</Characters>
  <Application>Microsoft Office Word</Application>
  <DocSecurity>0</DocSecurity>
  <Lines>328</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Document</vt:lpstr>
      <vt:lpstr>Document</vt:lpstr>
    </vt:vector>
  </TitlesOfParts>
  <Company>CWA</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creator>CWA</dc:creator>
  <cp:lastModifiedBy>Marie Pouliquen</cp:lastModifiedBy>
  <cp:revision>3</cp:revision>
  <cp:lastPrinted>2026-01-26T09:23:00Z</cp:lastPrinted>
  <dcterms:created xsi:type="dcterms:W3CDTF">2026-01-29T12:52:00Z</dcterms:created>
  <dcterms:modified xsi:type="dcterms:W3CDTF">2026-01-29T12:53:00Z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0x0101000C63BD6BF82E044D9988CB46A53A92E3</vt:lpwstr>
  </property>
  <property fmtid="{D5CDD505-2E9C-101B-9397-08002B2CF9AE}" pid="3" name="MediaServiceImageTags">
    <vt:lpwstr/>
  </property>
</Properties>
</file>