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1F0EDE" w14:textId="77777777" w:rsidR="006A65C4" w:rsidRDefault="006A65C4" w:rsidP="006A65C4">
      <w:pPr>
        <w:rPr>
          <w:rFonts w:ascii="Verdana" w:hAnsi="Verdana"/>
          <w:b/>
          <w:sz w:val="20"/>
          <w:szCs w:val="20"/>
        </w:rPr>
      </w:pPr>
      <w:bookmarkStart w:id="0" w:name="_GoBack"/>
      <w:bookmarkEnd w:id="0"/>
    </w:p>
    <w:p w14:paraId="2D8A35B0" w14:textId="77777777" w:rsidR="00281532" w:rsidRDefault="00281532" w:rsidP="006A65C4">
      <w:pPr>
        <w:rPr>
          <w:rFonts w:ascii="Verdana" w:hAnsi="Verdan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2"/>
      </w:tblGrid>
      <w:tr w:rsidR="00281532" w:rsidRPr="003676AA" w14:paraId="7B34BAEC" w14:textId="77777777" w:rsidTr="003676AA">
        <w:tc>
          <w:tcPr>
            <w:tcW w:w="9212" w:type="dxa"/>
            <w:tcBorders>
              <w:top w:val="double" w:sz="4" w:space="0" w:color="auto"/>
              <w:left w:val="double" w:sz="4" w:space="0" w:color="auto"/>
              <w:bottom w:val="double" w:sz="4" w:space="0" w:color="auto"/>
              <w:right w:val="double" w:sz="4" w:space="0" w:color="auto"/>
            </w:tcBorders>
          </w:tcPr>
          <w:p w14:paraId="2A3A6F04" w14:textId="77777777" w:rsidR="00281532" w:rsidRPr="003676AA" w:rsidRDefault="00281532" w:rsidP="006A65C4">
            <w:pPr>
              <w:rPr>
                <w:rFonts w:ascii="Verdana" w:hAnsi="Verdana"/>
                <w:b/>
                <w:sz w:val="20"/>
                <w:szCs w:val="20"/>
              </w:rPr>
            </w:pPr>
          </w:p>
          <w:p w14:paraId="1EC1AA45" w14:textId="77777777" w:rsidR="00D01E2B" w:rsidRDefault="00281532" w:rsidP="003676AA">
            <w:pPr>
              <w:jc w:val="center"/>
              <w:rPr>
                <w:rFonts w:ascii="Verdana" w:hAnsi="Verdana"/>
                <w:b/>
                <w:sz w:val="20"/>
                <w:szCs w:val="20"/>
              </w:rPr>
            </w:pPr>
            <w:r w:rsidRPr="003676AA">
              <w:rPr>
                <w:rFonts w:ascii="Verdana" w:hAnsi="Verdana"/>
                <w:b/>
                <w:sz w:val="20"/>
                <w:szCs w:val="20"/>
              </w:rPr>
              <w:t xml:space="preserve">ACCORD </w:t>
            </w:r>
            <w:r w:rsidR="00D01E2B">
              <w:rPr>
                <w:rFonts w:ascii="Verdana" w:hAnsi="Verdana"/>
                <w:b/>
                <w:sz w:val="20"/>
                <w:szCs w:val="20"/>
              </w:rPr>
              <w:t xml:space="preserve">D’ENTREPRISE SUR </w:t>
            </w:r>
            <w:r w:rsidR="00730A5D">
              <w:rPr>
                <w:rFonts w:ascii="Verdana" w:hAnsi="Verdana"/>
                <w:b/>
                <w:sz w:val="20"/>
                <w:szCs w:val="20"/>
              </w:rPr>
              <w:t>LA NEGOCIATION</w:t>
            </w:r>
            <w:r w:rsidRPr="003676AA">
              <w:rPr>
                <w:rFonts w:ascii="Verdana" w:hAnsi="Verdana"/>
                <w:b/>
                <w:sz w:val="20"/>
                <w:szCs w:val="20"/>
              </w:rPr>
              <w:t xml:space="preserve"> ANNUELLE OBLIGATO</w:t>
            </w:r>
            <w:r w:rsidR="00D01E2B">
              <w:rPr>
                <w:rFonts w:ascii="Verdana" w:hAnsi="Verdana"/>
                <w:b/>
                <w:sz w:val="20"/>
                <w:szCs w:val="20"/>
              </w:rPr>
              <w:t>I</w:t>
            </w:r>
            <w:r w:rsidRPr="003676AA">
              <w:rPr>
                <w:rFonts w:ascii="Verdana" w:hAnsi="Verdana"/>
                <w:b/>
                <w:sz w:val="20"/>
                <w:szCs w:val="20"/>
              </w:rPr>
              <w:t xml:space="preserve">RE </w:t>
            </w:r>
          </w:p>
          <w:p w14:paraId="06ADED4A" w14:textId="77777777" w:rsidR="00D01E2B" w:rsidRDefault="00D01E2B" w:rsidP="003676AA">
            <w:pPr>
              <w:jc w:val="center"/>
              <w:rPr>
                <w:rFonts w:ascii="Verdana" w:hAnsi="Verdana"/>
                <w:b/>
                <w:sz w:val="20"/>
                <w:szCs w:val="20"/>
              </w:rPr>
            </w:pPr>
          </w:p>
          <w:p w14:paraId="5974E9A7" w14:textId="77777777" w:rsidR="00281532" w:rsidRPr="003676AA" w:rsidRDefault="00D01E2B" w:rsidP="003676AA">
            <w:pPr>
              <w:jc w:val="center"/>
              <w:rPr>
                <w:rFonts w:ascii="Verdana" w:hAnsi="Verdana"/>
                <w:b/>
                <w:sz w:val="20"/>
                <w:szCs w:val="20"/>
              </w:rPr>
            </w:pPr>
            <w:r>
              <w:rPr>
                <w:rFonts w:ascii="Verdana" w:hAnsi="Verdana"/>
                <w:b/>
                <w:sz w:val="20"/>
                <w:szCs w:val="20"/>
              </w:rPr>
              <w:t xml:space="preserve"> ANNEE </w:t>
            </w:r>
            <w:r w:rsidR="00281532" w:rsidRPr="003676AA">
              <w:rPr>
                <w:rFonts w:ascii="Verdana" w:hAnsi="Verdana"/>
                <w:b/>
                <w:sz w:val="20"/>
                <w:szCs w:val="20"/>
              </w:rPr>
              <w:t>202</w:t>
            </w:r>
            <w:r w:rsidR="00AF2813">
              <w:rPr>
                <w:rFonts w:ascii="Verdana" w:hAnsi="Verdana"/>
                <w:b/>
                <w:sz w:val="20"/>
                <w:szCs w:val="20"/>
              </w:rPr>
              <w:t>6</w:t>
            </w:r>
          </w:p>
          <w:p w14:paraId="7534873A" w14:textId="77777777" w:rsidR="00281532" w:rsidRPr="003676AA" w:rsidRDefault="00281532" w:rsidP="006A65C4">
            <w:pPr>
              <w:rPr>
                <w:rFonts w:ascii="Verdana" w:hAnsi="Verdana"/>
                <w:b/>
                <w:sz w:val="20"/>
                <w:szCs w:val="20"/>
              </w:rPr>
            </w:pPr>
          </w:p>
        </w:tc>
      </w:tr>
    </w:tbl>
    <w:p w14:paraId="30F3DD81" w14:textId="77777777" w:rsidR="00281532" w:rsidRDefault="00281532" w:rsidP="006A65C4">
      <w:pPr>
        <w:rPr>
          <w:rFonts w:ascii="Verdana" w:hAnsi="Verdana"/>
          <w:b/>
          <w:sz w:val="20"/>
          <w:szCs w:val="20"/>
        </w:rPr>
      </w:pPr>
    </w:p>
    <w:p w14:paraId="16857BC0" w14:textId="77777777" w:rsidR="00281532" w:rsidRPr="006A65C4" w:rsidRDefault="00281532" w:rsidP="006A65C4">
      <w:pPr>
        <w:rPr>
          <w:rFonts w:ascii="Verdana" w:hAnsi="Verdana"/>
          <w:sz w:val="20"/>
          <w:szCs w:val="20"/>
        </w:rPr>
      </w:pPr>
    </w:p>
    <w:p w14:paraId="19E93F15" w14:textId="77777777" w:rsidR="006A65C4" w:rsidRPr="006A65C4" w:rsidRDefault="006A65C4" w:rsidP="006A65C4">
      <w:pPr>
        <w:jc w:val="both"/>
        <w:rPr>
          <w:rFonts w:ascii="Verdana" w:hAnsi="Verdana" w:cs="Tahoma"/>
          <w:sz w:val="20"/>
          <w:szCs w:val="20"/>
        </w:rPr>
      </w:pPr>
      <w:r w:rsidRPr="006A65C4">
        <w:rPr>
          <w:rFonts w:ascii="Verdana" w:hAnsi="Verdana" w:cs="Tahoma"/>
          <w:sz w:val="20"/>
          <w:szCs w:val="20"/>
        </w:rPr>
        <w:t xml:space="preserve">La Société SPURGIN LEONHART représentée par Monsieur </w:t>
      </w:r>
      <w:r w:rsidR="00F944CC">
        <w:rPr>
          <w:rFonts w:ascii="Verdana" w:hAnsi="Verdana" w:cs="Tahoma"/>
          <w:sz w:val="20"/>
          <w:szCs w:val="20"/>
        </w:rPr>
        <w:t>XXXXXXXXXX</w:t>
      </w:r>
      <w:r w:rsidRPr="006A65C4">
        <w:rPr>
          <w:rFonts w:ascii="Verdana" w:hAnsi="Verdana" w:cs="Tahoma"/>
          <w:sz w:val="20"/>
          <w:szCs w:val="20"/>
        </w:rPr>
        <w:t xml:space="preserve">, Président, et Monsieur </w:t>
      </w:r>
      <w:r w:rsidR="00F944CC">
        <w:rPr>
          <w:rFonts w:ascii="Verdana" w:hAnsi="Verdana" w:cs="Tahoma"/>
          <w:sz w:val="20"/>
          <w:szCs w:val="20"/>
        </w:rPr>
        <w:t>XXXXXXXXXX</w:t>
      </w:r>
      <w:r w:rsidRPr="006A65C4">
        <w:rPr>
          <w:rFonts w:ascii="Verdana" w:hAnsi="Verdana" w:cs="Tahoma"/>
          <w:sz w:val="20"/>
          <w:szCs w:val="20"/>
        </w:rPr>
        <w:t>, Directeur Général,</w:t>
      </w:r>
    </w:p>
    <w:p w14:paraId="2425C34D" w14:textId="77777777" w:rsidR="006A65C4" w:rsidRPr="006A65C4" w:rsidRDefault="006A65C4" w:rsidP="006A65C4">
      <w:pPr>
        <w:rPr>
          <w:rFonts w:ascii="Verdana" w:hAnsi="Verdana"/>
          <w:sz w:val="20"/>
          <w:szCs w:val="20"/>
        </w:rPr>
      </w:pPr>
    </w:p>
    <w:p w14:paraId="57C21D10" w14:textId="77777777" w:rsidR="006A65C4" w:rsidRPr="006A65C4" w:rsidRDefault="006A65C4" w:rsidP="006A65C4">
      <w:pPr>
        <w:rPr>
          <w:rFonts w:ascii="Verdana" w:hAnsi="Verdana" w:cs="Tahoma"/>
          <w:b/>
          <w:sz w:val="20"/>
          <w:szCs w:val="20"/>
        </w:rPr>
      </w:pPr>
      <w:r w:rsidRPr="006A65C4">
        <w:rPr>
          <w:rFonts w:ascii="Verdana" w:hAnsi="Verdana"/>
          <w:sz w:val="20"/>
          <w:szCs w:val="20"/>
        </w:rPr>
        <w:tab/>
      </w:r>
      <w:r w:rsidRPr="006A65C4">
        <w:rPr>
          <w:rFonts w:ascii="Verdana" w:hAnsi="Verdana"/>
          <w:sz w:val="20"/>
          <w:szCs w:val="20"/>
        </w:rPr>
        <w:tab/>
      </w:r>
      <w:r w:rsidRPr="006A65C4">
        <w:rPr>
          <w:rFonts w:ascii="Verdana" w:hAnsi="Verdana"/>
          <w:sz w:val="20"/>
          <w:szCs w:val="20"/>
        </w:rPr>
        <w:tab/>
      </w:r>
      <w:r w:rsidRPr="006A65C4">
        <w:rPr>
          <w:rFonts w:ascii="Verdana" w:hAnsi="Verdana"/>
          <w:sz w:val="20"/>
          <w:szCs w:val="20"/>
        </w:rPr>
        <w:tab/>
      </w:r>
      <w:r w:rsidRPr="006A65C4">
        <w:rPr>
          <w:rFonts w:ascii="Verdana" w:hAnsi="Verdana"/>
          <w:sz w:val="20"/>
          <w:szCs w:val="20"/>
        </w:rPr>
        <w:tab/>
      </w:r>
      <w:r w:rsidRPr="006A65C4">
        <w:rPr>
          <w:rFonts w:ascii="Verdana" w:hAnsi="Verdana"/>
          <w:sz w:val="20"/>
          <w:szCs w:val="20"/>
        </w:rPr>
        <w:tab/>
      </w:r>
      <w:r w:rsidRPr="006A65C4">
        <w:rPr>
          <w:rFonts w:ascii="Verdana" w:hAnsi="Verdana"/>
          <w:sz w:val="20"/>
          <w:szCs w:val="20"/>
        </w:rPr>
        <w:tab/>
      </w:r>
      <w:r w:rsidRPr="006A65C4">
        <w:rPr>
          <w:rFonts w:ascii="Verdana" w:hAnsi="Verdana"/>
          <w:sz w:val="20"/>
          <w:szCs w:val="20"/>
        </w:rPr>
        <w:tab/>
      </w:r>
      <w:r w:rsidRPr="006A65C4">
        <w:rPr>
          <w:rFonts w:ascii="Verdana" w:hAnsi="Verdana"/>
          <w:sz w:val="20"/>
          <w:szCs w:val="20"/>
        </w:rPr>
        <w:tab/>
      </w:r>
      <w:r w:rsidRPr="006A65C4">
        <w:rPr>
          <w:rFonts w:ascii="Verdana" w:hAnsi="Verdana"/>
          <w:sz w:val="20"/>
          <w:szCs w:val="20"/>
        </w:rPr>
        <w:tab/>
      </w:r>
      <w:r w:rsidRPr="006A65C4">
        <w:rPr>
          <w:rFonts w:ascii="Verdana" w:hAnsi="Verdana" w:cs="Tahoma"/>
          <w:b/>
          <w:sz w:val="20"/>
          <w:szCs w:val="20"/>
        </w:rPr>
        <w:t>D’une part</w:t>
      </w:r>
    </w:p>
    <w:p w14:paraId="4CE1E294" w14:textId="77777777" w:rsidR="006A65C4" w:rsidRPr="006A65C4" w:rsidRDefault="006A65C4" w:rsidP="006A65C4">
      <w:pPr>
        <w:rPr>
          <w:rFonts w:ascii="Verdana" w:hAnsi="Verdana"/>
          <w:sz w:val="20"/>
          <w:szCs w:val="20"/>
        </w:rPr>
      </w:pPr>
    </w:p>
    <w:p w14:paraId="10BE1399" w14:textId="77777777" w:rsidR="006A65C4" w:rsidRPr="006A65C4" w:rsidRDefault="006A65C4" w:rsidP="006A65C4">
      <w:pPr>
        <w:rPr>
          <w:rFonts w:ascii="Verdana" w:hAnsi="Verdana"/>
          <w:sz w:val="20"/>
          <w:szCs w:val="20"/>
        </w:rPr>
      </w:pPr>
    </w:p>
    <w:p w14:paraId="6702812A" w14:textId="77777777" w:rsidR="006A65C4" w:rsidRDefault="006A65C4" w:rsidP="006A65C4">
      <w:pPr>
        <w:rPr>
          <w:rFonts w:ascii="Verdana" w:hAnsi="Verdana"/>
          <w:sz w:val="20"/>
          <w:szCs w:val="20"/>
        </w:rPr>
      </w:pPr>
      <w:r w:rsidRPr="006A65C4">
        <w:rPr>
          <w:rFonts w:ascii="Verdana" w:hAnsi="Verdana"/>
          <w:sz w:val="20"/>
          <w:szCs w:val="20"/>
        </w:rPr>
        <w:t xml:space="preserve">Et </w:t>
      </w:r>
      <w:r w:rsidR="00D01E2B">
        <w:rPr>
          <w:rFonts w:ascii="Verdana" w:hAnsi="Verdana"/>
          <w:sz w:val="20"/>
          <w:szCs w:val="20"/>
        </w:rPr>
        <w:t>les organisations syndicales représentatives de l’entreprise :</w:t>
      </w:r>
    </w:p>
    <w:p w14:paraId="66220504" w14:textId="77777777" w:rsidR="00D01E2B" w:rsidRDefault="00D01E2B" w:rsidP="006A65C4">
      <w:pPr>
        <w:rPr>
          <w:rFonts w:ascii="Verdana" w:hAnsi="Verdana"/>
          <w:sz w:val="20"/>
          <w:szCs w:val="20"/>
        </w:rPr>
      </w:pPr>
    </w:p>
    <w:p w14:paraId="422765B6" w14:textId="77777777" w:rsidR="00D01E2B" w:rsidRDefault="00D01E2B" w:rsidP="001D34E8">
      <w:pPr>
        <w:numPr>
          <w:ilvl w:val="0"/>
          <w:numId w:val="8"/>
        </w:numPr>
        <w:rPr>
          <w:rFonts w:ascii="Verdana" w:hAnsi="Verdana"/>
          <w:sz w:val="20"/>
          <w:szCs w:val="20"/>
        </w:rPr>
      </w:pPr>
      <w:r>
        <w:rPr>
          <w:rFonts w:ascii="Verdana" w:hAnsi="Verdana"/>
          <w:sz w:val="20"/>
          <w:szCs w:val="20"/>
        </w:rPr>
        <w:t>CFDT,</w:t>
      </w:r>
      <w:r>
        <w:rPr>
          <w:rFonts w:ascii="Verdana" w:hAnsi="Verdana"/>
          <w:sz w:val="20"/>
          <w:szCs w:val="20"/>
        </w:rPr>
        <w:tab/>
      </w:r>
      <w:r>
        <w:rPr>
          <w:rFonts w:ascii="Verdana" w:hAnsi="Verdana"/>
          <w:sz w:val="20"/>
          <w:szCs w:val="20"/>
        </w:rPr>
        <w:tab/>
        <w:t>représentée par :</w:t>
      </w:r>
      <w:r>
        <w:rPr>
          <w:rFonts w:ascii="Verdana" w:hAnsi="Verdana"/>
          <w:sz w:val="20"/>
          <w:szCs w:val="20"/>
        </w:rPr>
        <w:tab/>
        <w:t xml:space="preserve">Monsieur </w:t>
      </w:r>
      <w:r w:rsidR="00F944CC">
        <w:rPr>
          <w:rFonts w:ascii="Verdana" w:hAnsi="Verdana" w:cs="Tahoma"/>
          <w:sz w:val="20"/>
          <w:szCs w:val="20"/>
        </w:rPr>
        <w:t>XXXXXXXXXX</w:t>
      </w:r>
      <w:r>
        <w:rPr>
          <w:rFonts w:ascii="Verdana" w:hAnsi="Verdana"/>
          <w:sz w:val="20"/>
          <w:szCs w:val="20"/>
        </w:rPr>
        <w:t>, délégué syndical</w:t>
      </w:r>
    </w:p>
    <w:p w14:paraId="7C75C93C" w14:textId="77777777" w:rsidR="00D01E2B" w:rsidRDefault="00D01E2B" w:rsidP="00D01E2B">
      <w:pPr>
        <w:ind w:left="2127"/>
        <w:rPr>
          <w:rFonts w:ascii="Verdana" w:hAnsi="Verdana"/>
          <w:sz w:val="20"/>
          <w:szCs w:val="20"/>
        </w:rPr>
      </w:pPr>
      <w:r>
        <w:rPr>
          <w:rFonts w:ascii="Verdana" w:hAnsi="Verdana"/>
          <w:sz w:val="20"/>
          <w:szCs w:val="20"/>
        </w:rPr>
        <w:t>accompagné de :</w:t>
      </w:r>
      <w:r>
        <w:rPr>
          <w:rFonts w:ascii="Verdana" w:hAnsi="Verdana"/>
          <w:sz w:val="20"/>
          <w:szCs w:val="20"/>
        </w:rPr>
        <w:tab/>
        <w:t xml:space="preserve">Monsieur </w:t>
      </w:r>
      <w:r w:rsidR="00F944CC">
        <w:rPr>
          <w:rFonts w:ascii="Verdana" w:hAnsi="Verdana" w:cs="Tahoma"/>
          <w:sz w:val="20"/>
          <w:szCs w:val="20"/>
        </w:rPr>
        <w:t xml:space="preserve">XXXXXXXXXX </w:t>
      </w:r>
      <w:r>
        <w:rPr>
          <w:rFonts w:ascii="Verdana" w:hAnsi="Verdana"/>
          <w:sz w:val="20"/>
          <w:szCs w:val="20"/>
        </w:rPr>
        <w:t>;</w:t>
      </w:r>
    </w:p>
    <w:p w14:paraId="4DB605FF" w14:textId="77777777" w:rsidR="00D01E2B" w:rsidRDefault="00D01E2B" w:rsidP="001D34E8">
      <w:pPr>
        <w:numPr>
          <w:ilvl w:val="0"/>
          <w:numId w:val="9"/>
        </w:numPr>
        <w:rPr>
          <w:rFonts w:ascii="Verdana" w:hAnsi="Verdana"/>
          <w:sz w:val="20"/>
          <w:szCs w:val="20"/>
        </w:rPr>
      </w:pPr>
      <w:r>
        <w:rPr>
          <w:rFonts w:ascii="Verdana" w:hAnsi="Verdana"/>
          <w:sz w:val="20"/>
          <w:szCs w:val="20"/>
        </w:rPr>
        <w:t>FO,</w:t>
      </w:r>
      <w:r>
        <w:rPr>
          <w:rFonts w:ascii="Verdana" w:hAnsi="Verdana"/>
          <w:sz w:val="20"/>
          <w:szCs w:val="20"/>
        </w:rPr>
        <w:tab/>
      </w:r>
      <w:r>
        <w:rPr>
          <w:rFonts w:ascii="Verdana" w:hAnsi="Verdana"/>
          <w:sz w:val="20"/>
          <w:szCs w:val="20"/>
        </w:rPr>
        <w:tab/>
        <w:t>représentée par :</w:t>
      </w:r>
      <w:r>
        <w:rPr>
          <w:rFonts w:ascii="Verdana" w:hAnsi="Verdana"/>
          <w:sz w:val="20"/>
          <w:szCs w:val="20"/>
        </w:rPr>
        <w:tab/>
        <w:t xml:space="preserve">Monsieur </w:t>
      </w:r>
      <w:r w:rsidR="00F944CC">
        <w:rPr>
          <w:rFonts w:ascii="Verdana" w:hAnsi="Verdana" w:cs="Tahoma"/>
          <w:sz w:val="20"/>
          <w:szCs w:val="20"/>
        </w:rPr>
        <w:t>XXXXXXXXXX</w:t>
      </w:r>
      <w:r>
        <w:rPr>
          <w:rFonts w:ascii="Verdana" w:hAnsi="Verdana"/>
          <w:sz w:val="20"/>
          <w:szCs w:val="20"/>
        </w:rPr>
        <w:t>, délégué syndical</w:t>
      </w:r>
    </w:p>
    <w:p w14:paraId="5B10E393" w14:textId="77777777" w:rsidR="00A255DD" w:rsidRDefault="00A255DD" w:rsidP="00A255DD">
      <w:pPr>
        <w:ind w:left="2127"/>
        <w:rPr>
          <w:rFonts w:ascii="Verdana" w:hAnsi="Verdana"/>
          <w:sz w:val="20"/>
          <w:szCs w:val="20"/>
        </w:rPr>
      </w:pPr>
      <w:r>
        <w:rPr>
          <w:rFonts w:ascii="Verdana" w:hAnsi="Verdana"/>
          <w:sz w:val="20"/>
          <w:szCs w:val="20"/>
        </w:rPr>
        <w:t>accompagné de :</w:t>
      </w:r>
      <w:r>
        <w:rPr>
          <w:rFonts w:ascii="Verdana" w:hAnsi="Verdana"/>
          <w:sz w:val="20"/>
          <w:szCs w:val="20"/>
        </w:rPr>
        <w:tab/>
        <w:t xml:space="preserve">Monsieur </w:t>
      </w:r>
      <w:r w:rsidR="00F944CC">
        <w:rPr>
          <w:rFonts w:ascii="Verdana" w:hAnsi="Verdana" w:cs="Tahoma"/>
          <w:sz w:val="20"/>
          <w:szCs w:val="20"/>
        </w:rPr>
        <w:t xml:space="preserve">XXXXXXXXXX </w:t>
      </w:r>
      <w:r>
        <w:rPr>
          <w:rFonts w:ascii="Verdana" w:hAnsi="Verdana"/>
          <w:sz w:val="20"/>
          <w:szCs w:val="20"/>
        </w:rPr>
        <w:t>;</w:t>
      </w:r>
    </w:p>
    <w:p w14:paraId="31F7535F" w14:textId="77777777" w:rsidR="006A65C4" w:rsidRPr="006A65C4" w:rsidRDefault="006A65C4" w:rsidP="006A65C4">
      <w:pPr>
        <w:jc w:val="both"/>
        <w:rPr>
          <w:rFonts w:ascii="Verdana" w:hAnsi="Verdana"/>
          <w:sz w:val="20"/>
          <w:szCs w:val="20"/>
        </w:rPr>
      </w:pPr>
    </w:p>
    <w:p w14:paraId="78463C99" w14:textId="77777777" w:rsidR="006A65C4" w:rsidRPr="006A65C4" w:rsidRDefault="006A65C4" w:rsidP="006A65C4">
      <w:pPr>
        <w:jc w:val="both"/>
        <w:rPr>
          <w:rFonts w:ascii="Verdana" w:hAnsi="Verdana" w:cs="Tahoma"/>
          <w:b/>
          <w:sz w:val="20"/>
          <w:szCs w:val="20"/>
        </w:rPr>
      </w:pPr>
      <w:r w:rsidRPr="006A65C4">
        <w:rPr>
          <w:rFonts w:ascii="Verdana" w:hAnsi="Verdana" w:cs="Tahoma"/>
          <w:sz w:val="20"/>
          <w:szCs w:val="20"/>
        </w:rPr>
        <w:tab/>
      </w:r>
      <w:r w:rsidRPr="006A65C4">
        <w:rPr>
          <w:rFonts w:ascii="Verdana" w:hAnsi="Verdana" w:cs="Tahoma"/>
          <w:sz w:val="20"/>
          <w:szCs w:val="20"/>
        </w:rPr>
        <w:tab/>
      </w:r>
      <w:r w:rsidRPr="006A65C4">
        <w:rPr>
          <w:rFonts w:ascii="Verdana" w:hAnsi="Verdana" w:cs="Tahoma"/>
          <w:sz w:val="20"/>
          <w:szCs w:val="20"/>
        </w:rPr>
        <w:tab/>
      </w:r>
      <w:r w:rsidRPr="006A65C4">
        <w:rPr>
          <w:rFonts w:ascii="Verdana" w:hAnsi="Verdana" w:cs="Tahoma"/>
          <w:sz w:val="20"/>
          <w:szCs w:val="20"/>
        </w:rPr>
        <w:tab/>
      </w:r>
      <w:r w:rsidRPr="006A65C4">
        <w:rPr>
          <w:rFonts w:ascii="Verdana" w:hAnsi="Verdana" w:cs="Tahoma"/>
          <w:sz w:val="20"/>
          <w:szCs w:val="20"/>
        </w:rPr>
        <w:tab/>
      </w:r>
      <w:r w:rsidRPr="006A65C4">
        <w:rPr>
          <w:rFonts w:ascii="Verdana" w:hAnsi="Verdana" w:cs="Tahoma"/>
          <w:sz w:val="20"/>
          <w:szCs w:val="20"/>
        </w:rPr>
        <w:tab/>
      </w:r>
      <w:r w:rsidRPr="006A65C4">
        <w:rPr>
          <w:rFonts w:ascii="Verdana" w:hAnsi="Verdana" w:cs="Tahoma"/>
          <w:sz w:val="20"/>
          <w:szCs w:val="20"/>
        </w:rPr>
        <w:tab/>
      </w:r>
      <w:r w:rsidRPr="006A65C4">
        <w:rPr>
          <w:rFonts w:ascii="Verdana" w:hAnsi="Verdana" w:cs="Tahoma"/>
          <w:sz w:val="20"/>
          <w:szCs w:val="20"/>
        </w:rPr>
        <w:tab/>
      </w:r>
      <w:r w:rsidRPr="006A65C4">
        <w:rPr>
          <w:rFonts w:ascii="Verdana" w:hAnsi="Verdana" w:cs="Tahoma"/>
          <w:sz w:val="20"/>
          <w:szCs w:val="20"/>
        </w:rPr>
        <w:tab/>
      </w:r>
      <w:r w:rsidRPr="006A65C4">
        <w:rPr>
          <w:rFonts w:ascii="Verdana" w:hAnsi="Verdana" w:cs="Tahoma"/>
          <w:sz w:val="20"/>
          <w:szCs w:val="20"/>
        </w:rPr>
        <w:tab/>
      </w:r>
      <w:r w:rsidRPr="006A65C4">
        <w:rPr>
          <w:rFonts w:ascii="Verdana" w:hAnsi="Verdana" w:cs="Tahoma"/>
          <w:b/>
          <w:sz w:val="20"/>
          <w:szCs w:val="20"/>
        </w:rPr>
        <w:t>D’autre part,</w:t>
      </w:r>
    </w:p>
    <w:p w14:paraId="398FB8A9" w14:textId="77777777" w:rsidR="006A65C4" w:rsidRDefault="006A65C4" w:rsidP="006A65C4">
      <w:pPr>
        <w:jc w:val="both"/>
        <w:rPr>
          <w:rFonts w:ascii="Verdana" w:hAnsi="Verdana" w:cs="Tahoma"/>
          <w:b/>
          <w:sz w:val="20"/>
          <w:szCs w:val="20"/>
        </w:rPr>
      </w:pPr>
    </w:p>
    <w:p w14:paraId="59AC07A1" w14:textId="77777777" w:rsidR="003B04F6" w:rsidRPr="006A65C4" w:rsidRDefault="003B04F6" w:rsidP="006A65C4">
      <w:pPr>
        <w:jc w:val="both"/>
        <w:rPr>
          <w:rFonts w:ascii="Verdana" w:hAnsi="Verdana" w:cs="Tahoma"/>
          <w:b/>
          <w:sz w:val="20"/>
          <w:szCs w:val="20"/>
        </w:rPr>
      </w:pPr>
    </w:p>
    <w:p w14:paraId="37AD9C55" w14:textId="77777777" w:rsidR="006A65C4" w:rsidRPr="006A65C4" w:rsidRDefault="006A65C4" w:rsidP="006A65C4">
      <w:pPr>
        <w:jc w:val="both"/>
        <w:rPr>
          <w:rFonts w:ascii="Verdana" w:hAnsi="Verdana" w:cs="Tahoma"/>
          <w:b/>
          <w:sz w:val="20"/>
          <w:szCs w:val="20"/>
        </w:rPr>
      </w:pPr>
      <w:r w:rsidRPr="006A65C4">
        <w:rPr>
          <w:rFonts w:ascii="Verdana" w:hAnsi="Verdana" w:cs="Tahoma"/>
          <w:b/>
          <w:sz w:val="20"/>
          <w:szCs w:val="20"/>
        </w:rPr>
        <w:t>PREAMBULE</w:t>
      </w:r>
    </w:p>
    <w:p w14:paraId="1A53317D" w14:textId="77777777" w:rsidR="006A65C4" w:rsidRPr="006A65C4" w:rsidRDefault="006A65C4" w:rsidP="006A65C4">
      <w:pPr>
        <w:jc w:val="both"/>
        <w:rPr>
          <w:rFonts w:ascii="Verdana" w:hAnsi="Verdana" w:cs="Tahoma"/>
          <w:b/>
          <w:sz w:val="20"/>
          <w:szCs w:val="20"/>
        </w:rPr>
      </w:pPr>
    </w:p>
    <w:p w14:paraId="049E3C44" w14:textId="77777777" w:rsidR="006A65C4" w:rsidRDefault="00730A5D" w:rsidP="006A65C4">
      <w:pPr>
        <w:jc w:val="both"/>
        <w:rPr>
          <w:rFonts w:ascii="Verdana" w:hAnsi="Verdana" w:cs="Tahoma"/>
          <w:sz w:val="20"/>
          <w:szCs w:val="20"/>
        </w:rPr>
      </w:pPr>
      <w:r>
        <w:rPr>
          <w:rFonts w:ascii="Verdana" w:hAnsi="Verdana" w:cs="Tahoma"/>
          <w:sz w:val="20"/>
          <w:szCs w:val="20"/>
        </w:rPr>
        <w:t>Dans le cadre de la négociation annuelle obligatoire de l’année 202</w:t>
      </w:r>
      <w:r w:rsidR="00A255DD">
        <w:rPr>
          <w:rFonts w:ascii="Verdana" w:hAnsi="Verdana" w:cs="Tahoma"/>
          <w:sz w:val="20"/>
          <w:szCs w:val="20"/>
        </w:rPr>
        <w:t>6</w:t>
      </w:r>
      <w:r>
        <w:rPr>
          <w:rFonts w:ascii="Verdana" w:hAnsi="Verdana" w:cs="Tahoma"/>
          <w:sz w:val="20"/>
          <w:szCs w:val="20"/>
        </w:rPr>
        <w:t>, relative notamment à la revalorisation des salaires, la durée du travail, l’évolution et la mixité des emplois, prévue aux articles L. 2242-1 et suivants du Code du Travail qui s’est déroulée lors de</w:t>
      </w:r>
      <w:r w:rsidR="00A255DD">
        <w:rPr>
          <w:rFonts w:ascii="Verdana" w:hAnsi="Verdana" w:cs="Tahoma"/>
          <w:sz w:val="20"/>
          <w:szCs w:val="20"/>
        </w:rPr>
        <w:t>s</w:t>
      </w:r>
      <w:r>
        <w:rPr>
          <w:rFonts w:ascii="Verdana" w:hAnsi="Verdana" w:cs="Tahoma"/>
          <w:sz w:val="20"/>
          <w:szCs w:val="20"/>
        </w:rPr>
        <w:t xml:space="preserve"> réunions</w:t>
      </w:r>
      <w:r w:rsidR="00A255DD">
        <w:rPr>
          <w:rFonts w:ascii="Verdana" w:hAnsi="Verdana" w:cs="Tahoma"/>
          <w:sz w:val="20"/>
          <w:szCs w:val="20"/>
        </w:rPr>
        <w:t xml:space="preserve"> des 27 janvier et 03 février 2026</w:t>
      </w:r>
      <w:r w:rsidR="00836FE2">
        <w:rPr>
          <w:rFonts w:ascii="Verdana" w:hAnsi="Verdana" w:cs="Tahoma"/>
          <w:sz w:val="20"/>
          <w:szCs w:val="20"/>
        </w:rPr>
        <w:t>, les parties signataires se sont rapprochées pour conclure le présent accord.</w:t>
      </w:r>
    </w:p>
    <w:p w14:paraId="457AA47D" w14:textId="77777777" w:rsidR="00836FE2" w:rsidRDefault="00836FE2" w:rsidP="006A65C4">
      <w:pPr>
        <w:jc w:val="both"/>
        <w:rPr>
          <w:rFonts w:ascii="Verdana" w:hAnsi="Verdana" w:cs="Tahoma"/>
          <w:sz w:val="20"/>
          <w:szCs w:val="20"/>
        </w:rPr>
      </w:pPr>
      <w:r>
        <w:rPr>
          <w:rFonts w:ascii="Verdana" w:hAnsi="Verdana" w:cs="Tahoma"/>
          <w:sz w:val="20"/>
          <w:szCs w:val="20"/>
        </w:rPr>
        <w:t xml:space="preserve"> </w:t>
      </w:r>
    </w:p>
    <w:p w14:paraId="0D053A90" w14:textId="77777777" w:rsidR="00836FE2" w:rsidRDefault="00836FE2" w:rsidP="006A65C4">
      <w:pPr>
        <w:jc w:val="both"/>
        <w:rPr>
          <w:rFonts w:ascii="Verdana" w:hAnsi="Verdana" w:cs="Tahoma"/>
          <w:sz w:val="20"/>
          <w:szCs w:val="20"/>
        </w:rPr>
      </w:pPr>
      <w:r>
        <w:rPr>
          <w:rFonts w:ascii="Verdana" w:hAnsi="Verdana" w:cs="Tahoma"/>
          <w:sz w:val="20"/>
          <w:szCs w:val="20"/>
        </w:rPr>
        <w:t>Cet accord est construit dans le but de valoriser la fidélité et l’assiduité du personnel, ainsi que de continuer avec les partenaires sociaux à construire un dialogue social équilibré.</w:t>
      </w:r>
    </w:p>
    <w:p w14:paraId="1CA4500D" w14:textId="77777777" w:rsidR="00836FE2" w:rsidRDefault="00836FE2" w:rsidP="006A65C4">
      <w:pPr>
        <w:jc w:val="both"/>
        <w:rPr>
          <w:rFonts w:ascii="Verdana" w:hAnsi="Verdana" w:cs="Tahoma"/>
          <w:sz w:val="20"/>
          <w:szCs w:val="20"/>
        </w:rPr>
      </w:pPr>
    </w:p>
    <w:p w14:paraId="669FBCDD" w14:textId="77777777" w:rsidR="00836FE2" w:rsidRDefault="00836FE2" w:rsidP="006A65C4">
      <w:pPr>
        <w:jc w:val="both"/>
        <w:rPr>
          <w:rFonts w:ascii="Verdana" w:hAnsi="Verdana" w:cs="Tahoma"/>
          <w:sz w:val="20"/>
          <w:szCs w:val="20"/>
        </w:rPr>
      </w:pPr>
      <w:r>
        <w:rPr>
          <w:rFonts w:ascii="Verdana" w:hAnsi="Verdana" w:cs="Tahoma"/>
          <w:sz w:val="20"/>
          <w:szCs w:val="20"/>
        </w:rPr>
        <w:t>Les résultats de la NAO 202</w:t>
      </w:r>
      <w:r w:rsidR="00A255DD">
        <w:rPr>
          <w:rFonts w:ascii="Verdana" w:hAnsi="Verdana" w:cs="Tahoma"/>
          <w:sz w:val="20"/>
          <w:szCs w:val="20"/>
        </w:rPr>
        <w:t>6</w:t>
      </w:r>
      <w:r w:rsidRPr="00836FE2">
        <w:rPr>
          <w:rFonts w:ascii="Verdana" w:hAnsi="Verdana" w:cs="Tahoma"/>
          <w:sz w:val="20"/>
          <w:szCs w:val="20"/>
        </w:rPr>
        <w:t xml:space="preserve"> </w:t>
      </w:r>
      <w:r>
        <w:rPr>
          <w:rFonts w:ascii="Verdana" w:hAnsi="Verdana" w:cs="Tahoma"/>
          <w:sz w:val="20"/>
          <w:szCs w:val="20"/>
        </w:rPr>
        <w:t>tien</w:t>
      </w:r>
      <w:r w:rsidR="00602635">
        <w:rPr>
          <w:rFonts w:ascii="Verdana" w:hAnsi="Verdana" w:cs="Tahoma"/>
          <w:sz w:val="20"/>
          <w:szCs w:val="20"/>
        </w:rPr>
        <w:t>nent</w:t>
      </w:r>
      <w:r>
        <w:rPr>
          <w:rFonts w:ascii="Verdana" w:hAnsi="Verdana" w:cs="Tahoma"/>
          <w:sz w:val="20"/>
          <w:szCs w:val="20"/>
        </w:rPr>
        <w:t xml:space="preserve"> compte de l’évolution de l’inflation en 202</w:t>
      </w:r>
      <w:r w:rsidR="00A255DD">
        <w:rPr>
          <w:rFonts w:ascii="Verdana" w:hAnsi="Verdana" w:cs="Tahoma"/>
          <w:sz w:val="20"/>
          <w:szCs w:val="20"/>
        </w:rPr>
        <w:t>5</w:t>
      </w:r>
      <w:r w:rsidR="00A342B8">
        <w:rPr>
          <w:rFonts w:ascii="Verdana" w:hAnsi="Verdana" w:cs="Tahoma"/>
          <w:sz w:val="20"/>
          <w:szCs w:val="20"/>
        </w:rPr>
        <w:t xml:space="preserve"> de </w:t>
      </w:r>
      <w:r w:rsidR="00A255DD">
        <w:rPr>
          <w:rFonts w:ascii="Verdana" w:hAnsi="Verdana" w:cs="Tahoma"/>
          <w:sz w:val="20"/>
          <w:szCs w:val="20"/>
        </w:rPr>
        <w:t>0,</w:t>
      </w:r>
      <w:r w:rsidR="002121C8">
        <w:rPr>
          <w:rFonts w:ascii="Verdana" w:hAnsi="Verdana" w:cs="Tahoma"/>
          <w:sz w:val="20"/>
          <w:szCs w:val="20"/>
        </w:rPr>
        <w:t>9</w:t>
      </w:r>
      <w:r w:rsidR="00A342B8">
        <w:rPr>
          <w:rFonts w:ascii="Verdana" w:hAnsi="Verdana" w:cs="Tahoma"/>
          <w:sz w:val="20"/>
          <w:szCs w:val="20"/>
        </w:rPr>
        <w:t>%.</w:t>
      </w:r>
    </w:p>
    <w:p w14:paraId="191D68B1" w14:textId="77777777" w:rsidR="00836FE2" w:rsidRPr="006A65C4" w:rsidRDefault="00836FE2" w:rsidP="006A65C4">
      <w:pPr>
        <w:jc w:val="both"/>
        <w:rPr>
          <w:rFonts w:ascii="Verdana" w:hAnsi="Verdana" w:cs="Tahoma"/>
          <w:sz w:val="20"/>
          <w:szCs w:val="20"/>
        </w:rPr>
      </w:pPr>
      <w:r>
        <w:rPr>
          <w:rFonts w:ascii="Verdana" w:hAnsi="Verdana" w:cs="Tahoma"/>
          <w:sz w:val="20"/>
          <w:szCs w:val="20"/>
        </w:rPr>
        <w:t>Cet accord doit aussi permettre d’assurer la pérennité de l’entreprise, tout en reconnaissant l’engagement des collaborateurs.</w:t>
      </w:r>
    </w:p>
    <w:p w14:paraId="18461230" w14:textId="77777777" w:rsidR="006A65C4" w:rsidRDefault="006A65C4" w:rsidP="006A65C4">
      <w:pPr>
        <w:jc w:val="both"/>
        <w:rPr>
          <w:rFonts w:ascii="Verdana" w:hAnsi="Verdana" w:cs="Tahoma"/>
          <w:b/>
          <w:sz w:val="20"/>
          <w:szCs w:val="20"/>
        </w:rPr>
      </w:pPr>
    </w:p>
    <w:p w14:paraId="533484A4" w14:textId="77777777" w:rsidR="00D77D0D" w:rsidRPr="006A65C4" w:rsidRDefault="00D77D0D" w:rsidP="006A65C4">
      <w:pPr>
        <w:jc w:val="both"/>
        <w:rPr>
          <w:rFonts w:ascii="Verdana" w:hAnsi="Verdana" w:cs="Tahoma"/>
          <w:b/>
          <w:sz w:val="20"/>
          <w:szCs w:val="20"/>
        </w:rPr>
      </w:pPr>
    </w:p>
    <w:p w14:paraId="20D1732D" w14:textId="77777777" w:rsidR="006A65C4" w:rsidRDefault="001D34E8" w:rsidP="006A65C4">
      <w:pPr>
        <w:jc w:val="both"/>
        <w:rPr>
          <w:rFonts w:ascii="Verdana" w:hAnsi="Verdana" w:cs="Tahoma"/>
          <w:b/>
          <w:sz w:val="20"/>
          <w:szCs w:val="20"/>
        </w:rPr>
      </w:pPr>
      <w:r>
        <w:rPr>
          <w:rFonts w:ascii="Verdana" w:hAnsi="Verdana" w:cs="Tahoma"/>
          <w:b/>
          <w:sz w:val="20"/>
          <w:szCs w:val="20"/>
        </w:rPr>
        <w:t>Il a donc été convenu et arrêté ce qui suit :</w:t>
      </w:r>
    </w:p>
    <w:p w14:paraId="1E3C58E5" w14:textId="77777777" w:rsidR="001D34E8" w:rsidRDefault="001D34E8" w:rsidP="006A65C4">
      <w:pPr>
        <w:jc w:val="both"/>
        <w:rPr>
          <w:rFonts w:ascii="Verdana" w:hAnsi="Verdana" w:cs="Tahoma"/>
          <w:b/>
          <w:sz w:val="20"/>
          <w:szCs w:val="20"/>
        </w:rPr>
      </w:pPr>
    </w:p>
    <w:p w14:paraId="0C2B10FA" w14:textId="77777777" w:rsidR="001D34E8" w:rsidRDefault="001D34E8" w:rsidP="006A65C4">
      <w:pPr>
        <w:jc w:val="both"/>
        <w:rPr>
          <w:rFonts w:ascii="Verdana" w:hAnsi="Verdana" w:cs="Tahoma"/>
          <w:b/>
          <w:sz w:val="20"/>
          <w:szCs w:val="20"/>
        </w:rPr>
      </w:pPr>
    </w:p>
    <w:p w14:paraId="6B36FABE" w14:textId="77777777" w:rsidR="001D34E8" w:rsidRDefault="001D34E8" w:rsidP="006A65C4">
      <w:pPr>
        <w:jc w:val="both"/>
        <w:rPr>
          <w:rFonts w:ascii="Verdana" w:hAnsi="Verdana" w:cs="Tahoma"/>
          <w:b/>
          <w:sz w:val="20"/>
          <w:szCs w:val="20"/>
        </w:rPr>
      </w:pPr>
    </w:p>
    <w:p w14:paraId="373E4682" w14:textId="77777777" w:rsidR="001D34E8" w:rsidRDefault="001D34E8" w:rsidP="006A65C4">
      <w:pPr>
        <w:jc w:val="both"/>
        <w:rPr>
          <w:rFonts w:ascii="Verdana" w:hAnsi="Verdana" w:cs="Tahoma"/>
          <w:b/>
          <w:sz w:val="20"/>
          <w:szCs w:val="20"/>
        </w:rPr>
      </w:pPr>
    </w:p>
    <w:p w14:paraId="6B23A9E3" w14:textId="77777777" w:rsidR="001D34E8" w:rsidRPr="004D06F1" w:rsidRDefault="001D34E8" w:rsidP="006A65C4">
      <w:pPr>
        <w:jc w:val="both"/>
        <w:rPr>
          <w:rFonts w:ascii="Verdana" w:hAnsi="Verdana" w:cs="Tahoma"/>
          <w:b/>
          <w:sz w:val="20"/>
          <w:szCs w:val="20"/>
          <w:u w:val="single"/>
        </w:rPr>
      </w:pPr>
      <w:r w:rsidRPr="004D06F1">
        <w:rPr>
          <w:rFonts w:ascii="Verdana" w:hAnsi="Verdana" w:cs="Tahoma"/>
          <w:b/>
          <w:sz w:val="20"/>
          <w:szCs w:val="20"/>
          <w:u w:val="single"/>
        </w:rPr>
        <w:lastRenderedPageBreak/>
        <w:t xml:space="preserve">ARTICLE 1. CHAMP D’APPLICATION </w:t>
      </w:r>
    </w:p>
    <w:p w14:paraId="5239604D" w14:textId="77777777" w:rsidR="001D34E8" w:rsidRDefault="001D34E8" w:rsidP="006A65C4">
      <w:pPr>
        <w:jc w:val="both"/>
        <w:rPr>
          <w:rFonts w:ascii="Verdana" w:hAnsi="Verdana" w:cs="Tahoma"/>
          <w:b/>
          <w:sz w:val="20"/>
          <w:szCs w:val="20"/>
        </w:rPr>
      </w:pPr>
    </w:p>
    <w:p w14:paraId="7E30471B" w14:textId="77777777" w:rsidR="001D34E8" w:rsidRPr="001D34E8" w:rsidRDefault="001D34E8" w:rsidP="006A65C4">
      <w:pPr>
        <w:jc w:val="both"/>
        <w:rPr>
          <w:rFonts w:ascii="Verdana" w:hAnsi="Verdana" w:cs="Tahoma"/>
          <w:bCs/>
          <w:sz w:val="20"/>
          <w:szCs w:val="20"/>
        </w:rPr>
      </w:pPr>
      <w:r>
        <w:rPr>
          <w:rFonts w:ascii="Verdana" w:hAnsi="Verdana" w:cs="Tahoma"/>
          <w:bCs/>
          <w:sz w:val="20"/>
          <w:szCs w:val="20"/>
        </w:rPr>
        <w:t xml:space="preserve">Le présent accord s’applique à compter du </w:t>
      </w:r>
      <w:r w:rsidRPr="002121C8">
        <w:rPr>
          <w:rFonts w:ascii="Verdana" w:hAnsi="Verdana" w:cs="Tahoma"/>
          <w:bCs/>
          <w:sz w:val="20"/>
          <w:szCs w:val="20"/>
        </w:rPr>
        <w:t>1</w:t>
      </w:r>
      <w:r w:rsidRPr="002121C8">
        <w:rPr>
          <w:rFonts w:ascii="Verdana" w:hAnsi="Verdana" w:cs="Tahoma"/>
          <w:bCs/>
          <w:sz w:val="20"/>
          <w:szCs w:val="20"/>
          <w:vertAlign w:val="superscript"/>
        </w:rPr>
        <w:t>er</w:t>
      </w:r>
      <w:r w:rsidRPr="002121C8">
        <w:rPr>
          <w:rFonts w:ascii="Verdana" w:hAnsi="Verdana" w:cs="Tahoma"/>
          <w:bCs/>
          <w:sz w:val="20"/>
          <w:szCs w:val="20"/>
        </w:rPr>
        <w:t xml:space="preserve"> janvier 202</w:t>
      </w:r>
      <w:r w:rsidR="00A255DD" w:rsidRPr="002121C8">
        <w:rPr>
          <w:rFonts w:ascii="Verdana" w:hAnsi="Verdana" w:cs="Tahoma"/>
          <w:bCs/>
          <w:sz w:val="20"/>
          <w:szCs w:val="20"/>
        </w:rPr>
        <w:t>6</w:t>
      </w:r>
      <w:r>
        <w:rPr>
          <w:rFonts w:ascii="Verdana" w:hAnsi="Verdana" w:cs="Tahoma"/>
          <w:bCs/>
          <w:sz w:val="20"/>
          <w:szCs w:val="20"/>
        </w:rPr>
        <w:t xml:space="preserve"> à l’ensemble de la société SPURGIN LEONHRAT et au personnel qui y est rattaché pour les établissements situés à :</w:t>
      </w:r>
    </w:p>
    <w:p w14:paraId="1D24CE8C" w14:textId="77777777" w:rsidR="006A65C4" w:rsidRPr="006A65C4" w:rsidRDefault="006A65C4" w:rsidP="006A65C4">
      <w:pPr>
        <w:jc w:val="both"/>
        <w:rPr>
          <w:rFonts w:ascii="Verdana" w:hAnsi="Verdana" w:cs="Tahoma"/>
          <w:b/>
          <w:sz w:val="20"/>
          <w:szCs w:val="20"/>
        </w:rPr>
      </w:pPr>
    </w:p>
    <w:p w14:paraId="28148E87" w14:textId="77777777" w:rsidR="006A65C4" w:rsidRPr="006A65C4" w:rsidRDefault="006A65C4" w:rsidP="006A65C4">
      <w:pPr>
        <w:numPr>
          <w:ilvl w:val="0"/>
          <w:numId w:val="4"/>
        </w:numPr>
        <w:jc w:val="both"/>
        <w:rPr>
          <w:rFonts w:ascii="Verdana" w:hAnsi="Verdana" w:cs="Tahoma"/>
          <w:sz w:val="20"/>
          <w:szCs w:val="20"/>
        </w:rPr>
      </w:pPr>
      <w:r w:rsidRPr="006A65C4">
        <w:rPr>
          <w:rFonts w:ascii="Verdana" w:hAnsi="Verdana" w:cs="Tahoma"/>
          <w:sz w:val="20"/>
          <w:szCs w:val="20"/>
        </w:rPr>
        <w:t>Route de Strasbourg - 67600 SELESTAT</w:t>
      </w:r>
      <w:r w:rsidR="001D34E8">
        <w:rPr>
          <w:rFonts w:ascii="Verdana" w:hAnsi="Verdana" w:cs="Tahoma"/>
          <w:sz w:val="20"/>
          <w:szCs w:val="20"/>
        </w:rPr>
        <w:t> ;</w:t>
      </w:r>
    </w:p>
    <w:p w14:paraId="37AC9754" w14:textId="77777777" w:rsidR="006A65C4" w:rsidRPr="006A65C4" w:rsidRDefault="006A65C4" w:rsidP="006A65C4">
      <w:pPr>
        <w:numPr>
          <w:ilvl w:val="0"/>
          <w:numId w:val="4"/>
        </w:numPr>
        <w:jc w:val="both"/>
        <w:rPr>
          <w:rFonts w:ascii="Verdana" w:hAnsi="Verdana" w:cs="Tahoma"/>
          <w:sz w:val="20"/>
          <w:szCs w:val="20"/>
        </w:rPr>
      </w:pPr>
      <w:r w:rsidRPr="006A65C4">
        <w:rPr>
          <w:rFonts w:ascii="Verdana" w:hAnsi="Verdana" w:cs="Tahoma"/>
          <w:sz w:val="20"/>
          <w:szCs w:val="20"/>
        </w:rPr>
        <w:t>Rue Louis Renault - 68127 STE CROIX EN PLAINE</w:t>
      </w:r>
      <w:r w:rsidR="001D34E8">
        <w:rPr>
          <w:rFonts w:ascii="Verdana" w:hAnsi="Verdana" w:cs="Tahoma"/>
          <w:sz w:val="20"/>
          <w:szCs w:val="20"/>
        </w:rPr>
        <w:t> ;</w:t>
      </w:r>
    </w:p>
    <w:p w14:paraId="73363386" w14:textId="77777777" w:rsidR="006A65C4" w:rsidRPr="006A65C4" w:rsidRDefault="006A65C4" w:rsidP="006A65C4">
      <w:pPr>
        <w:numPr>
          <w:ilvl w:val="0"/>
          <w:numId w:val="4"/>
        </w:numPr>
        <w:jc w:val="both"/>
        <w:rPr>
          <w:rFonts w:ascii="Verdana" w:hAnsi="Verdana" w:cs="Tahoma"/>
          <w:sz w:val="20"/>
          <w:szCs w:val="20"/>
        </w:rPr>
      </w:pPr>
      <w:r w:rsidRPr="006A65C4">
        <w:rPr>
          <w:rFonts w:ascii="Verdana" w:hAnsi="Verdana" w:cs="Tahoma"/>
          <w:sz w:val="20"/>
          <w:szCs w:val="20"/>
        </w:rPr>
        <w:t>Allée des noisetiers, Les Troussillières - PIPA 01150 BLYES</w:t>
      </w:r>
      <w:r w:rsidR="001D34E8">
        <w:rPr>
          <w:rFonts w:ascii="Verdana" w:hAnsi="Verdana" w:cs="Tahoma"/>
          <w:sz w:val="20"/>
          <w:szCs w:val="20"/>
        </w:rPr>
        <w:t> ;</w:t>
      </w:r>
    </w:p>
    <w:p w14:paraId="01639CDC" w14:textId="77777777" w:rsidR="006A65C4" w:rsidRPr="006A65C4" w:rsidRDefault="006A65C4" w:rsidP="006A65C4">
      <w:pPr>
        <w:numPr>
          <w:ilvl w:val="0"/>
          <w:numId w:val="4"/>
        </w:numPr>
        <w:jc w:val="both"/>
        <w:rPr>
          <w:rFonts w:ascii="Verdana" w:hAnsi="Verdana" w:cs="Tahoma"/>
          <w:sz w:val="20"/>
          <w:szCs w:val="20"/>
        </w:rPr>
      </w:pPr>
      <w:r w:rsidRPr="006A65C4">
        <w:rPr>
          <w:rFonts w:ascii="Verdana" w:hAnsi="Verdana" w:cs="Tahoma"/>
          <w:sz w:val="20"/>
          <w:szCs w:val="20"/>
        </w:rPr>
        <w:t>1, Allée du petit Courtin, Z.A. des Bois Gueslin - 28630 MIGNIERES</w:t>
      </w:r>
      <w:r w:rsidR="001D34E8">
        <w:rPr>
          <w:rFonts w:ascii="Verdana" w:hAnsi="Verdana" w:cs="Tahoma"/>
          <w:sz w:val="20"/>
          <w:szCs w:val="20"/>
        </w:rPr>
        <w:t> ;</w:t>
      </w:r>
    </w:p>
    <w:p w14:paraId="65855D17" w14:textId="77777777" w:rsidR="006A65C4" w:rsidRPr="006A65C4" w:rsidRDefault="006A65C4" w:rsidP="006A65C4">
      <w:pPr>
        <w:numPr>
          <w:ilvl w:val="0"/>
          <w:numId w:val="4"/>
        </w:numPr>
        <w:jc w:val="both"/>
        <w:rPr>
          <w:rFonts w:ascii="Verdana" w:hAnsi="Verdana" w:cs="Tahoma"/>
          <w:sz w:val="20"/>
          <w:szCs w:val="20"/>
        </w:rPr>
      </w:pPr>
      <w:r w:rsidRPr="006A65C4">
        <w:rPr>
          <w:rFonts w:ascii="Verdana" w:hAnsi="Verdana" w:cs="Tahoma"/>
          <w:sz w:val="20"/>
          <w:szCs w:val="20"/>
        </w:rPr>
        <w:t>Route de Ham, ZA 2 - 80190 NESLE</w:t>
      </w:r>
      <w:r w:rsidR="001D34E8">
        <w:rPr>
          <w:rFonts w:ascii="Verdana" w:hAnsi="Verdana" w:cs="Tahoma"/>
          <w:sz w:val="20"/>
          <w:szCs w:val="20"/>
        </w:rPr>
        <w:t> ;</w:t>
      </w:r>
    </w:p>
    <w:p w14:paraId="48512BE6" w14:textId="77777777" w:rsidR="006A65C4" w:rsidRPr="006A65C4" w:rsidRDefault="006A65C4" w:rsidP="006A65C4">
      <w:pPr>
        <w:numPr>
          <w:ilvl w:val="0"/>
          <w:numId w:val="4"/>
        </w:numPr>
        <w:jc w:val="both"/>
        <w:rPr>
          <w:rFonts w:ascii="Verdana" w:hAnsi="Verdana" w:cs="Tahoma"/>
          <w:sz w:val="20"/>
          <w:szCs w:val="20"/>
        </w:rPr>
      </w:pPr>
      <w:r w:rsidRPr="006A65C4">
        <w:rPr>
          <w:rFonts w:ascii="Verdana" w:hAnsi="Verdana" w:cs="Tahoma"/>
          <w:sz w:val="20"/>
          <w:szCs w:val="20"/>
        </w:rPr>
        <w:t>ZAC du Grand Pont, Rue de l’Ouest - 13640 LA ROQUE D’ANTHERON</w:t>
      </w:r>
    </w:p>
    <w:p w14:paraId="6D0DF51D" w14:textId="77777777" w:rsidR="006A65C4" w:rsidRPr="006A65C4" w:rsidRDefault="006A65C4" w:rsidP="006A65C4">
      <w:pPr>
        <w:jc w:val="both"/>
        <w:rPr>
          <w:rFonts w:ascii="Verdana" w:hAnsi="Verdana" w:cs="Tahoma"/>
          <w:b/>
          <w:sz w:val="20"/>
          <w:szCs w:val="20"/>
        </w:rPr>
      </w:pPr>
    </w:p>
    <w:p w14:paraId="4B813C37" w14:textId="77777777" w:rsidR="006A65C4" w:rsidRPr="006A65C4" w:rsidRDefault="006A65C4" w:rsidP="006A65C4">
      <w:pPr>
        <w:jc w:val="both"/>
        <w:rPr>
          <w:rFonts w:ascii="Verdana" w:hAnsi="Verdana" w:cs="Tahoma"/>
          <w:b/>
          <w:sz w:val="20"/>
          <w:szCs w:val="20"/>
        </w:rPr>
      </w:pPr>
    </w:p>
    <w:p w14:paraId="37EFEC5D" w14:textId="77777777" w:rsidR="006A65C4" w:rsidRPr="004D06F1" w:rsidRDefault="001D34E8" w:rsidP="006A65C4">
      <w:pPr>
        <w:jc w:val="both"/>
        <w:rPr>
          <w:rFonts w:ascii="Verdana" w:hAnsi="Verdana" w:cs="Tahoma"/>
          <w:b/>
          <w:sz w:val="20"/>
          <w:szCs w:val="20"/>
          <w:u w:val="single"/>
        </w:rPr>
      </w:pPr>
      <w:r w:rsidRPr="004D06F1">
        <w:rPr>
          <w:rFonts w:ascii="Verdana" w:hAnsi="Verdana" w:cs="Tahoma"/>
          <w:b/>
          <w:sz w:val="20"/>
          <w:szCs w:val="20"/>
          <w:u w:val="single"/>
        </w:rPr>
        <w:t>ARTICLE 2. ACCORD SALARIAL</w:t>
      </w:r>
    </w:p>
    <w:p w14:paraId="0A4B7239" w14:textId="77777777" w:rsidR="001D34E8" w:rsidRPr="006A65C4" w:rsidRDefault="001D34E8" w:rsidP="006A65C4">
      <w:pPr>
        <w:jc w:val="both"/>
        <w:rPr>
          <w:rFonts w:ascii="Verdana" w:hAnsi="Verdana" w:cs="Tahoma"/>
          <w:b/>
          <w:sz w:val="20"/>
          <w:szCs w:val="20"/>
        </w:rPr>
      </w:pPr>
    </w:p>
    <w:p w14:paraId="0B699E4C" w14:textId="77777777" w:rsidR="004D06F1" w:rsidRPr="00D77D0D" w:rsidRDefault="004D06F1" w:rsidP="003764C5">
      <w:pPr>
        <w:jc w:val="both"/>
        <w:rPr>
          <w:rFonts w:ascii="Verdana" w:hAnsi="Verdana" w:cs="Tahoma"/>
          <w:b/>
          <w:bCs/>
          <w:sz w:val="20"/>
          <w:szCs w:val="20"/>
        </w:rPr>
      </w:pPr>
      <w:r w:rsidRPr="00D77D0D">
        <w:rPr>
          <w:rFonts w:ascii="Verdana" w:hAnsi="Verdana" w:cs="Tahoma"/>
          <w:b/>
          <w:bCs/>
          <w:sz w:val="20"/>
          <w:szCs w:val="20"/>
        </w:rPr>
        <w:t>2.1 Augmentation Générale des Salaires</w:t>
      </w:r>
    </w:p>
    <w:p w14:paraId="6DEA75D1" w14:textId="77777777" w:rsidR="004D06F1" w:rsidRPr="00D77D0D" w:rsidRDefault="004D06F1" w:rsidP="003764C5">
      <w:pPr>
        <w:jc w:val="both"/>
        <w:rPr>
          <w:rFonts w:ascii="Verdana" w:hAnsi="Verdana" w:cs="Tahoma"/>
          <w:sz w:val="20"/>
          <w:szCs w:val="20"/>
        </w:rPr>
      </w:pPr>
    </w:p>
    <w:p w14:paraId="56B6B335" w14:textId="77777777" w:rsidR="008205AF" w:rsidRPr="00D77D0D" w:rsidRDefault="001D34E8" w:rsidP="003764C5">
      <w:pPr>
        <w:jc w:val="both"/>
        <w:rPr>
          <w:rFonts w:ascii="Verdana" w:hAnsi="Verdana" w:cs="Tahoma"/>
          <w:sz w:val="20"/>
          <w:szCs w:val="20"/>
        </w:rPr>
      </w:pPr>
      <w:r w:rsidRPr="00D77D0D">
        <w:rPr>
          <w:rFonts w:ascii="Verdana" w:hAnsi="Verdana" w:cs="Tahoma"/>
          <w:sz w:val="20"/>
          <w:szCs w:val="20"/>
        </w:rPr>
        <w:t xml:space="preserve">Le salaire mensuel brut de base, de l’ensemble du personnel de la société SPURGIN LEONHART, est augmenté de </w:t>
      </w:r>
      <w:r w:rsidR="00A255DD">
        <w:rPr>
          <w:rFonts w:ascii="Verdana" w:hAnsi="Verdana" w:cs="Tahoma"/>
          <w:sz w:val="20"/>
          <w:szCs w:val="20"/>
        </w:rPr>
        <w:t>1,5%</w:t>
      </w:r>
      <w:r w:rsidR="006549C9">
        <w:rPr>
          <w:rFonts w:ascii="Verdana" w:hAnsi="Verdana" w:cs="Tahoma"/>
          <w:sz w:val="20"/>
          <w:szCs w:val="20"/>
        </w:rPr>
        <w:t> ; y compris pour les salariés en temps partiel.</w:t>
      </w:r>
    </w:p>
    <w:p w14:paraId="3A05E1D4" w14:textId="77777777" w:rsidR="00BD7FF3" w:rsidRPr="00C75EE2" w:rsidRDefault="00BD7FF3" w:rsidP="003764C5">
      <w:pPr>
        <w:jc w:val="both"/>
        <w:rPr>
          <w:rFonts w:ascii="Verdana" w:hAnsi="Verdana" w:cs="Tahoma"/>
          <w:sz w:val="20"/>
          <w:szCs w:val="20"/>
          <w:highlight w:val="yellow"/>
        </w:rPr>
      </w:pPr>
    </w:p>
    <w:p w14:paraId="0EB5593C" w14:textId="77777777" w:rsidR="00BD7FF3" w:rsidRPr="00D77D0D" w:rsidRDefault="00BD7FF3" w:rsidP="003764C5">
      <w:pPr>
        <w:jc w:val="both"/>
        <w:rPr>
          <w:rFonts w:ascii="Verdana" w:hAnsi="Verdana" w:cs="Tahoma"/>
          <w:sz w:val="20"/>
          <w:szCs w:val="20"/>
        </w:rPr>
      </w:pPr>
      <w:r w:rsidRPr="00D77D0D">
        <w:rPr>
          <w:rFonts w:ascii="Verdana" w:hAnsi="Verdana" w:cs="Tahoma"/>
          <w:sz w:val="20"/>
          <w:szCs w:val="20"/>
        </w:rPr>
        <w:t>Les contrats conclus dans le cadre de la politique de l’emploi qui disposent déjà d’une évolution programmée de leur taux horaire, tels que les apprentis</w:t>
      </w:r>
      <w:r w:rsidR="006549C9">
        <w:rPr>
          <w:rFonts w:ascii="Verdana" w:hAnsi="Verdana" w:cs="Tahoma"/>
          <w:sz w:val="20"/>
          <w:szCs w:val="20"/>
        </w:rPr>
        <w:t xml:space="preserve"> ou les contrats de professionnalisation</w:t>
      </w:r>
      <w:r w:rsidRPr="00D77D0D">
        <w:rPr>
          <w:rFonts w:ascii="Verdana" w:hAnsi="Verdana" w:cs="Tahoma"/>
          <w:sz w:val="20"/>
          <w:szCs w:val="20"/>
        </w:rPr>
        <w:t>, ne se verront pas appliquer cette augmentation générale.</w:t>
      </w:r>
    </w:p>
    <w:p w14:paraId="5E2D16C1" w14:textId="77777777" w:rsidR="00BD7FF3" w:rsidRPr="00C75EE2" w:rsidRDefault="00BD7FF3" w:rsidP="003764C5">
      <w:pPr>
        <w:jc w:val="both"/>
        <w:rPr>
          <w:rFonts w:ascii="Verdana" w:hAnsi="Verdana" w:cs="Tahoma"/>
          <w:sz w:val="20"/>
          <w:szCs w:val="20"/>
          <w:highlight w:val="yellow"/>
        </w:rPr>
      </w:pPr>
    </w:p>
    <w:p w14:paraId="02CEE0A7" w14:textId="77777777" w:rsidR="00BD7FF3" w:rsidRPr="002121C8" w:rsidRDefault="00BD7FF3" w:rsidP="003764C5">
      <w:pPr>
        <w:jc w:val="both"/>
        <w:rPr>
          <w:rFonts w:ascii="Verdana" w:hAnsi="Verdana" w:cs="Tahoma"/>
          <w:sz w:val="20"/>
          <w:szCs w:val="20"/>
        </w:rPr>
      </w:pPr>
      <w:r w:rsidRPr="002121C8">
        <w:rPr>
          <w:rFonts w:ascii="Verdana" w:hAnsi="Verdana" w:cs="Tahoma"/>
          <w:sz w:val="20"/>
          <w:szCs w:val="20"/>
        </w:rPr>
        <w:t>Cette revalorisation sera applicable au 1</w:t>
      </w:r>
      <w:r w:rsidRPr="002121C8">
        <w:rPr>
          <w:rFonts w:ascii="Verdana" w:hAnsi="Verdana" w:cs="Tahoma"/>
          <w:sz w:val="20"/>
          <w:szCs w:val="20"/>
          <w:vertAlign w:val="superscript"/>
        </w:rPr>
        <w:t>er</w:t>
      </w:r>
      <w:r w:rsidRPr="002121C8">
        <w:rPr>
          <w:rFonts w:ascii="Verdana" w:hAnsi="Verdana" w:cs="Tahoma"/>
          <w:sz w:val="20"/>
          <w:szCs w:val="20"/>
        </w:rPr>
        <w:t xml:space="preserve"> janvier </w:t>
      </w:r>
      <w:r w:rsidR="006549C9" w:rsidRPr="002121C8">
        <w:rPr>
          <w:rFonts w:ascii="Verdana" w:hAnsi="Verdana" w:cs="Tahoma"/>
          <w:sz w:val="20"/>
          <w:szCs w:val="20"/>
        </w:rPr>
        <w:t>2026</w:t>
      </w:r>
      <w:r w:rsidRPr="002121C8">
        <w:rPr>
          <w:rFonts w:ascii="Verdana" w:hAnsi="Verdana" w:cs="Tahoma"/>
          <w:sz w:val="20"/>
          <w:szCs w:val="20"/>
        </w:rPr>
        <w:t xml:space="preserve"> (effet rétroactif sur les bulletins de paie du mois de février 202</w:t>
      </w:r>
      <w:r w:rsidR="006549C9" w:rsidRPr="002121C8">
        <w:rPr>
          <w:rFonts w:ascii="Verdana" w:hAnsi="Verdana" w:cs="Tahoma"/>
          <w:sz w:val="20"/>
          <w:szCs w:val="20"/>
        </w:rPr>
        <w:t>6</w:t>
      </w:r>
      <w:r w:rsidRPr="002121C8">
        <w:rPr>
          <w:rFonts w:ascii="Verdana" w:hAnsi="Verdana" w:cs="Tahoma"/>
          <w:sz w:val="20"/>
          <w:szCs w:val="20"/>
        </w:rPr>
        <w:t>).</w:t>
      </w:r>
    </w:p>
    <w:p w14:paraId="558D27C8" w14:textId="77777777" w:rsidR="008205AF" w:rsidRPr="00C75EE2" w:rsidRDefault="008205AF" w:rsidP="004D06F1">
      <w:pPr>
        <w:jc w:val="both"/>
        <w:rPr>
          <w:rFonts w:ascii="Verdana" w:hAnsi="Verdana" w:cs="Tahoma"/>
          <w:sz w:val="20"/>
          <w:szCs w:val="20"/>
          <w:highlight w:val="yellow"/>
        </w:rPr>
      </w:pPr>
    </w:p>
    <w:p w14:paraId="233BF795" w14:textId="77777777" w:rsidR="006A65C4" w:rsidRPr="00D77D0D" w:rsidRDefault="004D06F1" w:rsidP="006A65C4">
      <w:pPr>
        <w:jc w:val="both"/>
        <w:rPr>
          <w:rFonts w:ascii="Verdana" w:hAnsi="Verdana" w:cs="Tahoma"/>
          <w:b/>
          <w:sz w:val="20"/>
          <w:szCs w:val="20"/>
        </w:rPr>
      </w:pPr>
      <w:r w:rsidRPr="00D77D0D">
        <w:rPr>
          <w:rFonts w:ascii="Verdana" w:hAnsi="Verdana" w:cs="Tahoma"/>
          <w:b/>
          <w:sz w:val="20"/>
          <w:szCs w:val="20"/>
        </w:rPr>
        <w:t>2.2 Frais de repas et titres restaurant</w:t>
      </w:r>
    </w:p>
    <w:p w14:paraId="4E95C407" w14:textId="77777777" w:rsidR="00BD7FF3" w:rsidRPr="00D77D0D" w:rsidRDefault="00BD7FF3" w:rsidP="006A65C4">
      <w:pPr>
        <w:jc w:val="both"/>
        <w:rPr>
          <w:rFonts w:ascii="Verdana" w:hAnsi="Verdana" w:cs="Tahoma"/>
          <w:b/>
          <w:sz w:val="20"/>
          <w:szCs w:val="20"/>
        </w:rPr>
      </w:pPr>
    </w:p>
    <w:p w14:paraId="628E2385" w14:textId="77777777" w:rsidR="006A65C4" w:rsidRPr="00D77D0D" w:rsidRDefault="00BD7FF3" w:rsidP="006A65C4">
      <w:pPr>
        <w:jc w:val="both"/>
        <w:rPr>
          <w:rFonts w:ascii="Verdana" w:hAnsi="Verdana" w:cs="Tahoma"/>
          <w:bCs/>
          <w:sz w:val="20"/>
          <w:szCs w:val="20"/>
        </w:rPr>
      </w:pPr>
      <w:r w:rsidRPr="00D77D0D">
        <w:rPr>
          <w:rFonts w:ascii="Verdana" w:hAnsi="Verdana" w:cs="Tahoma"/>
          <w:bCs/>
          <w:sz w:val="20"/>
          <w:szCs w:val="20"/>
        </w:rPr>
        <w:t>Des primes de paniers repas/jour travaillé sont attribuées aux salariés contraints de prendre leur repas sur le lieu de travail en raison des conditions particulières d’organisation ou d’horaires de travail, conformément aux dispositions légales.</w:t>
      </w:r>
    </w:p>
    <w:p w14:paraId="01F5A380" w14:textId="77777777" w:rsidR="0027089A" w:rsidRPr="00C75EE2" w:rsidRDefault="0027089A" w:rsidP="006A65C4">
      <w:pPr>
        <w:jc w:val="both"/>
        <w:rPr>
          <w:rFonts w:ascii="Verdana" w:hAnsi="Verdana" w:cs="Tahoma"/>
          <w:bCs/>
          <w:sz w:val="20"/>
          <w:szCs w:val="20"/>
          <w:highlight w:val="yellow"/>
        </w:rPr>
      </w:pPr>
    </w:p>
    <w:p w14:paraId="478E147B" w14:textId="77777777" w:rsidR="004D06F1" w:rsidRPr="00D77D0D" w:rsidRDefault="004D06F1" w:rsidP="006A65C4">
      <w:pPr>
        <w:jc w:val="both"/>
        <w:rPr>
          <w:rFonts w:ascii="Verdana" w:hAnsi="Verdana" w:cs="Tahoma"/>
          <w:bCs/>
          <w:sz w:val="20"/>
          <w:szCs w:val="20"/>
        </w:rPr>
      </w:pPr>
      <w:r w:rsidRPr="00D77D0D">
        <w:rPr>
          <w:rFonts w:ascii="Verdana" w:hAnsi="Verdana" w:cs="Tahoma"/>
          <w:bCs/>
          <w:sz w:val="20"/>
          <w:szCs w:val="20"/>
        </w:rPr>
        <w:t>La prime de panier repas est revalorisée d</w:t>
      </w:r>
      <w:r w:rsidR="00D77D0D" w:rsidRPr="00D77D0D">
        <w:rPr>
          <w:rFonts w:ascii="Verdana" w:hAnsi="Verdana" w:cs="Tahoma"/>
          <w:bCs/>
          <w:sz w:val="20"/>
          <w:szCs w:val="20"/>
        </w:rPr>
        <w:t>e</w:t>
      </w:r>
      <w:r w:rsidRPr="00D77D0D">
        <w:rPr>
          <w:rFonts w:ascii="Verdana" w:hAnsi="Verdana" w:cs="Tahoma"/>
          <w:bCs/>
          <w:sz w:val="20"/>
          <w:szCs w:val="20"/>
        </w:rPr>
        <w:t xml:space="preserve"> </w:t>
      </w:r>
      <w:r w:rsidR="006549C9">
        <w:rPr>
          <w:rFonts w:ascii="Verdana" w:hAnsi="Verdana" w:cs="Tahoma"/>
          <w:bCs/>
          <w:sz w:val="20"/>
          <w:szCs w:val="20"/>
        </w:rPr>
        <w:t>4,5</w:t>
      </w:r>
      <w:r w:rsidRPr="00D77D0D">
        <w:rPr>
          <w:rFonts w:ascii="Verdana" w:hAnsi="Verdana" w:cs="Tahoma"/>
          <w:bCs/>
          <w:sz w:val="20"/>
          <w:szCs w:val="20"/>
        </w:rPr>
        <w:t xml:space="preserve">%, soit une prime repas/jour travaillé à </w:t>
      </w:r>
      <w:r w:rsidR="006549C9">
        <w:rPr>
          <w:rFonts w:ascii="Verdana" w:hAnsi="Verdana" w:cs="Tahoma"/>
          <w:bCs/>
          <w:sz w:val="20"/>
          <w:szCs w:val="20"/>
        </w:rPr>
        <w:t>7</w:t>
      </w:r>
      <w:r w:rsidRPr="00D77D0D">
        <w:rPr>
          <w:rFonts w:ascii="Verdana" w:hAnsi="Verdana" w:cs="Tahoma"/>
          <w:bCs/>
          <w:sz w:val="20"/>
          <w:szCs w:val="20"/>
        </w:rPr>
        <w:t>,</w:t>
      </w:r>
      <w:r w:rsidR="006549C9">
        <w:rPr>
          <w:rFonts w:ascii="Verdana" w:hAnsi="Verdana" w:cs="Tahoma"/>
          <w:bCs/>
          <w:sz w:val="20"/>
          <w:szCs w:val="20"/>
        </w:rPr>
        <w:t>00</w:t>
      </w:r>
      <w:r w:rsidRPr="00D77D0D">
        <w:rPr>
          <w:rFonts w:ascii="Verdana" w:hAnsi="Verdana" w:cs="Tahoma"/>
          <w:bCs/>
          <w:sz w:val="20"/>
          <w:szCs w:val="20"/>
        </w:rPr>
        <w:t>-€ (6,</w:t>
      </w:r>
      <w:r w:rsidR="006549C9">
        <w:rPr>
          <w:rFonts w:ascii="Verdana" w:hAnsi="Verdana" w:cs="Tahoma"/>
          <w:bCs/>
          <w:sz w:val="20"/>
          <w:szCs w:val="20"/>
        </w:rPr>
        <w:t>7</w:t>
      </w:r>
      <w:r w:rsidR="00C75EE2" w:rsidRPr="00D77D0D">
        <w:rPr>
          <w:rFonts w:ascii="Verdana" w:hAnsi="Verdana" w:cs="Tahoma"/>
          <w:bCs/>
          <w:sz w:val="20"/>
          <w:szCs w:val="20"/>
        </w:rPr>
        <w:t>0</w:t>
      </w:r>
      <w:r w:rsidRPr="00D77D0D">
        <w:rPr>
          <w:rFonts w:ascii="Verdana" w:hAnsi="Verdana" w:cs="Tahoma"/>
          <w:bCs/>
          <w:sz w:val="20"/>
          <w:szCs w:val="20"/>
        </w:rPr>
        <w:t>-€ en 202</w:t>
      </w:r>
      <w:r w:rsidR="006549C9">
        <w:rPr>
          <w:rFonts w:ascii="Verdana" w:hAnsi="Verdana" w:cs="Tahoma"/>
          <w:bCs/>
          <w:sz w:val="20"/>
          <w:szCs w:val="20"/>
        </w:rPr>
        <w:t>5</w:t>
      </w:r>
      <w:r w:rsidRPr="00D77D0D">
        <w:rPr>
          <w:rFonts w:ascii="Verdana" w:hAnsi="Verdana" w:cs="Tahoma"/>
          <w:bCs/>
          <w:sz w:val="20"/>
          <w:szCs w:val="20"/>
        </w:rPr>
        <w:t>).</w:t>
      </w:r>
    </w:p>
    <w:p w14:paraId="30B48841" w14:textId="77777777" w:rsidR="004076DF" w:rsidRPr="00C75EE2" w:rsidRDefault="004076DF" w:rsidP="006A65C4">
      <w:pPr>
        <w:jc w:val="both"/>
        <w:rPr>
          <w:rFonts w:ascii="Verdana" w:hAnsi="Verdana" w:cs="Tahoma"/>
          <w:bCs/>
          <w:sz w:val="20"/>
          <w:szCs w:val="20"/>
          <w:highlight w:val="yellow"/>
        </w:rPr>
      </w:pPr>
    </w:p>
    <w:p w14:paraId="18DC00BB" w14:textId="77777777" w:rsidR="00BD7FF3" w:rsidRDefault="00D77D0D" w:rsidP="006A65C4">
      <w:pPr>
        <w:jc w:val="both"/>
        <w:rPr>
          <w:rFonts w:ascii="Verdana" w:hAnsi="Verdana" w:cs="Tahoma"/>
          <w:bCs/>
          <w:sz w:val="20"/>
          <w:szCs w:val="20"/>
        </w:rPr>
      </w:pPr>
      <w:r w:rsidRPr="00D77D0D">
        <w:rPr>
          <w:rFonts w:ascii="Verdana" w:hAnsi="Verdana" w:cs="Tahoma"/>
          <w:bCs/>
          <w:sz w:val="20"/>
          <w:szCs w:val="20"/>
        </w:rPr>
        <w:t xml:space="preserve">Les </w:t>
      </w:r>
      <w:r w:rsidR="00BD7FF3" w:rsidRPr="00D77D0D">
        <w:rPr>
          <w:rFonts w:ascii="Verdana" w:hAnsi="Verdana" w:cs="Tahoma"/>
          <w:bCs/>
          <w:sz w:val="20"/>
          <w:szCs w:val="20"/>
        </w:rPr>
        <w:t xml:space="preserve">autres salariés bénéficient de titres restaurant (carte </w:t>
      </w:r>
      <w:r w:rsidR="00C75EE2" w:rsidRPr="00D77D0D">
        <w:rPr>
          <w:rFonts w:ascii="Verdana" w:hAnsi="Verdana" w:cs="Tahoma"/>
          <w:bCs/>
          <w:sz w:val="20"/>
          <w:szCs w:val="20"/>
        </w:rPr>
        <w:t>SWILE</w:t>
      </w:r>
      <w:r w:rsidR="00BD7FF3" w:rsidRPr="00D77D0D">
        <w:rPr>
          <w:rFonts w:ascii="Verdana" w:hAnsi="Verdana" w:cs="Tahoma"/>
          <w:bCs/>
          <w:sz w:val="20"/>
          <w:szCs w:val="20"/>
        </w:rPr>
        <w:t>)</w:t>
      </w:r>
      <w:r w:rsidR="00425C1D" w:rsidRPr="00D77D0D">
        <w:rPr>
          <w:rFonts w:ascii="Verdana" w:hAnsi="Verdana" w:cs="Tahoma"/>
          <w:bCs/>
          <w:sz w:val="20"/>
          <w:szCs w:val="20"/>
        </w:rPr>
        <w:t>, du fait de leurs horaires et/ou de l’organisation du travail.</w:t>
      </w:r>
    </w:p>
    <w:p w14:paraId="4B14B49D" w14:textId="77777777" w:rsidR="004D06F1" w:rsidRDefault="004D06F1" w:rsidP="006A65C4">
      <w:pPr>
        <w:jc w:val="both"/>
        <w:rPr>
          <w:rFonts w:ascii="Verdana" w:hAnsi="Verdana" w:cs="Tahoma"/>
          <w:bCs/>
          <w:sz w:val="20"/>
          <w:szCs w:val="20"/>
        </w:rPr>
      </w:pPr>
    </w:p>
    <w:p w14:paraId="7461CB17" w14:textId="77777777" w:rsidR="004D06F1" w:rsidRPr="00D77D0D" w:rsidRDefault="004D06F1" w:rsidP="006A65C4">
      <w:pPr>
        <w:jc w:val="both"/>
        <w:rPr>
          <w:rFonts w:ascii="Verdana" w:hAnsi="Verdana" w:cs="Tahoma"/>
          <w:bCs/>
          <w:sz w:val="20"/>
          <w:szCs w:val="20"/>
        </w:rPr>
      </w:pPr>
      <w:r w:rsidRPr="00D77D0D">
        <w:rPr>
          <w:rFonts w:ascii="Verdana" w:hAnsi="Verdana" w:cs="Tahoma"/>
          <w:bCs/>
          <w:sz w:val="20"/>
          <w:szCs w:val="20"/>
        </w:rPr>
        <w:t xml:space="preserve">La part patronale des titres restaurant passent </w:t>
      </w:r>
      <w:r w:rsidR="00425C1D" w:rsidRPr="00D77D0D">
        <w:rPr>
          <w:rFonts w:ascii="Verdana" w:hAnsi="Verdana" w:cs="Tahoma"/>
          <w:bCs/>
          <w:sz w:val="20"/>
          <w:szCs w:val="20"/>
        </w:rPr>
        <w:t xml:space="preserve">aussi </w:t>
      </w:r>
      <w:r w:rsidRPr="00D77D0D">
        <w:rPr>
          <w:rFonts w:ascii="Verdana" w:hAnsi="Verdana" w:cs="Tahoma"/>
          <w:bCs/>
          <w:sz w:val="20"/>
          <w:szCs w:val="20"/>
        </w:rPr>
        <w:t>de 6,</w:t>
      </w:r>
      <w:r w:rsidR="006549C9">
        <w:rPr>
          <w:rFonts w:ascii="Verdana" w:hAnsi="Verdana" w:cs="Tahoma"/>
          <w:bCs/>
          <w:sz w:val="20"/>
          <w:szCs w:val="20"/>
        </w:rPr>
        <w:t>70</w:t>
      </w:r>
      <w:r w:rsidRPr="00D77D0D">
        <w:rPr>
          <w:rFonts w:ascii="Verdana" w:hAnsi="Verdana" w:cs="Tahoma"/>
          <w:bCs/>
          <w:sz w:val="20"/>
          <w:szCs w:val="20"/>
        </w:rPr>
        <w:t xml:space="preserve">-€/jour à </w:t>
      </w:r>
      <w:r w:rsidR="006549C9">
        <w:rPr>
          <w:rFonts w:ascii="Verdana" w:hAnsi="Verdana" w:cs="Tahoma"/>
          <w:bCs/>
          <w:sz w:val="20"/>
          <w:szCs w:val="20"/>
        </w:rPr>
        <w:t>7,0</w:t>
      </w:r>
      <w:r w:rsidR="00C75EE2" w:rsidRPr="00D77D0D">
        <w:rPr>
          <w:rFonts w:ascii="Verdana" w:hAnsi="Verdana" w:cs="Tahoma"/>
          <w:bCs/>
          <w:sz w:val="20"/>
          <w:szCs w:val="20"/>
        </w:rPr>
        <w:t>0</w:t>
      </w:r>
      <w:r w:rsidRPr="00D77D0D">
        <w:rPr>
          <w:rFonts w:ascii="Verdana" w:hAnsi="Verdana" w:cs="Tahoma"/>
          <w:bCs/>
          <w:sz w:val="20"/>
          <w:szCs w:val="20"/>
        </w:rPr>
        <w:t xml:space="preserve">-€/jour ; soit une augmentation </w:t>
      </w:r>
      <w:r w:rsidR="00D77D0D">
        <w:rPr>
          <w:rFonts w:ascii="Verdana" w:hAnsi="Verdana" w:cs="Tahoma"/>
          <w:bCs/>
          <w:sz w:val="20"/>
          <w:szCs w:val="20"/>
        </w:rPr>
        <w:t>identique, à</w:t>
      </w:r>
      <w:r w:rsidR="00C75EE2" w:rsidRPr="00D77D0D">
        <w:rPr>
          <w:rFonts w:ascii="Verdana" w:hAnsi="Verdana" w:cs="Tahoma"/>
          <w:bCs/>
          <w:sz w:val="20"/>
          <w:szCs w:val="20"/>
        </w:rPr>
        <w:t xml:space="preserve"> </w:t>
      </w:r>
      <w:r w:rsidR="006549C9">
        <w:rPr>
          <w:rFonts w:ascii="Verdana" w:hAnsi="Verdana" w:cs="Tahoma"/>
          <w:bCs/>
          <w:sz w:val="20"/>
          <w:szCs w:val="20"/>
        </w:rPr>
        <w:t>4,5</w:t>
      </w:r>
      <w:r w:rsidRPr="00D77D0D">
        <w:rPr>
          <w:rFonts w:ascii="Verdana" w:hAnsi="Verdana" w:cs="Tahoma"/>
          <w:bCs/>
          <w:sz w:val="20"/>
          <w:szCs w:val="20"/>
        </w:rPr>
        <w:t>%.</w:t>
      </w:r>
    </w:p>
    <w:p w14:paraId="66B92C50" w14:textId="77777777" w:rsidR="004D06F1" w:rsidRPr="00C75EE2" w:rsidRDefault="004D06F1" w:rsidP="006A65C4">
      <w:pPr>
        <w:jc w:val="both"/>
        <w:rPr>
          <w:rFonts w:ascii="Verdana" w:hAnsi="Verdana" w:cs="Tahoma"/>
          <w:bCs/>
          <w:sz w:val="20"/>
          <w:szCs w:val="20"/>
          <w:highlight w:val="yellow"/>
        </w:rPr>
      </w:pPr>
    </w:p>
    <w:p w14:paraId="68E5D5BF" w14:textId="77777777" w:rsidR="004D06F1" w:rsidRPr="00D77D0D" w:rsidRDefault="004D06F1" w:rsidP="006A65C4">
      <w:pPr>
        <w:jc w:val="both"/>
        <w:rPr>
          <w:rFonts w:ascii="Verdana" w:hAnsi="Verdana" w:cs="Tahoma"/>
          <w:bCs/>
          <w:sz w:val="20"/>
          <w:szCs w:val="20"/>
        </w:rPr>
      </w:pPr>
      <w:r w:rsidRPr="00D77D0D">
        <w:rPr>
          <w:rFonts w:ascii="Verdana" w:hAnsi="Verdana" w:cs="Tahoma"/>
          <w:bCs/>
          <w:sz w:val="20"/>
          <w:szCs w:val="20"/>
        </w:rPr>
        <w:t xml:space="preserve">La valeur faciale du titre restaurant </w:t>
      </w:r>
      <w:r w:rsidR="006549C9">
        <w:rPr>
          <w:rFonts w:ascii="Verdana" w:hAnsi="Verdana" w:cs="Tahoma"/>
          <w:bCs/>
          <w:sz w:val="20"/>
          <w:szCs w:val="20"/>
        </w:rPr>
        <w:t>est</w:t>
      </w:r>
      <w:r w:rsidRPr="00D77D0D">
        <w:rPr>
          <w:rFonts w:ascii="Verdana" w:hAnsi="Verdana" w:cs="Tahoma"/>
          <w:bCs/>
          <w:sz w:val="20"/>
          <w:szCs w:val="20"/>
        </w:rPr>
        <w:t xml:space="preserve"> donc </w:t>
      </w:r>
      <w:r w:rsidR="006549C9">
        <w:rPr>
          <w:rFonts w:ascii="Verdana" w:hAnsi="Verdana" w:cs="Tahoma"/>
          <w:bCs/>
          <w:sz w:val="20"/>
          <w:szCs w:val="20"/>
        </w:rPr>
        <w:t>de</w:t>
      </w:r>
      <w:r w:rsidRPr="00D77D0D">
        <w:rPr>
          <w:rFonts w:ascii="Verdana" w:hAnsi="Verdana" w:cs="Tahoma"/>
          <w:bCs/>
          <w:sz w:val="20"/>
          <w:szCs w:val="20"/>
        </w:rPr>
        <w:t xml:space="preserve"> 1</w:t>
      </w:r>
      <w:r w:rsidR="00C75EE2" w:rsidRPr="00D77D0D">
        <w:rPr>
          <w:rFonts w:ascii="Verdana" w:hAnsi="Verdana" w:cs="Tahoma"/>
          <w:bCs/>
          <w:sz w:val="20"/>
          <w:szCs w:val="20"/>
        </w:rPr>
        <w:t>1</w:t>
      </w:r>
      <w:r w:rsidR="00D77D0D">
        <w:rPr>
          <w:rFonts w:ascii="Verdana" w:hAnsi="Verdana" w:cs="Tahoma"/>
          <w:bCs/>
          <w:sz w:val="20"/>
          <w:szCs w:val="20"/>
        </w:rPr>
        <w:t>,</w:t>
      </w:r>
      <w:r w:rsidR="0007239B">
        <w:rPr>
          <w:rFonts w:ascii="Verdana" w:hAnsi="Verdana" w:cs="Tahoma"/>
          <w:bCs/>
          <w:sz w:val="20"/>
          <w:szCs w:val="20"/>
        </w:rPr>
        <w:t>6</w:t>
      </w:r>
      <w:r w:rsidR="00C75EE2" w:rsidRPr="00D77D0D">
        <w:rPr>
          <w:rFonts w:ascii="Verdana" w:hAnsi="Verdana" w:cs="Tahoma"/>
          <w:bCs/>
          <w:sz w:val="20"/>
          <w:szCs w:val="20"/>
        </w:rPr>
        <w:t>7</w:t>
      </w:r>
      <w:r w:rsidRPr="00D77D0D">
        <w:rPr>
          <w:rFonts w:ascii="Verdana" w:hAnsi="Verdana" w:cs="Tahoma"/>
          <w:bCs/>
          <w:sz w:val="20"/>
          <w:szCs w:val="20"/>
        </w:rPr>
        <w:t>-€/jour (part salariale à 4,</w:t>
      </w:r>
      <w:r w:rsidR="0007239B">
        <w:rPr>
          <w:rFonts w:ascii="Verdana" w:hAnsi="Verdana" w:cs="Tahoma"/>
          <w:bCs/>
          <w:sz w:val="20"/>
          <w:szCs w:val="20"/>
        </w:rPr>
        <w:t>6</w:t>
      </w:r>
      <w:r w:rsidR="00C75EE2" w:rsidRPr="00D77D0D">
        <w:rPr>
          <w:rFonts w:ascii="Verdana" w:hAnsi="Verdana" w:cs="Tahoma"/>
          <w:bCs/>
          <w:sz w:val="20"/>
          <w:szCs w:val="20"/>
        </w:rPr>
        <w:t>7</w:t>
      </w:r>
      <w:r w:rsidRPr="00D77D0D">
        <w:rPr>
          <w:rFonts w:ascii="Verdana" w:hAnsi="Verdana" w:cs="Tahoma"/>
          <w:bCs/>
          <w:sz w:val="20"/>
          <w:szCs w:val="20"/>
        </w:rPr>
        <w:t>-€/jour).</w:t>
      </w:r>
    </w:p>
    <w:p w14:paraId="5445F4AD" w14:textId="77777777" w:rsidR="00425C1D" w:rsidRDefault="00425C1D" w:rsidP="006A65C4">
      <w:pPr>
        <w:jc w:val="both"/>
        <w:rPr>
          <w:rFonts w:ascii="Verdana" w:hAnsi="Verdana" w:cs="Tahoma"/>
          <w:bCs/>
          <w:sz w:val="20"/>
          <w:szCs w:val="20"/>
          <w:highlight w:val="yellow"/>
        </w:rPr>
      </w:pPr>
    </w:p>
    <w:p w14:paraId="1AC86718" w14:textId="77777777" w:rsidR="0007239B" w:rsidRPr="0007239B" w:rsidRDefault="0007239B" w:rsidP="006A65C4">
      <w:pPr>
        <w:jc w:val="both"/>
        <w:rPr>
          <w:rFonts w:ascii="Verdana" w:hAnsi="Verdana" w:cs="Tahoma"/>
          <w:bCs/>
          <w:sz w:val="20"/>
          <w:szCs w:val="20"/>
        </w:rPr>
      </w:pPr>
      <w:r w:rsidRPr="0007239B">
        <w:rPr>
          <w:rFonts w:ascii="Verdana" w:hAnsi="Verdana" w:cs="Tahoma"/>
          <w:bCs/>
          <w:sz w:val="20"/>
          <w:szCs w:val="20"/>
        </w:rPr>
        <w:lastRenderedPageBreak/>
        <w:t>Pour rappel</w:t>
      </w:r>
      <w:r>
        <w:rPr>
          <w:rFonts w:ascii="Verdana" w:hAnsi="Verdana" w:cs="Tahoma"/>
          <w:bCs/>
          <w:sz w:val="20"/>
          <w:szCs w:val="20"/>
        </w:rPr>
        <w:t>, les jours d’absence quel qu’en soit le motif (maladie, maternité, congés payés, congés exceptionnels, RTT…) et les repas remboursés par la Société ; n’ouvrent pas droit au panier repas ou au titre restaurant.</w:t>
      </w:r>
    </w:p>
    <w:p w14:paraId="1527B9D2" w14:textId="77777777" w:rsidR="0007239B" w:rsidRPr="00C75EE2" w:rsidRDefault="0007239B" w:rsidP="006A65C4">
      <w:pPr>
        <w:jc w:val="both"/>
        <w:rPr>
          <w:rFonts w:ascii="Verdana" w:hAnsi="Verdana" w:cs="Tahoma"/>
          <w:bCs/>
          <w:sz w:val="20"/>
          <w:szCs w:val="20"/>
          <w:highlight w:val="yellow"/>
        </w:rPr>
      </w:pPr>
    </w:p>
    <w:p w14:paraId="30106650" w14:textId="77777777" w:rsidR="006A65C4" w:rsidRPr="00D77D0D" w:rsidRDefault="00425C1D" w:rsidP="00425C1D">
      <w:pPr>
        <w:jc w:val="both"/>
        <w:rPr>
          <w:rFonts w:ascii="Verdana" w:hAnsi="Verdana" w:cs="Tahoma"/>
          <w:b/>
          <w:sz w:val="20"/>
          <w:szCs w:val="20"/>
        </w:rPr>
      </w:pPr>
      <w:r w:rsidRPr="00D77D0D">
        <w:rPr>
          <w:rFonts w:ascii="Verdana" w:hAnsi="Verdana" w:cs="Tahoma"/>
          <w:b/>
          <w:sz w:val="20"/>
          <w:szCs w:val="20"/>
        </w:rPr>
        <w:t>2.3 Indemnité kilométrique</w:t>
      </w:r>
    </w:p>
    <w:p w14:paraId="0031C74F" w14:textId="77777777" w:rsidR="006A65C4" w:rsidRPr="00C75EE2" w:rsidRDefault="006A65C4" w:rsidP="006A65C4">
      <w:pPr>
        <w:jc w:val="both"/>
        <w:rPr>
          <w:rFonts w:ascii="Verdana" w:hAnsi="Verdana" w:cs="Tahoma"/>
          <w:b/>
          <w:sz w:val="20"/>
          <w:szCs w:val="20"/>
          <w:highlight w:val="yellow"/>
        </w:rPr>
      </w:pPr>
    </w:p>
    <w:p w14:paraId="10B7D6AD" w14:textId="77777777" w:rsidR="00C75EE2" w:rsidRPr="00D77D0D" w:rsidRDefault="00C75EE2" w:rsidP="00C75EE2">
      <w:pPr>
        <w:jc w:val="both"/>
        <w:rPr>
          <w:rFonts w:ascii="Verdana" w:hAnsi="Verdana" w:cs="Tahoma"/>
          <w:sz w:val="20"/>
          <w:szCs w:val="20"/>
        </w:rPr>
      </w:pPr>
      <w:r w:rsidRPr="00D77D0D">
        <w:rPr>
          <w:rFonts w:ascii="Verdana" w:hAnsi="Verdana" w:cs="Tahoma"/>
          <w:sz w:val="20"/>
          <w:szCs w:val="20"/>
        </w:rPr>
        <w:t>L’indemnité kilométrique fixée à 0,37-€ au kilomètre, limitée à 1 aller-retour de 40 kms par jour, reste inchangée.</w:t>
      </w:r>
    </w:p>
    <w:p w14:paraId="77B36E6E" w14:textId="77777777" w:rsidR="00C75EE2" w:rsidRPr="00C75EE2" w:rsidRDefault="00C75EE2" w:rsidP="006A65C4">
      <w:pPr>
        <w:jc w:val="both"/>
        <w:rPr>
          <w:rFonts w:ascii="Verdana" w:hAnsi="Verdana" w:cs="Tahoma"/>
          <w:b/>
          <w:sz w:val="20"/>
          <w:szCs w:val="20"/>
          <w:highlight w:val="yellow"/>
        </w:rPr>
      </w:pPr>
    </w:p>
    <w:p w14:paraId="39A07A63" w14:textId="77777777" w:rsidR="001C6EB9" w:rsidRPr="00A24D81" w:rsidRDefault="001C6EB9" w:rsidP="006A65C4">
      <w:pPr>
        <w:jc w:val="both"/>
        <w:rPr>
          <w:rFonts w:ascii="Verdana" w:hAnsi="Verdana" w:cs="Tahoma"/>
          <w:b/>
          <w:bCs/>
          <w:sz w:val="20"/>
          <w:szCs w:val="20"/>
        </w:rPr>
      </w:pPr>
      <w:r w:rsidRPr="00A24D81">
        <w:rPr>
          <w:rFonts w:ascii="Verdana" w:hAnsi="Verdana" w:cs="Tahoma"/>
          <w:b/>
          <w:bCs/>
          <w:sz w:val="20"/>
          <w:szCs w:val="20"/>
        </w:rPr>
        <w:t>2.4 Prime de produc</w:t>
      </w:r>
      <w:r w:rsidR="00D34FB8" w:rsidRPr="00A24D81">
        <w:rPr>
          <w:rFonts w:ascii="Verdana" w:hAnsi="Verdana" w:cs="Tahoma"/>
          <w:b/>
          <w:bCs/>
          <w:sz w:val="20"/>
          <w:szCs w:val="20"/>
        </w:rPr>
        <w:t>tion</w:t>
      </w:r>
    </w:p>
    <w:p w14:paraId="5C8400C1" w14:textId="77777777" w:rsidR="006A65C4" w:rsidRPr="00A24D81" w:rsidRDefault="006A65C4" w:rsidP="006A65C4">
      <w:pPr>
        <w:jc w:val="both"/>
        <w:rPr>
          <w:rFonts w:ascii="Verdana" w:hAnsi="Verdana" w:cs="Tahoma"/>
          <w:sz w:val="20"/>
          <w:szCs w:val="20"/>
        </w:rPr>
      </w:pPr>
    </w:p>
    <w:p w14:paraId="4F1DCF51" w14:textId="77777777" w:rsidR="001C6EB9" w:rsidRPr="00A24D81" w:rsidRDefault="001C6EB9" w:rsidP="006A65C4">
      <w:pPr>
        <w:jc w:val="both"/>
        <w:rPr>
          <w:rFonts w:ascii="Verdana" w:hAnsi="Verdana" w:cs="Tahoma"/>
          <w:sz w:val="20"/>
          <w:szCs w:val="20"/>
        </w:rPr>
      </w:pPr>
      <w:r w:rsidRPr="00A24D81">
        <w:rPr>
          <w:rFonts w:ascii="Verdana" w:hAnsi="Verdana" w:cs="Tahoma"/>
          <w:sz w:val="20"/>
          <w:szCs w:val="20"/>
        </w:rPr>
        <w:t xml:space="preserve">Une partie du personnel </w:t>
      </w:r>
      <w:r w:rsidR="00D34FB8" w:rsidRPr="00A24D81">
        <w:rPr>
          <w:rFonts w:ascii="Verdana" w:hAnsi="Verdana" w:cs="Tahoma"/>
          <w:sz w:val="20"/>
          <w:szCs w:val="20"/>
        </w:rPr>
        <w:t xml:space="preserve">de production </w:t>
      </w:r>
      <w:r w:rsidRPr="00A24D81">
        <w:rPr>
          <w:rFonts w:ascii="Verdana" w:hAnsi="Verdana" w:cs="Tahoma"/>
          <w:sz w:val="20"/>
          <w:szCs w:val="20"/>
        </w:rPr>
        <w:t>bénéficie d’une prime d</w:t>
      </w:r>
      <w:r w:rsidR="00D34FB8" w:rsidRPr="00A24D81">
        <w:rPr>
          <w:rFonts w:ascii="Verdana" w:hAnsi="Verdana" w:cs="Tahoma"/>
          <w:sz w:val="20"/>
          <w:szCs w:val="20"/>
        </w:rPr>
        <w:t xml:space="preserve">ite « prime de </w:t>
      </w:r>
      <w:r w:rsidRPr="00A24D81">
        <w:rPr>
          <w:rFonts w:ascii="Verdana" w:hAnsi="Verdana" w:cs="Tahoma"/>
          <w:sz w:val="20"/>
          <w:szCs w:val="20"/>
        </w:rPr>
        <w:t>production</w:t>
      </w:r>
      <w:r w:rsidR="00D34FB8" w:rsidRPr="00A24D81">
        <w:rPr>
          <w:rFonts w:ascii="Verdana" w:hAnsi="Verdana" w:cs="Tahoma"/>
          <w:sz w:val="20"/>
          <w:szCs w:val="20"/>
        </w:rPr>
        <w:t> ».</w:t>
      </w:r>
    </w:p>
    <w:p w14:paraId="45A74326" w14:textId="77777777" w:rsidR="00D34FB8" w:rsidRPr="00A24D81" w:rsidRDefault="00D34FB8" w:rsidP="006A65C4">
      <w:pPr>
        <w:jc w:val="both"/>
        <w:rPr>
          <w:rFonts w:ascii="Verdana" w:hAnsi="Verdana" w:cs="Tahoma"/>
          <w:sz w:val="20"/>
          <w:szCs w:val="20"/>
        </w:rPr>
      </w:pPr>
      <w:r w:rsidRPr="00A24D81">
        <w:rPr>
          <w:rFonts w:ascii="Verdana" w:hAnsi="Verdana" w:cs="Tahoma"/>
          <w:sz w:val="20"/>
          <w:szCs w:val="20"/>
        </w:rPr>
        <w:t>Cette prime est calculée en fonction du nombre de m² produit et du nombre d’heures travaillées sur une même période donnant un ratio définissant la prime journalière, elle-même proratisée selon les heures travaillées par chaque salarié.</w:t>
      </w:r>
    </w:p>
    <w:p w14:paraId="3CC7D1C9" w14:textId="77777777" w:rsidR="00D34FB8" w:rsidRPr="00A24D81" w:rsidRDefault="00D34FB8" w:rsidP="006A65C4">
      <w:pPr>
        <w:jc w:val="both"/>
        <w:rPr>
          <w:rFonts w:ascii="Verdana" w:hAnsi="Verdana" w:cs="Tahoma"/>
          <w:sz w:val="20"/>
          <w:szCs w:val="20"/>
        </w:rPr>
      </w:pPr>
    </w:p>
    <w:p w14:paraId="58C7E2B6" w14:textId="77777777" w:rsidR="001C6EB9" w:rsidRDefault="00A24D81" w:rsidP="006A65C4">
      <w:pPr>
        <w:jc w:val="both"/>
        <w:rPr>
          <w:rFonts w:ascii="Verdana" w:hAnsi="Verdana" w:cs="Tahoma"/>
          <w:sz w:val="20"/>
          <w:szCs w:val="20"/>
        </w:rPr>
      </w:pPr>
      <w:r>
        <w:rPr>
          <w:rFonts w:ascii="Verdana" w:hAnsi="Verdana" w:cs="Tahoma"/>
          <w:sz w:val="20"/>
          <w:szCs w:val="20"/>
        </w:rPr>
        <w:t>Une augmentation de 1,5% est</w:t>
      </w:r>
      <w:r w:rsidR="0007239B">
        <w:rPr>
          <w:rFonts w:ascii="Verdana" w:hAnsi="Verdana" w:cs="Tahoma"/>
          <w:sz w:val="20"/>
          <w:szCs w:val="20"/>
        </w:rPr>
        <w:t xml:space="preserve"> aussi</w:t>
      </w:r>
      <w:r>
        <w:rPr>
          <w:rFonts w:ascii="Verdana" w:hAnsi="Verdana" w:cs="Tahoma"/>
          <w:sz w:val="20"/>
          <w:szCs w:val="20"/>
        </w:rPr>
        <w:t xml:space="preserve"> appliquée sur la prime journalière.</w:t>
      </w:r>
    </w:p>
    <w:p w14:paraId="07514007" w14:textId="77777777" w:rsidR="0027089A" w:rsidRDefault="0027089A" w:rsidP="006A65C4">
      <w:pPr>
        <w:jc w:val="both"/>
        <w:rPr>
          <w:rFonts w:ascii="Verdana" w:hAnsi="Verdana" w:cs="Tahoma"/>
          <w:sz w:val="20"/>
          <w:szCs w:val="20"/>
        </w:rPr>
      </w:pPr>
    </w:p>
    <w:p w14:paraId="53121333" w14:textId="77777777" w:rsidR="00480173" w:rsidRDefault="00480173" w:rsidP="006A65C4">
      <w:pPr>
        <w:jc w:val="both"/>
        <w:rPr>
          <w:rFonts w:ascii="Verdana" w:hAnsi="Verdana" w:cs="Tahoma"/>
          <w:sz w:val="20"/>
          <w:szCs w:val="20"/>
        </w:rPr>
      </w:pPr>
      <w:r>
        <w:rPr>
          <w:rFonts w:ascii="Verdana" w:hAnsi="Verdana" w:cs="Tahoma"/>
          <w:sz w:val="20"/>
          <w:szCs w:val="20"/>
        </w:rPr>
        <w:t>A noter que l’ensemble de ces augmentations (salaires de base, panier, prime de production), permettent aux plus bas salaires de bénéficier d’un taux d’évolution à près de 1,65%.</w:t>
      </w:r>
    </w:p>
    <w:p w14:paraId="77777061" w14:textId="77777777" w:rsidR="00480173" w:rsidRDefault="00480173" w:rsidP="006A65C4">
      <w:pPr>
        <w:jc w:val="both"/>
        <w:rPr>
          <w:rFonts w:ascii="Verdana" w:hAnsi="Verdana" w:cs="Tahoma"/>
          <w:sz w:val="20"/>
          <w:szCs w:val="20"/>
        </w:rPr>
      </w:pPr>
    </w:p>
    <w:p w14:paraId="3C1F25CF" w14:textId="77777777" w:rsidR="00CA0413" w:rsidRPr="00CA0413" w:rsidRDefault="00CA0413" w:rsidP="006A65C4">
      <w:pPr>
        <w:jc w:val="both"/>
        <w:rPr>
          <w:rFonts w:ascii="Verdana" w:hAnsi="Verdana" w:cs="Tahoma"/>
          <w:b/>
          <w:bCs/>
          <w:sz w:val="20"/>
          <w:szCs w:val="20"/>
        </w:rPr>
      </w:pPr>
      <w:r w:rsidRPr="00CA0413">
        <w:rPr>
          <w:rFonts w:ascii="Verdana" w:hAnsi="Verdana" w:cs="Tahoma"/>
          <w:b/>
          <w:bCs/>
          <w:sz w:val="20"/>
          <w:szCs w:val="20"/>
        </w:rPr>
        <w:t>2.5 A titre d’exemple</w:t>
      </w:r>
    </w:p>
    <w:p w14:paraId="11FA57AF" w14:textId="77777777" w:rsidR="00CA0413" w:rsidRDefault="00CA0413" w:rsidP="006A65C4">
      <w:pPr>
        <w:jc w:val="both"/>
        <w:rPr>
          <w:rFonts w:ascii="Verdana" w:hAnsi="Verdana" w:cs="Tahoma"/>
          <w:sz w:val="20"/>
          <w:szCs w:val="20"/>
        </w:rPr>
      </w:pPr>
    </w:p>
    <w:p w14:paraId="4C02941D" w14:textId="77777777" w:rsidR="00480173" w:rsidRDefault="00CA0413" w:rsidP="006A65C4">
      <w:pPr>
        <w:jc w:val="both"/>
        <w:rPr>
          <w:rFonts w:ascii="Verdana" w:hAnsi="Verdana" w:cs="Tahoma"/>
          <w:sz w:val="20"/>
          <w:szCs w:val="20"/>
        </w:rPr>
      </w:pPr>
      <w:r>
        <w:rPr>
          <w:rFonts w:ascii="Verdana" w:hAnsi="Verdana" w:cs="Tahoma"/>
          <w:sz w:val="20"/>
          <w:szCs w:val="20"/>
        </w:rPr>
        <w:t>Pour un salaire de 2 122-€ bruts/mois (2 005-€ salaire de base + 117-€ prime production)</w:t>
      </w:r>
      <w:r w:rsidR="00480173">
        <w:rPr>
          <w:rFonts w:ascii="Verdana" w:hAnsi="Verdana" w:cs="Tahoma"/>
          <w:sz w:val="20"/>
          <w:szCs w:val="20"/>
        </w:rPr>
        <w:t> :</w:t>
      </w:r>
    </w:p>
    <w:p w14:paraId="19F8F793" w14:textId="77777777" w:rsidR="00CA0413" w:rsidRDefault="00CA0413" w:rsidP="006A65C4">
      <w:pPr>
        <w:jc w:val="both"/>
        <w:rPr>
          <w:rFonts w:ascii="Verdana" w:hAnsi="Verdana" w:cs="Tahoma"/>
          <w:sz w:val="20"/>
          <w:szCs w:val="20"/>
        </w:rPr>
      </w:pPr>
    </w:p>
    <w:p w14:paraId="7F3E9079" w14:textId="77777777" w:rsidR="00480173" w:rsidRDefault="00480173" w:rsidP="00480173">
      <w:pPr>
        <w:numPr>
          <w:ilvl w:val="0"/>
          <w:numId w:val="11"/>
        </w:numPr>
        <w:jc w:val="both"/>
        <w:rPr>
          <w:rFonts w:ascii="Verdana" w:hAnsi="Verdana" w:cs="Tahoma"/>
          <w:sz w:val="20"/>
          <w:szCs w:val="20"/>
        </w:rPr>
      </w:pPr>
      <w:r>
        <w:rPr>
          <w:rFonts w:ascii="Verdana" w:hAnsi="Verdana" w:cs="Tahoma"/>
          <w:sz w:val="20"/>
          <w:szCs w:val="20"/>
        </w:rPr>
        <w:t xml:space="preserve">Salaire annuel 2025 = </w:t>
      </w:r>
      <w:r w:rsidR="00CA0413">
        <w:rPr>
          <w:rFonts w:ascii="Verdana" w:hAnsi="Verdana" w:cs="Tahoma"/>
          <w:sz w:val="20"/>
          <w:szCs w:val="20"/>
        </w:rPr>
        <w:t>27 853</w:t>
      </w:r>
      <w:r>
        <w:rPr>
          <w:rFonts w:ascii="Verdana" w:hAnsi="Verdana" w:cs="Tahoma"/>
          <w:sz w:val="20"/>
          <w:szCs w:val="20"/>
        </w:rPr>
        <w:t>-€ bruts (sur 13,25 mois</w:t>
      </w:r>
      <w:r w:rsidR="00561084">
        <w:rPr>
          <w:rFonts w:ascii="Verdana" w:hAnsi="Verdana" w:cs="Tahoma"/>
          <w:sz w:val="20"/>
          <w:szCs w:val="20"/>
        </w:rPr>
        <w:t xml:space="preserve"> avec prime de production </w:t>
      </w:r>
      <w:r w:rsidR="00CA0413">
        <w:rPr>
          <w:rFonts w:ascii="Verdana" w:hAnsi="Verdana" w:cs="Tahoma"/>
          <w:sz w:val="20"/>
          <w:szCs w:val="20"/>
        </w:rPr>
        <w:t>117</w:t>
      </w:r>
      <w:r w:rsidR="00561084">
        <w:rPr>
          <w:rFonts w:ascii="Verdana" w:hAnsi="Verdana" w:cs="Tahoma"/>
          <w:sz w:val="20"/>
          <w:szCs w:val="20"/>
        </w:rPr>
        <w:t>-€/mois) + 1 474-€ de paniers repas ;</w:t>
      </w:r>
    </w:p>
    <w:p w14:paraId="1E397C80" w14:textId="77777777" w:rsidR="00561084" w:rsidRDefault="00561084" w:rsidP="00561084">
      <w:pPr>
        <w:numPr>
          <w:ilvl w:val="0"/>
          <w:numId w:val="11"/>
        </w:numPr>
        <w:jc w:val="both"/>
        <w:rPr>
          <w:rFonts w:ascii="Verdana" w:hAnsi="Verdana" w:cs="Tahoma"/>
          <w:sz w:val="20"/>
          <w:szCs w:val="20"/>
        </w:rPr>
      </w:pPr>
      <w:r>
        <w:rPr>
          <w:rFonts w:ascii="Verdana" w:hAnsi="Verdana" w:cs="Tahoma"/>
          <w:sz w:val="20"/>
          <w:szCs w:val="20"/>
        </w:rPr>
        <w:t>Salaire annuel 2026 avec toutes augmentations = 28 </w:t>
      </w:r>
      <w:r w:rsidR="00CA0413">
        <w:rPr>
          <w:rFonts w:ascii="Verdana" w:hAnsi="Verdana" w:cs="Tahoma"/>
          <w:sz w:val="20"/>
          <w:szCs w:val="20"/>
        </w:rPr>
        <w:t>271</w:t>
      </w:r>
      <w:r>
        <w:rPr>
          <w:rFonts w:ascii="Verdana" w:hAnsi="Verdana" w:cs="Tahoma"/>
          <w:sz w:val="20"/>
          <w:szCs w:val="20"/>
        </w:rPr>
        <w:t xml:space="preserve">-€ bruts (sur 13,25 mois avec prime de production </w:t>
      </w:r>
      <w:r w:rsidR="00CA0413">
        <w:rPr>
          <w:rFonts w:ascii="Verdana" w:hAnsi="Verdana" w:cs="Tahoma"/>
          <w:sz w:val="20"/>
          <w:szCs w:val="20"/>
        </w:rPr>
        <w:t>118,76</w:t>
      </w:r>
      <w:r>
        <w:rPr>
          <w:rFonts w:ascii="Verdana" w:hAnsi="Verdana" w:cs="Tahoma"/>
          <w:sz w:val="20"/>
          <w:szCs w:val="20"/>
        </w:rPr>
        <w:t>-€/mois) + 1 540-€ de paniers repas ;</w:t>
      </w:r>
    </w:p>
    <w:p w14:paraId="1E6A0ECC" w14:textId="77777777" w:rsidR="00561084" w:rsidRPr="00CA0413" w:rsidRDefault="00561084" w:rsidP="00480173">
      <w:pPr>
        <w:numPr>
          <w:ilvl w:val="0"/>
          <w:numId w:val="11"/>
        </w:numPr>
        <w:jc w:val="both"/>
        <w:rPr>
          <w:rFonts w:ascii="Verdana" w:hAnsi="Verdana" w:cs="Tahoma"/>
          <w:sz w:val="20"/>
          <w:szCs w:val="20"/>
          <w:u w:val="single"/>
        </w:rPr>
      </w:pPr>
      <w:r w:rsidRPr="00CA0413">
        <w:rPr>
          <w:rFonts w:ascii="Verdana" w:hAnsi="Verdana" w:cs="Tahoma"/>
          <w:sz w:val="20"/>
          <w:szCs w:val="20"/>
          <w:u w:val="single"/>
        </w:rPr>
        <w:t>Taux d’évolution total</w:t>
      </w:r>
      <w:r w:rsidR="00CA0413" w:rsidRPr="00CA0413">
        <w:rPr>
          <w:rFonts w:ascii="Verdana" w:hAnsi="Verdana" w:cs="Tahoma"/>
          <w:sz w:val="20"/>
          <w:szCs w:val="20"/>
          <w:u w:val="single"/>
        </w:rPr>
        <w:t xml:space="preserve"> 2025 à 2026 de</w:t>
      </w:r>
      <w:r w:rsidRPr="00CA0413">
        <w:rPr>
          <w:rFonts w:ascii="Verdana" w:hAnsi="Verdana" w:cs="Tahoma"/>
          <w:sz w:val="20"/>
          <w:szCs w:val="20"/>
          <w:u w:val="single"/>
        </w:rPr>
        <w:t xml:space="preserve"> 1,65</w:t>
      </w:r>
      <w:r w:rsidR="00CA0413" w:rsidRPr="00CA0413">
        <w:rPr>
          <w:rFonts w:ascii="Verdana" w:hAnsi="Verdana" w:cs="Tahoma"/>
          <w:sz w:val="20"/>
          <w:szCs w:val="20"/>
          <w:u w:val="single"/>
        </w:rPr>
        <w:t>%</w:t>
      </w:r>
      <w:r w:rsidRPr="00CA0413">
        <w:rPr>
          <w:rFonts w:ascii="Verdana" w:hAnsi="Verdana" w:cs="Tahoma"/>
          <w:sz w:val="20"/>
          <w:szCs w:val="20"/>
          <w:u w:val="single"/>
        </w:rPr>
        <w:t>.</w:t>
      </w:r>
    </w:p>
    <w:p w14:paraId="65C668D8" w14:textId="77777777" w:rsidR="00291A06" w:rsidRDefault="00291A06" w:rsidP="002121C8">
      <w:pPr>
        <w:ind w:left="720"/>
        <w:jc w:val="both"/>
        <w:rPr>
          <w:rFonts w:ascii="Verdana" w:hAnsi="Verdana" w:cs="Tahoma"/>
          <w:sz w:val="20"/>
          <w:szCs w:val="20"/>
        </w:rPr>
      </w:pPr>
    </w:p>
    <w:p w14:paraId="07B12447" w14:textId="77777777" w:rsidR="00D34FB8" w:rsidRPr="006A65C4" w:rsidRDefault="00D34FB8" w:rsidP="006A65C4">
      <w:pPr>
        <w:jc w:val="both"/>
        <w:rPr>
          <w:rFonts w:ascii="Verdana" w:hAnsi="Verdana" w:cs="Tahoma"/>
          <w:sz w:val="20"/>
          <w:szCs w:val="20"/>
        </w:rPr>
      </w:pPr>
    </w:p>
    <w:p w14:paraId="31C96A4C" w14:textId="77777777" w:rsidR="006A65C4" w:rsidRPr="00D34FB8" w:rsidRDefault="00D34FB8" w:rsidP="00D34FB8">
      <w:pPr>
        <w:jc w:val="both"/>
        <w:rPr>
          <w:rFonts w:ascii="Verdana" w:hAnsi="Verdana" w:cs="Tahoma"/>
          <w:b/>
          <w:bCs/>
          <w:sz w:val="20"/>
          <w:szCs w:val="20"/>
          <w:u w:val="single"/>
        </w:rPr>
      </w:pPr>
      <w:r>
        <w:rPr>
          <w:rFonts w:ascii="Verdana" w:hAnsi="Verdana" w:cs="Tahoma"/>
          <w:b/>
          <w:bCs/>
          <w:sz w:val="20"/>
          <w:szCs w:val="20"/>
          <w:u w:val="single"/>
        </w:rPr>
        <w:t>ARTICLE 3. PARTICIPATION - INTERESSEMENT</w:t>
      </w:r>
    </w:p>
    <w:p w14:paraId="16FFA96C" w14:textId="77777777" w:rsidR="006A65C4" w:rsidRPr="006A65C4" w:rsidRDefault="00D34FB8" w:rsidP="006A65C4">
      <w:pPr>
        <w:jc w:val="both"/>
        <w:rPr>
          <w:rFonts w:ascii="Verdana" w:hAnsi="Verdana" w:cs="Tahoma"/>
          <w:sz w:val="20"/>
          <w:szCs w:val="20"/>
        </w:rPr>
      </w:pPr>
      <w:r>
        <w:rPr>
          <w:rFonts w:ascii="Verdana" w:hAnsi="Verdana" w:cs="Tahoma"/>
          <w:sz w:val="20"/>
          <w:szCs w:val="20"/>
        </w:rPr>
        <w:t xml:space="preserve"> </w:t>
      </w:r>
    </w:p>
    <w:p w14:paraId="69135678" w14:textId="77777777" w:rsidR="00D34FB8" w:rsidRPr="00D34FB8" w:rsidRDefault="00D34FB8" w:rsidP="006A65C4">
      <w:pPr>
        <w:jc w:val="both"/>
        <w:rPr>
          <w:rFonts w:ascii="Verdana" w:hAnsi="Verdana" w:cs="Tahoma"/>
          <w:b/>
          <w:bCs/>
          <w:sz w:val="20"/>
          <w:szCs w:val="20"/>
        </w:rPr>
      </w:pPr>
      <w:r w:rsidRPr="00D34FB8">
        <w:rPr>
          <w:rFonts w:ascii="Verdana" w:hAnsi="Verdana" w:cs="Tahoma"/>
          <w:b/>
          <w:bCs/>
          <w:sz w:val="20"/>
          <w:szCs w:val="20"/>
        </w:rPr>
        <w:t>3.1 Participation</w:t>
      </w:r>
    </w:p>
    <w:p w14:paraId="25E92950" w14:textId="77777777" w:rsidR="00D34FB8" w:rsidRDefault="00D34FB8" w:rsidP="006A65C4">
      <w:pPr>
        <w:jc w:val="both"/>
        <w:rPr>
          <w:rFonts w:ascii="Verdana" w:hAnsi="Verdana" w:cs="Tahoma"/>
          <w:sz w:val="20"/>
          <w:szCs w:val="20"/>
        </w:rPr>
      </w:pPr>
    </w:p>
    <w:p w14:paraId="7CE2B53B" w14:textId="77777777" w:rsidR="00D34FB8" w:rsidRDefault="00D34FB8" w:rsidP="00D34FB8">
      <w:pPr>
        <w:jc w:val="both"/>
        <w:rPr>
          <w:rFonts w:ascii="Verdana" w:hAnsi="Verdana" w:cs="Tahoma"/>
          <w:sz w:val="20"/>
          <w:szCs w:val="20"/>
        </w:rPr>
      </w:pPr>
      <w:r>
        <w:rPr>
          <w:rFonts w:ascii="Verdana" w:hAnsi="Verdana" w:cs="Tahoma"/>
          <w:sz w:val="20"/>
          <w:szCs w:val="20"/>
        </w:rPr>
        <w:t>La société SPURGIN LEONHART bénéficie d’un accord de participation en date du 29 juin 2006.</w:t>
      </w:r>
    </w:p>
    <w:p w14:paraId="204F8A1A" w14:textId="77777777" w:rsidR="00D34FB8" w:rsidRDefault="00D34FB8" w:rsidP="00D34FB8">
      <w:pPr>
        <w:jc w:val="both"/>
        <w:rPr>
          <w:rFonts w:ascii="Verdana" w:hAnsi="Verdana" w:cs="Tahoma"/>
          <w:sz w:val="20"/>
          <w:szCs w:val="20"/>
        </w:rPr>
      </w:pPr>
    </w:p>
    <w:p w14:paraId="2671D00D" w14:textId="77777777" w:rsidR="00D34FB8" w:rsidRDefault="00766509" w:rsidP="00D34FB8">
      <w:pPr>
        <w:jc w:val="both"/>
        <w:rPr>
          <w:rFonts w:ascii="Verdana" w:hAnsi="Verdana" w:cs="Tahoma"/>
          <w:sz w:val="20"/>
          <w:szCs w:val="20"/>
        </w:rPr>
      </w:pPr>
      <w:r>
        <w:rPr>
          <w:rFonts w:ascii="Verdana" w:hAnsi="Verdana" w:cs="Tahoma"/>
          <w:sz w:val="20"/>
          <w:szCs w:val="20"/>
        </w:rPr>
        <w:t>Dans ce cadre, les parties réaffirment l’application de cet accord</w:t>
      </w:r>
      <w:r w:rsidR="00D34FB8" w:rsidRPr="006A65C4">
        <w:rPr>
          <w:rFonts w:ascii="Verdana" w:hAnsi="Verdana" w:cs="Tahoma"/>
          <w:sz w:val="20"/>
          <w:szCs w:val="20"/>
        </w:rPr>
        <w:t>. Le calcul et le versement de cette prime sera fait au plus tard le 31/05/202</w:t>
      </w:r>
      <w:r w:rsidR="0007239B">
        <w:rPr>
          <w:rFonts w:ascii="Verdana" w:hAnsi="Verdana" w:cs="Tahoma"/>
          <w:sz w:val="20"/>
          <w:szCs w:val="20"/>
        </w:rPr>
        <w:t>6</w:t>
      </w:r>
      <w:r w:rsidR="003B04F6">
        <w:rPr>
          <w:rFonts w:ascii="Verdana" w:hAnsi="Verdana" w:cs="Tahoma"/>
          <w:sz w:val="20"/>
          <w:szCs w:val="20"/>
        </w:rPr>
        <w:t>, pour l’exercice 202</w:t>
      </w:r>
      <w:r w:rsidR="0007239B">
        <w:rPr>
          <w:rFonts w:ascii="Verdana" w:hAnsi="Verdana" w:cs="Tahoma"/>
          <w:sz w:val="20"/>
          <w:szCs w:val="20"/>
        </w:rPr>
        <w:t>5</w:t>
      </w:r>
      <w:r w:rsidR="00D34FB8" w:rsidRPr="006A65C4">
        <w:rPr>
          <w:rFonts w:ascii="Verdana" w:hAnsi="Verdana" w:cs="Tahoma"/>
          <w:sz w:val="20"/>
          <w:szCs w:val="20"/>
        </w:rPr>
        <w:t>.</w:t>
      </w:r>
    </w:p>
    <w:p w14:paraId="77475CEF" w14:textId="77777777" w:rsidR="00D34FB8" w:rsidRDefault="00D34FB8" w:rsidP="006A65C4">
      <w:pPr>
        <w:jc w:val="both"/>
        <w:rPr>
          <w:rFonts w:ascii="Verdana" w:hAnsi="Verdana" w:cs="Tahoma"/>
          <w:sz w:val="20"/>
          <w:szCs w:val="20"/>
        </w:rPr>
      </w:pPr>
    </w:p>
    <w:p w14:paraId="07C53157" w14:textId="77777777" w:rsidR="00CA0413" w:rsidRDefault="00CA0413" w:rsidP="006A65C4">
      <w:pPr>
        <w:jc w:val="both"/>
        <w:rPr>
          <w:rFonts w:ascii="Verdana" w:hAnsi="Verdana" w:cs="Tahoma"/>
          <w:sz w:val="20"/>
          <w:szCs w:val="20"/>
        </w:rPr>
      </w:pPr>
    </w:p>
    <w:p w14:paraId="33029B77" w14:textId="77777777" w:rsidR="00766509" w:rsidRDefault="00766509" w:rsidP="006A65C4">
      <w:pPr>
        <w:jc w:val="both"/>
        <w:rPr>
          <w:rFonts w:ascii="Verdana" w:hAnsi="Verdana" w:cs="Tahoma"/>
          <w:b/>
          <w:bCs/>
          <w:sz w:val="20"/>
          <w:szCs w:val="20"/>
        </w:rPr>
      </w:pPr>
      <w:r w:rsidRPr="00766509">
        <w:rPr>
          <w:rFonts w:ascii="Verdana" w:hAnsi="Verdana" w:cs="Tahoma"/>
          <w:b/>
          <w:bCs/>
          <w:sz w:val="20"/>
          <w:szCs w:val="20"/>
        </w:rPr>
        <w:t xml:space="preserve">3.2 Intéressement </w:t>
      </w:r>
    </w:p>
    <w:p w14:paraId="0612FB4D" w14:textId="77777777" w:rsidR="00766509" w:rsidRPr="00766509" w:rsidRDefault="00766509" w:rsidP="006A65C4">
      <w:pPr>
        <w:jc w:val="both"/>
        <w:rPr>
          <w:rFonts w:ascii="Verdana" w:hAnsi="Verdana" w:cs="Tahoma"/>
          <w:b/>
          <w:bCs/>
          <w:sz w:val="20"/>
          <w:szCs w:val="20"/>
        </w:rPr>
      </w:pPr>
    </w:p>
    <w:p w14:paraId="213F6F00" w14:textId="77777777" w:rsidR="006A65C4" w:rsidRDefault="00766509" w:rsidP="006A65C4">
      <w:pPr>
        <w:jc w:val="both"/>
        <w:rPr>
          <w:rFonts w:ascii="Verdana" w:hAnsi="Verdana" w:cs="Tahoma"/>
          <w:sz w:val="20"/>
          <w:szCs w:val="20"/>
        </w:rPr>
      </w:pPr>
      <w:r>
        <w:rPr>
          <w:rFonts w:ascii="Verdana" w:hAnsi="Verdana" w:cs="Tahoma"/>
          <w:sz w:val="20"/>
          <w:szCs w:val="20"/>
        </w:rPr>
        <w:t>Au sein de l’entreprise, un Accord d’Intéressement a été conclu en date du 16 janvier 2023 avec l’organisation syndicale représentative.</w:t>
      </w:r>
    </w:p>
    <w:p w14:paraId="1992050E" w14:textId="77777777" w:rsidR="00766509" w:rsidRDefault="00766509" w:rsidP="006A65C4">
      <w:pPr>
        <w:jc w:val="both"/>
        <w:rPr>
          <w:rFonts w:ascii="Verdana" w:hAnsi="Verdana" w:cs="Tahoma"/>
          <w:sz w:val="20"/>
          <w:szCs w:val="20"/>
        </w:rPr>
      </w:pPr>
    </w:p>
    <w:p w14:paraId="11D8AA74" w14:textId="77777777" w:rsidR="00766509" w:rsidRDefault="00766509" w:rsidP="006A65C4">
      <w:pPr>
        <w:jc w:val="both"/>
        <w:rPr>
          <w:rFonts w:ascii="Verdana" w:hAnsi="Verdana" w:cs="Tahoma"/>
          <w:sz w:val="20"/>
          <w:szCs w:val="20"/>
        </w:rPr>
      </w:pPr>
      <w:r>
        <w:rPr>
          <w:rFonts w:ascii="Verdana" w:hAnsi="Verdana" w:cs="Tahoma"/>
          <w:sz w:val="20"/>
          <w:szCs w:val="20"/>
        </w:rPr>
        <w:t>Cet accord est applicable pour les exercices 2023 ; 2024 et 2025.</w:t>
      </w:r>
      <w:r w:rsidR="00A342B8">
        <w:rPr>
          <w:rFonts w:ascii="Verdana" w:hAnsi="Verdana" w:cs="Tahoma"/>
          <w:sz w:val="20"/>
          <w:szCs w:val="20"/>
        </w:rPr>
        <w:t xml:space="preserve"> </w:t>
      </w:r>
    </w:p>
    <w:p w14:paraId="400FD8BE" w14:textId="77777777" w:rsidR="00A24D81" w:rsidRDefault="00A24D81" w:rsidP="006A65C4">
      <w:pPr>
        <w:jc w:val="both"/>
        <w:rPr>
          <w:rFonts w:ascii="Verdana" w:hAnsi="Verdana" w:cs="Tahoma"/>
          <w:sz w:val="20"/>
          <w:szCs w:val="20"/>
        </w:rPr>
      </w:pPr>
    </w:p>
    <w:p w14:paraId="3AFAB822" w14:textId="77777777" w:rsidR="00AA05CC" w:rsidRPr="006A65C4" w:rsidRDefault="00A24D81" w:rsidP="006A65C4">
      <w:pPr>
        <w:jc w:val="both"/>
        <w:rPr>
          <w:rFonts w:ascii="Verdana" w:hAnsi="Verdana" w:cs="Tahoma"/>
          <w:sz w:val="20"/>
          <w:szCs w:val="20"/>
        </w:rPr>
      </w:pPr>
      <w:r>
        <w:rPr>
          <w:rFonts w:ascii="Verdana" w:hAnsi="Verdana" w:cs="Tahoma"/>
          <w:sz w:val="20"/>
          <w:szCs w:val="20"/>
        </w:rPr>
        <w:t>Les modalités d’attribution et le calcul du versement éventuel de cette prime sera fait</w:t>
      </w:r>
      <w:r w:rsidR="00AA05CC">
        <w:rPr>
          <w:rFonts w:ascii="Verdana" w:hAnsi="Verdana" w:cs="Tahoma"/>
          <w:sz w:val="20"/>
          <w:szCs w:val="20"/>
        </w:rPr>
        <w:t xml:space="preserve"> au plus tard le 31/05/202</w:t>
      </w:r>
      <w:r w:rsidR="0007239B">
        <w:rPr>
          <w:rFonts w:ascii="Verdana" w:hAnsi="Verdana" w:cs="Tahoma"/>
          <w:sz w:val="20"/>
          <w:szCs w:val="20"/>
        </w:rPr>
        <w:t>6</w:t>
      </w:r>
      <w:r w:rsidR="00AA05CC">
        <w:rPr>
          <w:rFonts w:ascii="Verdana" w:hAnsi="Verdana" w:cs="Tahoma"/>
          <w:sz w:val="20"/>
          <w:szCs w:val="20"/>
        </w:rPr>
        <w:t>, pour l’exercice 202</w:t>
      </w:r>
      <w:r w:rsidR="0007239B">
        <w:rPr>
          <w:rFonts w:ascii="Verdana" w:hAnsi="Verdana" w:cs="Tahoma"/>
          <w:sz w:val="20"/>
          <w:szCs w:val="20"/>
        </w:rPr>
        <w:t>5</w:t>
      </w:r>
      <w:r w:rsidR="00AA05CC">
        <w:rPr>
          <w:rFonts w:ascii="Verdana" w:hAnsi="Verdana" w:cs="Tahoma"/>
          <w:sz w:val="20"/>
          <w:szCs w:val="20"/>
        </w:rPr>
        <w:t>.</w:t>
      </w:r>
    </w:p>
    <w:p w14:paraId="3F76B24A" w14:textId="77777777" w:rsidR="00281532" w:rsidRDefault="00281532" w:rsidP="006A65C4">
      <w:pPr>
        <w:jc w:val="both"/>
        <w:rPr>
          <w:rFonts w:ascii="Verdana" w:hAnsi="Verdana" w:cs="Tahoma"/>
          <w:sz w:val="20"/>
          <w:szCs w:val="20"/>
        </w:rPr>
      </w:pPr>
    </w:p>
    <w:p w14:paraId="47A294BA" w14:textId="77777777" w:rsidR="004076DF" w:rsidRPr="00CA0413" w:rsidRDefault="00C75EE2" w:rsidP="006A65C4">
      <w:pPr>
        <w:jc w:val="both"/>
        <w:rPr>
          <w:rFonts w:ascii="Verdana" w:hAnsi="Verdana" w:cs="Tahoma"/>
          <w:b/>
          <w:bCs/>
          <w:sz w:val="20"/>
          <w:szCs w:val="20"/>
        </w:rPr>
      </w:pPr>
      <w:r w:rsidRPr="00CA0413">
        <w:rPr>
          <w:rFonts w:ascii="Verdana" w:hAnsi="Verdana" w:cs="Tahoma"/>
          <w:b/>
          <w:bCs/>
          <w:sz w:val="20"/>
          <w:szCs w:val="20"/>
        </w:rPr>
        <w:t>3.3 P</w:t>
      </w:r>
      <w:r w:rsidR="00AA05CC" w:rsidRPr="00CA0413">
        <w:rPr>
          <w:rFonts w:ascii="Verdana" w:hAnsi="Verdana" w:cs="Tahoma"/>
          <w:b/>
          <w:bCs/>
          <w:sz w:val="20"/>
          <w:szCs w:val="20"/>
        </w:rPr>
        <w:t>rime de Partage de la Valeur</w:t>
      </w:r>
    </w:p>
    <w:p w14:paraId="4330873A" w14:textId="77777777" w:rsidR="00C75EE2" w:rsidRPr="00CA0413" w:rsidRDefault="00C75EE2" w:rsidP="00AA05CC">
      <w:pPr>
        <w:tabs>
          <w:tab w:val="left" w:pos="2100"/>
        </w:tabs>
        <w:jc w:val="both"/>
        <w:rPr>
          <w:rFonts w:ascii="Verdana" w:hAnsi="Verdana" w:cs="Tahoma"/>
          <w:sz w:val="20"/>
          <w:szCs w:val="20"/>
        </w:rPr>
      </w:pPr>
    </w:p>
    <w:p w14:paraId="37C085E0" w14:textId="77777777" w:rsidR="00AA05CC" w:rsidRPr="00CA0413" w:rsidRDefault="00AA05CC" w:rsidP="006A65C4">
      <w:pPr>
        <w:jc w:val="both"/>
        <w:rPr>
          <w:rFonts w:ascii="Verdana" w:hAnsi="Verdana" w:cs="Tahoma"/>
          <w:sz w:val="20"/>
          <w:szCs w:val="20"/>
        </w:rPr>
      </w:pPr>
      <w:r w:rsidRPr="00CA0413">
        <w:rPr>
          <w:rFonts w:ascii="Verdana" w:hAnsi="Verdana" w:cs="Tahoma"/>
          <w:sz w:val="20"/>
          <w:szCs w:val="20"/>
        </w:rPr>
        <w:t>La prime de partage de la valeur (PPV) remplace depuis juillet 2022 la prime exceptionnelle de pouvoir d’achat.</w:t>
      </w:r>
    </w:p>
    <w:p w14:paraId="6FDCB8FD" w14:textId="77777777" w:rsidR="00AA05CC" w:rsidRPr="00CA0413" w:rsidRDefault="00AA05CC" w:rsidP="006A65C4">
      <w:pPr>
        <w:jc w:val="both"/>
        <w:rPr>
          <w:rFonts w:ascii="Verdana" w:hAnsi="Verdana" w:cs="Tahoma"/>
          <w:sz w:val="20"/>
          <w:szCs w:val="20"/>
        </w:rPr>
      </w:pPr>
    </w:p>
    <w:p w14:paraId="01B1C138" w14:textId="77777777" w:rsidR="00C75EE2" w:rsidRDefault="00C75EE2" w:rsidP="006A65C4">
      <w:pPr>
        <w:jc w:val="both"/>
        <w:rPr>
          <w:rFonts w:ascii="Verdana" w:hAnsi="Verdana" w:cs="Tahoma"/>
          <w:sz w:val="20"/>
          <w:szCs w:val="20"/>
        </w:rPr>
      </w:pPr>
      <w:r w:rsidRPr="00CA0413">
        <w:rPr>
          <w:rFonts w:ascii="Verdana" w:hAnsi="Verdana" w:cs="Tahoma"/>
          <w:sz w:val="20"/>
          <w:szCs w:val="20"/>
        </w:rPr>
        <w:t xml:space="preserve">Un accord </w:t>
      </w:r>
      <w:r w:rsidR="0007239B" w:rsidRPr="00CA0413">
        <w:rPr>
          <w:rFonts w:ascii="Verdana" w:hAnsi="Verdana" w:cs="Tahoma"/>
          <w:sz w:val="20"/>
          <w:szCs w:val="20"/>
        </w:rPr>
        <w:t>a été</w:t>
      </w:r>
      <w:r w:rsidRPr="00CA0413">
        <w:rPr>
          <w:rFonts w:ascii="Verdana" w:hAnsi="Verdana" w:cs="Tahoma"/>
          <w:sz w:val="20"/>
          <w:szCs w:val="20"/>
        </w:rPr>
        <w:t xml:space="preserve"> </w:t>
      </w:r>
      <w:r w:rsidR="00AA05CC" w:rsidRPr="00CA0413">
        <w:rPr>
          <w:rFonts w:ascii="Verdana" w:hAnsi="Verdana" w:cs="Tahoma"/>
          <w:sz w:val="20"/>
          <w:szCs w:val="20"/>
        </w:rPr>
        <w:t>négocié</w:t>
      </w:r>
      <w:r w:rsidRPr="00CA0413">
        <w:rPr>
          <w:rFonts w:ascii="Verdana" w:hAnsi="Verdana" w:cs="Tahoma"/>
          <w:sz w:val="20"/>
          <w:szCs w:val="20"/>
        </w:rPr>
        <w:t xml:space="preserve"> courant 2025</w:t>
      </w:r>
      <w:r w:rsidR="00AA05CC" w:rsidRPr="00CA0413">
        <w:rPr>
          <w:rFonts w:ascii="Verdana" w:hAnsi="Verdana" w:cs="Tahoma"/>
          <w:sz w:val="20"/>
          <w:szCs w:val="20"/>
        </w:rPr>
        <w:t>.</w:t>
      </w:r>
      <w:r w:rsidRPr="00CA0413">
        <w:rPr>
          <w:rFonts w:ascii="Verdana" w:hAnsi="Verdana" w:cs="Tahoma"/>
          <w:sz w:val="20"/>
          <w:szCs w:val="20"/>
        </w:rPr>
        <w:t xml:space="preserve"> </w:t>
      </w:r>
      <w:r w:rsidR="00AA05CC" w:rsidRPr="00CA0413">
        <w:rPr>
          <w:rFonts w:ascii="Verdana" w:hAnsi="Verdana" w:cs="Tahoma"/>
          <w:sz w:val="20"/>
          <w:szCs w:val="20"/>
        </w:rPr>
        <w:t>L</w:t>
      </w:r>
      <w:r w:rsidRPr="00CA0413">
        <w:rPr>
          <w:rFonts w:ascii="Verdana" w:hAnsi="Verdana" w:cs="Tahoma"/>
          <w:sz w:val="20"/>
          <w:szCs w:val="20"/>
        </w:rPr>
        <w:t xml:space="preserve">es </w:t>
      </w:r>
      <w:r w:rsidR="0007239B" w:rsidRPr="00CA0413">
        <w:rPr>
          <w:rFonts w:ascii="Verdana" w:hAnsi="Verdana" w:cs="Tahoma"/>
          <w:sz w:val="20"/>
          <w:szCs w:val="20"/>
        </w:rPr>
        <w:t>parties signataires se réservent le droit d’ouvrir de nouvelles négociations concernant l’éventuelle versement d’une PPV.</w:t>
      </w:r>
    </w:p>
    <w:p w14:paraId="1B4E25D6" w14:textId="77777777" w:rsidR="00C75EE2" w:rsidRDefault="00C75EE2" w:rsidP="006A65C4">
      <w:pPr>
        <w:jc w:val="both"/>
        <w:rPr>
          <w:rFonts w:ascii="Verdana" w:hAnsi="Verdana" w:cs="Tahoma"/>
          <w:sz w:val="20"/>
          <w:szCs w:val="20"/>
        </w:rPr>
      </w:pPr>
    </w:p>
    <w:p w14:paraId="200E47D5" w14:textId="77777777" w:rsidR="00C75EE2" w:rsidRPr="006A65C4" w:rsidRDefault="00C75EE2" w:rsidP="006A65C4">
      <w:pPr>
        <w:jc w:val="both"/>
        <w:rPr>
          <w:rFonts w:ascii="Verdana" w:hAnsi="Verdana" w:cs="Tahoma"/>
          <w:sz w:val="20"/>
          <w:szCs w:val="20"/>
        </w:rPr>
      </w:pPr>
    </w:p>
    <w:p w14:paraId="5EE66CA0" w14:textId="77777777" w:rsidR="006A65C4" w:rsidRPr="00766509" w:rsidRDefault="00766509" w:rsidP="006A65C4">
      <w:pPr>
        <w:jc w:val="both"/>
        <w:rPr>
          <w:rFonts w:ascii="Verdana" w:hAnsi="Verdana" w:cs="Tahoma"/>
          <w:b/>
          <w:sz w:val="20"/>
          <w:szCs w:val="20"/>
          <w:u w:val="single"/>
        </w:rPr>
      </w:pPr>
      <w:r>
        <w:rPr>
          <w:rFonts w:ascii="Verdana" w:hAnsi="Verdana" w:cs="Tahoma"/>
          <w:b/>
          <w:sz w:val="20"/>
          <w:szCs w:val="20"/>
          <w:u w:val="single"/>
        </w:rPr>
        <w:t>ARTICLE 4. DUREE ET ORGANISATION DU TEMPS DE TRAVAIL</w:t>
      </w:r>
    </w:p>
    <w:p w14:paraId="48E22372" w14:textId="77777777" w:rsidR="00281532" w:rsidRPr="006A65C4" w:rsidRDefault="00281532" w:rsidP="006A65C4">
      <w:pPr>
        <w:jc w:val="both"/>
        <w:rPr>
          <w:rFonts w:ascii="Verdana" w:hAnsi="Verdana" w:cs="Tahoma"/>
          <w:sz w:val="20"/>
          <w:szCs w:val="20"/>
        </w:rPr>
      </w:pPr>
    </w:p>
    <w:p w14:paraId="2676A6C8" w14:textId="77777777" w:rsidR="006A65C4" w:rsidRDefault="00C057E3" w:rsidP="006A65C4">
      <w:pPr>
        <w:jc w:val="both"/>
        <w:rPr>
          <w:rFonts w:ascii="Verdana" w:hAnsi="Verdana" w:cs="Tahoma"/>
          <w:b/>
          <w:sz w:val="20"/>
          <w:szCs w:val="20"/>
        </w:rPr>
      </w:pPr>
      <w:r>
        <w:rPr>
          <w:rFonts w:ascii="Verdana" w:hAnsi="Verdana" w:cs="Tahoma"/>
          <w:b/>
          <w:sz w:val="20"/>
          <w:szCs w:val="20"/>
        </w:rPr>
        <w:t>4</w:t>
      </w:r>
      <w:r w:rsidR="00766509">
        <w:rPr>
          <w:rFonts w:ascii="Verdana" w:hAnsi="Verdana" w:cs="Tahoma"/>
          <w:b/>
          <w:sz w:val="20"/>
          <w:szCs w:val="20"/>
        </w:rPr>
        <w:t>.1 Aménagement du temps de travail</w:t>
      </w:r>
    </w:p>
    <w:p w14:paraId="30E8FC62" w14:textId="77777777" w:rsidR="006A65C4" w:rsidRPr="006A65C4" w:rsidRDefault="006A65C4" w:rsidP="006A65C4">
      <w:pPr>
        <w:jc w:val="both"/>
        <w:rPr>
          <w:rFonts w:ascii="Verdana" w:hAnsi="Verdana" w:cs="Tahoma"/>
          <w:sz w:val="20"/>
          <w:szCs w:val="20"/>
        </w:rPr>
      </w:pPr>
    </w:p>
    <w:p w14:paraId="7526F824" w14:textId="77777777" w:rsidR="006A65C4" w:rsidRDefault="006A65C4" w:rsidP="006A65C4">
      <w:pPr>
        <w:jc w:val="both"/>
        <w:rPr>
          <w:rFonts w:ascii="Verdana" w:hAnsi="Verdana" w:cs="Tahoma"/>
          <w:sz w:val="20"/>
          <w:szCs w:val="20"/>
        </w:rPr>
      </w:pPr>
      <w:r w:rsidRPr="006A65C4">
        <w:rPr>
          <w:rFonts w:ascii="Verdana" w:hAnsi="Verdana" w:cs="Tahoma"/>
          <w:sz w:val="20"/>
          <w:szCs w:val="20"/>
        </w:rPr>
        <w:t>Nous faisons référence à notre accord d’aménagement du temps de travail</w:t>
      </w:r>
      <w:r w:rsidR="00766509">
        <w:rPr>
          <w:rFonts w:ascii="Verdana" w:hAnsi="Verdana" w:cs="Tahoma"/>
          <w:sz w:val="20"/>
          <w:szCs w:val="20"/>
        </w:rPr>
        <w:t xml:space="preserve"> du 14/06/2013,</w:t>
      </w:r>
      <w:r w:rsidRPr="006A65C4">
        <w:rPr>
          <w:rFonts w:ascii="Verdana" w:hAnsi="Verdana" w:cs="Tahoma"/>
          <w:sz w:val="20"/>
          <w:szCs w:val="20"/>
        </w:rPr>
        <w:t xml:space="preserve"> pour le personnel ouvriers, employés et </w:t>
      </w:r>
      <w:r w:rsidR="00D34727" w:rsidRPr="006A65C4">
        <w:rPr>
          <w:rFonts w:ascii="Verdana" w:hAnsi="Verdana" w:cs="Tahoma"/>
          <w:sz w:val="20"/>
          <w:szCs w:val="20"/>
        </w:rPr>
        <w:t>Etam</w:t>
      </w:r>
      <w:r w:rsidRPr="006A65C4">
        <w:rPr>
          <w:rFonts w:ascii="Verdana" w:hAnsi="Verdana" w:cs="Tahoma"/>
          <w:sz w:val="20"/>
          <w:szCs w:val="20"/>
        </w:rPr>
        <w:t>.</w:t>
      </w:r>
    </w:p>
    <w:p w14:paraId="730A7449" w14:textId="77777777" w:rsidR="00A42793" w:rsidRPr="006A65C4" w:rsidRDefault="007B2FE3" w:rsidP="006A65C4">
      <w:pPr>
        <w:jc w:val="both"/>
        <w:rPr>
          <w:rFonts w:ascii="Verdana" w:hAnsi="Verdana" w:cs="Tahoma"/>
          <w:sz w:val="20"/>
          <w:szCs w:val="20"/>
        </w:rPr>
      </w:pPr>
      <w:r>
        <w:rPr>
          <w:rFonts w:ascii="Verdana" w:hAnsi="Verdana" w:cs="Tahoma"/>
          <w:sz w:val="20"/>
          <w:szCs w:val="20"/>
        </w:rPr>
        <w:t>L’organisation syndicale représentative CFDT, a demandé la révision de cet accord. Plusieurs réunions de travail sont et seront à prévoir en 2026 en ce sens.</w:t>
      </w:r>
    </w:p>
    <w:p w14:paraId="731C146B" w14:textId="77777777" w:rsidR="00766509" w:rsidRDefault="00766509" w:rsidP="006A65C4">
      <w:pPr>
        <w:jc w:val="both"/>
        <w:rPr>
          <w:rFonts w:ascii="Verdana" w:hAnsi="Verdana" w:cs="Tahoma"/>
          <w:sz w:val="20"/>
          <w:szCs w:val="20"/>
        </w:rPr>
      </w:pPr>
    </w:p>
    <w:p w14:paraId="17484F79" w14:textId="77777777" w:rsidR="006A65C4" w:rsidRPr="006A65C4" w:rsidRDefault="006A65C4" w:rsidP="006A65C4">
      <w:pPr>
        <w:jc w:val="both"/>
        <w:rPr>
          <w:rFonts w:ascii="Verdana" w:hAnsi="Verdana" w:cs="Tahoma"/>
          <w:sz w:val="20"/>
          <w:szCs w:val="20"/>
        </w:rPr>
      </w:pPr>
      <w:r w:rsidRPr="006A65C4">
        <w:rPr>
          <w:rFonts w:ascii="Verdana" w:hAnsi="Verdana" w:cs="Tahoma"/>
          <w:sz w:val="20"/>
          <w:szCs w:val="20"/>
        </w:rPr>
        <w:t>Pour le personnel CADRE et les salariés dont le temps de travail ne peut être prédéterminé, notamment les commerciaux, nous nous référons à notre accord forfait jours</w:t>
      </w:r>
      <w:r w:rsidR="00766509">
        <w:rPr>
          <w:rFonts w:ascii="Verdana" w:hAnsi="Verdana" w:cs="Tahoma"/>
          <w:sz w:val="20"/>
          <w:szCs w:val="20"/>
        </w:rPr>
        <w:t xml:space="preserve"> du 01/02/2017.</w:t>
      </w:r>
    </w:p>
    <w:p w14:paraId="4C1D9F83" w14:textId="77777777" w:rsidR="006A65C4" w:rsidRDefault="006A65C4" w:rsidP="006A65C4">
      <w:pPr>
        <w:jc w:val="both"/>
        <w:rPr>
          <w:rFonts w:ascii="Verdana" w:hAnsi="Verdana" w:cs="Tahoma"/>
          <w:sz w:val="20"/>
          <w:szCs w:val="20"/>
        </w:rPr>
      </w:pPr>
    </w:p>
    <w:p w14:paraId="277D342A" w14:textId="77777777" w:rsidR="00602635" w:rsidRPr="006A65C4" w:rsidRDefault="00602635" w:rsidP="006A65C4">
      <w:pPr>
        <w:jc w:val="both"/>
        <w:rPr>
          <w:rFonts w:ascii="Verdana" w:hAnsi="Verdana" w:cs="Tahoma"/>
          <w:sz w:val="20"/>
          <w:szCs w:val="20"/>
        </w:rPr>
      </w:pPr>
      <w:r>
        <w:rPr>
          <w:rFonts w:ascii="Verdana" w:hAnsi="Verdana" w:cs="Tahoma"/>
          <w:sz w:val="20"/>
          <w:szCs w:val="20"/>
        </w:rPr>
        <w:t>Un accord portant sur le télétravail</w:t>
      </w:r>
      <w:r w:rsidR="007B2FE3">
        <w:rPr>
          <w:rFonts w:ascii="Verdana" w:hAnsi="Verdana" w:cs="Tahoma"/>
          <w:sz w:val="20"/>
          <w:szCs w:val="20"/>
        </w:rPr>
        <w:t xml:space="preserve"> est en cours de révision.</w:t>
      </w:r>
    </w:p>
    <w:p w14:paraId="0947055B" w14:textId="77777777" w:rsidR="006A65C4" w:rsidRPr="006A65C4" w:rsidRDefault="006A65C4" w:rsidP="006A65C4">
      <w:pPr>
        <w:jc w:val="both"/>
        <w:rPr>
          <w:rFonts w:ascii="Verdana" w:hAnsi="Verdana" w:cs="Tahoma"/>
          <w:sz w:val="20"/>
          <w:szCs w:val="20"/>
        </w:rPr>
      </w:pPr>
    </w:p>
    <w:p w14:paraId="04A51C39" w14:textId="77777777" w:rsidR="006A65C4" w:rsidRDefault="00C057E3" w:rsidP="006A65C4">
      <w:pPr>
        <w:jc w:val="both"/>
        <w:rPr>
          <w:rFonts w:ascii="Verdana" w:hAnsi="Verdana" w:cs="Tahoma"/>
          <w:b/>
          <w:sz w:val="20"/>
          <w:szCs w:val="20"/>
        </w:rPr>
      </w:pPr>
      <w:r>
        <w:rPr>
          <w:rFonts w:ascii="Verdana" w:hAnsi="Verdana" w:cs="Tahoma"/>
          <w:b/>
          <w:sz w:val="20"/>
          <w:szCs w:val="20"/>
        </w:rPr>
        <w:t>4</w:t>
      </w:r>
      <w:r w:rsidR="00EE2889">
        <w:rPr>
          <w:rFonts w:ascii="Verdana" w:hAnsi="Verdana" w:cs="Tahoma"/>
          <w:b/>
          <w:sz w:val="20"/>
          <w:szCs w:val="20"/>
        </w:rPr>
        <w:t>.2 Temps partiel et congé parental</w:t>
      </w:r>
    </w:p>
    <w:p w14:paraId="4D3877F8" w14:textId="77777777" w:rsidR="00EE2889" w:rsidRPr="006A65C4" w:rsidRDefault="00EE2889" w:rsidP="006A65C4">
      <w:pPr>
        <w:jc w:val="both"/>
        <w:rPr>
          <w:rFonts w:ascii="Verdana" w:hAnsi="Verdana" w:cs="Tahoma"/>
          <w:sz w:val="20"/>
          <w:szCs w:val="20"/>
        </w:rPr>
      </w:pPr>
    </w:p>
    <w:p w14:paraId="0A5F46F4" w14:textId="77777777" w:rsidR="00EE2889" w:rsidRDefault="00EE2889" w:rsidP="00EE2889">
      <w:pPr>
        <w:jc w:val="both"/>
        <w:rPr>
          <w:rFonts w:ascii="Verdana" w:hAnsi="Verdana" w:cs="Tahoma"/>
          <w:sz w:val="20"/>
          <w:szCs w:val="20"/>
        </w:rPr>
      </w:pPr>
      <w:r w:rsidRPr="006A65C4">
        <w:rPr>
          <w:rFonts w:ascii="Verdana" w:hAnsi="Verdana" w:cs="Tahoma"/>
          <w:sz w:val="20"/>
          <w:szCs w:val="20"/>
        </w:rPr>
        <w:t>Le salarié à temps complet ou à temps partiel désirant diminuer son temps de travail doit obligatoirement en faire la demande par écrit. L’employeur favorisera autant que possible la diminution du temps de travail, et répondra au salarié demandeur dans le mois qui suit la réception de la demande.</w:t>
      </w:r>
    </w:p>
    <w:p w14:paraId="0431BAAA" w14:textId="77777777" w:rsidR="006A65C4" w:rsidRDefault="006A65C4" w:rsidP="006A65C4">
      <w:pPr>
        <w:jc w:val="both"/>
        <w:rPr>
          <w:rFonts w:ascii="Verdana" w:hAnsi="Verdana" w:cs="Tahoma"/>
          <w:sz w:val="20"/>
          <w:szCs w:val="20"/>
        </w:rPr>
      </w:pPr>
    </w:p>
    <w:p w14:paraId="02D2ABD5" w14:textId="77777777" w:rsidR="00EE2889" w:rsidRPr="006A65C4" w:rsidRDefault="00EE2889" w:rsidP="00EE2889">
      <w:pPr>
        <w:jc w:val="both"/>
        <w:rPr>
          <w:rFonts w:ascii="Verdana" w:hAnsi="Verdana" w:cs="Tahoma"/>
          <w:sz w:val="20"/>
          <w:szCs w:val="20"/>
        </w:rPr>
      </w:pPr>
      <w:r>
        <w:rPr>
          <w:rFonts w:ascii="Verdana" w:hAnsi="Verdana" w:cs="Tahoma"/>
          <w:sz w:val="20"/>
          <w:szCs w:val="20"/>
        </w:rPr>
        <w:t>L’ensemble des demandes des salariés revenues de congé maternité ou de congé paternité (réduction du temps de travail, aménagement des horaires…), ont été actées et validées selon leurs souhaits.</w:t>
      </w:r>
    </w:p>
    <w:p w14:paraId="6716B3F6" w14:textId="77777777" w:rsidR="00EE2889" w:rsidRDefault="00EE2889" w:rsidP="006A65C4">
      <w:pPr>
        <w:jc w:val="both"/>
        <w:rPr>
          <w:rFonts w:ascii="Verdana" w:hAnsi="Verdana" w:cs="Tahoma"/>
          <w:sz w:val="20"/>
          <w:szCs w:val="20"/>
        </w:rPr>
      </w:pPr>
    </w:p>
    <w:p w14:paraId="6D02DD4D" w14:textId="77777777" w:rsidR="00291A06" w:rsidRPr="006A65C4" w:rsidRDefault="00291A06" w:rsidP="006A65C4">
      <w:pPr>
        <w:jc w:val="both"/>
        <w:rPr>
          <w:rFonts w:ascii="Verdana" w:hAnsi="Verdana" w:cs="Tahoma"/>
          <w:sz w:val="20"/>
          <w:szCs w:val="20"/>
        </w:rPr>
      </w:pPr>
    </w:p>
    <w:p w14:paraId="21F0CA43" w14:textId="77777777" w:rsidR="006A65C4" w:rsidRDefault="00C057E3" w:rsidP="006A65C4">
      <w:pPr>
        <w:jc w:val="both"/>
        <w:rPr>
          <w:rFonts w:ascii="Verdana" w:hAnsi="Verdana" w:cs="Tahoma"/>
          <w:b/>
          <w:sz w:val="20"/>
          <w:szCs w:val="20"/>
        </w:rPr>
      </w:pPr>
      <w:r>
        <w:rPr>
          <w:rFonts w:ascii="Verdana" w:hAnsi="Verdana" w:cs="Tahoma"/>
          <w:b/>
          <w:sz w:val="20"/>
          <w:szCs w:val="20"/>
        </w:rPr>
        <w:t>4.3 Promotion interne et formations</w:t>
      </w:r>
    </w:p>
    <w:p w14:paraId="2D8C2669" w14:textId="77777777" w:rsidR="00C057E3" w:rsidRPr="006A65C4" w:rsidRDefault="00C057E3" w:rsidP="006A65C4">
      <w:pPr>
        <w:jc w:val="both"/>
        <w:rPr>
          <w:rFonts w:ascii="Verdana" w:hAnsi="Verdana" w:cs="Tahoma"/>
          <w:b/>
          <w:sz w:val="20"/>
          <w:szCs w:val="20"/>
        </w:rPr>
      </w:pPr>
    </w:p>
    <w:p w14:paraId="74AA5B37" w14:textId="77777777" w:rsidR="006A65C4" w:rsidRPr="00C057E3" w:rsidRDefault="006A65C4" w:rsidP="006A65C4">
      <w:pPr>
        <w:jc w:val="both"/>
        <w:rPr>
          <w:rFonts w:ascii="Verdana" w:hAnsi="Verdana" w:cs="Tahoma"/>
          <w:sz w:val="20"/>
          <w:szCs w:val="20"/>
        </w:rPr>
      </w:pPr>
      <w:r w:rsidRPr="00C057E3">
        <w:rPr>
          <w:rFonts w:ascii="Verdana" w:hAnsi="Verdana" w:cs="Tahoma"/>
          <w:sz w:val="20"/>
          <w:szCs w:val="20"/>
        </w:rPr>
        <w:t xml:space="preserve">En cas de poste vacant, </w:t>
      </w:r>
      <w:r w:rsidR="007075BA" w:rsidRPr="00C057E3">
        <w:rPr>
          <w:rFonts w:ascii="Verdana" w:hAnsi="Verdana" w:cs="Tahoma"/>
          <w:sz w:val="20"/>
          <w:szCs w:val="20"/>
        </w:rPr>
        <w:t>la possibilité de postuler est donnée à chaque salarié</w:t>
      </w:r>
      <w:r w:rsidRPr="00C057E3">
        <w:rPr>
          <w:rFonts w:ascii="Verdana" w:hAnsi="Verdana" w:cs="Tahoma"/>
          <w:sz w:val="20"/>
          <w:szCs w:val="20"/>
        </w:rPr>
        <w:t>. Les candidats seront reçus en entretien par la Direction.</w:t>
      </w:r>
    </w:p>
    <w:p w14:paraId="467A3B5A" w14:textId="77777777" w:rsidR="006A65C4" w:rsidRDefault="006A65C4" w:rsidP="006A65C4">
      <w:pPr>
        <w:jc w:val="both"/>
        <w:rPr>
          <w:rFonts w:ascii="Verdana" w:hAnsi="Verdana" w:cs="Tahoma"/>
          <w:sz w:val="20"/>
          <w:szCs w:val="20"/>
        </w:rPr>
      </w:pPr>
      <w:r w:rsidRPr="00C057E3">
        <w:rPr>
          <w:rFonts w:ascii="Verdana" w:hAnsi="Verdana" w:cs="Tahoma"/>
          <w:sz w:val="20"/>
          <w:szCs w:val="20"/>
        </w:rPr>
        <w:t>Ce système de promotion interne favorise l’évolution des salariés de la société.</w:t>
      </w:r>
    </w:p>
    <w:p w14:paraId="5A43B499" w14:textId="77777777" w:rsidR="00C057E3" w:rsidRDefault="00C057E3" w:rsidP="006A65C4">
      <w:pPr>
        <w:jc w:val="both"/>
        <w:rPr>
          <w:rFonts w:ascii="Verdana" w:hAnsi="Verdana" w:cs="Tahoma"/>
          <w:sz w:val="20"/>
          <w:szCs w:val="20"/>
        </w:rPr>
      </w:pPr>
    </w:p>
    <w:p w14:paraId="727447AB" w14:textId="77777777" w:rsidR="00C057E3" w:rsidRDefault="00C057E3" w:rsidP="00C057E3">
      <w:pPr>
        <w:jc w:val="both"/>
        <w:rPr>
          <w:rFonts w:ascii="Verdana" w:hAnsi="Verdana" w:cs="Tahoma"/>
          <w:sz w:val="20"/>
          <w:szCs w:val="20"/>
        </w:rPr>
      </w:pPr>
      <w:r w:rsidRPr="006A65C4">
        <w:rPr>
          <w:rFonts w:ascii="Verdana" w:hAnsi="Verdana" w:cs="Tahoma"/>
          <w:sz w:val="20"/>
          <w:szCs w:val="20"/>
        </w:rPr>
        <w:t>Le personnel embauché aura une formation sécurité, dès son embauche.</w:t>
      </w:r>
    </w:p>
    <w:p w14:paraId="71EE4F26" w14:textId="77777777" w:rsidR="00A42793" w:rsidRDefault="00A42793" w:rsidP="00C057E3">
      <w:pPr>
        <w:jc w:val="both"/>
        <w:rPr>
          <w:rFonts w:ascii="Verdana" w:hAnsi="Verdana" w:cs="Tahoma"/>
          <w:sz w:val="20"/>
          <w:szCs w:val="20"/>
        </w:rPr>
      </w:pPr>
    </w:p>
    <w:p w14:paraId="5E5F5186" w14:textId="77777777" w:rsidR="00C057E3" w:rsidRDefault="00C057E3" w:rsidP="00C057E3">
      <w:pPr>
        <w:jc w:val="both"/>
        <w:rPr>
          <w:rFonts w:ascii="Verdana" w:hAnsi="Verdana" w:cs="Tahoma"/>
          <w:sz w:val="20"/>
          <w:szCs w:val="20"/>
        </w:rPr>
      </w:pPr>
      <w:r w:rsidRPr="006A65C4">
        <w:rPr>
          <w:rFonts w:ascii="Verdana" w:hAnsi="Verdana" w:cs="Tahoma"/>
          <w:sz w:val="20"/>
          <w:szCs w:val="20"/>
        </w:rPr>
        <w:t>Les salariés utilisant des machines seront formés et habilités à leur utilisation.</w:t>
      </w:r>
    </w:p>
    <w:p w14:paraId="09C7711A" w14:textId="77777777" w:rsidR="00602635" w:rsidRPr="006A65C4" w:rsidRDefault="00602635" w:rsidP="00C057E3">
      <w:pPr>
        <w:jc w:val="both"/>
        <w:rPr>
          <w:rFonts w:ascii="Verdana" w:hAnsi="Verdana" w:cs="Tahoma"/>
          <w:sz w:val="20"/>
          <w:szCs w:val="20"/>
        </w:rPr>
      </w:pPr>
    </w:p>
    <w:p w14:paraId="434AA9BE" w14:textId="77777777" w:rsidR="00C057E3" w:rsidRDefault="00C057E3" w:rsidP="00C057E3">
      <w:pPr>
        <w:jc w:val="both"/>
        <w:rPr>
          <w:rFonts w:ascii="Verdana" w:hAnsi="Verdana" w:cs="Tahoma"/>
          <w:sz w:val="20"/>
          <w:szCs w:val="20"/>
        </w:rPr>
      </w:pPr>
      <w:r w:rsidRPr="006A65C4">
        <w:rPr>
          <w:rFonts w:ascii="Verdana" w:hAnsi="Verdana" w:cs="Tahoma"/>
          <w:sz w:val="20"/>
          <w:szCs w:val="20"/>
        </w:rPr>
        <w:t xml:space="preserve">Les noms des personnes habilitées à utiliser les machines sont affichés à chaque poste concerné. </w:t>
      </w:r>
    </w:p>
    <w:p w14:paraId="225EB9D0" w14:textId="77777777" w:rsidR="00A342B8" w:rsidRDefault="00A342B8" w:rsidP="00C057E3">
      <w:pPr>
        <w:jc w:val="both"/>
        <w:rPr>
          <w:rFonts w:ascii="Verdana" w:hAnsi="Verdana" w:cs="Tahoma"/>
          <w:sz w:val="20"/>
          <w:szCs w:val="20"/>
        </w:rPr>
      </w:pPr>
    </w:p>
    <w:p w14:paraId="270B2799" w14:textId="77777777" w:rsidR="00C057E3" w:rsidRDefault="00C057E3" w:rsidP="00C057E3">
      <w:pPr>
        <w:jc w:val="both"/>
        <w:rPr>
          <w:rFonts w:ascii="Verdana" w:hAnsi="Verdana" w:cs="Tahoma"/>
          <w:sz w:val="20"/>
          <w:szCs w:val="20"/>
        </w:rPr>
      </w:pPr>
      <w:r w:rsidRPr="006A65C4">
        <w:rPr>
          <w:rFonts w:ascii="Verdana" w:hAnsi="Verdana" w:cs="Tahoma"/>
          <w:sz w:val="20"/>
          <w:szCs w:val="20"/>
        </w:rPr>
        <w:t>Le personnel embauché au Bureau d’Etudes bénéficie d’une session de formation interne (de plusieurs semaines), en Alsace.</w:t>
      </w:r>
    </w:p>
    <w:p w14:paraId="71FAD38C" w14:textId="77777777" w:rsidR="00C057E3" w:rsidRDefault="00C057E3" w:rsidP="00C057E3">
      <w:pPr>
        <w:jc w:val="both"/>
        <w:rPr>
          <w:rFonts w:ascii="Verdana" w:hAnsi="Verdana" w:cs="Tahoma"/>
          <w:sz w:val="20"/>
          <w:szCs w:val="20"/>
        </w:rPr>
      </w:pPr>
    </w:p>
    <w:p w14:paraId="3E92A030" w14:textId="77777777" w:rsidR="00C057E3" w:rsidRPr="006A65C4" w:rsidRDefault="00C057E3" w:rsidP="00C057E3">
      <w:pPr>
        <w:jc w:val="both"/>
        <w:rPr>
          <w:rFonts w:ascii="Verdana" w:hAnsi="Verdana" w:cs="Tahoma"/>
          <w:sz w:val="20"/>
          <w:szCs w:val="20"/>
        </w:rPr>
      </w:pPr>
      <w:r w:rsidRPr="006A65C4">
        <w:rPr>
          <w:rFonts w:ascii="Verdana" w:hAnsi="Verdana" w:cs="Tahoma"/>
          <w:sz w:val="20"/>
          <w:szCs w:val="20"/>
        </w:rPr>
        <w:t>En cas de demande de formation, les salariés sont invités à en faire part auprès de leur hiérarchie</w:t>
      </w:r>
      <w:r>
        <w:rPr>
          <w:rFonts w:ascii="Verdana" w:hAnsi="Verdana" w:cs="Tahoma"/>
          <w:sz w:val="20"/>
          <w:szCs w:val="20"/>
        </w:rPr>
        <w:t>, dont les démarches sont ensuite assurées par le service Ressources Humaines</w:t>
      </w:r>
      <w:r w:rsidRPr="006A65C4">
        <w:rPr>
          <w:rFonts w:ascii="Verdana" w:hAnsi="Verdana" w:cs="Tahoma"/>
          <w:sz w:val="20"/>
          <w:szCs w:val="20"/>
        </w:rPr>
        <w:t>.</w:t>
      </w:r>
      <w:r w:rsidRPr="006A65C4">
        <w:rPr>
          <w:rFonts w:ascii="Verdana" w:hAnsi="Verdana" w:cs="Tahoma"/>
          <w:sz w:val="20"/>
          <w:szCs w:val="20"/>
        </w:rPr>
        <w:tab/>
      </w:r>
    </w:p>
    <w:p w14:paraId="1A1834DF" w14:textId="77777777" w:rsidR="00C057E3" w:rsidRPr="006A65C4" w:rsidRDefault="00C057E3" w:rsidP="00C057E3">
      <w:pPr>
        <w:jc w:val="both"/>
        <w:rPr>
          <w:rFonts w:ascii="Verdana" w:hAnsi="Verdana" w:cs="Tahoma"/>
          <w:sz w:val="20"/>
          <w:szCs w:val="20"/>
        </w:rPr>
      </w:pPr>
      <w:r>
        <w:rPr>
          <w:rFonts w:ascii="Verdana" w:hAnsi="Verdana" w:cs="Tahoma"/>
          <w:sz w:val="20"/>
          <w:szCs w:val="20"/>
        </w:rPr>
        <w:t>Il est important de mettre en place des formations et des mesures d’accompagnement, afin d’assister les collaborateurs dans le développement de leurs compétences.</w:t>
      </w:r>
    </w:p>
    <w:p w14:paraId="2DB103EA" w14:textId="77777777" w:rsidR="006A65C4" w:rsidRPr="006A65C4" w:rsidRDefault="006A65C4" w:rsidP="006A65C4">
      <w:pPr>
        <w:jc w:val="both"/>
        <w:rPr>
          <w:rFonts w:ascii="Verdana" w:hAnsi="Verdana" w:cs="Tahoma"/>
          <w:sz w:val="20"/>
          <w:szCs w:val="20"/>
        </w:rPr>
      </w:pPr>
    </w:p>
    <w:p w14:paraId="7AEFE49F" w14:textId="77777777" w:rsidR="006A65C4" w:rsidRDefault="006A65C4" w:rsidP="00C057E3">
      <w:pPr>
        <w:jc w:val="both"/>
        <w:rPr>
          <w:rFonts w:ascii="Verdana" w:hAnsi="Verdana" w:cs="Tahoma"/>
          <w:b/>
          <w:sz w:val="20"/>
          <w:szCs w:val="20"/>
        </w:rPr>
      </w:pPr>
    </w:p>
    <w:p w14:paraId="6022A5F0" w14:textId="77777777" w:rsidR="00C057E3" w:rsidRPr="00C057E3" w:rsidRDefault="00C057E3" w:rsidP="00C057E3">
      <w:pPr>
        <w:jc w:val="both"/>
        <w:rPr>
          <w:rFonts w:ascii="Verdana" w:hAnsi="Verdana" w:cs="Tahoma"/>
          <w:b/>
          <w:sz w:val="20"/>
          <w:szCs w:val="20"/>
          <w:u w:val="single"/>
        </w:rPr>
      </w:pPr>
      <w:r>
        <w:rPr>
          <w:rFonts w:ascii="Verdana" w:hAnsi="Verdana" w:cs="Tahoma"/>
          <w:b/>
          <w:sz w:val="20"/>
          <w:szCs w:val="20"/>
          <w:u w:val="single"/>
        </w:rPr>
        <w:t>ARTICLE 5. MIXITE ET EVOLUTIONS DES EMPLOIS</w:t>
      </w:r>
    </w:p>
    <w:p w14:paraId="2C44E3E5" w14:textId="77777777" w:rsidR="006A65C4" w:rsidRPr="006A65C4" w:rsidRDefault="006A65C4" w:rsidP="006A65C4">
      <w:pPr>
        <w:jc w:val="both"/>
        <w:rPr>
          <w:rFonts w:ascii="Verdana" w:hAnsi="Verdana" w:cs="Tahoma"/>
          <w:b/>
          <w:sz w:val="20"/>
          <w:szCs w:val="20"/>
        </w:rPr>
      </w:pPr>
    </w:p>
    <w:p w14:paraId="69E79DC2" w14:textId="77777777" w:rsidR="00C667FF" w:rsidRPr="00C667FF" w:rsidRDefault="00C667FF" w:rsidP="006A65C4">
      <w:pPr>
        <w:jc w:val="both"/>
        <w:rPr>
          <w:rFonts w:ascii="Verdana" w:hAnsi="Verdana" w:cs="Tahoma"/>
          <w:b/>
          <w:bCs/>
          <w:sz w:val="20"/>
          <w:szCs w:val="20"/>
        </w:rPr>
      </w:pPr>
      <w:r w:rsidRPr="00C667FF">
        <w:rPr>
          <w:rFonts w:ascii="Verdana" w:hAnsi="Verdana" w:cs="Tahoma"/>
          <w:b/>
          <w:bCs/>
          <w:sz w:val="20"/>
          <w:szCs w:val="20"/>
        </w:rPr>
        <w:t>5.1 Mixité des emplois</w:t>
      </w:r>
    </w:p>
    <w:p w14:paraId="759C05F2" w14:textId="77777777" w:rsidR="00C667FF" w:rsidRDefault="00C667FF" w:rsidP="006A65C4">
      <w:pPr>
        <w:jc w:val="both"/>
        <w:rPr>
          <w:rFonts w:ascii="Verdana" w:hAnsi="Verdana" w:cs="Tahoma"/>
          <w:sz w:val="20"/>
          <w:szCs w:val="20"/>
        </w:rPr>
      </w:pPr>
    </w:p>
    <w:p w14:paraId="7D9D1962" w14:textId="77777777" w:rsidR="00C667FF" w:rsidRDefault="00C667FF" w:rsidP="00C667FF">
      <w:pPr>
        <w:jc w:val="both"/>
        <w:rPr>
          <w:rFonts w:ascii="Verdana" w:hAnsi="Verdana" w:cs="Tahoma"/>
          <w:sz w:val="20"/>
          <w:szCs w:val="20"/>
        </w:rPr>
      </w:pPr>
      <w:r>
        <w:rPr>
          <w:rFonts w:ascii="Verdana" w:hAnsi="Verdana" w:cs="Tahoma"/>
          <w:sz w:val="20"/>
          <w:szCs w:val="20"/>
        </w:rPr>
        <w:t>Dans le cadre de la mixité des emplois, comprenant la présence de femmes et d’hommes dans un même emploi, une même catégorie professionnelle ou un même métier, la société SPURGIN LEONHART poursuit ses efforts, afin que femmes et hommes puissent accéder aux différents postes sur la base de leurs aptitudes professionnelles.</w:t>
      </w:r>
    </w:p>
    <w:p w14:paraId="0EE3CA34" w14:textId="77777777" w:rsidR="00C667FF" w:rsidRDefault="00C667FF" w:rsidP="00C667FF">
      <w:pPr>
        <w:jc w:val="both"/>
        <w:rPr>
          <w:rFonts w:ascii="Verdana" w:hAnsi="Verdana" w:cs="Tahoma"/>
          <w:sz w:val="20"/>
          <w:szCs w:val="20"/>
        </w:rPr>
      </w:pPr>
      <w:r>
        <w:rPr>
          <w:rFonts w:ascii="Verdana" w:hAnsi="Verdana" w:cs="Tahoma"/>
          <w:sz w:val="20"/>
          <w:szCs w:val="20"/>
        </w:rPr>
        <w:t>Au sein de la société SPURGIN LEONHART, la mixité professionnelle est plutôt constante dans des postes dits « administratifs » et de « bureau d’études ».</w:t>
      </w:r>
    </w:p>
    <w:p w14:paraId="53D0DB45" w14:textId="77777777" w:rsidR="00C667FF" w:rsidRDefault="00C667FF" w:rsidP="00C667FF">
      <w:pPr>
        <w:jc w:val="both"/>
        <w:rPr>
          <w:rFonts w:ascii="Verdana" w:hAnsi="Verdana" w:cs="Tahoma"/>
          <w:sz w:val="20"/>
          <w:szCs w:val="20"/>
        </w:rPr>
      </w:pPr>
      <w:r>
        <w:rPr>
          <w:rFonts w:ascii="Verdana" w:hAnsi="Verdana" w:cs="Tahoma"/>
          <w:sz w:val="20"/>
          <w:szCs w:val="20"/>
        </w:rPr>
        <w:t>Dans nos postes de « production », le personnel est encore majoritairement masculin.</w:t>
      </w:r>
    </w:p>
    <w:p w14:paraId="0E78D09E" w14:textId="77777777" w:rsidR="00C667FF" w:rsidRDefault="00C667FF" w:rsidP="006A65C4">
      <w:pPr>
        <w:jc w:val="both"/>
        <w:rPr>
          <w:rFonts w:ascii="Verdana" w:hAnsi="Verdana" w:cs="Tahoma"/>
          <w:sz w:val="20"/>
          <w:szCs w:val="20"/>
        </w:rPr>
      </w:pPr>
    </w:p>
    <w:p w14:paraId="4BE7FC1D" w14:textId="77777777" w:rsidR="006A65C4" w:rsidRPr="006A65C4" w:rsidRDefault="006A65C4" w:rsidP="006A65C4">
      <w:pPr>
        <w:jc w:val="both"/>
        <w:rPr>
          <w:rFonts w:ascii="Verdana" w:hAnsi="Verdana" w:cs="Tahoma"/>
          <w:sz w:val="20"/>
          <w:szCs w:val="20"/>
        </w:rPr>
      </w:pPr>
      <w:r w:rsidRPr="006A65C4">
        <w:rPr>
          <w:rFonts w:ascii="Verdana" w:hAnsi="Verdana" w:cs="Tahoma"/>
          <w:sz w:val="20"/>
          <w:szCs w:val="20"/>
        </w:rPr>
        <w:t>La société favorisera l’équilibre entre la vie privée et professionnelle, notamment en cas de travail posté, et en période de congés payés.</w:t>
      </w:r>
    </w:p>
    <w:p w14:paraId="1DBFBFA6" w14:textId="77777777" w:rsidR="006A65C4" w:rsidRDefault="006A65C4" w:rsidP="006A65C4">
      <w:pPr>
        <w:jc w:val="both"/>
        <w:rPr>
          <w:rFonts w:ascii="Verdana" w:hAnsi="Verdana" w:cs="Tahoma"/>
          <w:sz w:val="20"/>
          <w:szCs w:val="20"/>
        </w:rPr>
      </w:pPr>
      <w:r w:rsidRPr="006A65C4">
        <w:rPr>
          <w:rFonts w:ascii="Verdana" w:hAnsi="Verdana" w:cs="Tahoma"/>
          <w:sz w:val="20"/>
          <w:szCs w:val="20"/>
        </w:rPr>
        <w:t>Faire preuve de discernement et d’écoute, permet de répondre majoritairement de façon favorable aux demandes des salariés.</w:t>
      </w:r>
    </w:p>
    <w:p w14:paraId="60281859" w14:textId="77777777" w:rsidR="00A342B8" w:rsidRDefault="00A342B8" w:rsidP="006A65C4">
      <w:pPr>
        <w:jc w:val="both"/>
        <w:rPr>
          <w:rFonts w:ascii="Verdana" w:hAnsi="Verdana" w:cs="Tahoma"/>
          <w:sz w:val="20"/>
          <w:szCs w:val="20"/>
        </w:rPr>
      </w:pPr>
    </w:p>
    <w:p w14:paraId="7D3AEE63" w14:textId="77777777" w:rsidR="00A342B8" w:rsidRPr="006A65C4" w:rsidRDefault="00A342B8" w:rsidP="006A65C4">
      <w:pPr>
        <w:jc w:val="both"/>
        <w:rPr>
          <w:rFonts w:ascii="Verdana" w:hAnsi="Verdana" w:cs="Tahoma"/>
          <w:sz w:val="20"/>
          <w:szCs w:val="20"/>
        </w:rPr>
      </w:pPr>
      <w:r>
        <w:rPr>
          <w:rFonts w:ascii="Verdana" w:hAnsi="Verdana" w:cs="Tahoma"/>
          <w:sz w:val="20"/>
          <w:szCs w:val="20"/>
        </w:rPr>
        <w:t xml:space="preserve">Un nouvel accord portant sur l’égalité professionnelle </w:t>
      </w:r>
      <w:r w:rsidR="007B2FE3">
        <w:rPr>
          <w:rFonts w:ascii="Verdana" w:hAnsi="Verdana" w:cs="Tahoma"/>
          <w:sz w:val="20"/>
          <w:szCs w:val="20"/>
        </w:rPr>
        <w:t>a été signé en 2025.</w:t>
      </w:r>
    </w:p>
    <w:p w14:paraId="58D846EC" w14:textId="77777777" w:rsidR="00291A06" w:rsidRDefault="00291A06" w:rsidP="006A65C4">
      <w:pPr>
        <w:jc w:val="both"/>
        <w:rPr>
          <w:rFonts w:ascii="Verdana" w:hAnsi="Verdana" w:cs="Tahoma"/>
          <w:sz w:val="20"/>
          <w:szCs w:val="20"/>
        </w:rPr>
      </w:pPr>
    </w:p>
    <w:p w14:paraId="7C25A86B" w14:textId="77777777" w:rsidR="00291A06" w:rsidRDefault="00291A06" w:rsidP="006A65C4">
      <w:pPr>
        <w:jc w:val="both"/>
        <w:rPr>
          <w:rFonts w:ascii="Verdana" w:hAnsi="Verdana" w:cs="Tahoma"/>
          <w:sz w:val="20"/>
          <w:szCs w:val="20"/>
        </w:rPr>
      </w:pPr>
    </w:p>
    <w:p w14:paraId="4BBB0529" w14:textId="77777777" w:rsidR="00291A06" w:rsidRDefault="00291A06" w:rsidP="006A65C4">
      <w:pPr>
        <w:jc w:val="both"/>
        <w:rPr>
          <w:rFonts w:ascii="Verdana" w:hAnsi="Verdana" w:cs="Tahoma"/>
          <w:sz w:val="20"/>
          <w:szCs w:val="20"/>
        </w:rPr>
      </w:pPr>
    </w:p>
    <w:p w14:paraId="60C1CC23" w14:textId="77777777" w:rsidR="00291A06" w:rsidRDefault="00291A06" w:rsidP="006A65C4">
      <w:pPr>
        <w:jc w:val="both"/>
        <w:rPr>
          <w:rFonts w:ascii="Verdana" w:hAnsi="Verdana" w:cs="Tahoma"/>
          <w:sz w:val="20"/>
          <w:szCs w:val="20"/>
        </w:rPr>
      </w:pPr>
    </w:p>
    <w:p w14:paraId="05C1372E" w14:textId="77777777" w:rsidR="00291A06" w:rsidRDefault="00291A06" w:rsidP="006A65C4">
      <w:pPr>
        <w:jc w:val="both"/>
        <w:rPr>
          <w:rFonts w:ascii="Verdana" w:hAnsi="Verdana" w:cs="Tahoma"/>
          <w:sz w:val="20"/>
          <w:szCs w:val="20"/>
        </w:rPr>
      </w:pPr>
    </w:p>
    <w:p w14:paraId="606E98BB" w14:textId="77777777" w:rsidR="00291A06" w:rsidRDefault="00C667FF" w:rsidP="00C667FF">
      <w:pPr>
        <w:jc w:val="both"/>
        <w:rPr>
          <w:rFonts w:ascii="Verdana" w:hAnsi="Verdana" w:cs="Tahoma"/>
          <w:b/>
          <w:bCs/>
          <w:sz w:val="20"/>
          <w:szCs w:val="20"/>
        </w:rPr>
      </w:pPr>
      <w:r w:rsidRPr="00C667FF">
        <w:rPr>
          <w:rFonts w:ascii="Verdana" w:hAnsi="Verdana" w:cs="Tahoma"/>
          <w:b/>
          <w:bCs/>
          <w:sz w:val="20"/>
          <w:szCs w:val="20"/>
        </w:rPr>
        <w:t>5.2 L’emploi des travailleurs handicapés</w:t>
      </w:r>
    </w:p>
    <w:p w14:paraId="0DE6208B" w14:textId="77777777" w:rsidR="00291A06" w:rsidRDefault="00291A06" w:rsidP="00C667FF">
      <w:pPr>
        <w:jc w:val="both"/>
        <w:rPr>
          <w:rFonts w:ascii="Verdana" w:hAnsi="Verdana" w:cs="Tahoma"/>
          <w:b/>
          <w:bCs/>
          <w:sz w:val="20"/>
          <w:szCs w:val="20"/>
        </w:rPr>
      </w:pPr>
    </w:p>
    <w:p w14:paraId="507B2978" w14:textId="77777777" w:rsidR="00C667FF" w:rsidRPr="00291A06" w:rsidRDefault="00C667FF" w:rsidP="00C667FF">
      <w:pPr>
        <w:jc w:val="both"/>
        <w:rPr>
          <w:rFonts w:ascii="Verdana" w:hAnsi="Verdana" w:cs="Tahoma"/>
          <w:b/>
          <w:bCs/>
          <w:sz w:val="20"/>
          <w:szCs w:val="20"/>
        </w:rPr>
      </w:pPr>
      <w:r w:rsidRPr="006A65C4">
        <w:rPr>
          <w:rFonts w:ascii="Verdana" w:hAnsi="Verdana" w:cs="Tahoma"/>
          <w:sz w:val="20"/>
          <w:szCs w:val="20"/>
        </w:rPr>
        <w:t>La Direction s’engage à maintenir dans l’emploi nos salariés reconnus travailleurs handicapés. L’entreprise fait également appel à des contrats de fournitures, travaux ou prestations auprès des entreprises adaptées.</w:t>
      </w:r>
    </w:p>
    <w:p w14:paraId="1FF2CA8B" w14:textId="77777777" w:rsidR="007B2FE3" w:rsidRDefault="007B2FE3" w:rsidP="00C667FF">
      <w:pPr>
        <w:jc w:val="both"/>
        <w:rPr>
          <w:rFonts w:ascii="Verdana" w:hAnsi="Verdana" w:cs="Tahoma"/>
          <w:sz w:val="20"/>
          <w:szCs w:val="20"/>
        </w:rPr>
      </w:pPr>
    </w:p>
    <w:p w14:paraId="40510A31" w14:textId="77777777" w:rsidR="007B2FE3" w:rsidRPr="006A65C4" w:rsidRDefault="007B2FE3" w:rsidP="00C667FF">
      <w:pPr>
        <w:jc w:val="both"/>
        <w:rPr>
          <w:rFonts w:ascii="Verdana" w:hAnsi="Verdana" w:cs="Tahoma"/>
          <w:sz w:val="20"/>
          <w:szCs w:val="20"/>
        </w:rPr>
      </w:pPr>
      <w:r>
        <w:rPr>
          <w:rFonts w:ascii="Verdana" w:hAnsi="Verdana" w:cs="Tahoma"/>
          <w:sz w:val="20"/>
          <w:szCs w:val="20"/>
        </w:rPr>
        <w:t>Une campagne de communication, portant sur l’emploi des travailleurs handicapés sera effectué en début d’année 2026.</w:t>
      </w:r>
    </w:p>
    <w:p w14:paraId="0000CF86" w14:textId="77777777" w:rsidR="00C667FF" w:rsidRDefault="00C667FF" w:rsidP="006A65C4">
      <w:pPr>
        <w:jc w:val="both"/>
        <w:rPr>
          <w:rFonts w:ascii="Verdana" w:hAnsi="Verdana" w:cs="Tahoma"/>
          <w:sz w:val="20"/>
          <w:szCs w:val="20"/>
        </w:rPr>
      </w:pPr>
    </w:p>
    <w:p w14:paraId="3A25F35D" w14:textId="77777777" w:rsidR="00C667FF" w:rsidRPr="00C667FF" w:rsidRDefault="00C667FF" w:rsidP="006A65C4">
      <w:pPr>
        <w:jc w:val="both"/>
        <w:rPr>
          <w:rFonts w:ascii="Verdana" w:hAnsi="Verdana" w:cs="Tahoma"/>
          <w:b/>
          <w:bCs/>
          <w:sz w:val="20"/>
          <w:szCs w:val="20"/>
        </w:rPr>
      </w:pPr>
      <w:r w:rsidRPr="00C667FF">
        <w:rPr>
          <w:rFonts w:ascii="Verdana" w:hAnsi="Verdana" w:cs="Tahoma"/>
          <w:b/>
          <w:bCs/>
          <w:sz w:val="20"/>
          <w:szCs w:val="20"/>
        </w:rPr>
        <w:t>5.3 Evolutions des emplois</w:t>
      </w:r>
    </w:p>
    <w:p w14:paraId="5CF60CA7" w14:textId="77777777" w:rsidR="006A65C4" w:rsidRPr="006A65C4" w:rsidRDefault="006A65C4" w:rsidP="00C667FF">
      <w:pPr>
        <w:ind w:left="360"/>
        <w:jc w:val="both"/>
        <w:rPr>
          <w:rFonts w:ascii="Verdana" w:hAnsi="Verdana" w:cs="Tahoma"/>
          <w:b/>
          <w:sz w:val="20"/>
          <w:szCs w:val="20"/>
        </w:rPr>
      </w:pPr>
    </w:p>
    <w:p w14:paraId="66505070" w14:textId="77777777" w:rsidR="006A65C4" w:rsidRDefault="00C667FF" w:rsidP="006A65C4">
      <w:pPr>
        <w:jc w:val="both"/>
        <w:rPr>
          <w:rFonts w:ascii="Verdana" w:hAnsi="Verdana" w:cs="Tahoma"/>
          <w:bCs/>
          <w:sz w:val="20"/>
          <w:szCs w:val="20"/>
        </w:rPr>
      </w:pPr>
      <w:r>
        <w:rPr>
          <w:rFonts w:ascii="Verdana" w:hAnsi="Verdana" w:cs="Tahoma"/>
          <w:bCs/>
          <w:sz w:val="20"/>
          <w:szCs w:val="20"/>
        </w:rPr>
        <w:t>L’ensemble de nos établissements connaitront un maintien de leur</w:t>
      </w:r>
      <w:r w:rsidR="003B04F6">
        <w:rPr>
          <w:rFonts w:ascii="Verdana" w:hAnsi="Verdana" w:cs="Tahoma"/>
          <w:bCs/>
          <w:sz w:val="20"/>
          <w:szCs w:val="20"/>
        </w:rPr>
        <w:t>s</w:t>
      </w:r>
      <w:r>
        <w:rPr>
          <w:rFonts w:ascii="Verdana" w:hAnsi="Verdana" w:cs="Tahoma"/>
          <w:bCs/>
          <w:sz w:val="20"/>
          <w:szCs w:val="20"/>
        </w:rPr>
        <w:t xml:space="preserve"> effectif</w:t>
      </w:r>
      <w:r w:rsidR="003B04F6">
        <w:rPr>
          <w:rFonts w:ascii="Verdana" w:hAnsi="Verdana" w:cs="Tahoma"/>
          <w:bCs/>
          <w:sz w:val="20"/>
          <w:szCs w:val="20"/>
        </w:rPr>
        <w:t>s</w:t>
      </w:r>
      <w:r>
        <w:rPr>
          <w:rFonts w:ascii="Verdana" w:hAnsi="Verdana" w:cs="Tahoma"/>
          <w:bCs/>
          <w:sz w:val="20"/>
          <w:szCs w:val="20"/>
        </w:rPr>
        <w:t xml:space="preserve"> pour l’année 202</w:t>
      </w:r>
      <w:r w:rsidR="007B2FE3">
        <w:rPr>
          <w:rFonts w:ascii="Verdana" w:hAnsi="Verdana" w:cs="Tahoma"/>
          <w:bCs/>
          <w:sz w:val="20"/>
          <w:szCs w:val="20"/>
        </w:rPr>
        <w:t>6</w:t>
      </w:r>
      <w:r>
        <w:rPr>
          <w:rFonts w:ascii="Verdana" w:hAnsi="Verdana" w:cs="Tahoma"/>
          <w:bCs/>
          <w:sz w:val="20"/>
          <w:szCs w:val="20"/>
        </w:rPr>
        <w:t>.</w:t>
      </w:r>
    </w:p>
    <w:p w14:paraId="322AB680" w14:textId="77777777" w:rsidR="006A65C4" w:rsidRDefault="006A65C4" w:rsidP="006A65C4">
      <w:pPr>
        <w:jc w:val="both"/>
        <w:rPr>
          <w:rFonts w:ascii="Verdana" w:hAnsi="Verdana" w:cs="Tahoma"/>
          <w:b/>
          <w:sz w:val="20"/>
          <w:szCs w:val="20"/>
        </w:rPr>
      </w:pPr>
    </w:p>
    <w:p w14:paraId="2BA80FDD" w14:textId="77777777" w:rsidR="00291A06" w:rsidRPr="006A65C4" w:rsidRDefault="00291A06" w:rsidP="006A65C4">
      <w:pPr>
        <w:jc w:val="both"/>
        <w:rPr>
          <w:rFonts w:ascii="Verdana" w:hAnsi="Verdana" w:cs="Tahoma"/>
          <w:b/>
          <w:sz w:val="20"/>
          <w:szCs w:val="20"/>
        </w:rPr>
      </w:pPr>
    </w:p>
    <w:p w14:paraId="69755013" w14:textId="77777777" w:rsidR="00B02C47" w:rsidRDefault="00B02C47" w:rsidP="006A65C4">
      <w:pPr>
        <w:jc w:val="both"/>
        <w:rPr>
          <w:rFonts w:ascii="Verdana" w:hAnsi="Verdana" w:cs="Tahoma"/>
          <w:b/>
          <w:sz w:val="20"/>
          <w:szCs w:val="20"/>
          <w:u w:val="single"/>
        </w:rPr>
      </w:pPr>
      <w:r>
        <w:rPr>
          <w:rFonts w:ascii="Verdana" w:hAnsi="Verdana" w:cs="Tahoma"/>
          <w:b/>
          <w:sz w:val="20"/>
          <w:szCs w:val="20"/>
          <w:u w:val="single"/>
        </w:rPr>
        <w:t>ARTICLE 6. MUTUELLE ET PREVOYANCE</w:t>
      </w:r>
    </w:p>
    <w:p w14:paraId="548DCAFC" w14:textId="77777777" w:rsidR="00B02C47" w:rsidRDefault="00B02C47" w:rsidP="006A65C4">
      <w:pPr>
        <w:jc w:val="both"/>
        <w:rPr>
          <w:rFonts w:ascii="Verdana" w:hAnsi="Verdana" w:cs="Tahoma"/>
          <w:b/>
          <w:sz w:val="20"/>
          <w:szCs w:val="20"/>
          <w:u w:val="single"/>
        </w:rPr>
      </w:pPr>
    </w:p>
    <w:p w14:paraId="5EB0F678" w14:textId="77777777" w:rsidR="00B02C47" w:rsidRDefault="00B02C47" w:rsidP="006A65C4">
      <w:pPr>
        <w:jc w:val="both"/>
        <w:rPr>
          <w:rFonts w:ascii="Verdana" w:hAnsi="Verdana" w:cs="Tahoma"/>
          <w:bCs/>
          <w:sz w:val="20"/>
          <w:szCs w:val="20"/>
        </w:rPr>
      </w:pPr>
      <w:r>
        <w:rPr>
          <w:rFonts w:ascii="Verdana" w:hAnsi="Verdana" w:cs="Tahoma"/>
          <w:bCs/>
          <w:sz w:val="20"/>
          <w:szCs w:val="20"/>
        </w:rPr>
        <w:t>Au 1</w:t>
      </w:r>
      <w:r w:rsidRPr="00B02C47">
        <w:rPr>
          <w:rFonts w:ascii="Verdana" w:hAnsi="Verdana" w:cs="Tahoma"/>
          <w:bCs/>
          <w:sz w:val="20"/>
          <w:szCs w:val="20"/>
          <w:vertAlign w:val="superscript"/>
        </w:rPr>
        <w:t>er</w:t>
      </w:r>
      <w:r>
        <w:rPr>
          <w:rFonts w:ascii="Verdana" w:hAnsi="Verdana" w:cs="Tahoma"/>
          <w:bCs/>
          <w:sz w:val="20"/>
          <w:szCs w:val="20"/>
        </w:rPr>
        <w:t xml:space="preserve"> janvier 2026, les taux de cotisations mutuelle et prévoyance augmentent :</w:t>
      </w:r>
    </w:p>
    <w:p w14:paraId="45EC3A07" w14:textId="77777777" w:rsidR="00B02C47" w:rsidRDefault="00B02C47" w:rsidP="006A65C4">
      <w:pPr>
        <w:jc w:val="both"/>
        <w:rPr>
          <w:rFonts w:ascii="Verdana" w:hAnsi="Verdana" w:cs="Tahoma"/>
          <w:bCs/>
          <w:sz w:val="20"/>
          <w:szCs w:val="20"/>
        </w:rPr>
      </w:pPr>
    </w:p>
    <w:p w14:paraId="127AEF9E" w14:textId="77777777" w:rsidR="00B02C47" w:rsidRDefault="00B02C47" w:rsidP="00B02C47">
      <w:pPr>
        <w:numPr>
          <w:ilvl w:val="0"/>
          <w:numId w:val="10"/>
        </w:numPr>
        <w:jc w:val="both"/>
        <w:rPr>
          <w:rFonts w:ascii="Verdana" w:hAnsi="Verdana" w:cs="Tahoma"/>
          <w:bCs/>
          <w:sz w:val="20"/>
          <w:szCs w:val="20"/>
        </w:rPr>
      </w:pPr>
      <w:r>
        <w:rPr>
          <w:rFonts w:ascii="Verdana" w:hAnsi="Verdana" w:cs="Tahoma"/>
          <w:bCs/>
          <w:sz w:val="20"/>
          <w:szCs w:val="20"/>
        </w:rPr>
        <w:t>+5% pour notre contrat frais de santé, contre 8% annoncé par l’assureur aux débuts des négociations ;</w:t>
      </w:r>
    </w:p>
    <w:p w14:paraId="11474868" w14:textId="77777777" w:rsidR="00B02C47" w:rsidRDefault="00B02C47" w:rsidP="00B02C47">
      <w:pPr>
        <w:numPr>
          <w:ilvl w:val="0"/>
          <w:numId w:val="10"/>
        </w:numPr>
        <w:jc w:val="both"/>
        <w:rPr>
          <w:rFonts w:ascii="Verdana" w:hAnsi="Verdana" w:cs="Tahoma"/>
          <w:bCs/>
          <w:sz w:val="20"/>
          <w:szCs w:val="20"/>
        </w:rPr>
      </w:pPr>
      <w:r>
        <w:rPr>
          <w:rFonts w:ascii="Verdana" w:hAnsi="Verdana" w:cs="Tahoma"/>
          <w:bCs/>
          <w:sz w:val="20"/>
          <w:szCs w:val="20"/>
        </w:rPr>
        <w:t>+2% pour notre contrat Prévoyance, afin de répondre à l’impact de la réforme des IJSS (désengagement de la sécurité sociale). Cette augmentation n’est pas en lien avec notre sinistralité ;</w:t>
      </w:r>
    </w:p>
    <w:p w14:paraId="76B1869C" w14:textId="77777777" w:rsidR="00B02C47" w:rsidRDefault="00CA36AA" w:rsidP="00B02C47">
      <w:pPr>
        <w:numPr>
          <w:ilvl w:val="0"/>
          <w:numId w:val="10"/>
        </w:numPr>
        <w:jc w:val="both"/>
        <w:rPr>
          <w:rFonts w:ascii="Verdana" w:hAnsi="Verdana" w:cs="Tahoma"/>
          <w:bCs/>
          <w:sz w:val="20"/>
          <w:szCs w:val="20"/>
        </w:rPr>
      </w:pPr>
      <w:r>
        <w:rPr>
          <w:rFonts w:ascii="Verdana" w:hAnsi="Verdana" w:cs="Tahoma"/>
          <w:bCs/>
          <w:sz w:val="20"/>
          <w:szCs w:val="20"/>
        </w:rPr>
        <w:t>+2% d’augmentation pour le PMSS 2026.</w:t>
      </w:r>
    </w:p>
    <w:p w14:paraId="1385FDCB" w14:textId="77777777" w:rsidR="00CA36AA" w:rsidRDefault="00CA36AA" w:rsidP="00CA36AA">
      <w:pPr>
        <w:jc w:val="both"/>
        <w:rPr>
          <w:rFonts w:ascii="Verdana" w:hAnsi="Verdana" w:cs="Tahoma"/>
          <w:bCs/>
          <w:sz w:val="20"/>
          <w:szCs w:val="20"/>
        </w:rPr>
      </w:pPr>
    </w:p>
    <w:p w14:paraId="1666169C" w14:textId="77777777" w:rsidR="00CA36AA" w:rsidRPr="00B02C47" w:rsidRDefault="00CA36AA" w:rsidP="00CA36AA">
      <w:pPr>
        <w:jc w:val="both"/>
        <w:rPr>
          <w:rFonts w:ascii="Verdana" w:hAnsi="Verdana" w:cs="Tahoma"/>
          <w:bCs/>
          <w:sz w:val="20"/>
          <w:szCs w:val="20"/>
        </w:rPr>
      </w:pPr>
    </w:p>
    <w:p w14:paraId="657E2B8C" w14:textId="77777777" w:rsidR="006A65C4" w:rsidRPr="00C667FF" w:rsidRDefault="00C667FF" w:rsidP="006A65C4">
      <w:pPr>
        <w:jc w:val="both"/>
        <w:rPr>
          <w:rFonts w:ascii="Verdana" w:hAnsi="Verdana" w:cs="Tahoma"/>
          <w:b/>
          <w:sz w:val="20"/>
          <w:szCs w:val="20"/>
          <w:u w:val="single"/>
        </w:rPr>
      </w:pPr>
      <w:r w:rsidRPr="00C667FF">
        <w:rPr>
          <w:rFonts w:ascii="Verdana" w:hAnsi="Verdana" w:cs="Tahoma"/>
          <w:b/>
          <w:sz w:val="20"/>
          <w:szCs w:val="20"/>
          <w:u w:val="single"/>
        </w:rPr>
        <w:t xml:space="preserve">ARTICLE </w:t>
      </w:r>
      <w:r w:rsidR="00B02C47">
        <w:rPr>
          <w:rFonts w:ascii="Verdana" w:hAnsi="Verdana" w:cs="Tahoma"/>
          <w:b/>
          <w:sz w:val="20"/>
          <w:szCs w:val="20"/>
          <w:u w:val="single"/>
        </w:rPr>
        <w:t>7</w:t>
      </w:r>
      <w:r w:rsidRPr="00C667FF">
        <w:rPr>
          <w:rFonts w:ascii="Verdana" w:hAnsi="Verdana" w:cs="Tahoma"/>
          <w:b/>
          <w:sz w:val="20"/>
          <w:szCs w:val="20"/>
          <w:u w:val="single"/>
        </w:rPr>
        <w:t xml:space="preserve">. DUREE ET </w:t>
      </w:r>
      <w:r w:rsidR="00F944CC">
        <w:rPr>
          <w:rFonts w:ascii="Verdana" w:hAnsi="Verdana" w:cs="Tahoma"/>
          <w:b/>
          <w:sz w:val="20"/>
          <w:szCs w:val="20"/>
          <w:u w:val="single"/>
        </w:rPr>
        <w:t>PUBLICITE</w:t>
      </w:r>
      <w:r w:rsidRPr="00C667FF">
        <w:rPr>
          <w:rFonts w:ascii="Verdana" w:hAnsi="Verdana" w:cs="Tahoma"/>
          <w:b/>
          <w:sz w:val="20"/>
          <w:szCs w:val="20"/>
          <w:u w:val="single"/>
        </w:rPr>
        <w:t xml:space="preserve"> DE L’ACCORD</w:t>
      </w:r>
    </w:p>
    <w:p w14:paraId="345981A3" w14:textId="77777777" w:rsidR="006A65C4" w:rsidRPr="006A65C4" w:rsidRDefault="006A65C4" w:rsidP="006A65C4">
      <w:pPr>
        <w:jc w:val="both"/>
        <w:rPr>
          <w:rFonts w:ascii="Verdana" w:hAnsi="Verdana" w:cs="Tahoma"/>
          <w:b/>
          <w:sz w:val="20"/>
          <w:szCs w:val="20"/>
        </w:rPr>
      </w:pPr>
    </w:p>
    <w:p w14:paraId="68CF13A4" w14:textId="77777777" w:rsidR="006A65C4" w:rsidRDefault="006A65C4" w:rsidP="006A65C4">
      <w:pPr>
        <w:jc w:val="both"/>
        <w:rPr>
          <w:rFonts w:ascii="Verdana" w:hAnsi="Verdana" w:cs="Tahoma"/>
          <w:sz w:val="20"/>
          <w:szCs w:val="20"/>
        </w:rPr>
      </w:pPr>
      <w:r w:rsidRPr="006A65C4">
        <w:rPr>
          <w:rFonts w:ascii="Verdana" w:hAnsi="Verdana" w:cs="Tahoma"/>
          <w:sz w:val="20"/>
          <w:szCs w:val="20"/>
        </w:rPr>
        <w:t xml:space="preserve">Le présent accord est conclu à durée déterminée pour l’année </w:t>
      </w:r>
      <w:r w:rsidR="00C667FF">
        <w:rPr>
          <w:rFonts w:ascii="Verdana" w:hAnsi="Verdana" w:cs="Tahoma"/>
          <w:sz w:val="20"/>
          <w:szCs w:val="20"/>
        </w:rPr>
        <w:t>202</w:t>
      </w:r>
      <w:r w:rsidR="00AF2813">
        <w:rPr>
          <w:rFonts w:ascii="Verdana" w:hAnsi="Verdana" w:cs="Tahoma"/>
          <w:sz w:val="20"/>
          <w:szCs w:val="20"/>
        </w:rPr>
        <w:t>6</w:t>
      </w:r>
      <w:r w:rsidRPr="006A65C4">
        <w:rPr>
          <w:rFonts w:ascii="Verdana" w:hAnsi="Verdana" w:cs="Tahoma"/>
          <w:sz w:val="20"/>
          <w:szCs w:val="20"/>
        </w:rPr>
        <w:t>.</w:t>
      </w:r>
    </w:p>
    <w:p w14:paraId="6B317B14" w14:textId="77777777" w:rsidR="00003427" w:rsidRPr="006A65C4" w:rsidRDefault="00003427" w:rsidP="006A65C4">
      <w:pPr>
        <w:jc w:val="both"/>
        <w:rPr>
          <w:rFonts w:ascii="Verdana" w:hAnsi="Verdana" w:cs="Tahoma"/>
          <w:sz w:val="20"/>
          <w:szCs w:val="20"/>
        </w:rPr>
      </w:pPr>
    </w:p>
    <w:p w14:paraId="644B9BCF" w14:textId="77777777" w:rsidR="00CD7446" w:rsidRPr="00CD7446" w:rsidRDefault="00CD7446" w:rsidP="00CD7446">
      <w:pPr>
        <w:jc w:val="both"/>
        <w:rPr>
          <w:rFonts w:ascii="Verdana" w:hAnsi="Verdana" w:cs="Calibri"/>
          <w:sz w:val="20"/>
          <w:szCs w:val="20"/>
        </w:rPr>
      </w:pPr>
      <w:r w:rsidRPr="00CD7446">
        <w:rPr>
          <w:rFonts w:ascii="Verdana" w:hAnsi="Verdana" w:cs="Calibri"/>
          <w:sz w:val="20"/>
          <w:szCs w:val="20"/>
        </w:rPr>
        <w:t>Le texte de l’accord est déposé en deux exemplaires, dont une version sur support papier signée des parties et une version sur support électronique, à la DREETS, à l’initiative de la Direction dans les quinze jours suivant sa signature.</w:t>
      </w:r>
    </w:p>
    <w:p w14:paraId="43A5439E" w14:textId="77777777" w:rsidR="00CD7446" w:rsidRDefault="00CD7446" w:rsidP="00CD7446">
      <w:pPr>
        <w:jc w:val="both"/>
        <w:rPr>
          <w:rFonts w:ascii="Verdana" w:hAnsi="Verdana" w:cs="Calibri"/>
          <w:sz w:val="20"/>
          <w:szCs w:val="20"/>
        </w:rPr>
      </w:pPr>
    </w:p>
    <w:p w14:paraId="361FE20F" w14:textId="77777777" w:rsidR="00CD7446" w:rsidRPr="00CD7446" w:rsidRDefault="00CD7446" w:rsidP="00CD7446">
      <w:pPr>
        <w:jc w:val="both"/>
        <w:rPr>
          <w:rFonts w:ascii="Verdana" w:hAnsi="Verdana" w:cs="Calibri"/>
          <w:sz w:val="20"/>
          <w:szCs w:val="20"/>
        </w:rPr>
      </w:pPr>
      <w:r w:rsidRPr="00CD7446">
        <w:rPr>
          <w:rFonts w:ascii="Verdana" w:hAnsi="Verdana" w:cs="Calibri"/>
          <w:sz w:val="20"/>
          <w:szCs w:val="20"/>
        </w:rPr>
        <w:t xml:space="preserve">En outre, la Direction procédera au dépôt du présent accord ainsi que des pièces accompagnant le dépôt prévu aux articles D. 3345-1 à D. 3345-4 du code du travail, sur la plateforme de téléprocédure du ministère du travail. </w:t>
      </w:r>
    </w:p>
    <w:p w14:paraId="0030353E" w14:textId="77777777" w:rsidR="00CD7446" w:rsidRPr="00CD7446" w:rsidRDefault="00CD7446" w:rsidP="00CD7446">
      <w:pPr>
        <w:jc w:val="both"/>
        <w:rPr>
          <w:rFonts w:ascii="Verdana" w:hAnsi="Verdana" w:cs="Calibri"/>
          <w:sz w:val="20"/>
          <w:szCs w:val="20"/>
        </w:rPr>
      </w:pPr>
    </w:p>
    <w:p w14:paraId="54772C31" w14:textId="77777777" w:rsidR="00CD7446" w:rsidRPr="00CD7446" w:rsidRDefault="00CD7446" w:rsidP="00CD7446">
      <w:pPr>
        <w:jc w:val="both"/>
        <w:rPr>
          <w:rFonts w:ascii="Verdana" w:hAnsi="Verdana" w:cs="Calibri"/>
          <w:sz w:val="20"/>
          <w:szCs w:val="20"/>
        </w:rPr>
      </w:pPr>
      <w:r w:rsidRPr="00CD7446">
        <w:rPr>
          <w:rFonts w:ascii="Verdana" w:hAnsi="Verdana" w:cs="Calibri"/>
          <w:sz w:val="20"/>
          <w:szCs w:val="20"/>
        </w:rPr>
        <w:t>Le présent accord sera également déposé en un exemplaire auprès du Secrétariat du greffe du Conseil de Prud’hommes de Colmar.</w:t>
      </w:r>
    </w:p>
    <w:p w14:paraId="7AE73521" w14:textId="77777777" w:rsidR="000C09CF" w:rsidRDefault="000C09CF" w:rsidP="006A65C4">
      <w:pPr>
        <w:jc w:val="both"/>
        <w:rPr>
          <w:rFonts w:ascii="Verdana" w:hAnsi="Verdana" w:cs="Tahoma"/>
          <w:sz w:val="20"/>
          <w:szCs w:val="20"/>
        </w:rPr>
      </w:pPr>
    </w:p>
    <w:p w14:paraId="12EE3FB5" w14:textId="77777777" w:rsidR="00CA36AA" w:rsidRDefault="00CA36AA" w:rsidP="006A65C4">
      <w:pPr>
        <w:jc w:val="both"/>
        <w:rPr>
          <w:rFonts w:ascii="Verdana" w:hAnsi="Verdana" w:cs="Tahoma"/>
          <w:sz w:val="20"/>
          <w:szCs w:val="20"/>
        </w:rPr>
      </w:pPr>
    </w:p>
    <w:p w14:paraId="590EBB06" w14:textId="77777777" w:rsidR="00291A06" w:rsidRDefault="00291A06" w:rsidP="006A65C4">
      <w:pPr>
        <w:jc w:val="both"/>
        <w:rPr>
          <w:rFonts w:ascii="Verdana" w:hAnsi="Verdana" w:cs="Tahoma"/>
          <w:sz w:val="20"/>
          <w:szCs w:val="20"/>
        </w:rPr>
      </w:pPr>
    </w:p>
    <w:p w14:paraId="2529BED5" w14:textId="77777777" w:rsidR="00291A06" w:rsidRDefault="00291A06" w:rsidP="006A65C4">
      <w:pPr>
        <w:jc w:val="both"/>
        <w:rPr>
          <w:rFonts w:ascii="Verdana" w:hAnsi="Verdana" w:cs="Tahoma"/>
          <w:sz w:val="20"/>
          <w:szCs w:val="20"/>
        </w:rPr>
      </w:pPr>
    </w:p>
    <w:p w14:paraId="4D8AA933" w14:textId="77777777" w:rsidR="00291A06" w:rsidRDefault="00291A06" w:rsidP="006A65C4">
      <w:pPr>
        <w:jc w:val="both"/>
        <w:rPr>
          <w:rFonts w:ascii="Verdana" w:hAnsi="Verdana" w:cs="Tahoma"/>
          <w:sz w:val="20"/>
          <w:szCs w:val="20"/>
        </w:rPr>
      </w:pPr>
    </w:p>
    <w:p w14:paraId="5B89EFBA" w14:textId="77777777" w:rsidR="006A65C4" w:rsidRPr="00F13CC5" w:rsidRDefault="00CD7446" w:rsidP="006A65C4">
      <w:pPr>
        <w:jc w:val="both"/>
        <w:rPr>
          <w:rFonts w:ascii="Verdana" w:hAnsi="Verdana" w:cs="Calibri"/>
          <w:sz w:val="20"/>
          <w:szCs w:val="20"/>
        </w:rPr>
      </w:pPr>
      <w:r w:rsidRPr="00CD7446">
        <w:rPr>
          <w:rFonts w:ascii="Verdana" w:hAnsi="Verdana" w:cs="Calibri"/>
          <w:sz w:val="20"/>
          <w:szCs w:val="20"/>
        </w:rPr>
        <w:t>Le présent accord est établi en autant d’exemplaires originaux que nécessaire.</w:t>
      </w:r>
    </w:p>
    <w:p w14:paraId="55BEA97B" w14:textId="77777777" w:rsidR="006A65C4" w:rsidRPr="006A65C4" w:rsidRDefault="006A65C4" w:rsidP="006A65C4">
      <w:pPr>
        <w:jc w:val="both"/>
        <w:rPr>
          <w:rFonts w:ascii="Verdana" w:hAnsi="Verdana" w:cs="Tahoma"/>
          <w:sz w:val="20"/>
          <w:szCs w:val="20"/>
        </w:rPr>
      </w:pPr>
    </w:p>
    <w:p w14:paraId="0E78B7A4" w14:textId="77777777" w:rsidR="006A65C4" w:rsidRPr="006A65C4" w:rsidRDefault="006A65C4" w:rsidP="006A65C4">
      <w:pPr>
        <w:jc w:val="both"/>
        <w:rPr>
          <w:rFonts w:ascii="Verdana" w:hAnsi="Verdana" w:cs="Tahoma"/>
          <w:sz w:val="20"/>
          <w:szCs w:val="20"/>
        </w:rPr>
      </w:pPr>
      <w:r w:rsidRPr="006A65C4">
        <w:rPr>
          <w:rFonts w:ascii="Verdana" w:hAnsi="Verdana" w:cs="Tahoma"/>
          <w:sz w:val="20"/>
          <w:szCs w:val="20"/>
        </w:rPr>
        <w:t xml:space="preserve">Fait à </w:t>
      </w:r>
      <w:r w:rsidR="00CD7446">
        <w:rPr>
          <w:rFonts w:ascii="Verdana" w:hAnsi="Verdana" w:cs="Tahoma"/>
          <w:sz w:val="20"/>
          <w:szCs w:val="20"/>
        </w:rPr>
        <w:t>Sainte-Croix-En-Plaine</w:t>
      </w:r>
      <w:r w:rsidRPr="006A65C4">
        <w:rPr>
          <w:rFonts w:ascii="Verdana" w:hAnsi="Verdana" w:cs="Tahoma"/>
          <w:sz w:val="20"/>
          <w:szCs w:val="20"/>
        </w:rPr>
        <w:t xml:space="preserve">, le </w:t>
      </w:r>
      <w:r w:rsidR="00AF2813">
        <w:rPr>
          <w:rFonts w:ascii="Verdana" w:hAnsi="Verdana" w:cs="Tahoma"/>
          <w:sz w:val="20"/>
          <w:szCs w:val="20"/>
        </w:rPr>
        <w:t>16</w:t>
      </w:r>
      <w:r w:rsidR="00CA36AA">
        <w:rPr>
          <w:rFonts w:ascii="Verdana" w:hAnsi="Verdana" w:cs="Tahoma"/>
          <w:sz w:val="20"/>
          <w:szCs w:val="20"/>
        </w:rPr>
        <w:t xml:space="preserve"> février 2026</w:t>
      </w:r>
    </w:p>
    <w:p w14:paraId="4829CDE4" w14:textId="77777777" w:rsidR="006A65C4" w:rsidRDefault="006A65C4" w:rsidP="006A65C4">
      <w:pPr>
        <w:jc w:val="both"/>
        <w:rPr>
          <w:rFonts w:ascii="Verdana" w:hAnsi="Verdana" w:cs="Tahoma"/>
          <w:sz w:val="20"/>
          <w:szCs w:val="20"/>
        </w:rPr>
      </w:pPr>
    </w:p>
    <w:p w14:paraId="06CC9054" w14:textId="77777777" w:rsidR="00AF2813" w:rsidRPr="006A65C4" w:rsidRDefault="00AF2813" w:rsidP="006A65C4">
      <w:pPr>
        <w:jc w:val="both"/>
        <w:rPr>
          <w:rFonts w:ascii="Verdana" w:hAnsi="Verdana" w:cs="Tahoma"/>
          <w:sz w:val="20"/>
          <w:szCs w:val="20"/>
        </w:rPr>
      </w:pPr>
    </w:p>
    <w:p w14:paraId="70C99A97" w14:textId="77777777" w:rsidR="006A65C4" w:rsidRPr="00CD7446" w:rsidRDefault="00CD7446" w:rsidP="00CD7446">
      <w:pPr>
        <w:jc w:val="both"/>
        <w:rPr>
          <w:rFonts w:ascii="Verdana" w:hAnsi="Verdana" w:cs="Tahoma"/>
          <w:b/>
          <w:bCs/>
          <w:sz w:val="20"/>
          <w:szCs w:val="20"/>
        </w:rPr>
      </w:pPr>
      <w:r w:rsidRPr="00CD7446">
        <w:rPr>
          <w:rFonts w:ascii="Verdana" w:hAnsi="Verdana" w:cs="Tahoma"/>
          <w:b/>
          <w:bCs/>
          <w:sz w:val="20"/>
          <w:szCs w:val="20"/>
        </w:rPr>
        <w:t>Pour la Société SPURGIN LEONHART</w:t>
      </w:r>
    </w:p>
    <w:p w14:paraId="013C75EA" w14:textId="77777777" w:rsidR="00CA36AA" w:rsidRDefault="00CD7446" w:rsidP="00CD7446">
      <w:pPr>
        <w:jc w:val="both"/>
        <w:rPr>
          <w:rFonts w:ascii="Verdana" w:hAnsi="Verdana" w:cs="Tahoma"/>
          <w:sz w:val="20"/>
          <w:szCs w:val="20"/>
        </w:rPr>
      </w:pPr>
      <w:r>
        <w:rPr>
          <w:rFonts w:ascii="Verdana" w:hAnsi="Verdana" w:cs="Tahoma"/>
          <w:sz w:val="20"/>
          <w:szCs w:val="20"/>
        </w:rPr>
        <w:t xml:space="preserve">Monsieur </w:t>
      </w:r>
      <w:r w:rsidR="00F944CC">
        <w:rPr>
          <w:rFonts w:ascii="Verdana" w:hAnsi="Verdana" w:cs="Tahoma"/>
          <w:sz w:val="20"/>
          <w:szCs w:val="20"/>
        </w:rPr>
        <w:t>XXXXXXXXXX</w:t>
      </w:r>
      <w:r>
        <w:rPr>
          <w:rFonts w:ascii="Verdana" w:hAnsi="Verdana" w:cs="Tahoma"/>
          <w:sz w:val="20"/>
          <w:szCs w:val="20"/>
        </w:rPr>
        <w:t>, Directeur Généra</w:t>
      </w:r>
      <w:r w:rsidR="00291A06">
        <w:rPr>
          <w:rFonts w:ascii="Verdana" w:hAnsi="Verdana" w:cs="Tahoma"/>
          <w:sz w:val="20"/>
          <w:szCs w:val="20"/>
        </w:rPr>
        <w:t>l</w:t>
      </w:r>
    </w:p>
    <w:p w14:paraId="07844A95" w14:textId="77777777" w:rsidR="00CD7446" w:rsidRDefault="00CD7446" w:rsidP="00CD7446">
      <w:pPr>
        <w:jc w:val="both"/>
        <w:rPr>
          <w:rFonts w:ascii="Verdana" w:hAnsi="Verdana" w:cs="Tahoma"/>
          <w:sz w:val="20"/>
          <w:szCs w:val="20"/>
        </w:rPr>
      </w:pPr>
    </w:p>
    <w:p w14:paraId="792DEEEC" w14:textId="77777777" w:rsidR="00291A06" w:rsidRDefault="00291A06" w:rsidP="00CD7446">
      <w:pPr>
        <w:jc w:val="both"/>
        <w:rPr>
          <w:rFonts w:ascii="Verdana" w:hAnsi="Verdana" w:cs="Tahoma"/>
          <w:sz w:val="20"/>
          <w:szCs w:val="20"/>
        </w:rPr>
      </w:pPr>
    </w:p>
    <w:p w14:paraId="7233D34C" w14:textId="77777777" w:rsidR="00291A06" w:rsidRDefault="00291A06" w:rsidP="00CD7446">
      <w:pPr>
        <w:jc w:val="both"/>
        <w:rPr>
          <w:rFonts w:ascii="Verdana" w:hAnsi="Verdana" w:cs="Tahoma"/>
          <w:sz w:val="20"/>
          <w:szCs w:val="20"/>
        </w:rPr>
      </w:pPr>
    </w:p>
    <w:p w14:paraId="493E0112" w14:textId="77777777" w:rsidR="00291A06" w:rsidRDefault="00291A06" w:rsidP="00CD7446">
      <w:pPr>
        <w:jc w:val="both"/>
        <w:rPr>
          <w:rFonts w:ascii="Verdana" w:hAnsi="Verdana" w:cs="Tahoma"/>
          <w:sz w:val="20"/>
          <w:szCs w:val="20"/>
        </w:rPr>
      </w:pPr>
    </w:p>
    <w:p w14:paraId="6ABBF01F" w14:textId="77777777" w:rsidR="00291A06" w:rsidRDefault="00291A06" w:rsidP="00CD7446">
      <w:pPr>
        <w:jc w:val="both"/>
        <w:rPr>
          <w:rFonts w:ascii="Verdana" w:hAnsi="Verdana" w:cs="Tahoma"/>
          <w:sz w:val="20"/>
          <w:szCs w:val="20"/>
        </w:rPr>
      </w:pPr>
    </w:p>
    <w:p w14:paraId="46F7B445" w14:textId="77777777" w:rsidR="00291A06" w:rsidRDefault="00291A06" w:rsidP="00CD7446">
      <w:pPr>
        <w:jc w:val="both"/>
        <w:rPr>
          <w:rFonts w:ascii="Verdana" w:hAnsi="Verdana" w:cs="Tahoma"/>
          <w:sz w:val="20"/>
          <w:szCs w:val="20"/>
        </w:rPr>
      </w:pPr>
    </w:p>
    <w:p w14:paraId="27CBA132" w14:textId="77777777" w:rsidR="00291A06" w:rsidRDefault="00291A06" w:rsidP="00CD7446">
      <w:pPr>
        <w:jc w:val="both"/>
        <w:rPr>
          <w:rFonts w:ascii="Verdana" w:hAnsi="Verdana" w:cs="Tahoma"/>
          <w:sz w:val="20"/>
          <w:szCs w:val="20"/>
        </w:rPr>
      </w:pPr>
    </w:p>
    <w:p w14:paraId="49F3C4BE" w14:textId="77777777" w:rsidR="00291A06" w:rsidRDefault="00291A06" w:rsidP="00CD7446">
      <w:pPr>
        <w:jc w:val="both"/>
        <w:rPr>
          <w:rFonts w:ascii="Verdana" w:hAnsi="Verdana" w:cs="Tahoma"/>
          <w:sz w:val="20"/>
          <w:szCs w:val="20"/>
        </w:rPr>
      </w:pPr>
    </w:p>
    <w:p w14:paraId="27CF951A" w14:textId="77777777" w:rsidR="00CD7446" w:rsidRPr="00CD7446" w:rsidRDefault="00CD7446" w:rsidP="00CD7446">
      <w:pPr>
        <w:jc w:val="both"/>
        <w:rPr>
          <w:rFonts w:ascii="Verdana" w:hAnsi="Verdana" w:cs="Tahoma"/>
          <w:b/>
          <w:bCs/>
          <w:sz w:val="20"/>
          <w:szCs w:val="20"/>
        </w:rPr>
      </w:pPr>
      <w:r w:rsidRPr="00CD7446">
        <w:rPr>
          <w:rFonts w:ascii="Verdana" w:hAnsi="Verdana" w:cs="Tahoma"/>
          <w:b/>
          <w:bCs/>
          <w:sz w:val="20"/>
          <w:szCs w:val="20"/>
        </w:rPr>
        <w:t>Pour la section syndicale CFDT</w:t>
      </w:r>
    </w:p>
    <w:p w14:paraId="6197C562" w14:textId="77777777" w:rsidR="00CD7446" w:rsidRDefault="00CD7446" w:rsidP="00CD7446">
      <w:pPr>
        <w:jc w:val="both"/>
        <w:rPr>
          <w:rFonts w:ascii="Verdana" w:hAnsi="Verdana" w:cs="Tahoma"/>
          <w:sz w:val="20"/>
          <w:szCs w:val="20"/>
        </w:rPr>
      </w:pPr>
      <w:r>
        <w:rPr>
          <w:rFonts w:ascii="Verdana" w:hAnsi="Verdana" w:cs="Tahoma"/>
          <w:sz w:val="20"/>
          <w:szCs w:val="20"/>
        </w:rPr>
        <w:t xml:space="preserve">Monsieur </w:t>
      </w:r>
      <w:r w:rsidR="00F944CC">
        <w:rPr>
          <w:rFonts w:ascii="Verdana" w:hAnsi="Verdana" w:cs="Tahoma"/>
          <w:sz w:val="20"/>
          <w:szCs w:val="20"/>
        </w:rPr>
        <w:t>XXXXXXXXXX</w:t>
      </w:r>
      <w:r>
        <w:rPr>
          <w:rFonts w:ascii="Verdana" w:hAnsi="Verdana" w:cs="Tahoma"/>
          <w:sz w:val="20"/>
          <w:szCs w:val="20"/>
        </w:rPr>
        <w:t>, Délégué Syndical</w:t>
      </w:r>
    </w:p>
    <w:p w14:paraId="167C309F" w14:textId="77777777" w:rsidR="00CD7446" w:rsidRDefault="00CD7446" w:rsidP="00CD7446">
      <w:pPr>
        <w:jc w:val="both"/>
        <w:rPr>
          <w:rFonts w:ascii="Verdana" w:hAnsi="Verdana" w:cs="Tahoma"/>
          <w:sz w:val="20"/>
          <w:szCs w:val="20"/>
        </w:rPr>
      </w:pPr>
    </w:p>
    <w:p w14:paraId="35620C71" w14:textId="77777777" w:rsidR="00291A06" w:rsidRDefault="00291A06" w:rsidP="00CD7446">
      <w:pPr>
        <w:jc w:val="both"/>
        <w:rPr>
          <w:rFonts w:ascii="Verdana" w:hAnsi="Verdana" w:cs="Tahoma"/>
          <w:sz w:val="20"/>
          <w:szCs w:val="20"/>
        </w:rPr>
      </w:pPr>
    </w:p>
    <w:p w14:paraId="0D842C3C" w14:textId="77777777" w:rsidR="00291A06" w:rsidRDefault="00291A06" w:rsidP="00CD7446">
      <w:pPr>
        <w:jc w:val="both"/>
        <w:rPr>
          <w:rFonts w:ascii="Verdana" w:hAnsi="Verdana" w:cs="Tahoma"/>
          <w:sz w:val="20"/>
          <w:szCs w:val="20"/>
        </w:rPr>
      </w:pPr>
    </w:p>
    <w:p w14:paraId="22A1C3D4" w14:textId="77777777" w:rsidR="00291A06" w:rsidRDefault="00291A06" w:rsidP="00CD7446">
      <w:pPr>
        <w:jc w:val="both"/>
        <w:rPr>
          <w:rFonts w:ascii="Verdana" w:hAnsi="Verdana" w:cs="Tahoma"/>
          <w:sz w:val="20"/>
          <w:szCs w:val="20"/>
        </w:rPr>
      </w:pPr>
    </w:p>
    <w:p w14:paraId="32E2612D" w14:textId="77777777" w:rsidR="00291A06" w:rsidRDefault="00291A06" w:rsidP="00CD7446">
      <w:pPr>
        <w:jc w:val="both"/>
        <w:rPr>
          <w:rFonts w:ascii="Verdana" w:hAnsi="Verdana" w:cs="Tahoma"/>
          <w:sz w:val="20"/>
          <w:szCs w:val="20"/>
        </w:rPr>
      </w:pPr>
    </w:p>
    <w:p w14:paraId="31B6C7ED" w14:textId="77777777" w:rsidR="00291A06" w:rsidRDefault="00291A06" w:rsidP="00CD7446">
      <w:pPr>
        <w:jc w:val="both"/>
        <w:rPr>
          <w:rFonts w:ascii="Verdana" w:hAnsi="Verdana" w:cs="Tahoma"/>
          <w:sz w:val="20"/>
          <w:szCs w:val="20"/>
        </w:rPr>
      </w:pPr>
    </w:p>
    <w:p w14:paraId="4C209B00" w14:textId="77777777" w:rsidR="00291A06" w:rsidRDefault="00291A06" w:rsidP="00CD7446">
      <w:pPr>
        <w:jc w:val="both"/>
        <w:rPr>
          <w:rFonts w:ascii="Verdana" w:hAnsi="Verdana" w:cs="Tahoma"/>
          <w:sz w:val="20"/>
          <w:szCs w:val="20"/>
        </w:rPr>
      </w:pPr>
    </w:p>
    <w:p w14:paraId="19E728EB" w14:textId="77777777" w:rsidR="00291A06" w:rsidRDefault="00291A06" w:rsidP="00CD7446">
      <w:pPr>
        <w:jc w:val="both"/>
        <w:rPr>
          <w:rFonts w:ascii="Verdana" w:hAnsi="Verdana" w:cs="Tahoma"/>
          <w:sz w:val="20"/>
          <w:szCs w:val="20"/>
        </w:rPr>
      </w:pPr>
    </w:p>
    <w:p w14:paraId="541971A6" w14:textId="77777777" w:rsidR="00CD7446" w:rsidRPr="00CD7446" w:rsidRDefault="00CD7446" w:rsidP="00CD7446">
      <w:pPr>
        <w:jc w:val="both"/>
        <w:rPr>
          <w:rFonts w:ascii="Verdana" w:hAnsi="Verdana" w:cs="Tahoma"/>
          <w:b/>
          <w:bCs/>
          <w:sz w:val="20"/>
          <w:szCs w:val="20"/>
        </w:rPr>
      </w:pPr>
      <w:r w:rsidRPr="00CD7446">
        <w:rPr>
          <w:rFonts w:ascii="Verdana" w:hAnsi="Verdana" w:cs="Tahoma"/>
          <w:b/>
          <w:bCs/>
          <w:sz w:val="20"/>
          <w:szCs w:val="20"/>
        </w:rPr>
        <w:t>Pour la section syndicale FO</w:t>
      </w:r>
    </w:p>
    <w:p w14:paraId="6F29C292" w14:textId="77777777" w:rsidR="00CD7446" w:rsidRPr="006A65C4" w:rsidRDefault="00CD7446" w:rsidP="00CD7446">
      <w:pPr>
        <w:jc w:val="both"/>
        <w:rPr>
          <w:rFonts w:ascii="Verdana" w:hAnsi="Verdana" w:cs="Tahoma"/>
          <w:sz w:val="20"/>
          <w:szCs w:val="20"/>
        </w:rPr>
      </w:pPr>
      <w:r>
        <w:rPr>
          <w:rFonts w:ascii="Verdana" w:hAnsi="Verdana" w:cs="Tahoma"/>
          <w:sz w:val="20"/>
          <w:szCs w:val="20"/>
        </w:rPr>
        <w:t xml:space="preserve">Monsieur </w:t>
      </w:r>
      <w:r w:rsidR="00F944CC">
        <w:rPr>
          <w:rFonts w:ascii="Verdana" w:hAnsi="Verdana" w:cs="Tahoma"/>
          <w:sz w:val="20"/>
          <w:szCs w:val="20"/>
        </w:rPr>
        <w:t>XXXXXXXXXX</w:t>
      </w:r>
      <w:r w:rsidR="0027089A">
        <w:rPr>
          <w:rFonts w:ascii="Verdana" w:hAnsi="Verdana" w:cs="Tahoma"/>
          <w:sz w:val="20"/>
          <w:szCs w:val="20"/>
        </w:rPr>
        <w:t>, Délégué Syndical</w:t>
      </w:r>
    </w:p>
    <w:p w14:paraId="301A5001" w14:textId="77777777" w:rsidR="006A65C4" w:rsidRPr="006A65C4" w:rsidRDefault="006A65C4" w:rsidP="006A65C4">
      <w:pPr>
        <w:ind w:left="1416"/>
        <w:jc w:val="both"/>
        <w:rPr>
          <w:rFonts w:ascii="Verdana" w:hAnsi="Verdana" w:cs="Tahoma"/>
          <w:sz w:val="20"/>
          <w:szCs w:val="20"/>
        </w:rPr>
      </w:pPr>
    </w:p>
    <w:p w14:paraId="7C7BFEAA" w14:textId="77777777" w:rsidR="006A65C4" w:rsidRPr="006A65C4" w:rsidRDefault="006A65C4" w:rsidP="006A65C4">
      <w:pPr>
        <w:ind w:left="708"/>
        <w:jc w:val="both"/>
        <w:rPr>
          <w:rFonts w:ascii="Verdana" w:hAnsi="Verdana" w:cs="Tahoma"/>
          <w:sz w:val="20"/>
          <w:szCs w:val="20"/>
        </w:rPr>
      </w:pPr>
    </w:p>
    <w:p w14:paraId="3BE5CAD3" w14:textId="77777777" w:rsidR="004C179A" w:rsidRPr="005D1557" w:rsidRDefault="004C179A" w:rsidP="005D1557"/>
    <w:sectPr w:rsidR="004C179A" w:rsidRPr="005D1557" w:rsidSect="00B1776C">
      <w:headerReference w:type="even" r:id="rId8"/>
      <w:headerReference w:type="default" r:id="rId9"/>
      <w:footerReference w:type="even" r:id="rId10"/>
      <w:footerReference w:type="default" r:id="rId11"/>
      <w:headerReference w:type="first" r:id="rId12"/>
      <w:footerReference w:type="first" r:id="rId13"/>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80E5A" w14:textId="77777777" w:rsidR="00B265E6" w:rsidRPr="003176E3" w:rsidRDefault="00B265E6">
      <w:pPr>
        <w:rPr>
          <w:sz w:val="23"/>
          <w:szCs w:val="23"/>
        </w:rPr>
      </w:pPr>
      <w:r w:rsidRPr="003176E3">
        <w:rPr>
          <w:sz w:val="23"/>
          <w:szCs w:val="23"/>
        </w:rPr>
        <w:separator/>
      </w:r>
    </w:p>
  </w:endnote>
  <w:endnote w:type="continuationSeparator" w:id="0">
    <w:p w14:paraId="561E51F7" w14:textId="77777777" w:rsidR="00B265E6" w:rsidRPr="003176E3" w:rsidRDefault="00B265E6">
      <w:pPr>
        <w:rPr>
          <w:sz w:val="23"/>
          <w:szCs w:val="23"/>
        </w:rPr>
      </w:pPr>
      <w:r w:rsidRPr="003176E3">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EF251" w14:textId="77777777" w:rsidR="003B04F6" w:rsidRDefault="003B04F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20D8F" w14:textId="77777777" w:rsidR="003176E3" w:rsidRPr="003176E3" w:rsidRDefault="003176E3" w:rsidP="003176E3">
    <w:pPr>
      <w:jc w:val="center"/>
      <w:rPr>
        <w:rFonts w:ascii="Tahoma" w:hAnsi="Tahoma" w:cs="Tahoma"/>
        <w:b/>
        <w:sz w:val="23"/>
        <w:szCs w:val="23"/>
      </w:rPr>
    </w:pPr>
    <w:r w:rsidRPr="003176E3">
      <w:rPr>
        <w:rFonts w:ascii="Tahoma" w:hAnsi="Tahoma" w:cs="Tahoma"/>
        <w:b/>
        <w:sz w:val="23"/>
        <w:szCs w:val="23"/>
      </w:rPr>
      <w:t>PRÉMURS, PRÉDALLES ET COMPOSANTS EN BÉTON ARMÉ</w:t>
    </w:r>
  </w:p>
  <w:p w14:paraId="61CF165E" w14:textId="77777777" w:rsidR="00B14B8F" w:rsidRPr="00B14B8F" w:rsidRDefault="00B14B8F" w:rsidP="00B14B8F">
    <w:pPr>
      <w:jc w:val="center"/>
      <w:rPr>
        <w:rFonts w:ascii="Tahoma" w:hAnsi="Tahoma" w:cs="Tahoma"/>
        <w:b/>
        <w:sz w:val="16"/>
        <w:szCs w:val="16"/>
      </w:rPr>
    </w:pPr>
    <w:r w:rsidRPr="00B14B8F">
      <w:rPr>
        <w:rFonts w:ascii="Tahoma" w:hAnsi="Tahoma" w:cs="Tahoma"/>
        <w:b/>
        <w:sz w:val="16"/>
        <w:szCs w:val="16"/>
      </w:rPr>
      <w:t>Siège et adresse de facturation</w:t>
    </w:r>
    <w:r w:rsidRPr="00B14B8F">
      <w:rPr>
        <w:rFonts w:ascii="Tahoma" w:hAnsi="Tahoma" w:cs="Tahoma"/>
        <w:sz w:val="16"/>
        <w:szCs w:val="16"/>
      </w:rPr>
      <w:t xml:space="preserve"> : </w:t>
    </w:r>
    <w:r w:rsidRPr="00B14B8F">
      <w:rPr>
        <w:rFonts w:ascii="Tahoma" w:hAnsi="Tahoma" w:cs="Tahoma"/>
        <w:b/>
        <w:sz w:val="16"/>
        <w:szCs w:val="16"/>
      </w:rPr>
      <w:t>Route de Strasbourg - B</w:t>
    </w:r>
    <w:r w:rsidR="001A201C">
      <w:rPr>
        <w:rFonts w:ascii="Tahoma" w:hAnsi="Tahoma" w:cs="Tahoma"/>
        <w:b/>
        <w:sz w:val="16"/>
        <w:szCs w:val="16"/>
      </w:rPr>
      <w:t>.P. 20151 - 67603 SELESTAT CEDEX</w:t>
    </w:r>
  </w:p>
  <w:p w14:paraId="6099F1CF" w14:textId="77777777" w:rsidR="00B14B8F" w:rsidRPr="00134751" w:rsidRDefault="00B14B8F" w:rsidP="00082235">
    <w:pPr>
      <w:tabs>
        <w:tab w:val="left" w:pos="1080"/>
      </w:tabs>
      <w:jc w:val="center"/>
      <w:rPr>
        <w:rFonts w:ascii="Tahoma" w:hAnsi="Tahoma" w:cs="Tahoma"/>
        <w:sz w:val="16"/>
        <w:szCs w:val="16"/>
      </w:rPr>
    </w:pPr>
    <w:r w:rsidRPr="00B14B8F">
      <w:rPr>
        <w:rFonts w:ascii="Tahoma" w:hAnsi="Tahoma" w:cs="Tahoma"/>
        <w:b/>
        <w:sz w:val="16"/>
        <w:szCs w:val="16"/>
      </w:rPr>
      <w:t>Tél. +33 (0)3 88 58 88 30 - Fax +33 (0)3 88 82 86 95</w:t>
    </w:r>
    <w:r w:rsidR="00134751">
      <w:rPr>
        <w:rFonts w:ascii="Tahoma" w:hAnsi="Tahoma" w:cs="Tahoma"/>
        <w:b/>
        <w:sz w:val="16"/>
        <w:szCs w:val="16"/>
      </w:rPr>
      <w:t xml:space="preserve"> - </w:t>
    </w:r>
    <w:r w:rsidR="00134751">
      <w:rPr>
        <w:rFonts w:ascii="Wingdings" w:hAnsi="Wingdings" w:cs="Tahoma"/>
        <w:b/>
        <w:sz w:val="16"/>
        <w:szCs w:val="16"/>
      </w:rPr>
      <w:t></w:t>
    </w:r>
    <w:r w:rsidR="00134751">
      <w:rPr>
        <w:rFonts w:ascii="Tahoma" w:hAnsi="Tahoma" w:cs="Tahoma"/>
        <w:b/>
        <w:sz w:val="16"/>
        <w:szCs w:val="16"/>
      </w:rPr>
      <w:t xml:space="preserve"> </w:t>
    </w:r>
    <w:r w:rsidR="00134751">
      <w:rPr>
        <w:rFonts w:ascii="Tahoma" w:hAnsi="Tahoma" w:cs="Tahoma"/>
        <w:sz w:val="16"/>
        <w:szCs w:val="16"/>
      </w:rPr>
      <w:t>contact.grandest@spurgin.fr</w:t>
    </w:r>
  </w:p>
  <w:p w14:paraId="0CDE6DFD" w14:textId="77777777" w:rsidR="003176E3" w:rsidRPr="003176E3" w:rsidRDefault="001A201C" w:rsidP="001A201C">
    <w:pPr>
      <w:tabs>
        <w:tab w:val="left" w:pos="240"/>
        <w:tab w:val="left" w:pos="1200"/>
        <w:tab w:val="left" w:pos="2835"/>
      </w:tabs>
      <w:rPr>
        <w:rFonts w:ascii="Tahoma" w:hAnsi="Tahoma" w:cs="Tahoma"/>
        <w:sz w:val="13"/>
        <w:szCs w:val="13"/>
      </w:rPr>
    </w:pPr>
    <w:r>
      <w:rPr>
        <w:rFonts w:ascii="Tahoma" w:hAnsi="Tahoma" w:cs="Tahoma"/>
        <w:sz w:val="13"/>
        <w:szCs w:val="13"/>
      </w:rPr>
      <w:tab/>
    </w:r>
    <w:r w:rsidR="003176E3" w:rsidRPr="003176E3">
      <w:rPr>
        <w:rFonts w:ascii="Tahoma" w:hAnsi="Tahoma" w:cs="Tahoma"/>
        <w:sz w:val="13"/>
        <w:szCs w:val="13"/>
      </w:rPr>
      <w:t>Ets secondaires :</w:t>
    </w:r>
    <w:r w:rsidR="003176E3" w:rsidRPr="003176E3">
      <w:rPr>
        <w:rFonts w:ascii="Tahoma" w:hAnsi="Tahoma" w:cs="Tahoma"/>
        <w:b/>
        <w:sz w:val="13"/>
        <w:szCs w:val="13"/>
      </w:rPr>
      <w:sym w:font="Wingdings" w:char="F077"/>
    </w:r>
    <w:r w:rsidR="003176E3" w:rsidRPr="003176E3">
      <w:rPr>
        <w:rFonts w:ascii="Tahoma" w:hAnsi="Tahoma" w:cs="Tahoma"/>
        <w:sz w:val="13"/>
        <w:szCs w:val="13"/>
      </w:rPr>
      <w:t xml:space="preserve"> Z.I Rue Louis Renault - 68127 STE-CROIX-EN-PLAINE - Tél : 03 89 20 90 95</w:t>
    </w:r>
    <w:r w:rsidR="00082235">
      <w:rPr>
        <w:rFonts w:ascii="Tahoma" w:hAnsi="Tahoma" w:cs="Tahoma"/>
        <w:sz w:val="13"/>
        <w:szCs w:val="13"/>
      </w:rPr>
      <w:t xml:space="preserve"> – Fax 03 89 20 90 97 </w:t>
    </w:r>
  </w:p>
  <w:p w14:paraId="4C2E49F1" w14:textId="77777777" w:rsidR="003176E3" w:rsidRPr="003176E3" w:rsidRDefault="00134751" w:rsidP="001A201C">
    <w:pPr>
      <w:tabs>
        <w:tab w:val="left" w:pos="840"/>
        <w:tab w:val="left" w:pos="1200"/>
      </w:tabs>
      <w:rPr>
        <w:rFonts w:ascii="Tahoma" w:hAnsi="Tahoma" w:cs="Tahoma"/>
        <w:sz w:val="13"/>
        <w:szCs w:val="13"/>
      </w:rPr>
    </w:pPr>
    <w:r>
      <w:rPr>
        <w:rFonts w:ascii="Tahoma" w:hAnsi="Tahoma" w:cs="Tahoma"/>
        <w:b/>
        <w:sz w:val="13"/>
        <w:szCs w:val="13"/>
      </w:rPr>
      <w:t xml:space="preserve">                  </w:t>
    </w:r>
    <w:r w:rsidR="00082235">
      <w:rPr>
        <w:rFonts w:ascii="Tahoma" w:hAnsi="Tahoma" w:cs="Tahoma"/>
        <w:b/>
        <w:sz w:val="13"/>
        <w:szCs w:val="13"/>
      </w:rPr>
      <w:tab/>
    </w:r>
    <w:r w:rsidR="001A201C">
      <w:rPr>
        <w:rFonts w:ascii="Tahoma" w:hAnsi="Tahoma" w:cs="Tahoma"/>
        <w:b/>
        <w:sz w:val="13"/>
        <w:szCs w:val="13"/>
      </w:rPr>
      <w:tab/>
    </w:r>
    <w:r w:rsidR="003176E3" w:rsidRPr="003176E3">
      <w:rPr>
        <w:rFonts w:ascii="Tahoma" w:hAnsi="Tahoma" w:cs="Tahoma"/>
        <w:b/>
        <w:sz w:val="13"/>
        <w:szCs w:val="13"/>
      </w:rPr>
      <w:sym w:font="Wingdings" w:char="F077"/>
    </w:r>
    <w:r w:rsidR="003176E3" w:rsidRPr="003176E3">
      <w:rPr>
        <w:rFonts w:ascii="Tahoma" w:hAnsi="Tahoma" w:cs="Tahoma"/>
        <w:b/>
        <w:sz w:val="13"/>
        <w:szCs w:val="13"/>
      </w:rPr>
      <w:t xml:space="preserve"> </w:t>
    </w:r>
    <w:r w:rsidR="003176E3" w:rsidRPr="003176E3">
      <w:rPr>
        <w:rFonts w:ascii="Tahoma" w:hAnsi="Tahoma" w:cs="Tahoma"/>
        <w:sz w:val="13"/>
        <w:szCs w:val="13"/>
      </w:rPr>
      <w:t xml:space="preserve">Parc Industriel de </w:t>
    </w:r>
    <w:smartTag w:uri="urn:schemas-microsoft-com:office:smarttags" w:element="PersonName">
      <w:smartTagPr>
        <w:attr w:name="ProductID" w:val="la Plaine"/>
      </w:smartTagPr>
      <w:r w:rsidR="003176E3" w:rsidRPr="003176E3">
        <w:rPr>
          <w:rFonts w:ascii="Tahoma" w:hAnsi="Tahoma" w:cs="Tahoma"/>
          <w:sz w:val="13"/>
          <w:szCs w:val="13"/>
        </w:rPr>
        <w:t>la Plaine</w:t>
      </w:r>
    </w:smartTag>
    <w:r w:rsidR="003176E3" w:rsidRPr="003176E3">
      <w:rPr>
        <w:rFonts w:ascii="Tahoma" w:hAnsi="Tahoma" w:cs="Tahoma"/>
        <w:sz w:val="13"/>
        <w:szCs w:val="13"/>
      </w:rPr>
      <w:t xml:space="preserve"> de l’Ain - Allée des Noisetiers - 01150 BLYES - Tél : 04 74 46 47 47</w:t>
    </w:r>
    <w:r w:rsidR="00082235">
      <w:rPr>
        <w:rFonts w:ascii="Tahoma" w:hAnsi="Tahoma" w:cs="Tahoma"/>
        <w:sz w:val="13"/>
        <w:szCs w:val="13"/>
      </w:rPr>
      <w:t xml:space="preserve"> – Fax 04 74 46 47 48</w:t>
    </w:r>
    <w:r>
      <w:rPr>
        <w:rFonts w:ascii="Tahoma" w:hAnsi="Tahoma" w:cs="Tahoma"/>
        <w:sz w:val="13"/>
        <w:szCs w:val="13"/>
      </w:rPr>
      <w:t xml:space="preserve"> - </w:t>
    </w:r>
    <w:r>
      <w:rPr>
        <w:rFonts w:ascii="Wingdings" w:hAnsi="Wingdings" w:cs="Tahoma"/>
        <w:b/>
        <w:sz w:val="16"/>
        <w:szCs w:val="16"/>
      </w:rPr>
      <w:t></w:t>
    </w:r>
    <w:r>
      <w:rPr>
        <w:rFonts w:ascii="Tahoma" w:hAnsi="Tahoma" w:cs="Tahoma"/>
        <w:sz w:val="13"/>
        <w:szCs w:val="13"/>
      </w:rPr>
      <w:t xml:space="preserve"> contact.rhonealpes@spurgin.fr</w:t>
    </w:r>
  </w:p>
  <w:p w14:paraId="26D783E2" w14:textId="77777777" w:rsidR="003176E3" w:rsidRDefault="00134751" w:rsidP="001A201C">
    <w:pPr>
      <w:tabs>
        <w:tab w:val="left" w:pos="840"/>
        <w:tab w:val="left" w:pos="1200"/>
      </w:tabs>
      <w:rPr>
        <w:rFonts w:ascii="Tahoma" w:hAnsi="Tahoma" w:cs="Tahoma"/>
        <w:sz w:val="13"/>
        <w:szCs w:val="13"/>
      </w:rPr>
    </w:pPr>
    <w:r>
      <w:rPr>
        <w:rFonts w:ascii="Tahoma" w:hAnsi="Tahoma" w:cs="Tahoma"/>
        <w:b/>
        <w:sz w:val="13"/>
        <w:szCs w:val="13"/>
      </w:rPr>
      <w:tab/>
    </w:r>
    <w:r w:rsidR="001A201C">
      <w:rPr>
        <w:rFonts w:ascii="Tahoma" w:hAnsi="Tahoma" w:cs="Tahoma"/>
        <w:b/>
        <w:sz w:val="13"/>
        <w:szCs w:val="13"/>
      </w:rPr>
      <w:tab/>
    </w:r>
    <w:r w:rsidR="003176E3" w:rsidRPr="003176E3">
      <w:rPr>
        <w:rFonts w:ascii="Tahoma" w:hAnsi="Tahoma" w:cs="Tahoma"/>
        <w:b/>
        <w:sz w:val="13"/>
        <w:szCs w:val="13"/>
      </w:rPr>
      <w:sym w:font="Wingdings" w:char="F077"/>
    </w:r>
    <w:r w:rsidR="003176E3" w:rsidRPr="003176E3">
      <w:rPr>
        <w:rFonts w:ascii="Tahoma" w:hAnsi="Tahoma" w:cs="Tahoma"/>
        <w:b/>
        <w:sz w:val="13"/>
        <w:szCs w:val="13"/>
      </w:rPr>
      <w:t xml:space="preserve"> </w:t>
    </w:r>
    <w:r w:rsidR="001A201C">
      <w:rPr>
        <w:rFonts w:ascii="Tahoma" w:hAnsi="Tahoma" w:cs="Tahoma"/>
        <w:sz w:val="13"/>
        <w:szCs w:val="13"/>
      </w:rPr>
      <w:t>Z.A. du</w:t>
    </w:r>
    <w:r w:rsidR="003176E3" w:rsidRPr="003176E3">
      <w:rPr>
        <w:rFonts w:ascii="Tahoma" w:hAnsi="Tahoma" w:cs="Tahoma"/>
        <w:sz w:val="13"/>
        <w:szCs w:val="13"/>
      </w:rPr>
      <w:t xml:space="preserve"> Bois Gueslin - 1 Allée du Petit Courtin - 28630 MIGNIERES - Tél : 02 37 26 26 70</w:t>
    </w:r>
    <w:r w:rsidR="00082235">
      <w:rPr>
        <w:rFonts w:ascii="Tahoma" w:hAnsi="Tahoma" w:cs="Tahoma"/>
        <w:sz w:val="13"/>
        <w:szCs w:val="13"/>
      </w:rPr>
      <w:t xml:space="preserve"> – Fax 02 37 31 43 58</w:t>
    </w:r>
    <w:r>
      <w:rPr>
        <w:rFonts w:ascii="Tahoma" w:hAnsi="Tahoma" w:cs="Tahoma"/>
        <w:sz w:val="13"/>
        <w:szCs w:val="13"/>
      </w:rPr>
      <w:t xml:space="preserve"> - </w:t>
    </w:r>
    <w:r>
      <w:rPr>
        <w:rFonts w:ascii="Wingdings" w:hAnsi="Wingdings" w:cs="Tahoma"/>
        <w:b/>
        <w:sz w:val="16"/>
        <w:szCs w:val="16"/>
      </w:rPr>
      <w:t></w:t>
    </w:r>
    <w:r>
      <w:rPr>
        <w:rFonts w:ascii="Tahoma" w:hAnsi="Tahoma" w:cs="Tahoma"/>
        <w:b/>
        <w:sz w:val="16"/>
        <w:szCs w:val="16"/>
      </w:rPr>
      <w:t xml:space="preserve"> </w:t>
    </w:r>
    <w:hyperlink r:id="rId1" w:history="1">
      <w:r w:rsidR="001F6C22" w:rsidRPr="00047866">
        <w:rPr>
          <w:rStyle w:val="Lienhypertexte"/>
          <w:rFonts w:ascii="Tahoma" w:hAnsi="Tahoma" w:cs="Tahoma"/>
          <w:sz w:val="13"/>
          <w:szCs w:val="13"/>
        </w:rPr>
        <w:t>contact.idfouest@spurgin.fr</w:t>
      </w:r>
    </w:hyperlink>
  </w:p>
  <w:p w14:paraId="34EB4D12" w14:textId="77777777" w:rsidR="001F6C22" w:rsidRDefault="001F6C22" w:rsidP="001F6C22">
    <w:pPr>
      <w:tabs>
        <w:tab w:val="left" w:pos="840"/>
        <w:tab w:val="left" w:pos="1200"/>
      </w:tabs>
      <w:rPr>
        <w:rFonts w:ascii="Tahoma" w:hAnsi="Tahoma" w:cs="Tahoma"/>
        <w:sz w:val="13"/>
        <w:szCs w:val="13"/>
      </w:rPr>
    </w:pPr>
    <w:r>
      <w:rPr>
        <w:rFonts w:ascii="Tahoma" w:hAnsi="Tahoma" w:cs="Tahoma"/>
        <w:sz w:val="13"/>
        <w:szCs w:val="13"/>
      </w:rPr>
      <w:tab/>
    </w:r>
    <w:r>
      <w:rPr>
        <w:rFonts w:ascii="Tahoma" w:hAnsi="Tahoma" w:cs="Tahoma"/>
        <w:sz w:val="13"/>
        <w:szCs w:val="13"/>
      </w:rPr>
      <w:tab/>
    </w:r>
    <w:r w:rsidRPr="003176E3">
      <w:rPr>
        <w:rFonts w:ascii="Tahoma" w:hAnsi="Tahoma" w:cs="Tahoma"/>
        <w:b/>
        <w:sz w:val="13"/>
        <w:szCs w:val="13"/>
      </w:rPr>
      <w:sym w:font="Wingdings" w:char="F077"/>
    </w:r>
    <w:r w:rsidRPr="003176E3">
      <w:rPr>
        <w:rFonts w:ascii="Tahoma" w:hAnsi="Tahoma" w:cs="Tahoma"/>
        <w:b/>
        <w:sz w:val="13"/>
        <w:szCs w:val="13"/>
      </w:rPr>
      <w:t xml:space="preserve"> </w:t>
    </w:r>
    <w:r>
      <w:rPr>
        <w:rFonts w:ascii="Tahoma" w:hAnsi="Tahoma" w:cs="Tahoma"/>
        <w:sz w:val="13"/>
        <w:szCs w:val="13"/>
      </w:rPr>
      <w:t>Zone d’activité 2</w:t>
    </w:r>
    <w:r w:rsidRPr="003176E3">
      <w:rPr>
        <w:rFonts w:ascii="Tahoma" w:hAnsi="Tahoma" w:cs="Tahoma"/>
        <w:sz w:val="13"/>
        <w:szCs w:val="13"/>
      </w:rPr>
      <w:t xml:space="preserve"> </w:t>
    </w:r>
    <w:r>
      <w:rPr>
        <w:rFonts w:ascii="Tahoma" w:hAnsi="Tahoma" w:cs="Tahoma"/>
        <w:sz w:val="13"/>
        <w:szCs w:val="13"/>
      </w:rPr>
      <w:t>–</w:t>
    </w:r>
    <w:r w:rsidRPr="003176E3">
      <w:rPr>
        <w:rFonts w:ascii="Tahoma" w:hAnsi="Tahoma" w:cs="Tahoma"/>
        <w:sz w:val="13"/>
        <w:szCs w:val="13"/>
      </w:rPr>
      <w:t xml:space="preserve"> </w:t>
    </w:r>
    <w:r>
      <w:rPr>
        <w:rFonts w:ascii="Tahoma" w:hAnsi="Tahoma" w:cs="Tahoma"/>
        <w:sz w:val="13"/>
        <w:szCs w:val="13"/>
      </w:rPr>
      <w:t>route de Ham</w:t>
    </w:r>
    <w:r w:rsidRPr="003176E3">
      <w:rPr>
        <w:rFonts w:ascii="Tahoma" w:hAnsi="Tahoma" w:cs="Tahoma"/>
        <w:sz w:val="13"/>
        <w:szCs w:val="13"/>
      </w:rPr>
      <w:t xml:space="preserve"> </w:t>
    </w:r>
    <w:r>
      <w:rPr>
        <w:rFonts w:ascii="Tahoma" w:hAnsi="Tahoma" w:cs="Tahoma"/>
        <w:sz w:val="13"/>
        <w:szCs w:val="13"/>
      </w:rPr>
      <w:t>–</w:t>
    </w:r>
    <w:r w:rsidRPr="003176E3">
      <w:rPr>
        <w:rFonts w:ascii="Tahoma" w:hAnsi="Tahoma" w:cs="Tahoma"/>
        <w:sz w:val="13"/>
        <w:szCs w:val="13"/>
      </w:rPr>
      <w:t xml:space="preserve"> </w:t>
    </w:r>
    <w:r>
      <w:rPr>
        <w:rFonts w:ascii="Tahoma" w:hAnsi="Tahoma" w:cs="Tahoma"/>
        <w:sz w:val="13"/>
        <w:szCs w:val="13"/>
      </w:rPr>
      <w:t>80190 NESLE</w:t>
    </w:r>
    <w:r w:rsidRPr="003176E3">
      <w:rPr>
        <w:rFonts w:ascii="Tahoma" w:hAnsi="Tahoma" w:cs="Tahoma"/>
        <w:sz w:val="13"/>
        <w:szCs w:val="13"/>
      </w:rPr>
      <w:t xml:space="preserve"> - Tél : </w:t>
    </w:r>
    <w:r w:rsidRPr="001F6C22">
      <w:rPr>
        <w:rFonts w:ascii="Tahoma" w:hAnsi="Tahoma" w:cs="Tahoma"/>
        <w:sz w:val="13"/>
        <w:szCs w:val="13"/>
      </w:rPr>
      <w:t>03.22.78.88.69</w:t>
    </w:r>
  </w:p>
  <w:p w14:paraId="41F86875" w14:textId="77777777" w:rsidR="006B257E" w:rsidRDefault="006B257E" w:rsidP="001F6C22">
    <w:pPr>
      <w:tabs>
        <w:tab w:val="left" w:pos="840"/>
        <w:tab w:val="left" w:pos="1200"/>
      </w:tabs>
      <w:rPr>
        <w:rFonts w:ascii="Tahoma" w:hAnsi="Tahoma" w:cs="Tahoma"/>
        <w:sz w:val="13"/>
        <w:szCs w:val="13"/>
      </w:rPr>
    </w:pPr>
    <w:r>
      <w:rPr>
        <w:rFonts w:ascii="Tahoma" w:hAnsi="Tahoma" w:cs="Tahoma"/>
        <w:sz w:val="13"/>
        <w:szCs w:val="13"/>
      </w:rPr>
      <w:tab/>
    </w:r>
    <w:r>
      <w:rPr>
        <w:rFonts w:ascii="Tahoma" w:hAnsi="Tahoma" w:cs="Tahoma"/>
        <w:sz w:val="13"/>
        <w:szCs w:val="13"/>
      </w:rPr>
      <w:tab/>
    </w:r>
    <w:r w:rsidRPr="003176E3">
      <w:rPr>
        <w:rFonts w:ascii="Tahoma" w:hAnsi="Tahoma" w:cs="Tahoma"/>
        <w:b/>
        <w:sz w:val="13"/>
        <w:szCs w:val="13"/>
      </w:rPr>
      <w:sym w:font="Wingdings" w:char="F077"/>
    </w:r>
    <w:r w:rsidRPr="003176E3">
      <w:rPr>
        <w:rFonts w:ascii="Tahoma" w:hAnsi="Tahoma" w:cs="Tahoma"/>
        <w:b/>
        <w:sz w:val="13"/>
        <w:szCs w:val="13"/>
      </w:rPr>
      <w:t xml:space="preserve"> </w:t>
    </w:r>
    <w:r>
      <w:rPr>
        <w:rFonts w:ascii="Tahoma" w:hAnsi="Tahoma" w:cs="Tahoma"/>
        <w:sz w:val="13"/>
        <w:szCs w:val="13"/>
      </w:rPr>
      <w:t>ZAC du Grand Pont – rue de l’Ouest – 13640 LA ROQUE D’ANTHERON – Tél : 04 42 60 48 30</w:t>
    </w:r>
  </w:p>
  <w:p w14:paraId="71CC1DD4" w14:textId="77777777" w:rsidR="003176E3" w:rsidRPr="003176E3" w:rsidRDefault="003176E3" w:rsidP="001F6C22">
    <w:pPr>
      <w:tabs>
        <w:tab w:val="left" w:pos="840"/>
        <w:tab w:val="left" w:pos="1200"/>
      </w:tabs>
      <w:rPr>
        <w:rFonts w:ascii="Tahoma" w:hAnsi="Tahoma" w:cs="Tahoma"/>
        <w:sz w:val="12"/>
        <w:szCs w:val="12"/>
      </w:rPr>
    </w:pPr>
    <w:r w:rsidRPr="003176E3">
      <w:rPr>
        <w:rFonts w:ascii="Tahoma" w:hAnsi="Tahoma" w:cs="Tahoma"/>
        <w:sz w:val="12"/>
        <w:szCs w:val="12"/>
      </w:rPr>
      <w:t xml:space="preserve">S.A.S. au capital de 3 000 000 € - RCS COLMAR 93 B 69 – N° SIRET 390 105 161 00041 - NAF 2361 Z - TVA Intra. FR 19 390 105 161 - Lieu de juridiction 68000 COLMAR </w:t>
    </w:r>
  </w:p>
  <w:p w14:paraId="3EA1393D" w14:textId="77777777" w:rsidR="003176E3" w:rsidRPr="003176E3" w:rsidRDefault="003176E3">
    <w:pPr>
      <w:pStyle w:val="Pieddepage"/>
      <w:rPr>
        <w:sz w:val="23"/>
        <w:szCs w:val="23"/>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E7361" w14:textId="77777777" w:rsidR="003B04F6" w:rsidRDefault="003B04F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38A74" w14:textId="77777777" w:rsidR="00B265E6" w:rsidRPr="003176E3" w:rsidRDefault="00B265E6">
      <w:pPr>
        <w:rPr>
          <w:sz w:val="23"/>
          <w:szCs w:val="23"/>
        </w:rPr>
      </w:pPr>
      <w:r w:rsidRPr="003176E3">
        <w:rPr>
          <w:sz w:val="23"/>
          <w:szCs w:val="23"/>
        </w:rPr>
        <w:separator/>
      </w:r>
    </w:p>
  </w:footnote>
  <w:footnote w:type="continuationSeparator" w:id="0">
    <w:p w14:paraId="38A0B51A" w14:textId="77777777" w:rsidR="00B265E6" w:rsidRPr="003176E3" w:rsidRDefault="00B265E6">
      <w:pPr>
        <w:rPr>
          <w:sz w:val="23"/>
          <w:szCs w:val="23"/>
        </w:rPr>
      </w:pPr>
      <w:r w:rsidRPr="003176E3">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F0CA1" w14:textId="77777777" w:rsidR="003B04F6" w:rsidRDefault="003B04F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8B49E" w14:textId="1C8EF2E7" w:rsidR="003176E3" w:rsidRPr="00B14B8F" w:rsidRDefault="00854A50" w:rsidP="00B14B8F">
    <w:pPr>
      <w:rPr>
        <w:sz w:val="23"/>
        <w:szCs w:val="23"/>
      </w:rPr>
    </w:pPr>
    <w:r w:rsidRPr="003176E3">
      <w:rPr>
        <w:noProof/>
      </w:rPr>
      <w:drawing>
        <wp:inline distT="0" distB="0" distL="0" distR="0" wp14:anchorId="2BD137C8" wp14:editId="3D8B1AC6">
          <wp:extent cx="990600" cy="1619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1619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15D53" w14:textId="77777777" w:rsidR="003B04F6" w:rsidRDefault="003B04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17304"/>
    <w:multiLevelType w:val="hybridMultilevel"/>
    <w:tmpl w:val="51A48212"/>
    <w:lvl w:ilvl="0" w:tplc="040C000F">
      <w:start w:val="1"/>
      <w:numFmt w:val="decimal"/>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170859"/>
    <w:multiLevelType w:val="hybridMultilevel"/>
    <w:tmpl w:val="85FE0202"/>
    <w:lvl w:ilvl="0" w:tplc="1534E3A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776D7F"/>
    <w:multiLevelType w:val="hybridMultilevel"/>
    <w:tmpl w:val="FD4E3B6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4F236F"/>
    <w:multiLevelType w:val="hybridMultilevel"/>
    <w:tmpl w:val="369A0B3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7035C9"/>
    <w:multiLevelType w:val="hybridMultilevel"/>
    <w:tmpl w:val="89702B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C7446D"/>
    <w:multiLevelType w:val="hybridMultilevel"/>
    <w:tmpl w:val="8F3C7CA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8DD7E3E"/>
    <w:multiLevelType w:val="hybridMultilevel"/>
    <w:tmpl w:val="28A8F87C"/>
    <w:lvl w:ilvl="0" w:tplc="FBEE67E4">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696707C"/>
    <w:multiLevelType w:val="hybridMultilevel"/>
    <w:tmpl w:val="72B4C9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CB005FB"/>
    <w:multiLevelType w:val="hybridMultilevel"/>
    <w:tmpl w:val="44C6CC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28F669D"/>
    <w:multiLevelType w:val="hybridMultilevel"/>
    <w:tmpl w:val="CDE42466"/>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6AB0302"/>
    <w:multiLevelType w:val="hybridMultilevel"/>
    <w:tmpl w:val="2C44AE52"/>
    <w:lvl w:ilvl="0" w:tplc="7B1AFFE2">
      <w:start w:val="6"/>
      <w:numFmt w:val="bullet"/>
      <w:lvlText w:val="-"/>
      <w:lvlJc w:val="left"/>
      <w:pPr>
        <w:ind w:left="720" w:hanging="360"/>
      </w:pPr>
      <w:rPr>
        <w:rFonts w:ascii="Verdana" w:eastAsia="Times New Roman" w:hAnsi="Verdan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4"/>
  </w:num>
  <w:num w:numId="6">
    <w:abstractNumId w:val="7"/>
  </w:num>
  <w:num w:numId="7">
    <w:abstractNumId w:val="8"/>
  </w:num>
  <w:num w:numId="8">
    <w:abstractNumId w:val="9"/>
  </w:num>
  <w:num w:numId="9">
    <w:abstractNumId w:val="5"/>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A9"/>
    <w:rsid w:val="00003427"/>
    <w:rsid w:val="00016CE7"/>
    <w:rsid w:val="00044AB0"/>
    <w:rsid w:val="00051735"/>
    <w:rsid w:val="00052ABA"/>
    <w:rsid w:val="0006522F"/>
    <w:rsid w:val="0007239B"/>
    <w:rsid w:val="00082235"/>
    <w:rsid w:val="000C09CF"/>
    <w:rsid w:val="000C600C"/>
    <w:rsid w:val="000F29CC"/>
    <w:rsid w:val="00100479"/>
    <w:rsid w:val="001248BA"/>
    <w:rsid w:val="00134751"/>
    <w:rsid w:val="001772A1"/>
    <w:rsid w:val="00177ABC"/>
    <w:rsid w:val="00194A46"/>
    <w:rsid w:val="00197EA9"/>
    <w:rsid w:val="001A201C"/>
    <w:rsid w:val="001A57B6"/>
    <w:rsid w:val="001C6EB9"/>
    <w:rsid w:val="001D1BAF"/>
    <w:rsid w:val="001D34E8"/>
    <w:rsid w:val="001D5667"/>
    <w:rsid w:val="001F6C22"/>
    <w:rsid w:val="002004C5"/>
    <w:rsid w:val="002121C8"/>
    <w:rsid w:val="00214AE6"/>
    <w:rsid w:val="00236356"/>
    <w:rsid w:val="0025015D"/>
    <w:rsid w:val="002656D8"/>
    <w:rsid w:val="00267576"/>
    <w:rsid w:val="0027089A"/>
    <w:rsid w:val="00281532"/>
    <w:rsid w:val="00291A06"/>
    <w:rsid w:val="002A3A69"/>
    <w:rsid w:val="002C698A"/>
    <w:rsid w:val="00300F42"/>
    <w:rsid w:val="003176E3"/>
    <w:rsid w:val="003465E6"/>
    <w:rsid w:val="003608AD"/>
    <w:rsid w:val="003644D8"/>
    <w:rsid w:val="003676AA"/>
    <w:rsid w:val="003764C5"/>
    <w:rsid w:val="003B04F6"/>
    <w:rsid w:val="003D2F28"/>
    <w:rsid w:val="003F1DDF"/>
    <w:rsid w:val="003F6CB9"/>
    <w:rsid w:val="004076DF"/>
    <w:rsid w:val="00425C1D"/>
    <w:rsid w:val="00470476"/>
    <w:rsid w:val="00480173"/>
    <w:rsid w:val="0049086F"/>
    <w:rsid w:val="004C179A"/>
    <w:rsid w:val="004D06F1"/>
    <w:rsid w:val="004E6936"/>
    <w:rsid w:val="00502574"/>
    <w:rsid w:val="005216BB"/>
    <w:rsid w:val="00550403"/>
    <w:rsid w:val="00556278"/>
    <w:rsid w:val="00561084"/>
    <w:rsid w:val="00561D6C"/>
    <w:rsid w:val="005A610C"/>
    <w:rsid w:val="005C45C3"/>
    <w:rsid w:val="005D1557"/>
    <w:rsid w:val="00602635"/>
    <w:rsid w:val="00610D5C"/>
    <w:rsid w:val="00646E3D"/>
    <w:rsid w:val="00651D57"/>
    <w:rsid w:val="006549C9"/>
    <w:rsid w:val="00661D24"/>
    <w:rsid w:val="00681260"/>
    <w:rsid w:val="006A65C4"/>
    <w:rsid w:val="006B257E"/>
    <w:rsid w:val="006D430C"/>
    <w:rsid w:val="007075BA"/>
    <w:rsid w:val="00730A5D"/>
    <w:rsid w:val="0074254E"/>
    <w:rsid w:val="00766509"/>
    <w:rsid w:val="007B2FE3"/>
    <w:rsid w:val="008205AF"/>
    <w:rsid w:val="00836FE2"/>
    <w:rsid w:val="00854A50"/>
    <w:rsid w:val="008739E9"/>
    <w:rsid w:val="008A4AC1"/>
    <w:rsid w:val="008D4CDB"/>
    <w:rsid w:val="008D5486"/>
    <w:rsid w:val="008F3349"/>
    <w:rsid w:val="008F5237"/>
    <w:rsid w:val="00905AC3"/>
    <w:rsid w:val="009175F8"/>
    <w:rsid w:val="00925CF1"/>
    <w:rsid w:val="00941638"/>
    <w:rsid w:val="00960311"/>
    <w:rsid w:val="00993748"/>
    <w:rsid w:val="009A4AA6"/>
    <w:rsid w:val="009A59F1"/>
    <w:rsid w:val="009A5C9A"/>
    <w:rsid w:val="009A5CF2"/>
    <w:rsid w:val="009F2A31"/>
    <w:rsid w:val="00A24D81"/>
    <w:rsid w:val="00A255DD"/>
    <w:rsid w:val="00A342B8"/>
    <w:rsid w:val="00A42793"/>
    <w:rsid w:val="00A47946"/>
    <w:rsid w:val="00A630F2"/>
    <w:rsid w:val="00A67E40"/>
    <w:rsid w:val="00A8681D"/>
    <w:rsid w:val="00AA05CC"/>
    <w:rsid w:val="00AA0A6A"/>
    <w:rsid w:val="00AA1FFA"/>
    <w:rsid w:val="00AF2813"/>
    <w:rsid w:val="00B02C47"/>
    <w:rsid w:val="00B14B8F"/>
    <w:rsid w:val="00B1776C"/>
    <w:rsid w:val="00B265E6"/>
    <w:rsid w:val="00B40438"/>
    <w:rsid w:val="00B972F9"/>
    <w:rsid w:val="00BD011D"/>
    <w:rsid w:val="00BD7805"/>
    <w:rsid w:val="00BD7FF3"/>
    <w:rsid w:val="00C057E3"/>
    <w:rsid w:val="00C37693"/>
    <w:rsid w:val="00C667FF"/>
    <w:rsid w:val="00C75EE2"/>
    <w:rsid w:val="00C84791"/>
    <w:rsid w:val="00CA0413"/>
    <w:rsid w:val="00CA36AA"/>
    <w:rsid w:val="00CC3639"/>
    <w:rsid w:val="00CD5163"/>
    <w:rsid w:val="00CD7446"/>
    <w:rsid w:val="00CE6C3E"/>
    <w:rsid w:val="00CF18BF"/>
    <w:rsid w:val="00D01E2B"/>
    <w:rsid w:val="00D34727"/>
    <w:rsid w:val="00D34FB8"/>
    <w:rsid w:val="00D73F7D"/>
    <w:rsid w:val="00D77D0D"/>
    <w:rsid w:val="00DC05A2"/>
    <w:rsid w:val="00DC2296"/>
    <w:rsid w:val="00DD1134"/>
    <w:rsid w:val="00DF1143"/>
    <w:rsid w:val="00DF1EB4"/>
    <w:rsid w:val="00DF6DEA"/>
    <w:rsid w:val="00E20F3C"/>
    <w:rsid w:val="00E273E3"/>
    <w:rsid w:val="00E4583A"/>
    <w:rsid w:val="00E82492"/>
    <w:rsid w:val="00E85699"/>
    <w:rsid w:val="00E95C44"/>
    <w:rsid w:val="00EA01BB"/>
    <w:rsid w:val="00EE2889"/>
    <w:rsid w:val="00F13CC5"/>
    <w:rsid w:val="00F27011"/>
    <w:rsid w:val="00F36E6F"/>
    <w:rsid w:val="00F7407C"/>
    <w:rsid w:val="00F76D5A"/>
    <w:rsid w:val="00F944CC"/>
    <w:rsid w:val="00FC73D4"/>
    <w:rsid w:val="00FC7FD5"/>
    <w:rsid w:val="00FE31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36B720FB"/>
  <w15:chartTrackingRefBased/>
  <w15:docId w15:val="{3AE437EC-979B-41F2-A794-17C031C3D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link w:val="Titre1Car"/>
    <w:uiPriority w:val="9"/>
    <w:qFormat/>
    <w:rsid w:val="00E20F3C"/>
    <w:pPr>
      <w:keepNext/>
      <w:ind w:left="2160" w:right="2412"/>
      <w:jc w:val="center"/>
      <w:outlineLvl w:val="0"/>
    </w:pPr>
    <w:rPr>
      <w:rFonts w:eastAsia="Calibri"/>
      <w:kern w:val="36"/>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197EA9"/>
    <w:pPr>
      <w:tabs>
        <w:tab w:val="center" w:pos="4536"/>
        <w:tab w:val="right" w:pos="9072"/>
      </w:tabs>
    </w:pPr>
  </w:style>
  <w:style w:type="paragraph" w:styleId="Pieddepage">
    <w:name w:val="footer"/>
    <w:basedOn w:val="Normal"/>
    <w:rsid w:val="00197EA9"/>
    <w:pPr>
      <w:tabs>
        <w:tab w:val="center" w:pos="4536"/>
        <w:tab w:val="right" w:pos="9072"/>
      </w:tabs>
    </w:pPr>
  </w:style>
  <w:style w:type="paragraph" w:styleId="Textedebulles">
    <w:name w:val="Balloon Text"/>
    <w:basedOn w:val="Normal"/>
    <w:semiHidden/>
    <w:rsid w:val="003644D8"/>
    <w:rPr>
      <w:rFonts w:ascii="Tahoma" w:hAnsi="Tahoma" w:cs="Tahoma"/>
      <w:sz w:val="16"/>
      <w:szCs w:val="16"/>
    </w:rPr>
  </w:style>
  <w:style w:type="paragraph" w:styleId="Corpsdetexte">
    <w:name w:val="Body Text"/>
    <w:basedOn w:val="Normal"/>
    <w:link w:val="CorpsdetexteCar"/>
    <w:rsid w:val="003608AD"/>
    <w:pPr>
      <w:tabs>
        <w:tab w:val="left" w:pos="4860"/>
      </w:tabs>
      <w:jc w:val="both"/>
    </w:pPr>
    <w:rPr>
      <w:color w:val="000000"/>
    </w:rPr>
  </w:style>
  <w:style w:type="character" w:customStyle="1" w:styleId="CorpsdetexteCar">
    <w:name w:val="Corps de texte Car"/>
    <w:link w:val="Corpsdetexte"/>
    <w:rsid w:val="003608AD"/>
    <w:rPr>
      <w:color w:val="000000"/>
      <w:sz w:val="24"/>
      <w:szCs w:val="24"/>
    </w:rPr>
  </w:style>
  <w:style w:type="character" w:styleId="Lienhypertexte">
    <w:name w:val="Hyperlink"/>
    <w:uiPriority w:val="99"/>
    <w:unhideWhenUsed/>
    <w:rsid w:val="00134751"/>
    <w:rPr>
      <w:color w:val="0000FF"/>
      <w:u w:val="single"/>
    </w:rPr>
  </w:style>
  <w:style w:type="character" w:customStyle="1" w:styleId="Titre1Car">
    <w:name w:val="Titre 1 Car"/>
    <w:link w:val="Titre1"/>
    <w:uiPriority w:val="9"/>
    <w:rsid w:val="00E20F3C"/>
    <w:rPr>
      <w:rFonts w:eastAsia="Calibri"/>
      <w:kern w:val="36"/>
      <w:sz w:val="28"/>
      <w:szCs w:val="28"/>
    </w:rPr>
  </w:style>
  <w:style w:type="paragraph" w:styleId="Textebrut">
    <w:name w:val="Plain Text"/>
    <w:basedOn w:val="Normal"/>
    <w:link w:val="TextebrutCar"/>
    <w:uiPriority w:val="99"/>
    <w:unhideWhenUsed/>
    <w:rsid w:val="00DF1EB4"/>
    <w:rPr>
      <w:rFonts w:ascii="Calibri" w:eastAsia="Calibri" w:hAnsi="Calibri"/>
      <w:sz w:val="22"/>
      <w:szCs w:val="22"/>
      <w:lang w:eastAsia="en-US"/>
    </w:rPr>
  </w:style>
  <w:style w:type="character" w:customStyle="1" w:styleId="TextebrutCar">
    <w:name w:val="Texte brut Car"/>
    <w:link w:val="Textebrut"/>
    <w:uiPriority w:val="99"/>
    <w:rsid w:val="00DF1EB4"/>
    <w:rPr>
      <w:rFonts w:ascii="Calibri" w:eastAsia="Calibri" w:hAnsi="Calibri"/>
      <w:sz w:val="22"/>
      <w:szCs w:val="22"/>
      <w:lang w:eastAsia="en-US"/>
    </w:rPr>
  </w:style>
  <w:style w:type="character" w:customStyle="1" w:styleId="UnresolvedMention">
    <w:name w:val="Unresolved Mention"/>
    <w:uiPriority w:val="99"/>
    <w:semiHidden/>
    <w:unhideWhenUsed/>
    <w:rsid w:val="001F6C22"/>
    <w:rPr>
      <w:color w:val="808080"/>
      <w:shd w:val="clear" w:color="auto" w:fill="E6E6E6"/>
    </w:rPr>
  </w:style>
  <w:style w:type="paragraph" w:styleId="Sansinterligne">
    <w:name w:val="No Spacing"/>
    <w:uiPriority w:val="1"/>
    <w:qFormat/>
    <w:rsid w:val="00DC05A2"/>
    <w:rPr>
      <w:rFonts w:ascii="Calibri" w:eastAsia="Calibri" w:hAnsi="Calibri"/>
      <w:sz w:val="22"/>
      <w:szCs w:val="22"/>
      <w:lang w:eastAsia="en-US"/>
    </w:rPr>
  </w:style>
  <w:style w:type="table" w:styleId="Grilledutableau">
    <w:name w:val="Table Grid"/>
    <w:basedOn w:val="TableauNormal"/>
    <w:rsid w:val="00281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29822">
      <w:bodyDiv w:val="1"/>
      <w:marLeft w:val="0"/>
      <w:marRight w:val="0"/>
      <w:marTop w:val="0"/>
      <w:marBottom w:val="0"/>
      <w:divBdr>
        <w:top w:val="none" w:sz="0" w:space="0" w:color="auto"/>
        <w:left w:val="none" w:sz="0" w:space="0" w:color="auto"/>
        <w:bottom w:val="none" w:sz="0" w:space="0" w:color="auto"/>
        <w:right w:val="none" w:sz="0" w:space="0" w:color="auto"/>
      </w:divBdr>
    </w:div>
    <w:div w:id="953905688">
      <w:bodyDiv w:val="1"/>
      <w:marLeft w:val="0"/>
      <w:marRight w:val="0"/>
      <w:marTop w:val="0"/>
      <w:marBottom w:val="0"/>
      <w:divBdr>
        <w:top w:val="none" w:sz="0" w:space="0" w:color="auto"/>
        <w:left w:val="none" w:sz="0" w:space="0" w:color="auto"/>
        <w:bottom w:val="none" w:sz="0" w:space="0" w:color="auto"/>
        <w:right w:val="none" w:sz="0" w:space="0" w:color="auto"/>
      </w:divBdr>
    </w:div>
    <w:div w:id="142398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contact.idfouest@spurgin.f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1DB618-0609-4D10-9A7C-ABBD40364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1674</Words>
  <Characters>9140</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lpstr>
    </vt:vector>
  </TitlesOfParts>
  <Company/>
  <LinksUpToDate>false</LinksUpToDate>
  <CharactersWithSpaces>10793</CharactersWithSpaces>
  <SharedDoc>false</SharedDoc>
  <HLinks>
    <vt:vector size="6" baseType="variant">
      <vt:variant>
        <vt:i4>262255</vt:i4>
      </vt:variant>
      <vt:variant>
        <vt:i4>0</vt:i4>
      </vt:variant>
      <vt:variant>
        <vt:i4>0</vt:i4>
      </vt:variant>
      <vt:variant>
        <vt:i4>5</vt:i4>
      </vt:variant>
      <vt:variant>
        <vt:lpwstr>mailto:contact.idfouest@spurgin.fr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stagiaire</dc:creator>
  <cp:keywords/>
  <dc:description/>
  <cp:lastModifiedBy>VIRY Sylvie</cp:lastModifiedBy>
  <cp:revision>2</cp:revision>
  <cp:lastPrinted>2025-03-17T13:40:00Z</cp:lastPrinted>
  <dcterms:created xsi:type="dcterms:W3CDTF">2026-06-25T07:33:00Z</dcterms:created>
  <dcterms:modified xsi:type="dcterms:W3CDTF">2026-06-25T07:33:00Z</dcterms:modified>
</cp:coreProperties>
</file>