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CECB768" w14:textId="10CB2C3C" w:rsidR="00CF4CC5" w:rsidRPr="006A4512" w:rsidRDefault="00607A66" w:rsidP="00607A66">
      <w:pPr>
        <w:pBdr>
          <w:top w:val="single" w:sz="4" w:space="1" w:color="auto"/>
          <w:left w:val="single" w:sz="4" w:space="4" w:color="auto"/>
          <w:bottom w:val="single" w:sz="4" w:space="1" w:color="auto"/>
          <w:right w:val="single" w:sz="4" w:space="4" w:color="auto"/>
        </w:pBdr>
        <w:overflowPunct w:val="0"/>
        <w:autoSpaceDE w:val="0"/>
        <w:autoSpaceDN w:val="0"/>
        <w:adjustRightInd w:val="0"/>
        <w:spacing w:line="360" w:lineRule="auto"/>
        <w:jc w:val="center"/>
        <w:textAlignment w:val="baseline"/>
        <w:rPr>
          <w:rFonts w:cs="Arial"/>
          <w:b/>
          <w:color w:val="auto"/>
          <w:sz w:val="36"/>
          <w:szCs w:val="36"/>
          <w:lang w:val="fr-FR"/>
        </w:rPr>
      </w:pPr>
      <w:r w:rsidRPr="006A4512">
        <w:rPr>
          <w:rFonts w:cs="Arial"/>
          <w:b/>
          <w:color w:val="auto"/>
          <w:sz w:val="36"/>
          <w:szCs w:val="36"/>
          <w:lang w:val="fr-FR"/>
        </w:rPr>
        <w:t>AVENANT A L’ACCORD RELATIF AU REMBOURSEMENT DES FRAIS DE SANTE COMPLEMENTAIRE AU PROFIT DES SALARIES DE L’UES VERSALIS</w:t>
      </w:r>
    </w:p>
    <w:p w14:paraId="7044D3C4" w14:textId="5283003F" w:rsidR="00DA7928" w:rsidRDefault="00DA7928" w:rsidP="00F03B18">
      <w:pPr>
        <w:overflowPunct w:val="0"/>
        <w:autoSpaceDE w:val="0"/>
        <w:autoSpaceDN w:val="0"/>
        <w:adjustRightInd w:val="0"/>
        <w:spacing w:line="276" w:lineRule="auto"/>
        <w:jc w:val="both"/>
        <w:textAlignment w:val="baseline"/>
        <w:rPr>
          <w:rFonts w:ascii="Verdana" w:hAnsi="Verdana"/>
          <w:b/>
          <w:color w:val="auto"/>
          <w:sz w:val="32"/>
          <w:szCs w:val="32"/>
          <w:lang w:val="fr-FR"/>
        </w:rPr>
      </w:pPr>
    </w:p>
    <w:p w14:paraId="06AD512C" w14:textId="77777777" w:rsidR="006A4512" w:rsidRPr="00F64243" w:rsidRDefault="006A4512" w:rsidP="00F03B18">
      <w:pPr>
        <w:overflowPunct w:val="0"/>
        <w:autoSpaceDE w:val="0"/>
        <w:autoSpaceDN w:val="0"/>
        <w:adjustRightInd w:val="0"/>
        <w:spacing w:line="276" w:lineRule="auto"/>
        <w:jc w:val="both"/>
        <w:textAlignment w:val="baseline"/>
        <w:rPr>
          <w:rFonts w:ascii="Verdana" w:hAnsi="Verdana"/>
          <w:b/>
          <w:color w:val="auto"/>
          <w:sz w:val="32"/>
          <w:szCs w:val="32"/>
          <w:lang w:val="fr-FR"/>
        </w:rPr>
      </w:pPr>
    </w:p>
    <w:p w14:paraId="58306721" w14:textId="77777777" w:rsidR="006A4512" w:rsidRPr="002411B8" w:rsidRDefault="006A4512" w:rsidP="006A4512">
      <w:pPr>
        <w:pStyle w:val="Corpo"/>
        <w:spacing w:line="360" w:lineRule="auto"/>
        <w:jc w:val="both"/>
        <w:rPr>
          <w:rFonts w:ascii="Arial" w:eastAsia="Verdana" w:hAnsi="Arial" w:cs="Arial"/>
          <w:b/>
          <w:bCs/>
          <w:color w:val="auto"/>
          <w:sz w:val="22"/>
          <w:szCs w:val="22"/>
        </w:rPr>
      </w:pPr>
      <w:proofErr w:type="gramStart"/>
      <w:r w:rsidRPr="002411B8">
        <w:rPr>
          <w:rFonts w:ascii="Arial" w:eastAsia="Verdana" w:hAnsi="Arial" w:cs="Arial"/>
          <w:b/>
          <w:bCs/>
          <w:color w:val="auto"/>
          <w:sz w:val="22"/>
          <w:szCs w:val="22"/>
        </w:rPr>
        <w:t>ENTRE LES</w:t>
      </w:r>
      <w:proofErr w:type="gramEnd"/>
      <w:r w:rsidRPr="002411B8">
        <w:rPr>
          <w:rFonts w:ascii="Arial" w:eastAsia="Verdana" w:hAnsi="Arial" w:cs="Arial"/>
          <w:b/>
          <w:bCs/>
          <w:color w:val="auto"/>
          <w:sz w:val="22"/>
          <w:szCs w:val="22"/>
        </w:rPr>
        <w:t xml:space="preserve"> SOUSSIGNES :</w:t>
      </w:r>
    </w:p>
    <w:p w14:paraId="53F1358E" w14:textId="468E10A7" w:rsidR="006A4512" w:rsidRDefault="006A4512" w:rsidP="006A4512">
      <w:pPr>
        <w:pStyle w:val="Corpo"/>
        <w:spacing w:line="360" w:lineRule="auto"/>
        <w:jc w:val="both"/>
        <w:rPr>
          <w:rFonts w:ascii="Arial" w:eastAsia="Verdana" w:hAnsi="Arial" w:cs="Arial"/>
          <w:b/>
          <w:bCs/>
          <w:color w:val="auto"/>
          <w:sz w:val="22"/>
          <w:szCs w:val="22"/>
        </w:rPr>
      </w:pPr>
    </w:p>
    <w:p w14:paraId="5321B394" w14:textId="77777777" w:rsidR="00DA5C27" w:rsidRPr="002411B8" w:rsidRDefault="00DA5C27" w:rsidP="006A4512">
      <w:pPr>
        <w:pStyle w:val="Corpo"/>
        <w:spacing w:line="360" w:lineRule="auto"/>
        <w:jc w:val="both"/>
        <w:rPr>
          <w:rFonts w:ascii="Arial" w:eastAsia="Verdana" w:hAnsi="Arial" w:cs="Arial"/>
          <w:b/>
          <w:bCs/>
          <w:color w:val="auto"/>
          <w:sz w:val="22"/>
          <w:szCs w:val="22"/>
        </w:rPr>
      </w:pPr>
    </w:p>
    <w:p w14:paraId="10A48D7C" w14:textId="77777777" w:rsidR="006A4512" w:rsidRPr="002411B8" w:rsidRDefault="006A4512" w:rsidP="006A4512">
      <w:pPr>
        <w:pStyle w:val="Corpo"/>
        <w:spacing w:line="360" w:lineRule="auto"/>
        <w:jc w:val="both"/>
        <w:rPr>
          <w:rFonts w:ascii="Arial" w:eastAsia="Verdana" w:hAnsi="Arial" w:cs="Arial"/>
          <w:b/>
          <w:bCs/>
          <w:color w:val="auto"/>
          <w:sz w:val="22"/>
          <w:szCs w:val="22"/>
        </w:rPr>
      </w:pPr>
      <w:r w:rsidRPr="002411B8">
        <w:rPr>
          <w:rFonts w:ascii="Arial" w:eastAsia="Verdana" w:hAnsi="Arial" w:cs="Arial"/>
          <w:b/>
          <w:bCs/>
          <w:color w:val="auto"/>
          <w:sz w:val="22"/>
          <w:szCs w:val="22"/>
        </w:rPr>
        <w:t>Agissant en qualité de Président de la société Versalis France S.A.S,</w:t>
      </w:r>
    </w:p>
    <w:p w14:paraId="13D496BB" w14:textId="4EF31798" w:rsidR="006A4512" w:rsidRDefault="006A4512" w:rsidP="006A4512">
      <w:pPr>
        <w:pStyle w:val="Corpo"/>
        <w:spacing w:line="360" w:lineRule="auto"/>
        <w:jc w:val="both"/>
        <w:rPr>
          <w:rFonts w:ascii="Arial" w:eastAsia="Verdana" w:hAnsi="Arial" w:cs="Arial"/>
          <w:b/>
          <w:bCs/>
          <w:color w:val="auto"/>
          <w:sz w:val="22"/>
          <w:szCs w:val="22"/>
        </w:rPr>
      </w:pPr>
    </w:p>
    <w:p w14:paraId="5EDD1276" w14:textId="77777777" w:rsidR="00DA5C27" w:rsidRPr="002411B8" w:rsidRDefault="00DA5C27" w:rsidP="006A4512">
      <w:pPr>
        <w:pStyle w:val="Corpo"/>
        <w:spacing w:line="360" w:lineRule="auto"/>
        <w:jc w:val="both"/>
        <w:rPr>
          <w:rFonts w:ascii="Arial" w:eastAsia="Verdana" w:hAnsi="Arial" w:cs="Arial"/>
          <w:b/>
          <w:bCs/>
          <w:color w:val="auto"/>
          <w:sz w:val="22"/>
          <w:szCs w:val="22"/>
        </w:rPr>
      </w:pPr>
    </w:p>
    <w:p w14:paraId="741F3C24" w14:textId="77777777" w:rsidR="006A4512" w:rsidRPr="002411B8" w:rsidRDefault="006A4512" w:rsidP="006A4512">
      <w:pPr>
        <w:pStyle w:val="Corpo"/>
        <w:spacing w:line="360" w:lineRule="auto"/>
        <w:jc w:val="both"/>
        <w:rPr>
          <w:rFonts w:ascii="Arial" w:eastAsia="Verdana" w:hAnsi="Arial" w:cs="Arial"/>
          <w:b/>
          <w:bCs/>
          <w:color w:val="auto"/>
          <w:sz w:val="22"/>
          <w:szCs w:val="22"/>
        </w:rPr>
      </w:pPr>
      <w:r w:rsidRPr="002411B8">
        <w:rPr>
          <w:rFonts w:ascii="Arial" w:eastAsia="Verdana" w:hAnsi="Arial" w:cs="Arial"/>
          <w:b/>
          <w:bCs/>
          <w:color w:val="auto"/>
          <w:sz w:val="22"/>
          <w:szCs w:val="22"/>
        </w:rPr>
        <w:t>Agissant en sa qualité de HROI Services Manager France de la société Versalis International SA Succursale française,</w:t>
      </w:r>
    </w:p>
    <w:p w14:paraId="6D531C99" w14:textId="77777777" w:rsidR="006A4512" w:rsidRPr="002411B8" w:rsidRDefault="006A4512" w:rsidP="006A4512">
      <w:pPr>
        <w:pStyle w:val="Corpo"/>
        <w:spacing w:line="360" w:lineRule="auto"/>
        <w:jc w:val="both"/>
        <w:rPr>
          <w:rFonts w:ascii="Arial" w:eastAsia="Verdana" w:hAnsi="Arial" w:cs="Arial"/>
          <w:b/>
          <w:bCs/>
          <w:color w:val="auto"/>
          <w:sz w:val="22"/>
          <w:szCs w:val="22"/>
        </w:rPr>
      </w:pPr>
    </w:p>
    <w:p w14:paraId="287D0C99" w14:textId="77777777" w:rsidR="006A4512" w:rsidRPr="002411B8" w:rsidRDefault="006A4512" w:rsidP="006A4512">
      <w:pPr>
        <w:pStyle w:val="Corpo"/>
        <w:spacing w:line="360" w:lineRule="auto"/>
        <w:jc w:val="both"/>
        <w:rPr>
          <w:rFonts w:ascii="Arial" w:eastAsia="Verdana" w:hAnsi="Arial" w:cs="Arial"/>
          <w:b/>
          <w:bCs/>
          <w:color w:val="auto"/>
          <w:sz w:val="22"/>
          <w:szCs w:val="22"/>
        </w:rPr>
      </w:pPr>
      <w:r w:rsidRPr="002411B8">
        <w:rPr>
          <w:rFonts w:ascii="Arial" w:eastAsia="Verdana" w:hAnsi="Arial" w:cs="Arial"/>
          <w:b/>
          <w:bCs/>
          <w:color w:val="auto"/>
          <w:sz w:val="22"/>
          <w:szCs w:val="22"/>
        </w:rPr>
        <w:t>D’une part,</w:t>
      </w:r>
    </w:p>
    <w:p w14:paraId="60591C87" w14:textId="77777777" w:rsidR="006A4512" w:rsidRPr="002411B8" w:rsidRDefault="006A4512" w:rsidP="006A4512">
      <w:pPr>
        <w:pStyle w:val="Corpo"/>
        <w:spacing w:line="360" w:lineRule="auto"/>
        <w:jc w:val="both"/>
        <w:rPr>
          <w:rFonts w:ascii="Arial" w:eastAsia="Verdana" w:hAnsi="Arial" w:cs="Arial"/>
          <w:b/>
          <w:bCs/>
          <w:color w:val="auto"/>
          <w:sz w:val="22"/>
          <w:szCs w:val="22"/>
        </w:rPr>
      </w:pPr>
    </w:p>
    <w:p w14:paraId="55A843CE" w14:textId="77777777" w:rsidR="006A4512" w:rsidRPr="002411B8" w:rsidRDefault="006A4512" w:rsidP="006A4512">
      <w:pPr>
        <w:pStyle w:val="Corpo"/>
        <w:spacing w:line="360" w:lineRule="auto"/>
        <w:jc w:val="both"/>
        <w:rPr>
          <w:rFonts w:ascii="Arial" w:eastAsia="Verdana" w:hAnsi="Arial" w:cs="Arial"/>
          <w:b/>
          <w:bCs/>
          <w:color w:val="auto"/>
          <w:sz w:val="22"/>
          <w:szCs w:val="22"/>
        </w:rPr>
      </w:pPr>
      <w:r w:rsidRPr="002411B8">
        <w:rPr>
          <w:rFonts w:ascii="Arial" w:eastAsia="Verdana" w:hAnsi="Arial" w:cs="Arial"/>
          <w:bCs/>
          <w:color w:val="auto"/>
          <w:sz w:val="22"/>
          <w:szCs w:val="22"/>
        </w:rPr>
        <w:t>Ci-après désignées</w:t>
      </w:r>
      <w:r w:rsidRPr="002411B8">
        <w:rPr>
          <w:rFonts w:ascii="Arial" w:eastAsia="Verdana" w:hAnsi="Arial" w:cs="Arial"/>
          <w:b/>
          <w:bCs/>
          <w:color w:val="auto"/>
          <w:sz w:val="22"/>
          <w:szCs w:val="22"/>
        </w:rPr>
        <w:t xml:space="preserve"> </w:t>
      </w:r>
      <w:r w:rsidRPr="002411B8">
        <w:rPr>
          <w:rFonts w:ascii="Arial" w:eastAsia="Verdana" w:hAnsi="Arial" w:cs="Arial"/>
          <w:b/>
          <w:bCs/>
          <w:i/>
          <w:color w:val="auto"/>
          <w:sz w:val="22"/>
          <w:szCs w:val="22"/>
        </w:rPr>
        <w:t>« l’UES Versalis »</w:t>
      </w:r>
    </w:p>
    <w:p w14:paraId="333E0ABB" w14:textId="77777777" w:rsidR="006A4512" w:rsidRPr="002411B8" w:rsidRDefault="006A4512" w:rsidP="006A4512">
      <w:pPr>
        <w:pStyle w:val="Corpo"/>
        <w:spacing w:line="360" w:lineRule="auto"/>
        <w:jc w:val="both"/>
        <w:rPr>
          <w:rFonts w:ascii="Arial" w:eastAsia="Verdana" w:hAnsi="Arial" w:cs="Arial"/>
          <w:b/>
          <w:bCs/>
          <w:color w:val="auto"/>
          <w:sz w:val="22"/>
          <w:szCs w:val="22"/>
        </w:rPr>
      </w:pPr>
    </w:p>
    <w:p w14:paraId="6E2E7A0D" w14:textId="77777777" w:rsidR="006A4512" w:rsidRPr="002411B8" w:rsidRDefault="006A4512" w:rsidP="006A4512">
      <w:pPr>
        <w:pStyle w:val="Corpo"/>
        <w:spacing w:line="360" w:lineRule="auto"/>
        <w:jc w:val="both"/>
        <w:rPr>
          <w:rFonts w:ascii="Arial" w:eastAsia="Verdana" w:hAnsi="Arial" w:cs="Arial"/>
          <w:b/>
          <w:bCs/>
          <w:color w:val="auto"/>
          <w:sz w:val="22"/>
          <w:szCs w:val="22"/>
        </w:rPr>
      </w:pPr>
      <w:r w:rsidRPr="002411B8">
        <w:rPr>
          <w:rFonts w:ascii="Arial" w:eastAsia="Verdana" w:hAnsi="Arial" w:cs="Arial"/>
          <w:b/>
          <w:bCs/>
          <w:color w:val="auto"/>
          <w:sz w:val="22"/>
          <w:szCs w:val="22"/>
        </w:rPr>
        <w:t xml:space="preserve">ET : </w:t>
      </w:r>
    </w:p>
    <w:p w14:paraId="080D47ED" w14:textId="77777777" w:rsidR="006A4512" w:rsidRPr="002411B8" w:rsidRDefault="006A4512" w:rsidP="006A4512">
      <w:pPr>
        <w:pStyle w:val="Corpo"/>
        <w:spacing w:line="360" w:lineRule="auto"/>
        <w:jc w:val="both"/>
        <w:rPr>
          <w:rFonts w:ascii="Arial" w:eastAsia="Verdana" w:hAnsi="Arial" w:cs="Arial"/>
          <w:b/>
          <w:bCs/>
          <w:color w:val="auto"/>
          <w:sz w:val="22"/>
          <w:szCs w:val="22"/>
        </w:rPr>
      </w:pPr>
    </w:p>
    <w:p w14:paraId="008D04AD" w14:textId="77777777" w:rsidR="006A4512" w:rsidRPr="002411B8" w:rsidRDefault="006A4512" w:rsidP="006A4512">
      <w:pPr>
        <w:pStyle w:val="Corpo"/>
        <w:spacing w:line="360" w:lineRule="auto"/>
        <w:jc w:val="both"/>
        <w:rPr>
          <w:rFonts w:ascii="Arial" w:eastAsia="Verdana" w:hAnsi="Arial" w:cs="Arial"/>
          <w:b/>
          <w:bCs/>
          <w:color w:val="auto"/>
          <w:sz w:val="22"/>
          <w:szCs w:val="22"/>
        </w:rPr>
      </w:pPr>
      <w:r w:rsidRPr="002411B8">
        <w:rPr>
          <w:rFonts w:ascii="Arial" w:eastAsia="Verdana" w:hAnsi="Arial" w:cs="Arial"/>
          <w:b/>
          <w:bCs/>
          <w:color w:val="auto"/>
          <w:sz w:val="22"/>
          <w:szCs w:val="22"/>
        </w:rPr>
        <w:t>Les Organisations Syndicales, représentatives au sein de l’UES Versalis :</w:t>
      </w:r>
    </w:p>
    <w:p w14:paraId="3CF90F74" w14:textId="77777777" w:rsidR="006A4512" w:rsidRPr="002411B8" w:rsidRDefault="006A4512" w:rsidP="006A4512">
      <w:pPr>
        <w:pStyle w:val="Corpo"/>
        <w:spacing w:line="360" w:lineRule="auto"/>
        <w:jc w:val="both"/>
        <w:rPr>
          <w:rFonts w:ascii="Arial" w:eastAsia="Verdana" w:hAnsi="Arial" w:cs="Arial"/>
          <w:b/>
          <w:bCs/>
          <w:color w:val="auto"/>
          <w:sz w:val="22"/>
          <w:szCs w:val="22"/>
        </w:rPr>
      </w:pPr>
    </w:p>
    <w:p w14:paraId="39D2AE3B" w14:textId="621A1673" w:rsidR="006A4512" w:rsidRPr="002411B8" w:rsidRDefault="006A4512" w:rsidP="006A4512">
      <w:pPr>
        <w:pStyle w:val="Corpo"/>
        <w:numPr>
          <w:ilvl w:val="0"/>
          <w:numId w:val="27"/>
        </w:numPr>
        <w:spacing w:line="360" w:lineRule="auto"/>
        <w:jc w:val="both"/>
        <w:rPr>
          <w:rFonts w:ascii="Arial" w:eastAsia="Verdana" w:hAnsi="Arial" w:cs="Arial"/>
          <w:b/>
          <w:bCs/>
          <w:color w:val="auto"/>
          <w:sz w:val="22"/>
          <w:szCs w:val="22"/>
        </w:rPr>
      </w:pPr>
      <w:r w:rsidRPr="002411B8">
        <w:rPr>
          <w:rFonts w:ascii="Arial" w:eastAsia="Verdana" w:hAnsi="Arial" w:cs="Arial"/>
          <w:b/>
          <w:bCs/>
          <w:color w:val="auto"/>
          <w:sz w:val="22"/>
          <w:szCs w:val="22"/>
        </w:rPr>
        <w:t xml:space="preserve">CFE-CGC, en sa qualité de Déléguée Syndicale, </w:t>
      </w:r>
    </w:p>
    <w:p w14:paraId="6272F19C" w14:textId="77777777" w:rsidR="006A4512" w:rsidRPr="002411B8" w:rsidRDefault="006A4512" w:rsidP="006A4512">
      <w:pPr>
        <w:pStyle w:val="Corpo"/>
        <w:spacing w:line="360" w:lineRule="auto"/>
        <w:ind w:left="720"/>
        <w:jc w:val="both"/>
        <w:rPr>
          <w:rFonts w:ascii="Arial" w:eastAsia="Verdana" w:hAnsi="Arial" w:cs="Arial"/>
          <w:b/>
          <w:bCs/>
          <w:color w:val="auto"/>
          <w:sz w:val="22"/>
          <w:szCs w:val="22"/>
        </w:rPr>
      </w:pPr>
    </w:p>
    <w:p w14:paraId="6EABE841" w14:textId="1DDC34F6" w:rsidR="006A4512" w:rsidRPr="002411B8" w:rsidRDefault="006A4512" w:rsidP="006A4512">
      <w:pPr>
        <w:pStyle w:val="Corpo"/>
        <w:numPr>
          <w:ilvl w:val="0"/>
          <w:numId w:val="27"/>
        </w:numPr>
        <w:spacing w:line="360" w:lineRule="auto"/>
        <w:jc w:val="both"/>
        <w:rPr>
          <w:rFonts w:ascii="Arial" w:eastAsia="Verdana" w:hAnsi="Arial" w:cs="Arial"/>
          <w:b/>
          <w:bCs/>
          <w:color w:val="auto"/>
          <w:sz w:val="22"/>
          <w:szCs w:val="22"/>
        </w:rPr>
      </w:pPr>
      <w:r w:rsidRPr="002411B8">
        <w:rPr>
          <w:rFonts w:ascii="Arial" w:eastAsia="Verdana" w:hAnsi="Arial" w:cs="Arial"/>
          <w:b/>
          <w:bCs/>
          <w:color w:val="auto"/>
          <w:sz w:val="22"/>
          <w:szCs w:val="22"/>
        </w:rPr>
        <w:t xml:space="preserve">CGT, en leur qualité de Délégués Syndicaux, </w:t>
      </w:r>
    </w:p>
    <w:p w14:paraId="53F9E5BF" w14:textId="77777777" w:rsidR="006A4512" w:rsidRPr="002411B8" w:rsidRDefault="006A4512" w:rsidP="006A4512">
      <w:pPr>
        <w:pStyle w:val="Corpo"/>
        <w:spacing w:line="360" w:lineRule="auto"/>
        <w:ind w:left="720"/>
        <w:jc w:val="both"/>
        <w:rPr>
          <w:rFonts w:ascii="Arial" w:eastAsia="Verdana" w:hAnsi="Arial" w:cs="Arial"/>
          <w:b/>
          <w:bCs/>
          <w:color w:val="auto"/>
          <w:sz w:val="22"/>
          <w:szCs w:val="22"/>
        </w:rPr>
      </w:pPr>
    </w:p>
    <w:p w14:paraId="34EFAC06" w14:textId="77777777" w:rsidR="006A4512" w:rsidRPr="002411B8" w:rsidRDefault="006A4512" w:rsidP="006A4512">
      <w:pPr>
        <w:pStyle w:val="Corpo"/>
        <w:spacing w:line="360" w:lineRule="auto"/>
        <w:jc w:val="both"/>
        <w:rPr>
          <w:rFonts w:ascii="Arial" w:eastAsia="Verdana" w:hAnsi="Arial" w:cs="Arial"/>
          <w:b/>
          <w:bCs/>
          <w:color w:val="auto"/>
          <w:sz w:val="22"/>
          <w:szCs w:val="22"/>
        </w:rPr>
      </w:pPr>
      <w:r w:rsidRPr="002411B8">
        <w:rPr>
          <w:rFonts w:ascii="Arial" w:eastAsia="Verdana" w:hAnsi="Arial" w:cs="Arial"/>
          <w:b/>
          <w:bCs/>
          <w:color w:val="auto"/>
          <w:sz w:val="22"/>
          <w:szCs w:val="22"/>
        </w:rPr>
        <w:t xml:space="preserve">D’autre part, </w:t>
      </w:r>
    </w:p>
    <w:p w14:paraId="5DF2CBC0" w14:textId="77777777" w:rsidR="00DA7928" w:rsidRPr="00704182" w:rsidRDefault="00DA7928" w:rsidP="00F03B18">
      <w:pPr>
        <w:pStyle w:val="Corpo"/>
        <w:spacing w:line="276" w:lineRule="auto"/>
        <w:jc w:val="both"/>
        <w:rPr>
          <w:rFonts w:ascii="Verdana" w:eastAsia="Verdana" w:hAnsi="Verdana" w:cs="Verdana"/>
          <w:b/>
          <w:bCs/>
          <w:color w:val="auto"/>
          <w:sz w:val="20"/>
          <w:szCs w:val="20"/>
        </w:rPr>
      </w:pPr>
    </w:p>
    <w:p w14:paraId="0666DA4C" w14:textId="6D6D773F" w:rsidR="00860E24" w:rsidRPr="00704182" w:rsidRDefault="00860E24" w:rsidP="00F03B18">
      <w:pPr>
        <w:spacing w:line="276" w:lineRule="auto"/>
        <w:jc w:val="both"/>
        <w:rPr>
          <w:rFonts w:ascii="Verdana" w:hAnsi="Verdana"/>
          <w:b/>
          <w:sz w:val="20"/>
          <w:szCs w:val="20"/>
        </w:rPr>
      </w:pPr>
      <w:r w:rsidRPr="00704182">
        <w:rPr>
          <w:rFonts w:ascii="Verdana" w:hAnsi="Verdana"/>
          <w:b/>
          <w:sz w:val="20"/>
          <w:szCs w:val="20"/>
        </w:rPr>
        <w:br w:type="page"/>
      </w:r>
    </w:p>
    <w:sdt>
      <w:sdtPr>
        <w:rPr>
          <w:rFonts w:ascii="Verdana" w:eastAsia="Times New Roman" w:hAnsi="Verdana" w:cs="Times New Roman"/>
          <w:color w:val="000000"/>
          <w:sz w:val="20"/>
          <w:szCs w:val="20"/>
          <w:lang w:val="en-GB" w:eastAsia="en-US"/>
        </w:rPr>
        <w:id w:val="582651023"/>
        <w:docPartObj>
          <w:docPartGallery w:val="Table of Contents"/>
          <w:docPartUnique/>
        </w:docPartObj>
      </w:sdtPr>
      <w:sdtEndPr>
        <w:rPr>
          <w:b/>
          <w:bCs/>
        </w:rPr>
      </w:sdtEndPr>
      <w:sdtContent>
        <w:p w14:paraId="32D1421E" w14:textId="77777777" w:rsidR="00860E24" w:rsidRPr="00014F93" w:rsidRDefault="00DC20D6" w:rsidP="00014F93">
          <w:pPr>
            <w:pStyle w:val="En-ttedetabledesmatires"/>
            <w:spacing w:line="480" w:lineRule="auto"/>
            <w:ind w:left="0"/>
            <w:jc w:val="center"/>
            <w:rPr>
              <w:rFonts w:ascii="Arial" w:hAnsi="Arial" w:cs="Arial"/>
              <w:b/>
              <w:color w:val="auto"/>
              <w:sz w:val="28"/>
              <w:szCs w:val="28"/>
            </w:rPr>
          </w:pPr>
          <w:r w:rsidRPr="00014F93">
            <w:rPr>
              <w:rFonts w:ascii="Arial" w:hAnsi="Arial" w:cs="Arial"/>
              <w:b/>
              <w:color w:val="auto"/>
              <w:sz w:val="28"/>
              <w:szCs w:val="28"/>
            </w:rPr>
            <w:t>SOMMAIRE</w:t>
          </w:r>
        </w:p>
        <w:p w14:paraId="1D264F27" w14:textId="51A66FC0" w:rsidR="00014F93" w:rsidRPr="00014F93" w:rsidRDefault="00860E24" w:rsidP="00014F93">
          <w:pPr>
            <w:pStyle w:val="TM1"/>
            <w:tabs>
              <w:tab w:val="right" w:pos="9063"/>
            </w:tabs>
            <w:spacing w:line="480" w:lineRule="auto"/>
            <w:rPr>
              <w:rFonts w:ascii="Arial" w:eastAsiaTheme="minorEastAsia" w:hAnsi="Arial" w:cs="Arial"/>
              <w:b w:val="0"/>
              <w:bCs w:val="0"/>
              <w:caps w:val="0"/>
              <w:noProof/>
              <w:color w:val="auto"/>
              <w:sz w:val="20"/>
              <w:szCs w:val="20"/>
              <w:u w:val="none"/>
              <w:lang w:val="fr-FR" w:eastAsia="fr-FR"/>
            </w:rPr>
          </w:pPr>
          <w:r w:rsidRPr="00014F93">
            <w:rPr>
              <w:rFonts w:ascii="Arial" w:hAnsi="Arial" w:cs="Arial"/>
              <w:b w:val="0"/>
              <w:bCs w:val="0"/>
              <w:caps w:val="0"/>
              <w:sz w:val="18"/>
              <w:szCs w:val="18"/>
            </w:rPr>
            <w:fldChar w:fldCharType="begin"/>
          </w:r>
          <w:r w:rsidRPr="00014F93">
            <w:rPr>
              <w:rFonts w:ascii="Arial" w:hAnsi="Arial" w:cs="Arial"/>
              <w:b w:val="0"/>
              <w:bCs w:val="0"/>
              <w:caps w:val="0"/>
              <w:sz w:val="18"/>
              <w:szCs w:val="18"/>
            </w:rPr>
            <w:instrText xml:space="preserve"> TOC \h \z \t "Titre 1;2;Titre 2;3;Titre;1" </w:instrText>
          </w:r>
          <w:r w:rsidRPr="00014F93">
            <w:rPr>
              <w:rFonts w:ascii="Arial" w:hAnsi="Arial" w:cs="Arial"/>
              <w:b w:val="0"/>
              <w:bCs w:val="0"/>
              <w:caps w:val="0"/>
              <w:sz w:val="18"/>
              <w:szCs w:val="18"/>
            </w:rPr>
            <w:fldChar w:fldCharType="separate"/>
          </w:r>
          <w:hyperlink w:anchor="_Toc225240003" w:history="1">
            <w:r w:rsidR="00014F93" w:rsidRPr="00014F93">
              <w:rPr>
                <w:rStyle w:val="Lienhypertexte"/>
                <w:rFonts w:ascii="Arial" w:hAnsi="Arial" w:cs="Arial"/>
                <w:noProof/>
                <w:sz w:val="20"/>
                <w:szCs w:val="20"/>
              </w:rPr>
              <w:t>PREAMBULE :</w:t>
            </w:r>
            <w:r w:rsidR="00014F93" w:rsidRPr="00014F93">
              <w:rPr>
                <w:rFonts w:ascii="Arial" w:hAnsi="Arial" w:cs="Arial"/>
                <w:noProof/>
                <w:webHidden/>
                <w:sz w:val="20"/>
                <w:szCs w:val="20"/>
              </w:rPr>
              <w:tab/>
            </w:r>
            <w:r w:rsidR="00014F93" w:rsidRPr="00014F93">
              <w:rPr>
                <w:rFonts w:ascii="Arial" w:hAnsi="Arial" w:cs="Arial"/>
                <w:noProof/>
                <w:webHidden/>
                <w:sz w:val="20"/>
                <w:szCs w:val="20"/>
              </w:rPr>
              <w:fldChar w:fldCharType="begin"/>
            </w:r>
            <w:r w:rsidR="00014F93" w:rsidRPr="00014F93">
              <w:rPr>
                <w:rFonts w:ascii="Arial" w:hAnsi="Arial" w:cs="Arial"/>
                <w:noProof/>
                <w:webHidden/>
                <w:sz w:val="20"/>
                <w:szCs w:val="20"/>
              </w:rPr>
              <w:instrText xml:space="preserve"> PAGEREF _Toc225240003 \h </w:instrText>
            </w:r>
            <w:r w:rsidR="00014F93" w:rsidRPr="00014F93">
              <w:rPr>
                <w:rFonts w:ascii="Arial" w:hAnsi="Arial" w:cs="Arial"/>
                <w:noProof/>
                <w:webHidden/>
                <w:sz w:val="20"/>
                <w:szCs w:val="20"/>
              </w:rPr>
            </w:r>
            <w:r w:rsidR="00014F93" w:rsidRPr="00014F93">
              <w:rPr>
                <w:rFonts w:ascii="Arial" w:hAnsi="Arial" w:cs="Arial"/>
                <w:noProof/>
                <w:webHidden/>
                <w:sz w:val="20"/>
                <w:szCs w:val="20"/>
              </w:rPr>
              <w:fldChar w:fldCharType="separate"/>
            </w:r>
            <w:r w:rsidR="006311A8">
              <w:rPr>
                <w:rFonts w:ascii="Arial" w:hAnsi="Arial" w:cs="Arial"/>
                <w:noProof/>
                <w:webHidden/>
                <w:sz w:val="20"/>
                <w:szCs w:val="20"/>
              </w:rPr>
              <w:t>3</w:t>
            </w:r>
            <w:r w:rsidR="00014F93" w:rsidRPr="00014F93">
              <w:rPr>
                <w:rFonts w:ascii="Arial" w:hAnsi="Arial" w:cs="Arial"/>
                <w:noProof/>
                <w:webHidden/>
                <w:sz w:val="20"/>
                <w:szCs w:val="20"/>
              </w:rPr>
              <w:fldChar w:fldCharType="end"/>
            </w:r>
          </w:hyperlink>
        </w:p>
        <w:p w14:paraId="61B73E58" w14:textId="74A18F55" w:rsidR="00014F93" w:rsidRPr="00014F93" w:rsidRDefault="00DA5C27" w:rsidP="00014F93">
          <w:pPr>
            <w:pStyle w:val="TM2"/>
            <w:tabs>
              <w:tab w:val="right" w:pos="9063"/>
            </w:tabs>
            <w:spacing w:line="480" w:lineRule="auto"/>
            <w:rPr>
              <w:rFonts w:ascii="Arial" w:eastAsiaTheme="minorEastAsia" w:hAnsi="Arial" w:cs="Arial"/>
              <w:b w:val="0"/>
              <w:bCs w:val="0"/>
              <w:smallCaps w:val="0"/>
              <w:noProof/>
              <w:color w:val="auto"/>
              <w:sz w:val="20"/>
              <w:szCs w:val="20"/>
              <w:lang w:val="fr-FR" w:eastAsia="fr-FR"/>
            </w:rPr>
          </w:pPr>
          <w:hyperlink w:anchor="_Toc225240004" w:history="1">
            <w:r w:rsidR="00014F93" w:rsidRPr="00014F93">
              <w:rPr>
                <w:rStyle w:val="Lienhypertexte"/>
                <w:rFonts w:ascii="Arial" w:hAnsi="Arial" w:cs="Arial"/>
                <w:noProof/>
                <w:sz w:val="20"/>
                <w:szCs w:val="20"/>
              </w:rPr>
              <w:t>ARTICLE 1 – L’OBJET DE L’AVENANT</w:t>
            </w:r>
            <w:r w:rsidR="00014F93" w:rsidRPr="00014F93">
              <w:rPr>
                <w:rFonts w:ascii="Arial" w:hAnsi="Arial" w:cs="Arial"/>
                <w:noProof/>
                <w:webHidden/>
                <w:sz w:val="20"/>
                <w:szCs w:val="20"/>
              </w:rPr>
              <w:tab/>
            </w:r>
            <w:r w:rsidR="00014F93" w:rsidRPr="00014F93">
              <w:rPr>
                <w:rFonts w:ascii="Arial" w:hAnsi="Arial" w:cs="Arial"/>
                <w:noProof/>
                <w:webHidden/>
                <w:sz w:val="20"/>
                <w:szCs w:val="20"/>
              </w:rPr>
              <w:fldChar w:fldCharType="begin"/>
            </w:r>
            <w:r w:rsidR="00014F93" w:rsidRPr="00014F93">
              <w:rPr>
                <w:rFonts w:ascii="Arial" w:hAnsi="Arial" w:cs="Arial"/>
                <w:noProof/>
                <w:webHidden/>
                <w:sz w:val="20"/>
                <w:szCs w:val="20"/>
              </w:rPr>
              <w:instrText xml:space="preserve"> PAGEREF _Toc225240004 \h </w:instrText>
            </w:r>
            <w:r w:rsidR="00014F93" w:rsidRPr="00014F93">
              <w:rPr>
                <w:rFonts w:ascii="Arial" w:hAnsi="Arial" w:cs="Arial"/>
                <w:noProof/>
                <w:webHidden/>
                <w:sz w:val="20"/>
                <w:szCs w:val="20"/>
              </w:rPr>
            </w:r>
            <w:r w:rsidR="00014F93" w:rsidRPr="00014F93">
              <w:rPr>
                <w:rFonts w:ascii="Arial" w:hAnsi="Arial" w:cs="Arial"/>
                <w:noProof/>
                <w:webHidden/>
                <w:sz w:val="20"/>
                <w:szCs w:val="20"/>
              </w:rPr>
              <w:fldChar w:fldCharType="separate"/>
            </w:r>
            <w:r w:rsidR="006311A8">
              <w:rPr>
                <w:rFonts w:ascii="Arial" w:hAnsi="Arial" w:cs="Arial"/>
                <w:noProof/>
                <w:webHidden/>
                <w:sz w:val="20"/>
                <w:szCs w:val="20"/>
              </w:rPr>
              <w:t>3</w:t>
            </w:r>
            <w:r w:rsidR="00014F93" w:rsidRPr="00014F93">
              <w:rPr>
                <w:rFonts w:ascii="Arial" w:hAnsi="Arial" w:cs="Arial"/>
                <w:noProof/>
                <w:webHidden/>
                <w:sz w:val="20"/>
                <w:szCs w:val="20"/>
              </w:rPr>
              <w:fldChar w:fldCharType="end"/>
            </w:r>
          </w:hyperlink>
        </w:p>
        <w:p w14:paraId="4DDF9221" w14:textId="5011E54E" w:rsidR="00014F93" w:rsidRPr="00014F93" w:rsidRDefault="00DA5C27" w:rsidP="00014F93">
          <w:pPr>
            <w:pStyle w:val="TM2"/>
            <w:tabs>
              <w:tab w:val="right" w:pos="9063"/>
            </w:tabs>
            <w:spacing w:line="480" w:lineRule="auto"/>
            <w:rPr>
              <w:rFonts w:ascii="Arial" w:eastAsiaTheme="minorEastAsia" w:hAnsi="Arial" w:cs="Arial"/>
              <w:b w:val="0"/>
              <w:bCs w:val="0"/>
              <w:smallCaps w:val="0"/>
              <w:noProof/>
              <w:color w:val="auto"/>
              <w:sz w:val="20"/>
              <w:szCs w:val="20"/>
              <w:lang w:val="fr-FR" w:eastAsia="fr-FR"/>
            </w:rPr>
          </w:pPr>
          <w:hyperlink w:anchor="_Toc225240005" w:history="1">
            <w:r w:rsidR="00014F93" w:rsidRPr="00014F93">
              <w:rPr>
                <w:rStyle w:val="Lienhypertexte"/>
                <w:rFonts w:ascii="Arial" w:hAnsi="Arial" w:cs="Arial"/>
                <w:noProof/>
                <w:sz w:val="20"/>
                <w:szCs w:val="20"/>
              </w:rPr>
              <w:t>ARTICLE 2 – LE FINANCEMENT</w:t>
            </w:r>
            <w:r w:rsidR="00014F93" w:rsidRPr="00014F93">
              <w:rPr>
                <w:rFonts w:ascii="Arial" w:hAnsi="Arial" w:cs="Arial"/>
                <w:noProof/>
                <w:webHidden/>
                <w:sz w:val="20"/>
                <w:szCs w:val="20"/>
              </w:rPr>
              <w:tab/>
            </w:r>
            <w:r w:rsidR="00014F93" w:rsidRPr="00014F93">
              <w:rPr>
                <w:rFonts w:ascii="Arial" w:hAnsi="Arial" w:cs="Arial"/>
                <w:noProof/>
                <w:webHidden/>
                <w:sz w:val="20"/>
                <w:szCs w:val="20"/>
              </w:rPr>
              <w:fldChar w:fldCharType="begin"/>
            </w:r>
            <w:r w:rsidR="00014F93" w:rsidRPr="00014F93">
              <w:rPr>
                <w:rFonts w:ascii="Arial" w:hAnsi="Arial" w:cs="Arial"/>
                <w:noProof/>
                <w:webHidden/>
                <w:sz w:val="20"/>
                <w:szCs w:val="20"/>
              </w:rPr>
              <w:instrText xml:space="preserve"> PAGEREF _Toc225240005 \h </w:instrText>
            </w:r>
            <w:r w:rsidR="00014F93" w:rsidRPr="00014F93">
              <w:rPr>
                <w:rFonts w:ascii="Arial" w:hAnsi="Arial" w:cs="Arial"/>
                <w:noProof/>
                <w:webHidden/>
                <w:sz w:val="20"/>
                <w:szCs w:val="20"/>
              </w:rPr>
            </w:r>
            <w:r w:rsidR="00014F93" w:rsidRPr="00014F93">
              <w:rPr>
                <w:rFonts w:ascii="Arial" w:hAnsi="Arial" w:cs="Arial"/>
                <w:noProof/>
                <w:webHidden/>
                <w:sz w:val="20"/>
                <w:szCs w:val="20"/>
              </w:rPr>
              <w:fldChar w:fldCharType="separate"/>
            </w:r>
            <w:r w:rsidR="006311A8">
              <w:rPr>
                <w:rFonts w:ascii="Arial" w:hAnsi="Arial" w:cs="Arial"/>
                <w:noProof/>
                <w:webHidden/>
                <w:sz w:val="20"/>
                <w:szCs w:val="20"/>
              </w:rPr>
              <w:t>3</w:t>
            </w:r>
            <w:r w:rsidR="00014F93" w:rsidRPr="00014F93">
              <w:rPr>
                <w:rFonts w:ascii="Arial" w:hAnsi="Arial" w:cs="Arial"/>
                <w:noProof/>
                <w:webHidden/>
                <w:sz w:val="20"/>
                <w:szCs w:val="20"/>
              </w:rPr>
              <w:fldChar w:fldCharType="end"/>
            </w:r>
          </w:hyperlink>
        </w:p>
        <w:p w14:paraId="14F5E5DD" w14:textId="09326105" w:rsidR="00014F93" w:rsidRPr="00014F93" w:rsidRDefault="00DA5C27" w:rsidP="00014F93">
          <w:pPr>
            <w:pStyle w:val="TM3"/>
            <w:tabs>
              <w:tab w:val="right" w:pos="9063"/>
            </w:tabs>
            <w:spacing w:line="480" w:lineRule="auto"/>
            <w:rPr>
              <w:rFonts w:ascii="Arial" w:eastAsiaTheme="minorEastAsia" w:hAnsi="Arial" w:cs="Arial"/>
              <w:smallCaps w:val="0"/>
              <w:noProof/>
              <w:color w:val="auto"/>
              <w:sz w:val="20"/>
              <w:szCs w:val="20"/>
              <w:lang w:val="fr-FR" w:eastAsia="fr-FR"/>
            </w:rPr>
          </w:pPr>
          <w:hyperlink w:anchor="_Toc225240006" w:history="1">
            <w:r w:rsidR="00014F93" w:rsidRPr="00014F93">
              <w:rPr>
                <w:rStyle w:val="Lienhypertexte"/>
                <w:rFonts w:ascii="Arial" w:hAnsi="Arial" w:cs="Arial"/>
                <w:noProof/>
                <w:sz w:val="20"/>
                <w:szCs w:val="20"/>
              </w:rPr>
              <w:t>ARTICLE 2.1 – LE TAUX DE COTISATION</w:t>
            </w:r>
            <w:r w:rsidR="00014F93" w:rsidRPr="00014F93">
              <w:rPr>
                <w:rFonts w:ascii="Arial" w:hAnsi="Arial" w:cs="Arial"/>
                <w:noProof/>
                <w:webHidden/>
                <w:sz w:val="20"/>
                <w:szCs w:val="20"/>
              </w:rPr>
              <w:tab/>
            </w:r>
            <w:r w:rsidR="00014F93" w:rsidRPr="00014F93">
              <w:rPr>
                <w:rFonts w:ascii="Arial" w:hAnsi="Arial" w:cs="Arial"/>
                <w:noProof/>
                <w:webHidden/>
                <w:sz w:val="20"/>
                <w:szCs w:val="20"/>
              </w:rPr>
              <w:fldChar w:fldCharType="begin"/>
            </w:r>
            <w:r w:rsidR="00014F93" w:rsidRPr="00014F93">
              <w:rPr>
                <w:rFonts w:ascii="Arial" w:hAnsi="Arial" w:cs="Arial"/>
                <w:noProof/>
                <w:webHidden/>
                <w:sz w:val="20"/>
                <w:szCs w:val="20"/>
              </w:rPr>
              <w:instrText xml:space="preserve"> PAGEREF _Toc225240006 \h </w:instrText>
            </w:r>
            <w:r w:rsidR="00014F93" w:rsidRPr="00014F93">
              <w:rPr>
                <w:rFonts w:ascii="Arial" w:hAnsi="Arial" w:cs="Arial"/>
                <w:noProof/>
                <w:webHidden/>
                <w:sz w:val="20"/>
                <w:szCs w:val="20"/>
              </w:rPr>
            </w:r>
            <w:r w:rsidR="00014F93" w:rsidRPr="00014F93">
              <w:rPr>
                <w:rFonts w:ascii="Arial" w:hAnsi="Arial" w:cs="Arial"/>
                <w:noProof/>
                <w:webHidden/>
                <w:sz w:val="20"/>
                <w:szCs w:val="20"/>
              </w:rPr>
              <w:fldChar w:fldCharType="separate"/>
            </w:r>
            <w:r w:rsidR="006311A8">
              <w:rPr>
                <w:rFonts w:ascii="Arial" w:hAnsi="Arial" w:cs="Arial"/>
                <w:noProof/>
                <w:webHidden/>
                <w:sz w:val="20"/>
                <w:szCs w:val="20"/>
              </w:rPr>
              <w:t>3</w:t>
            </w:r>
            <w:r w:rsidR="00014F93" w:rsidRPr="00014F93">
              <w:rPr>
                <w:rFonts w:ascii="Arial" w:hAnsi="Arial" w:cs="Arial"/>
                <w:noProof/>
                <w:webHidden/>
                <w:sz w:val="20"/>
                <w:szCs w:val="20"/>
              </w:rPr>
              <w:fldChar w:fldCharType="end"/>
            </w:r>
          </w:hyperlink>
        </w:p>
        <w:p w14:paraId="38801C03" w14:textId="3799BA86" w:rsidR="00014F93" w:rsidRPr="00014F93" w:rsidRDefault="00DA5C27" w:rsidP="00014F93">
          <w:pPr>
            <w:pStyle w:val="TM3"/>
            <w:tabs>
              <w:tab w:val="right" w:pos="9063"/>
            </w:tabs>
            <w:spacing w:line="480" w:lineRule="auto"/>
            <w:rPr>
              <w:rFonts w:ascii="Arial" w:eastAsiaTheme="minorEastAsia" w:hAnsi="Arial" w:cs="Arial"/>
              <w:smallCaps w:val="0"/>
              <w:noProof/>
              <w:color w:val="auto"/>
              <w:sz w:val="20"/>
              <w:szCs w:val="20"/>
              <w:lang w:val="fr-FR" w:eastAsia="fr-FR"/>
            </w:rPr>
          </w:pPr>
          <w:hyperlink w:anchor="_Toc225240007" w:history="1">
            <w:r w:rsidR="00014F93" w:rsidRPr="00014F93">
              <w:rPr>
                <w:rStyle w:val="Lienhypertexte"/>
                <w:rFonts w:ascii="Arial" w:hAnsi="Arial" w:cs="Arial"/>
                <w:noProof/>
                <w:sz w:val="20"/>
                <w:szCs w:val="20"/>
              </w:rPr>
              <w:t>ARTICLE 2.2 – LA REPARTITION DES COTISATIONS</w:t>
            </w:r>
            <w:r w:rsidR="00014F93" w:rsidRPr="00014F93">
              <w:rPr>
                <w:rFonts w:ascii="Arial" w:hAnsi="Arial" w:cs="Arial"/>
                <w:noProof/>
                <w:webHidden/>
                <w:sz w:val="20"/>
                <w:szCs w:val="20"/>
              </w:rPr>
              <w:tab/>
            </w:r>
            <w:r w:rsidR="00014F93" w:rsidRPr="00014F93">
              <w:rPr>
                <w:rFonts w:ascii="Arial" w:hAnsi="Arial" w:cs="Arial"/>
                <w:noProof/>
                <w:webHidden/>
                <w:sz w:val="20"/>
                <w:szCs w:val="20"/>
              </w:rPr>
              <w:fldChar w:fldCharType="begin"/>
            </w:r>
            <w:r w:rsidR="00014F93" w:rsidRPr="00014F93">
              <w:rPr>
                <w:rFonts w:ascii="Arial" w:hAnsi="Arial" w:cs="Arial"/>
                <w:noProof/>
                <w:webHidden/>
                <w:sz w:val="20"/>
                <w:szCs w:val="20"/>
              </w:rPr>
              <w:instrText xml:space="preserve"> PAGEREF _Toc225240007 \h </w:instrText>
            </w:r>
            <w:r w:rsidR="00014F93" w:rsidRPr="00014F93">
              <w:rPr>
                <w:rFonts w:ascii="Arial" w:hAnsi="Arial" w:cs="Arial"/>
                <w:noProof/>
                <w:webHidden/>
                <w:sz w:val="20"/>
                <w:szCs w:val="20"/>
              </w:rPr>
            </w:r>
            <w:r w:rsidR="00014F93" w:rsidRPr="00014F93">
              <w:rPr>
                <w:rFonts w:ascii="Arial" w:hAnsi="Arial" w:cs="Arial"/>
                <w:noProof/>
                <w:webHidden/>
                <w:sz w:val="20"/>
                <w:szCs w:val="20"/>
              </w:rPr>
              <w:fldChar w:fldCharType="separate"/>
            </w:r>
            <w:r w:rsidR="006311A8">
              <w:rPr>
                <w:rFonts w:ascii="Arial" w:hAnsi="Arial" w:cs="Arial"/>
                <w:noProof/>
                <w:webHidden/>
                <w:sz w:val="20"/>
                <w:szCs w:val="20"/>
              </w:rPr>
              <w:t>3</w:t>
            </w:r>
            <w:r w:rsidR="00014F93" w:rsidRPr="00014F93">
              <w:rPr>
                <w:rFonts w:ascii="Arial" w:hAnsi="Arial" w:cs="Arial"/>
                <w:noProof/>
                <w:webHidden/>
                <w:sz w:val="20"/>
                <w:szCs w:val="20"/>
              </w:rPr>
              <w:fldChar w:fldCharType="end"/>
            </w:r>
          </w:hyperlink>
        </w:p>
        <w:p w14:paraId="25BF78EE" w14:textId="419EEBF6" w:rsidR="00014F93" w:rsidRPr="00014F93" w:rsidRDefault="00DA5C27" w:rsidP="00014F93">
          <w:pPr>
            <w:pStyle w:val="TM3"/>
            <w:tabs>
              <w:tab w:val="right" w:pos="9063"/>
            </w:tabs>
            <w:spacing w:line="480" w:lineRule="auto"/>
            <w:rPr>
              <w:rFonts w:ascii="Arial" w:eastAsiaTheme="minorEastAsia" w:hAnsi="Arial" w:cs="Arial"/>
              <w:smallCaps w:val="0"/>
              <w:noProof/>
              <w:color w:val="auto"/>
              <w:sz w:val="20"/>
              <w:szCs w:val="20"/>
              <w:lang w:val="fr-FR" w:eastAsia="fr-FR"/>
            </w:rPr>
          </w:pPr>
          <w:hyperlink w:anchor="_Toc225240008" w:history="1">
            <w:r w:rsidR="00014F93" w:rsidRPr="00014F93">
              <w:rPr>
                <w:rStyle w:val="Lienhypertexte"/>
                <w:rFonts w:ascii="Arial" w:hAnsi="Arial" w:cs="Arial"/>
                <w:noProof/>
                <w:sz w:val="20"/>
                <w:szCs w:val="20"/>
              </w:rPr>
              <w:t>ARTICLE 2.3 – LA CLAUSE D’EVOLUTION DES COTISATIONS</w:t>
            </w:r>
            <w:r w:rsidR="00014F93" w:rsidRPr="00014F93">
              <w:rPr>
                <w:rFonts w:ascii="Arial" w:hAnsi="Arial" w:cs="Arial"/>
                <w:noProof/>
                <w:webHidden/>
                <w:sz w:val="20"/>
                <w:szCs w:val="20"/>
              </w:rPr>
              <w:tab/>
            </w:r>
            <w:r w:rsidR="00014F93" w:rsidRPr="00014F93">
              <w:rPr>
                <w:rFonts w:ascii="Arial" w:hAnsi="Arial" w:cs="Arial"/>
                <w:noProof/>
                <w:webHidden/>
                <w:sz w:val="20"/>
                <w:szCs w:val="20"/>
              </w:rPr>
              <w:fldChar w:fldCharType="begin"/>
            </w:r>
            <w:r w:rsidR="00014F93" w:rsidRPr="00014F93">
              <w:rPr>
                <w:rFonts w:ascii="Arial" w:hAnsi="Arial" w:cs="Arial"/>
                <w:noProof/>
                <w:webHidden/>
                <w:sz w:val="20"/>
                <w:szCs w:val="20"/>
              </w:rPr>
              <w:instrText xml:space="preserve"> PAGEREF _Toc225240008 \h </w:instrText>
            </w:r>
            <w:r w:rsidR="00014F93" w:rsidRPr="00014F93">
              <w:rPr>
                <w:rFonts w:ascii="Arial" w:hAnsi="Arial" w:cs="Arial"/>
                <w:noProof/>
                <w:webHidden/>
                <w:sz w:val="20"/>
                <w:szCs w:val="20"/>
              </w:rPr>
            </w:r>
            <w:r w:rsidR="00014F93" w:rsidRPr="00014F93">
              <w:rPr>
                <w:rFonts w:ascii="Arial" w:hAnsi="Arial" w:cs="Arial"/>
                <w:noProof/>
                <w:webHidden/>
                <w:sz w:val="20"/>
                <w:szCs w:val="20"/>
              </w:rPr>
              <w:fldChar w:fldCharType="separate"/>
            </w:r>
            <w:r w:rsidR="006311A8">
              <w:rPr>
                <w:rFonts w:ascii="Arial" w:hAnsi="Arial" w:cs="Arial"/>
                <w:noProof/>
                <w:webHidden/>
                <w:sz w:val="20"/>
                <w:szCs w:val="20"/>
              </w:rPr>
              <w:t>4</w:t>
            </w:r>
            <w:r w:rsidR="00014F93" w:rsidRPr="00014F93">
              <w:rPr>
                <w:rFonts w:ascii="Arial" w:hAnsi="Arial" w:cs="Arial"/>
                <w:noProof/>
                <w:webHidden/>
                <w:sz w:val="20"/>
                <w:szCs w:val="20"/>
              </w:rPr>
              <w:fldChar w:fldCharType="end"/>
            </w:r>
          </w:hyperlink>
        </w:p>
        <w:p w14:paraId="3D8F1422" w14:textId="08C52143" w:rsidR="00014F93" w:rsidRPr="00014F93" w:rsidRDefault="00DA5C27" w:rsidP="00014F93">
          <w:pPr>
            <w:pStyle w:val="TM2"/>
            <w:tabs>
              <w:tab w:val="right" w:pos="9063"/>
            </w:tabs>
            <w:spacing w:line="480" w:lineRule="auto"/>
            <w:rPr>
              <w:rFonts w:ascii="Arial" w:eastAsiaTheme="minorEastAsia" w:hAnsi="Arial" w:cs="Arial"/>
              <w:b w:val="0"/>
              <w:bCs w:val="0"/>
              <w:smallCaps w:val="0"/>
              <w:noProof/>
              <w:color w:val="auto"/>
              <w:sz w:val="20"/>
              <w:szCs w:val="20"/>
              <w:lang w:val="fr-FR" w:eastAsia="fr-FR"/>
            </w:rPr>
          </w:pPr>
          <w:hyperlink w:anchor="_Toc225240009" w:history="1">
            <w:r w:rsidR="00014F93" w:rsidRPr="00014F93">
              <w:rPr>
                <w:rStyle w:val="Lienhypertexte"/>
                <w:rFonts w:ascii="Arial" w:hAnsi="Arial" w:cs="Arial"/>
                <w:noProof/>
                <w:sz w:val="20"/>
                <w:szCs w:val="20"/>
              </w:rPr>
              <w:t>ARTICLE 3 – L’INFORMATION COLLECTIVE</w:t>
            </w:r>
            <w:r w:rsidR="00014F93" w:rsidRPr="00014F93">
              <w:rPr>
                <w:rFonts w:ascii="Arial" w:hAnsi="Arial" w:cs="Arial"/>
                <w:noProof/>
                <w:webHidden/>
                <w:sz w:val="20"/>
                <w:szCs w:val="20"/>
              </w:rPr>
              <w:tab/>
            </w:r>
            <w:r w:rsidR="00014F93" w:rsidRPr="00014F93">
              <w:rPr>
                <w:rFonts w:ascii="Arial" w:hAnsi="Arial" w:cs="Arial"/>
                <w:noProof/>
                <w:webHidden/>
                <w:sz w:val="20"/>
                <w:szCs w:val="20"/>
              </w:rPr>
              <w:fldChar w:fldCharType="begin"/>
            </w:r>
            <w:r w:rsidR="00014F93" w:rsidRPr="00014F93">
              <w:rPr>
                <w:rFonts w:ascii="Arial" w:hAnsi="Arial" w:cs="Arial"/>
                <w:noProof/>
                <w:webHidden/>
                <w:sz w:val="20"/>
                <w:szCs w:val="20"/>
              </w:rPr>
              <w:instrText xml:space="preserve"> PAGEREF _Toc225240009 \h </w:instrText>
            </w:r>
            <w:r w:rsidR="00014F93" w:rsidRPr="00014F93">
              <w:rPr>
                <w:rFonts w:ascii="Arial" w:hAnsi="Arial" w:cs="Arial"/>
                <w:noProof/>
                <w:webHidden/>
                <w:sz w:val="20"/>
                <w:szCs w:val="20"/>
              </w:rPr>
            </w:r>
            <w:r w:rsidR="00014F93" w:rsidRPr="00014F93">
              <w:rPr>
                <w:rFonts w:ascii="Arial" w:hAnsi="Arial" w:cs="Arial"/>
                <w:noProof/>
                <w:webHidden/>
                <w:sz w:val="20"/>
                <w:szCs w:val="20"/>
              </w:rPr>
              <w:fldChar w:fldCharType="separate"/>
            </w:r>
            <w:r w:rsidR="006311A8">
              <w:rPr>
                <w:rFonts w:ascii="Arial" w:hAnsi="Arial" w:cs="Arial"/>
                <w:noProof/>
                <w:webHidden/>
                <w:sz w:val="20"/>
                <w:szCs w:val="20"/>
              </w:rPr>
              <w:t>4</w:t>
            </w:r>
            <w:r w:rsidR="00014F93" w:rsidRPr="00014F93">
              <w:rPr>
                <w:rFonts w:ascii="Arial" w:hAnsi="Arial" w:cs="Arial"/>
                <w:noProof/>
                <w:webHidden/>
                <w:sz w:val="20"/>
                <w:szCs w:val="20"/>
              </w:rPr>
              <w:fldChar w:fldCharType="end"/>
            </w:r>
          </w:hyperlink>
        </w:p>
        <w:p w14:paraId="350435BE" w14:textId="5CBABFF1" w:rsidR="00014F93" w:rsidRPr="00014F93" w:rsidRDefault="00DA5C27" w:rsidP="00014F93">
          <w:pPr>
            <w:pStyle w:val="TM2"/>
            <w:tabs>
              <w:tab w:val="right" w:pos="9063"/>
            </w:tabs>
            <w:spacing w:line="480" w:lineRule="auto"/>
            <w:rPr>
              <w:rFonts w:ascii="Arial" w:eastAsiaTheme="minorEastAsia" w:hAnsi="Arial" w:cs="Arial"/>
              <w:b w:val="0"/>
              <w:bCs w:val="0"/>
              <w:smallCaps w:val="0"/>
              <w:noProof/>
              <w:color w:val="auto"/>
              <w:sz w:val="20"/>
              <w:szCs w:val="20"/>
              <w:lang w:val="fr-FR" w:eastAsia="fr-FR"/>
            </w:rPr>
          </w:pPr>
          <w:hyperlink w:anchor="_Toc225240010" w:history="1">
            <w:r w:rsidR="00014F93" w:rsidRPr="00014F93">
              <w:rPr>
                <w:rStyle w:val="Lienhypertexte"/>
                <w:rFonts w:ascii="Arial" w:hAnsi="Arial" w:cs="Arial"/>
                <w:noProof/>
                <w:sz w:val="20"/>
                <w:szCs w:val="20"/>
              </w:rPr>
              <w:t>ARTICLE 4 – LA DATE D’APPLICATION DE L’AVENANT ET SES EFFETS</w:t>
            </w:r>
            <w:r w:rsidR="00014F93" w:rsidRPr="00014F93">
              <w:rPr>
                <w:rFonts w:ascii="Arial" w:hAnsi="Arial" w:cs="Arial"/>
                <w:noProof/>
                <w:webHidden/>
                <w:sz w:val="20"/>
                <w:szCs w:val="20"/>
              </w:rPr>
              <w:tab/>
            </w:r>
            <w:r w:rsidR="00014F93" w:rsidRPr="00014F93">
              <w:rPr>
                <w:rFonts w:ascii="Arial" w:hAnsi="Arial" w:cs="Arial"/>
                <w:noProof/>
                <w:webHidden/>
                <w:sz w:val="20"/>
                <w:szCs w:val="20"/>
              </w:rPr>
              <w:fldChar w:fldCharType="begin"/>
            </w:r>
            <w:r w:rsidR="00014F93" w:rsidRPr="00014F93">
              <w:rPr>
                <w:rFonts w:ascii="Arial" w:hAnsi="Arial" w:cs="Arial"/>
                <w:noProof/>
                <w:webHidden/>
                <w:sz w:val="20"/>
                <w:szCs w:val="20"/>
              </w:rPr>
              <w:instrText xml:space="preserve"> PAGEREF _Toc225240010 \h </w:instrText>
            </w:r>
            <w:r w:rsidR="00014F93" w:rsidRPr="00014F93">
              <w:rPr>
                <w:rFonts w:ascii="Arial" w:hAnsi="Arial" w:cs="Arial"/>
                <w:noProof/>
                <w:webHidden/>
                <w:sz w:val="20"/>
                <w:szCs w:val="20"/>
              </w:rPr>
            </w:r>
            <w:r w:rsidR="00014F93" w:rsidRPr="00014F93">
              <w:rPr>
                <w:rFonts w:ascii="Arial" w:hAnsi="Arial" w:cs="Arial"/>
                <w:noProof/>
                <w:webHidden/>
                <w:sz w:val="20"/>
                <w:szCs w:val="20"/>
              </w:rPr>
              <w:fldChar w:fldCharType="separate"/>
            </w:r>
            <w:r w:rsidR="006311A8">
              <w:rPr>
                <w:rFonts w:ascii="Arial" w:hAnsi="Arial" w:cs="Arial"/>
                <w:noProof/>
                <w:webHidden/>
                <w:sz w:val="20"/>
                <w:szCs w:val="20"/>
              </w:rPr>
              <w:t>4</w:t>
            </w:r>
            <w:r w:rsidR="00014F93" w:rsidRPr="00014F93">
              <w:rPr>
                <w:rFonts w:ascii="Arial" w:hAnsi="Arial" w:cs="Arial"/>
                <w:noProof/>
                <w:webHidden/>
                <w:sz w:val="20"/>
                <w:szCs w:val="20"/>
              </w:rPr>
              <w:fldChar w:fldCharType="end"/>
            </w:r>
          </w:hyperlink>
        </w:p>
        <w:p w14:paraId="7D8E883F" w14:textId="728B1975" w:rsidR="00014F93" w:rsidRPr="00014F93" w:rsidRDefault="00DA5C27" w:rsidP="00014F93">
          <w:pPr>
            <w:pStyle w:val="TM2"/>
            <w:tabs>
              <w:tab w:val="right" w:pos="9063"/>
            </w:tabs>
            <w:spacing w:line="480" w:lineRule="auto"/>
            <w:rPr>
              <w:rFonts w:ascii="Arial" w:eastAsiaTheme="minorEastAsia" w:hAnsi="Arial" w:cs="Arial"/>
              <w:b w:val="0"/>
              <w:bCs w:val="0"/>
              <w:smallCaps w:val="0"/>
              <w:noProof/>
              <w:color w:val="auto"/>
              <w:sz w:val="20"/>
              <w:szCs w:val="20"/>
              <w:lang w:val="fr-FR" w:eastAsia="fr-FR"/>
            </w:rPr>
          </w:pPr>
          <w:hyperlink w:anchor="_Toc225240011" w:history="1">
            <w:r w:rsidR="00014F93" w:rsidRPr="00014F93">
              <w:rPr>
                <w:rStyle w:val="Lienhypertexte"/>
                <w:rFonts w:ascii="Arial" w:hAnsi="Arial" w:cs="Arial"/>
                <w:noProof/>
                <w:sz w:val="20"/>
                <w:szCs w:val="20"/>
              </w:rPr>
              <w:t>ARTICLE 5 – LES FORMALITES DE DEPOT ET DE PUBLICITE</w:t>
            </w:r>
            <w:r w:rsidR="00014F93" w:rsidRPr="00014F93">
              <w:rPr>
                <w:rFonts w:ascii="Arial" w:hAnsi="Arial" w:cs="Arial"/>
                <w:noProof/>
                <w:webHidden/>
                <w:sz w:val="20"/>
                <w:szCs w:val="20"/>
              </w:rPr>
              <w:tab/>
            </w:r>
            <w:r w:rsidR="00014F93" w:rsidRPr="00014F93">
              <w:rPr>
                <w:rFonts w:ascii="Arial" w:hAnsi="Arial" w:cs="Arial"/>
                <w:noProof/>
                <w:webHidden/>
                <w:sz w:val="20"/>
                <w:szCs w:val="20"/>
              </w:rPr>
              <w:fldChar w:fldCharType="begin"/>
            </w:r>
            <w:r w:rsidR="00014F93" w:rsidRPr="00014F93">
              <w:rPr>
                <w:rFonts w:ascii="Arial" w:hAnsi="Arial" w:cs="Arial"/>
                <w:noProof/>
                <w:webHidden/>
                <w:sz w:val="20"/>
                <w:szCs w:val="20"/>
              </w:rPr>
              <w:instrText xml:space="preserve"> PAGEREF _Toc225240011 \h </w:instrText>
            </w:r>
            <w:r w:rsidR="00014F93" w:rsidRPr="00014F93">
              <w:rPr>
                <w:rFonts w:ascii="Arial" w:hAnsi="Arial" w:cs="Arial"/>
                <w:noProof/>
                <w:webHidden/>
                <w:sz w:val="20"/>
                <w:szCs w:val="20"/>
              </w:rPr>
            </w:r>
            <w:r w:rsidR="00014F93" w:rsidRPr="00014F93">
              <w:rPr>
                <w:rFonts w:ascii="Arial" w:hAnsi="Arial" w:cs="Arial"/>
                <w:noProof/>
                <w:webHidden/>
                <w:sz w:val="20"/>
                <w:szCs w:val="20"/>
              </w:rPr>
              <w:fldChar w:fldCharType="separate"/>
            </w:r>
            <w:r w:rsidR="006311A8">
              <w:rPr>
                <w:rFonts w:ascii="Arial" w:hAnsi="Arial" w:cs="Arial"/>
                <w:noProof/>
                <w:webHidden/>
                <w:sz w:val="20"/>
                <w:szCs w:val="20"/>
              </w:rPr>
              <w:t>5</w:t>
            </w:r>
            <w:r w:rsidR="00014F93" w:rsidRPr="00014F93">
              <w:rPr>
                <w:rFonts w:ascii="Arial" w:hAnsi="Arial" w:cs="Arial"/>
                <w:noProof/>
                <w:webHidden/>
                <w:sz w:val="20"/>
                <w:szCs w:val="20"/>
              </w:rPr>
              <w:fldChar w:fldCharType="end"/>
            </w:r>
          </w:hyperlink>
        </w:p>
        <w:p w14:paraId="15A14B54" w14:textId="600DCB00" w:rsidR="00CF4A02" w:rsidRPr="00BC1CD5" w:rsidRDefault="00860E24" w:rsidP="00014F93">
          <w:pPr>
            <w:spacing w:line="480" w:lineRule="auto"/>
            <w:jc w:val="both"/>
            <w:rPr>
              <w:rFonts w:ascii="Verdana" w:hAnsi="Verdana"/>
              <w:b/>
              <w:bCs/>
              <w:sz w:val="20"/>
              <w:szCs w:val="20"/>
            </w:rPr>
          </w:pPr>
          <w:r w:rsidRPr="00014F93">
            <w:rPr>
              <w:rFonts w:cs="Arial"/>
              <w:b/>
              <w:bCs/>
              <w:caps/>
              <w:sz w:val="18"/>
              <w:szCs w:val="18"/>
              <w:u w:val="single"/>
            </w:rPr>
            <w:fldChar w:fldCharType="end"/>
          </w:r>
        </w:p>
      </w:sdtContent>
    </w:sdt>
    <w:p w14:paraId="07E99695" w14:textId="77777777" w:rsidR="006A4512" w:rsidRDefault="006A4512" w:rsidP="00F03B18">
      <w:pPr>
        <w:spacing w:line="276" w:lineRule="auto"/>
        <w:jc w:val="both"/>
        <w:rPr>
          <w:rFonts w:ascii="Verdana" w:hAnsi="Verdana"/>
          <w:sz w:val="20"/>
          <w:szCs w:val="20"/>
          <w:lang w:val="fr-FR"/>
        </w:rPr>
      </w:pPr>
    </w:p>
    <w:p w14:paraId="409E9F5D" w14:textId="77777777" w:rsidR="006A4512" w:rsidRDefault="006A4512" w:rsidP="00F03B18">
      <w:pPr>
        <w:spacing w:line="276" w:lineRule="auto"/>
        <w:jc w:val="both"/>
        <w:rPr>
          <w:rFonts w:ascii="Verdana" w:hAnsi="Verdana"/>
          <w:sz w:val="20"/>
          <w:szCs w:val="20"/>
          <w:lang w:val="fr-FR"/>
        </w:rPr>
      </w:pPr>
    </w:p>
    <w:p w14:paraId="68DFAE0F" w14:textId="77777777" w:rsidR="006A4512" w:rsidRDefault="006A4512" w:rsidP="00F03B18">
      <w:pPr>
        <w:spacing w:line="276" w:lineRule="auto"/>
        <w:jc w:val="both"/>
        <w:rPr>
          <w:rFonts w:ascii="Verdana" w:hAnsi="Verdana"/>
          <w:sz w:val="20"/>
          <w:szCs w:val="20"/>
          <w:lang w:val="fr-FR"/>
        </w:rPr>
      </w:pPr>
    </w:p>
    <w:p w14:paraId="7DE35312" w14:textId="77777777" w:rsidR="006A4512" w:rsidRDefault="006A4512" w:rsidP="00F03B18">
      <w:pPr>
        <w:spacing w:line="276" w:lineRule="auto"/>
        <w:jc w:val="both"/>
        <w:rPr>
          <w:rFonts w:ascii="Verdana" w:hAnsi="Verdana"/>
          <w:sz w:val="20"/>
          <w:szCs w:val="20"/>
          <w:lang w:val="fr-FR"/>
        </w:rPr>
      </w:pPr>
    </w:p>
    <w:p w14:paraId="5F25A7A9" w14:textId="77777777" w:rsidR="006A4512" w:rsidRDefault="006A4512" w:rsidP="00F03B18">
      <w:pPr>
        <w:spacing w:line="276" w:lineRule="auto"/>
        <w:jc w:val="both"/>
        <w:rPr>
          <w:rFonts w:ascii="Verdana" w:hAnsi="Verdana"/>
          <w:sz w:val="20"/>
          <w:szCs w:val="20"/>
          <w:lang w:val="fr-FR"/>
        </w:rPr>
      </w:pPr>
    </w:p>
    <w:p w14:paraId="3E015603" w14:textId="77777777" w:rsidR="006A4512" w:rsidRDefault="006A4512" w:rsidP="00F03B18">
      <w:pPr>
        <w:spacing w:line="276" w:lineRule="auto"/>
        <w:jc w:val="both"/>
        <w:rPr>
          <w:rFonts w:ascii="Verdana" w:hAnsi="Verdana"/>
          <w:sz w:val="20"/>
          <w:szCs w:val="20"/>
          <w:lang w:val="fr-FR"/>
        </w:rPr>
      </w:pPr>
    </w:p>
    <w:p w14:paraId="3AE3A025" w14:textId="77777777" w:rsidR="006A4512" w:rsidRDefault="006A4512" w:rsidP="00F03B18">
      <w:pPr>
        <w:spacing w:line="276" w:lineRule="auto"/>
        <w:jc w:val="both"/>
        <w:rPr>
          <w:rFonts w:ascii="Verdana" w:hAnsi="Verdana"/>
          <w:sz w:val="20"/>
          <w:szCs w:val="20"/>
          <w:lang w:val="fr-FR"/>
        </w:rPr>
      </w:pPr>
    </w:p>
    <w:p w14:paraId="56FE7CEC" w14:textId="77777777" w:rsidR="006A4512" w:rsidRDefault="006A4512" w:rsidP="00F03B18">
      <w:pPr>
        <w:spacing w:line="276" w:lineRule="auto"/>
        <w:jc w:val="both"/>
        <w:rPr>
          <w:rFonts w:ascii="Verdana" w:hAnsi="Verdana"/>
          <w:sz w:val="20"/>
          <w:szCs w:val="20"/>
          <w:lang w:val="fr-FR"/>
        </w:rPr>
      </w:pPr>
    </w:p>
    <w:p w14:paraId="55E19EF2" w14:textId="77777777" w:rsidR="006A4512" w:rsidRDefault="006A4512" w:rsidP="00F03B18">
      <w:pPr>
        <w:spacing w:line="276" w:lineRule="auto"/>
        <w:jc w:val="both"/>
        <w:rPr>
          <w:rFonts w:ascii="Verdana" w:hAnsi="Verdana"/>
          <w:sz w:val="20"/>
          <w:szCs w:val="20"/>
          <w:lang w:val="fr-FR"/>
        </w:rPr>
      </w:pPr>
    </w:p>
    <w:p w14:paraId="2A143E07" w14:textId="77777777" w:rsidR="006A4512" w:rsidRDefault="006A4512" w:rsidP="00F03B18">
      <w:pPr>
        <w:spacing w:line="276" w:lineRule="auto"/>
        <w:jc w:val="both"/>
        <w:rPr>
          <w:rFonts w:ascii="Verdana" w:hAnsi="Verdana"/>
          <w:sz w:val="20"/>
          <w:szCs w:val="20"/>
          <w:lang w:val="fr-FR"/>
        </w:rPr>
      </w:pPr>
    </w:p>
    <w:p w14:paraId="37AFBA0F" w14:textId="77777777" w:rsidR="006A4512" w:rsidRDefault="006A4512" w:rsidP="00F03B18">
      <w:pPr>
        <w:spacing w:line="276" w:lineRule="auto"/>
        <w:jc w:val="both"/>
        <w:rPr>
          <w:rFonts w:ascii="Verdana" w:hAnsi="Verdana"/>
          <w:sz w:val="20"/>
          <w:szCs w:val="20"/>
          <w:lang w:val="fr-FR"/>
        </w:rPr>
      </w:pPr>
    </w:p>
    <w:p w14:paraId="6592AA36" w14:textId="77777777" w:rsidR="006A4512" w:rsidRDefault="006A4512" w:rsidP="00F03B18">
      <w:pPr>
        <w:spacing w:line="276" w:lineRule="auto"/>
        <w:jc w:val="both"/>
        <w:rPr>
          <w:rFonts w:ascii="Verdana" w:hAnsi="Verdana"/>
          <w:sz w:val="20"/>
          <w:szCs w:val="20"/>
          <w:lang w:val="fr-FR"/>
        </w:rPr>
      </w:pPr>
    </w:p>
    <w:p w14:paraId="6FA72D71" w14:textId="77777777" w:rsidR="006A4512" w:rsidRDefault="006A4512" w:rsidP="00F03B18">
      <w:pPr>
        <w:spacing w:line="276" w:lineRule="auto"/>
        <w:jc w:val="both"/>
        <w:rPr>
          <w:rFonts w:ascii="Verdana" w:hAnsi="Verdana"/>
          <w:sz w:val="20"/>
          <w:szCs w:val="20"/>
          <w:lang w:val="fr-FR"/>
        </w:rPr>
      </w:pPr>
    </w:p>
    <w:p w14:paraId="10087612" w14:textId="77777777" w:rsidR="006A4512" w:rsidRDefault="006A4512" w:rsidP="00F03B18">
      <w:pPr>
        <w:spacing w:line="276" w:lineRule="auto"/>
        <w:jc w:val="both"/>
        <w:rPr>
          <w:rFonts w:ascii="Verdana" w:hAnsi="Verdana"/>
          <w:sz w:val="20"/>
          <w:szCs w:val="20"/>
          <w:lang w:val="fr-FR"/>
        </w:rPr>
      </w:pPr>
    </w:p>
    <w:p w14:paraId="191BD8A9" w14:textId="77777777" w:rsidR="006A4512" w:rsidRDefault="006A4512" w:rsidP="00F03B18">
      <w:pPr>
        <w:spacing w:line="276" w:lineRule="auto"/>
        <w:jc w:val="both"/>
        <w:rPr>
          <w:rFonts w:ascii="Verdana" w:hAnsi="Verdana"/>
          <w:sz w:val="20"/>
          <w:szCs w:val="20"/>
          <w:lang w:val="fr-FR"/>
        </w:rPr>
      </w:pPr>
    </w:p>
    <w:p w14:paraId="0DC359D2" w14:textId="77777777" w:rsidR="006A4512" w:rsidRDefault="006A4512" w:rsidP="00F03B18">
      <w:pPr>
        <w:spacing w:line="276" w:lineRule="auto"/>
        <w:jc w:val="both"/>
        <w:rPr>
          <w:rFonts w:ascii="Verdana" w:hAnsi="Verdana"/>
          <w:sz w:val="20"/>
          <w:szCs w:val="20"/>
          <w:lang w:val="fr-FR"/>
        </w:rPr>
      </w:pPr>
    </w:p>
    <w:p w14:paraId="76ECEE07" w14:textId="77777777" w:rsidR="006A4512" w:rsidRDefault="006A4512" w:rsidP="00F03B18">
      <w:pPr>
        <w:spacing w:line="276" w:lineRule="auto"/>
        <w:jc w:val="both"/>
        <w:rPr>
          <w:rFonts w:ascii="Verdana" w:hAnsi="Verdana"/>
          <w:sz w:val="20"/>
          <w:szCs w:val="20"/>
          <w:lang w:val="fr-FR"/>
        </w:rPr>
      </w:pPr>
    </w:p>
    <w:p w14:paraId="60A0C3F6" w14:textId="77777777" w:rsidR="006A4512" w:rsidRDefault="006A4512" w:rsidP="00F03B18">
      <w:pPr>
        <w:spacing w:line="276" w:lineRule="auto"/>
        <w:jc w:val="both"/>
        <w:rPr>
          <w:rFonts w:ascii="Verdana" w:hAnsi="Verdana"/>
          <w:sz w:val="20"/>
          <w:szCs w:val="20"/>
          <w:lang w:val="fr-FR"/>
        </w:rPr>
      </w:pPr>
    </w:p>
    <w:p w14:paraId="6D132429" w14:textId="77777777" w:rsidR="006A4512" w:rsidRDefault="006A4512" w:rsidP="00F03B18">
      <w:pPr>
        <w:spacing w:line="276" w:lineRule="auto"/>
        <w:jc w:val="both"/>
        <w:rPr>
          <w:rFonts w:ascii="Verdana" w:hAnsi="Verdana"/>
          <w:sz w:val="20"/>
          <w:szCs w:val="20"/>
          <w:lang w:val="fr-FR"/>
        </w:rPr>
      </w:pPr>
    </w:p>
    <w:p w14:paraId="654A3D70" w14:textId="77777777" w:rsidR="006A4512" w:rsidRDefault="006A4512" w:rsidP="00F03B18">
      <w:pPr>
        <w:spacing w:line="276" w:lineRule="auto"/>
        <w:jc w:val="both"/>
        <w:rPr>
          <w:rFonts w:ascii="Verdana" w:hAnsi="Verdana"/>
          <w:sz w:val="20"/>
          <w:szCs w:val="20"/>
          <w:lang w:val="fr-FR"/>
        </w:rPr>
      </w:pPr>
    </w:p>
    <w:p w14:paraId="365793CA" w14:textId="77777777" w:rsidR="006A4512" w:rsidRDefault="006A4512" w:rsidP="00F03B18">
      <w:pPr>
        <w:spacing w:line="276" w:lineRule="auto"/>
        <w:jc w:val="both"/>
        <w:rPr>
          <w:rFonts w:ascii="Verdana" w:hAnsi="Verdana"/>
          <w:sz w:val="20"/>
          <w:szCs w:val="20"/>
          <w:lang w:val="fr-FR"/>
        </w:rPr>
      </w:pPr>
    </w:p>
    <w:p w14:paraId="604F829E" w14:textId="77777777" w:rsidR="006A4512" w:rsidRDefault="006A4512" w:rsidP="00F03B18">
      <w:pPr>
        <w:spacing w:line="276" w:lineRule="auto"/>
        <w:jc w:val="both"/>
        <w:rPr>
          <w:rFonts w:ascii="Verdana" w:hAnsi="Verdana"/>
          <w:sz w:val="20"/>
          <w:szCs w:val="20"/>
          <w:lang w:val="fr-FR"/>
        </w:rPr>
      </w:pPr>
    </w:p>
    <w:p w14:paraId="35EB2EE1" w14:textId="77777777" w:rsidR="006A4512" w:rsidRDefault="006A4512" w:rsidP="00F03B18">
      <w:pPr>
        <w:spacing w:line="276" w:lineRule="auto"/>
        <w:jc w:val="both"/>
        <w:rPr>
          <w:rFonts w:ascii="Verdana" w:hAnsi="Verdana"/>
          <w:sz w:val="20"/>
          <w:szCs w:val="20"/>
          <w:lang w:val="fr-FR"/>
        </w:rPr>
      </w:pPr>
    </w:p>
    <w:p w14:paraId="2DE8C229" w14:textId="77777777" w:rsidR="006A4512" w:rsidRDefault="006A4512" w:rsidP="00F03B18">
      <w:pPr>
        <w:spacing w:line="276" w:lineRule="auto"/>
        <w:jc w:val="both"/>
        <w:rPr>
          <w:rFonts w:ascii="Verdana" w:hAnsi="Verdana"/>
          <w:sz w:val="20"/>
          <w:szCs w:val="20"/>
          <w:lang w:val="fr-FR"/>
        </w:rPr>
      </w:pPr>
    </w:p>
    <w:p w14:paraId="64644E77" w14:textId="77777777" w:rsidR="006A4512" w:rsidRDefault="006A4512" w:rsidP="00F03B18">
      <w:pPr>
        <w:spacing w:line="276" w:lineRule="auto"/>
        <w:jc w:val="both"/>
        <w:rPr>
          <w:rFonts w:ascii="Verdana" w:hAnsi="Verdana"/>
          <w:sz w:val="20"/>
          <w:szCs w:val="20"/>
          <w:lang w:val="fr-FR"/>
        </w:rPr>
      </w:pPr>
    </w:p>
    <w:p w14:paraId="19E1A309" w14:textId="77777777" w:rsidR="006A4512" w:rsidRDefault="006A4512" w:rsidP="00F03B18">
      <w:pPr>
        <w:spacing w:line="276" w:lineRule="auto"/>
        <w:jc w:val="both"/>
        <w:rPr>
          <w:rFonts w:ascii="Verdana" w:hAnsi="Verdana"/>
          <w:sz w:val="20"/>
          <w:szCs w:val="20"/>
          <w:lang w:val="fr-FR"/>
        </w:rPr>
      </w:pPr>
    </w:p>
    <w:p w14:paraId="0B57B35F" w14:textId="77777777" w:rsidR="006A4512" w:rsidRDefault="006A4512" w:rsidP="00F03B18">
      <w:pPr>
        <w:spacing w:line="276" w:lineRule="auto"/>
        <w:jc w:val="both"/>
        <w:rPr>
          <w:rFonts w:ascii="Verdana" w:hAnsi="Verdana"/>
          <w:sz w:val="20"/>
          <w:szCs w:val="20"/>
          <w:lang w:val="fr-FR"/>
        </w:rPr>
      </w:pPr>
    </w:p>
    <w:p w14:paraId="2652F527" w14:textId="77777777" w:rsidR="006A4512" w:rsidRDefault="006A4512" w:rsidP="00F03B18">
      <w:pPr>
        <w:spacing w:line="276" w:lineRule="auto"/>
        <w:jc w:val="both"/>
        <w:rPr>
          <w:rFonts w:ascii="Verdana" w:hAnsi="Verdana"/>
          <w:sz w:val="20"/>
          <w:szCs w:val="20"/>
          <w:lang w:val="fr-FR"/>
        </w:rPr>
      </w:pPr>
    </w:p>
    <w:p w14:paraId="6D5FF7B0" w14:textId="6E54938A" w:rsidR="00846606" w:rsidRPr="00052F44" w:rsidRDefault="00846606" w:rsidP="00052F44">
      <w:pPr>
        <w:spacing w:line="360" w:lineRule="auto"/>
        <w:jc w:val="both"/>
        <w:rPr>
          <w:rFonts w:cs="Arial"/>
          <w:b/>
          <w:bCs/>
          <w:sz w:val="22"/>
          <w:szCs w:val="22"/>
          <w:lang w:val="fr-FR"/>
        </w:rPr>
      </w:pPr>
      <w:r w:rsidRPr="006A4512">
        <w:rPr>
          <w:rFonts w:cs="Arial"/>
          <w:sz w:val="22"/>
          <w:szCs w:val="22"/>
          <w:lang w:val="fr-FR"/>
        </w:rPr>
        <w:lastRenderedPageBreak/>
        <w:t xml:space="preserve">Il a été convenu ce qui suit : </w:t>
      </w:r>
    </w:p>
    <w:p w14:paraId="15AE06C3" w14:textId="77777777" w:rsidR="00846606" w:rsidRPr="006A4512" w:rsidRDefault="00846606" w:rsidP="006A4512">
      <w:pPr>
        <w:pStyle w:val="Titre"/>
        <w:spacing w:line="360" w:lineRule="auto"/>
        <w:rPr>
          <w:rFonts w:ascii="Arial" w:hAnsi="Arial" w:cs="Arial"/>
          <w:sz w:val="22"/>
          <w:szCs w:val="22"/>
        </w:rPr>
      </w:pPr>
      <w:bookmarkStart w:id="0" w:name="_Toc225240003"/>
      <w:r w:rsidRPr="006A4512">
        <w:rPr>
          <w:rFonts w:ascii="Arial" w:hAnsi="Arial" w:cs="Arial"/>
          <w:sz w:val="22"/>
          <w:szCs w:val="22"/>
        </w:rPr>
        <w:t>PREAMBULE :</w:t>
      </w:r>
      <w:bookmarkEnd w:id="0"/>
      <w:r w:rsidRPr="006A4512">
        <w:rPr>
          <w:rFonts w:ascii="Arial" w:hAnsi="Arial" w:cs="Arial"/>
          <w:sz w:val="22"/>
          <w:szCs w:val="22"/>
        </w:rPr>
        <w:t xml:space="preserve"> </w:t>
      </w:r>
    </w:p>
    <w:p w14:paraId="50462900" w14:textId="729B22EB" w:rsidR="00846606" w:rsidRPr="006A4512" w:rsidRDefault="00846606" w:rsidP="006A4512">
      <w:pPr>
        <w:widowControl w:val="0"/>
        <w:autoSpaceDE w:val="0"/>
        <w:autoSpaceDN w:val="0"/>
        <w:adjustRightInd w:val="0"/>
        <w:spacing w:line="360" w:lineRule="auto"/>
        <w:jc w:val="both"/>
        <w:rPr>
          <w:rFonts w:cs="Arial"/>
          <w:sz w:val="22"/>
          <w:szCs w:val="22"/>
          <w:lang w:val="fr-FR"/>
        </w:rPr>
      </w:pPr>
    </w:p>
    <w:p w14:paraId="44977EFE" w14:textId="387B1643" w:rsidR="000A71BD" w:rsidRPr="006A4512" w:rsidRDefault="000A71BD" w:rsidP="006A4512">
      <w:pPr>
        <w:widowControl w:val="0"/>
        <w:autoSpaceDE w:val="0"/>
        <w:autoSpaceDN w:val="0"/>
        <w:adjustRightInd w:val="0"/>
        <w:spacing w:line="360" w:lineRule="auto"/>
        <w:jc w:val="both"/>
        <w:rPr>
          <w:rFonts w:cs="Arial"/>
          <w:sz w:val="22"/>
          <w:szCs w:val="22"/>
          <w:lang w:val="fr-FR"/>
        </w:rPr>
      </w:pPr>
      <w:r w:rsidRPr="006A4512">
        <w:rPr>
          <w:rFonts w:cs="Arial"/>
          <w:sz w:val="22"/>
          <w:szCs w:val="22"/>
          <w:lang w:val="fr-FR"/>
        </w:rPr>
        <w:t xml:space="preserve">Prenant acte </w:t>
      </w:r>
      <w:r w:rsidRPr="0064690A">
        <w:rPr>
          <w:rFonts w:cs="Arial"/>
          <w:sz w:val="22"/>
          <w:szCs w:val="22"/>
          <w:lang w:val="fr-FR"/>
        </w:rPr>
        <w:t xml:space="preserve">des </w:t>
      </w:r>
      <w:r w:rsidRPr="0064690A">
        <w:rPr>
          <w:rFonts w:cs="Arial"/>
          <w:sz w:val="22"/>
          <w:szCs w:val="22"/>
          <w:u w:val="single"/>
          <w:lang w:val="fr-FR"/>
        </w:rPr>
        <w:t>évolutions des cotisations au régime</w:t>
      </w:r>
      <w:r w:rsidR="00BD6AC7" w:rsidRPr="0064690A">
        <w:rPr>
          <w:rFonts w:cs="Arial"/>
          <w:sz w:val="22"/>
          <w:szCs w:val="22"/>
          <w:lang w:val="fr-FR"/>
        </w:rPr>
        <w:t xml:space="preserve"> ainsi que de </w:t>
      </w:r>
      <w:r w:rsidR="00BD6AC7" w:rsidRPr="0064690A">
        <w:rPr>
          <w:rFonts w:cs="Arial"/>
          <w:sz w:val="22"/>
          <w:szCs w:val="22"/>
          <w:u w:val="single"/>
          <w:lang w:val="fr-FR"/>
        </w:rPr>
        <w:t>la nouvelle répartition des cotisations</w:t>
      </w:r>
      <w:r w:rsidRPr="0064690A">
        <w:rPr>
          <w:rFonts w:cs="Arial"/>
          <w:sz w:val="22"/>
          <w:szCs w:val="22"/>
          <w:lang w:val="fr-FR"/>
        </w:rPr>
        <w:t>, les Organisations</w:t>
      </w:r>
      <w:r w:rsidRPr="006A4512">
        <w:rPr>
          <w:rFonts w:cs="Arial"/>
          <w:sz w:val="22"/>
          <w:szCs w:val="22"/>
          <w:lang w:val="fr-FR"/>
        </w:rPr>
        <w:t xml:space="preserve"> Syndicales Représentatives et la Direction ont décidé de négocier un Avenant à l’Accord </w:t>
      </w:r>
      <w:r w:rsidR="0064690A">
        <w:rPr>
          <w:rFonts w:cs="Arial"/>
          <w:sz w:val="22"/>
          <w:szCs w:val="22"/>
          <w:lang w:val="fr-FR"/>
        </w:rPr>
        <w:t xml:space="preserve">initial </w:t>
      </w:r>
      <w:r w:rsidRPr="006A4512">
        <w:rPr>
          <w:rFonts w:cs="Arial"/>
          <w:sz w:val="22"/>
          <w:szCs w:val="22"/>
          <w:lang w:val="fr-FR"/>
        </w:rPr>
        <w:t>du 13 décembre 2021 relatif au remboursement du régime de frais de santé en vigueur au sein de l’UES.</w:t>
      </w:r>
    </w:p>
    <w:p w14:paraId="7BEB4626" w14:textId="3EB08A19" w:rsidR="00380F23" w:rsidRDefault="00380F23" w:rsidP="006A4512">
      <w:pPr>
        <w:pStyle w:val="Titre"/>
        <w:spacing w:line="360" w:lineRule="auto"/>
        <w:rPr>
          <w:rFonts w:ascii="Arial" w:hAnsi="Arial" w:cs="Arial"/>
          <w:sz w:val="22"/>
          <w:szCs w:val="22"/>
        </w:rPr>
      </w:pPr>
    </w:p>
    <w:p w14:paraId="15AEAC03" w14:textId="77777777" w:rsidR="00CE63F6" w:rsidRPr="00CE63F6" w:rsidRDefault="00CE63F6" w:rsidP="00CE63F6">
      <w:pPr>
        <w:rPr>
          <w:lang w:val="fr-FR"/>
        </w:rPr>
      </w:pPr>
    </w:p>
    <w:p w14:paraId="0BEF07A9" w14:textId="34E1D9C9" w:rsidR="00C62F98" w:rsidRPr="006A4512" w:rsidRDefault="00C62F98" w:rsidP="00014F93">
      <w:pPr>
        <w:pStyle w:val="Titre1"/>
        <w:shd w:val="clear" w:color="auto" w:fill="F2F2F2" w:themeFill="background1" w:themeFillShade="F2"/>
        <w:spacing w:line="360" w:lineRule="auto"/>
        <w:rPr>
          <w:rFonts w:ascii="Arial" w:hAnsi="Arial" w:cs="Arial"/>
          <w:sz w:val="22"/>
          <w:szCs w:val="22"/>
        </w:rPr>
      </w:pPr>
      <w:bookmarkStart w:id="1" w:name="_Toc225240004"/>
      <w:r w:rsidRPr="006A4512">
        <w:rPr>
          <w:rFonts w:ascii="Arial" w:hAnsi="Arial" w:cs="Arial"/>
          <w:sz w:val="22"/>
          <w:szCs w:val="22"/>
        </w:rPr>
        <w:t xml:space="preserve">ARTICLE 1 – </w:t>
      </w:r>
      <w:r w:rsidR="005E1FF0" w:rsidRPr="006A4512">
        <w:rPr>
          <w:rFonts w:ascii="Arial" w:hAnsi="Arial" w:cs="Arial"/>
          <w:sz w:val="22"/>
          <w:szCs w:val="22"/>
        </w:rPr>
        <w:t xml:space="preserve">L’OBJET DE </w:t>
      </w:r>
      <w:r w:rsidR="00F03B18" w:rsidRPr="006A4512">
        <w:rPr>
          <w:rFonts w:ascii="Arial" w:hAnsi="Arial" w:cs="Arial"/>
          <w:sz w:val="22"/>
          <w:szCs w:val="22"/>
        </w:rPr>
        <w:t>L’AVENANT</w:t>
      </w:r>
      <w:bookmarkEnd w:id="1"/>
      <w:r w:rsidR="005E1FF0" w:rsidRPr="006A4512">
        <w:rPr>
          <w:rFonts w:ascii="Arial" w:hAnsi="Arial" w:cs="Arial"/>
          <w:sz w:val="22"/>
          <w:szCs w:val="22"/>
        </w:rPr>
        <w:t xml:space="preserve"> </w:t>
      </w:r>
      <w:r w:rsidRPr="006A4512">
        <w:rPr>
          <w:rFonts w:ascii="Arial" w:hAnsi="Arial" w:cs="Arial"/>
          <w:sz w:val="22"/>
          <w:szCs w:val="22"/>
        </w:rPr>
        <w:t xml:space="preserve"> </w:t>
      </w:r>
    </w:p>
    <w:p w14:paraId="18029DBD" w14:textId="08103AF7" w:rsidR="0064690A" w:rsidRPr="0064690A" w:rsidRDefault="0064690A" w:rsidP="0064690A">
      <w:pPr>
        <w:pStyle w:val="NormalWeb"/>
        <w:spacing w:line="360" w:lineRule="auto"/>
        <w:jc w:val="both"/>
        <w:rPr>
          <w:rFonts w:ascii="Arial" w:hAnsi="Arial" w:cs="Arial"/>
          <w:color w:val="000000"/>
          <w:sz w:val="22"/>
          <w:szCs w:val="22"/>
          <w:lang w:eastAsia="en-US"/>
        </w:rPr>
      </w:pPr>
      <w:r w:rsidRPr="0064690A">
        <w:rPr>
          <w:rFonts w:ascii="Arial" w:hAnsi="Arial" w:cs="Arial"/>
          <w:color w:val="000000"/>
          <w:sz w:val="22"/>
          <w:szCs w:val="22"/>
          <w:lang w:eastAsia="en-US"/>
        </w:rPr>
        <w:t>Le présent avenant a pour objet de modifier la répartition de la cotisation finançant le régime collectif et obligatoire de remboursement des frais de santé entre l’employeur et les salariés, telle que prévue à l’article 8 de l’accord initial.</w:t>
      </w:r>
    </w:p>
    <w:p w14:paraId="4CCBB211" w14:textId="00B40521" w:rsidR="000A71BD" w:rsidRPr="0064690A" w:rsidRDefault="0064690A" w:rsidP="006A4512">
      <w:pPr>
        <w:widowControl w:val="0"/>
        <w:autoSpaceDE w:val="0"/>
        <w:autoSpaceDN w:val="0"/>
        <w:adjustRightInd w:val="0"/>
        <w:spacing w:line="360" w:lineRule="auto"/>
        <w:jc w:val="both"/>
        <w:rPr>
          <w:rFonts w:cs="Arial"/>
          <w:b/>
          <w:sz w:val="22"/>
          <w:szCs w:val="22"/>
          <w:lang w:val="fr-FR"/>
        </w:rPr>
      </w:pPr>
      <w:r w:rsidRPr="0064690A">
        <w:rPr>
          <w:rFonts w:cs="Arial"/>
          <w:sz w:val="22"/>
          <w:szCs w:val="22"/>
          <w:lang w:val="fr-FR"/>
        </w:rPr>
        <w:t>De plus, il a également pour objet</w:t>
      </w:r>
      <w:r>
        <w:rPr>
          <w:rFonts w:cs="Arial"/>
          <w:b/>
          <w:sz w:val="22"/>
          <w:szCs w:val="22"/>
          <w:lang w:val="fr-FR"/>
        </w:rPr>
        <w:t xml:space="preserve"> </w:t>
      </w:r>
      <w:r w:rsidR="000A71BD" w:rsidRPr="006A4512">
        <w:rPr>
          <w:rFonts w:cs="Arial"/>
          <w:sz w:val="22"/>
          <w:szCs w:val="22"/>
          <w:lang w:val="fr-FR"/>
        </w:rPr>
        <w:t>d’actualiser le taux de cotisations au régime de « Frais de santé », permettant aux salariés de l’UES et à leurs ayants droit de bénéficier de prestations complétant celles, servies par les Organismes de Sécurité Sociale, ainsi que les règles d’évolution des cotisations du régime complémentaire.</w:t>
      </w:r>
    </w:p>
    <w:p w14:paraId="778E536B" w14:textId="77777777" w:rsidR="0064690A" w:rsidRPr="0064690A" w:rsidRDefault="0064690A" w:rsidP="0064690A">
      <w:pPr>
        <w:pStyle w:val="NormalWeb"/>
        <w:spacing w:line="300" w:lineRule="atLeast"/>
        <w:rPr>
          <w:rFonts w:ascii="Arial" w:hAnsi="Arial" w:cs="Arial"/>
          <w:color w:val="000000"/>
          <w:sz w:val="22"/>
          <w:szCs w:val="22"/>
          <w:lang w:eastAsia="en-US"/>
        </w:rPr>
      </w:pPr>
      <w:r w:rsidRPr="0064690A">
        <w:rPr>
          <w:rFonts w:ascii="Arial" w:hAnsi="Arial" w:cs="Arial"/>
          <w:color w:val="000000"/>
          <w:sz w:val="22"/>
          <w:szCs w:val="22"/>
          <w:lang w:eastAsia="en-US"/>
        </w:rPr>
        <w:t>Les autres dispositions de l’accord demeurent inchangées et pleinement applicables.</w:t>
      </w:r>
    </w:p>
    <w:p w14:paraId="445C0F3F" w14:textId="3D7B151C" w:rsidR="000A71BD" w:rsidRPr="006A4512" w:rsidRDefault="000A71BD" w:rsidP="006A4512">
      <w:pPr>
        <w:widowControl w:val="0"/>
        <w:autoSpaceDE w:val="0"/>
        <w:autoSpaceDN w:val="0"/>
        <w:adjustRightInd w:val="0"/>
        <w:spacing w:line="360" w:lineRule="auto"/>
        <w:jc w:val="both"/>
        <w:rPr>
          <w:rFonts w:cs="Arial"/>
          <w:sz w:val="22"/>
          <w:szCs w:val="22"/>
          <w:lang w:val="fr-FR"/>
        </w:rPr>
      </w:pPr>
      <w:r w:rsidRPr="006A4512">
        <w:rPr>
          <w:rFonts w:cs="Arial"/>
          <w:sz w:val="22"/>
          <w:szCs w:val="22"/>
          <w:lang w:val="fr-FR"/>
        </w:rPr>
        <w:t> </w:t>
      </w:r>
    </w:p>
    <w:p w14:paraId="1BD8DC0E" w14:textId="0DD20A7F" w:rsidR="004150EB" w:rsidRPr="006A4512" w:rsidRDefault="004150EB" w:rsidP="00014F93">
      <w:pPr>
        <w:pStyle w:val="Titre1"/>
        <w:shd w:val="clear" w:color="auto" w:fill="F2F2F2" w:themeFill="background1" w:themeFillShade="F2"/>
        <w:spacing w:line="360" w:lineRule="auto"/>
        <w:rPr>
          <w:rFonts w:ascii="Arial" w:hAnsi="Arial" w:cs="Arial"/>
          <w:sz w:val="22"/>
          <w:szCs w:val="22"/>
        </w:rPr>
      </w:pPr>
      <w:bookmarkStart w:id="2" w:name="_Toc225240005"/>
      <w:r w:rsidRPr="006A4512">
        <w:rPr>
          <w:rFonts w:ascii="Arial" w:hAnsi="Arial" w:cs="Arial"/>
          <w:sz w:val="22"/>
          <w:szCs w:val="22"/>
        </w:rPr>
        <w:t>A</w:t>
      </w:r>
      <w:r w:rsidR="00C62F98" w:rsidRPr="006A4512">
        <w:rPr>
          <w:rFonts w:ascii="Arial" w:hAnsi="Arial" w:cs="Arial"/>
          <w:sz w:val="22"/>
          <w:szCs w:val="22"/>
        </w:rPr>
        <w:t>RTICLE 2</w:t>
      </w:r>
      <w:r w:rsidRPr="006A4512">
        <w:rPr>
          <w:rFonts w:ascii="Arial" w:hAnsi="Arial" w:cs="Arial"/>
          <w:sz w:val="22"/>
          <w:szCs w:val="22"/>
        </w:rPr>
        <w:t xml:space="preserve"> –</w:t>
      </w:r>
      <w:r w:rsidR="00A20991" w:rsidRPr="006A4512">
        <w:rPr>
          <w:rFonts w:ascii="Arial" w:hAnsi="Arial" w:cs="Arial"/>
          <w:sz w:val="22"/>
          <w:szCs w:val="22"/>
        </w:rPr>
        <w:t xml:space="preserve"> </w:t>
      </w:r>
      <w:r w:rsidR="000A71BD" w:rsidRPr="006A4512">
        <w:rPr>
          <w:rFonts w:ascii="Arial" w:hAnsi="Arial" w:cs="Arial"/>
          <w:sz w:val="22"/>
          <w:szCs w:val="22"/>
        </w:rPr>
        <w:t>LE FINANCEMENT</w:t>
      </w:r>
      <w:bookmarkEnd w:id="2"/>
    </w:p>
    <w:p w14:paraId="697ECB5E" w14:textId="77777777" w:rsidR="004150EB" w:rsidRPr="006A4512" w:rsidRDefault="004150EB" w:rsidP="006A4512">
      <w:pPr>
        <w:widowControl w:val="0"/>
        <w:autoSpaceDE w:val="0"/>
        <w:autoSpaceDN w:val="0"/>
        <w:adjustRightInd w:val="0"/>
        <w:spacing w:line="360" w:lineRule="auto"/>
        <w:jc w:val="both"/>
        <w:rPr>
          <w:rFonts w:cs="Arial"/>
          <w:b/>
          <w:sz w:val="22"/>
          <w:szCs w:val="22"/>
          <w:lang w:val="fr-FR"/>
        </w:rPr>
      </w:pPr>
    </w:p>
    <w:p w14:paraId="65212411" w14:textId="385EAB85" w:rsidR="004C1FD1" w:rsidRPr="006A4512" w:rsidRDefault="000A71BD" w:rsidP="006A4512">
      <w:pPr>
        <w:pStyle w:val="Titre2"/>
        <w:spacing w:line="360" w:lineRule="auto"/>
        <w:rPr>
          <w:rFonts w:ascii="Arial" w:hAnsi="Arial" w:cs="Arial"/>
          <w:sz w:val="22"/>
          <w:szCs w:val="22"/>
        </w:rPr>
      </w:pPr>
      <w:bookmarkStart w:id="3" w:name="_Toc225240006"/>
      <w:r w:rsidRPr="006A4512">
        <w:rPr>
          <w:rFonts w:ascii="Arial" w:hAnsi="Arial" w:cs="Arial"/>
          <w:sz w:val="22"/>
          <w:szCs w:val="22"/>
        </w:rPr>
        <w:t>ARTICLE 2.</w:t>
      </w:r>
      <w:r w:rsidR="0064690A">
        <w:rPr>
          <w:rFonts w:ascii="Arial" w:hAnsi="Arial" w:cs="Arial"/>
          <w:sz w:val="22"/>
          <w:szCs w:val="22"/>
        </w:rPr>
        <w:t>1</w:t>
      </w:r>
      <w:r w:rsidRPr="006A4512">
        <w:rPr>
          <w:rFonts w:ascii="Arial" w:hAnsi="Arial" w:cs="Arial"/>
          <w:sz w:val="22"/>
          <w:szCs w:val="22"/>
        </w:rPr>
        <w:t xml:space="preserve"> – LE TAUX DE COTISATION</w:t>
      </w:r>
      <w:bookmarkEnd w:id="3"/>
      <w:r w:rsidRPr="006A4512">
        <w:rPr>
          <w:rFonts w:ascii="Arial" w:hAnsi="Arial" w:cs="Arial"/>
          <w:sz w:val="22"/>
          <w:szCs w:val="22"/>
        </w:rPr>
        <w:t xml:space="preserve"> </w:t>
      </w:r>
    </w:p>
    <w:p w14:paraId="484CD65F" w14:textId="46C8DC11" w:rsidR="000A71BD" w:rsidRPr="006A4512" w:rsidRDefault="000A71BD" w:rsidP="006A4512">
      <w:pPr>
        <w:spacing w:line="360" w:lineRule="auto"/>
        <w:rPr>
          <w:rFonts w:cs="Arial"/>
          <w:sz w:val="22"/>
          <w:szCs w:val="22"/>
          <w:lang w:val="fr-FR"/>
        </w:rPr>
      </w:pPr>
    </w:p>
    <w:p w14:paraId="28AF5B39" w14:textId="577D9899" w:rsidR="000A71BD" w:rsidRPr="006A4512" w:rsidRDefault="000A71BD" w:rsidP="006A4512">
      <w:pPr>
        <w:spacing w:line="360" w:lineRule="auto"/>
        <w:jc w:val="both"/>
        <w:rPr>
          <w:rFonts w:cs="Arial"/>
          <w:sz w:val="22"/>
          <w:szCs w:val="22"/>
          <w:lang w:val="fr-FR"/>
        </w:rPr>
      </w:pPr>
      <w:r w:rsidRPr="006A4512">
        <w:rPr>
          <w:rFonts w:cs="Arial"/>
          <w:sz w:val="22"/>
          <w:szCs w:val="22"/>
          <w:lang w:val="fr-FR"/>
        </w:rPr>
        <w:t>Le taux de cotisation finançant le régime complémentaire santé, couvrant obligatoirement le salarié et ses ayants droit, est fixé au 1</w:t>
      </w:r>
      <w:r w:rsidRPr="006A4512">
        <w:rPr>
          <w:rFonts w:cs="Arial"/>
          <w:sz w:val="22"/>
          <w:szCs w:val="22"/>
          <w:vertAlign w:val="superscript"/>
          <w:lang w:val="fr-FR"/>
        </w:rPr>
        <w:t>er</w:t>
      </w:r>
      <w:r w:rsidRPr="006A4512">
        <w:rPr>
          <w:rFonts w:cs="Arial"/>
          <w:sz w:val="22"/>
          <w:szCs w:val="22"/>
          <w:lang w:val="fr-FR"/>
        </w:rPr>
        <w:t xml:space="preserve"> janvier 202</w:t>
      </w:r>
      <w:r w:rsidR="003B610D">
        <w:rPr>
          <w:rFonts w:cs="Arial"/>
          <w:sz w:val="22"/>
          <w:szCs w:val="22"/>
          <w:lang w:val="fr-FR"/>
        </w:rPr>
        <w:t>6</w:t>
      </w:r>
      <w:r w:rsidRPr="006A4512">
        <w:rPr>
          <w:rFonts w:cs="Arial"/>
          <w:sz w:val="22"/>
          <w:szCs w:val="22"/>
          <w:lang w:val="fr-FR"/>
        </w:rPr>
        <w:t xml:space="preserve"> à </w:t>
      </w:r>
      <w:r w:rsidR="00CE63F6">
        <w:rPr>
          <w:rFonts w:cs="Arial"/>
          <w:b/>
          <w:bCs/>
          <w:i/>
          <w:iCs/>
          <w:sz w:val="22"/>
          <w:szCs w:val="22"/>
          <w:lang w:val="fr-FR"/>
        </w:rPr>
        <w:t>5,29</w:t>
      </w:r>
      <w:r w:rsidRPr="006A4512">
        <w:rPr>
          <w:rFonts w:cs="Arial"/>
          <w:b/>
          <w:bCs/>
          <w:i/>
          <w:iCs/>
          <w:sz w:val="22"/>
          <w:szCs w:val="22"/>
          <w:lang w:val="fr-FR"/>
        </w:rPr>
        <w:t>% du P</w:t>
      </w:r>
      <w:r w:rsidR="00CE63F6">
        <w:rPr>
          <w:rFonts w:cs="Arial"/>
          <w:b/>
          <w:bCs/>
          <w:i/>
          <w:iCs/>
          <w:sz w:val="22"/>
          <w:szCs w:val="22"/>
          <w:lang w:val="fr-FR"/>
        </w:rPr>
        <w:t>lafond Mensuel de la Sécurité Sociale</w:t>
      </w:r>
      <w:r w:rsidRPr="006A4512">
        <w:rPr>
          <w:rFonts w:cs="Arial"/>
          <w:sz w:val="22"/>
          <w:szCs w:val="22"/>
          <w:lang w:val="fr-FR"/>
        </w:rPr>
        <w:t>.</w:t>
      </w:r>
    </w:p>
    <w:p w14:paraId="5DF8514B" w14:textId="1A539E03" w:rsidR="0064690A" w:rsidRDefault="0064690A" w:rsidP="006A4512">
      <w:pPr>
        <w:spacing w:line="360" w:lineRule="auto"/>
        <w:jc w:val="both"/>
        <w:rPr>
          <w:rFonts w:cs="Arial"/>
          <w:sz w:val="22"/>
          <w:szCs w:val="22"/>
          <w:lang w:val="fr-FR"/>
        </w:rPr>
      </w:pPr>
    </w:p>
    <w:p w14:paraId="61F61C78" w14:textId="410FFB5F" w:rsidR="0064690A" w:rsidRPr="006A4512" w:rsidRDefault="0064690A" w:rsidP="0064690A">
      <w:pPr>
        <w:pStyle w:val="Titre2"/>
        <w:spacing w:line="360" w:lineRule="auto"/>
        <w:rPr>
          <w:rFonts w:ascii="Arial" w:hAnsi="Arial" w:cs="Arial"/>
          <w:sz w:val="22"/>
          <w:szCs w:val="22"/>
        </w:rPr>
      </w:pPr>
      <w:bookmarkStart w:id="4" w:name="_Toc225240007"/>
      <w:r w:rsidRPr="006A4512">
        <w:rPr>
          <w:rFonts w:ascii="Arial" w:hAnsi="Arial" w:cs="Arial"/>
          <w:sz w:val="22"/>
          <w:szCs w:val="22"/>
        </w:rPr>
        <w:t>ARTICLE 2.</w:t>
      </w:r>
      <w:r>
        <w:rPr>
          <w:rFonts w:ascii="Arial" w:hAnsi="Arial" w:cs="Arial"/>
          <w:sz w:val="22"/>
          <w:szCs w:val="22"/>
        </w:rPr>
        <w:t>2</w:t>
      </w:r>
      <w:r w:rsidRPr="006A4512">
        <w:rPr>
          <w:rFonts w:ascii="Arial" w:hAnsi="Arial" w:cs="Arial"/>
          <w:sz w:val="22"/>
          <w:szCs w:val="22"/>
        </w:rPr>
        <w:t xml:space="preserve"> – L</w:t>
      </w:r>
      <w:r>
        <w:rPr>
          <w:rFonts w:ascii="Arial" w:hAnsi="Arial" w:cs="Arial"/>
          <w:sz w:val="22"/>
          <w:szCs w:val="22"/>
        </w:rPr>
        <w:t>A REPARTITION DES COTISATIONS</w:t>
      </w:r>
      <w:bookmarkEnd w:id="4"/>
    </w:p>
    <w:p w14:paraId="39AF23FA" w14:textId="77777777" w:rsidR="0064690A" w:rsidRPr="006A4512" w:rsidRDefault="0064690A" w:rsidP="0064690A">
      <w:pPr>
        <w:spacing w:line="360" w:lineRule="auto"/>
        <w:rPr>
          <w:rFonts w:cs="Arial"/>
          <w:sz w:val="22"/>
          <w:szCs w:val="22"/>
          <w:lang w:val="fr-FR"/>
        </w:rPr>
      </w:pPr>
    </w:p>
    <w:p w14:paraId="643EC98C" w14:textId="5E13F526" w:rsidR="0064690A" w:rsidRPr="0064690A" w:rsidRDefault="0064690A" w:rsidP="0064690A">
      <w:pPr>
        <w:spacing w:line="360" w:lineRule="auto"/>
        <w:jc w:val="both"/>
        <w:rPr>
          <w:rFonts w:cs="Arial"/>
          <w:sz w:val="22"/>
          <w:szCs w:val="22"/>
          <w:lang w:val="fr-FR"/>
        </w:rPr>
      </w:pPr>
      <w:r w:rsidRPr="0064690A">
        <w:rPr>
          <w:rFonts w:cs="Arial"/>
          <w:sz w:val="22"/>
          <w:szCs w:val="22"/>
          <w:lang w:val="fr-FR"/>
        </w:rPr>
        <w:t xml:space="preserve">La cotisation finançant le régime de remboursement des frais de santé, </w:t>
      </w:r>
      <w:r w:rsidR="003B610D">
        <w:rPr>
          <w:rFonts w:cs="Arial"/>
          <w:sz w:val="22"/>
          <w:szCs w:val="22"/>
          <w:lang w:val="fr-FR"/>
        </w:rPr>
        <w:t>ser</w:t>
      </w:r>
      <w:r w:rsidR="00CE63F6">
        <w:rPr>
          <w:rFonts w:cs="Arial"/>
          <w:sz w:val="22"/>
          <w:szCs w:val="22"/>
          <w:lang w:val="fr-FR"/>
        </w:rPr>
        <w:t>a</w:t>
      </w:r>
      <w:r w:rsidRPr="0064690A">
        <w:rPr>
          <w:rFonts w:cs="Arial"/>
          <w:sz w:val="22"/>
          <w:szCs w:val="22"/>
          <w:lang w:val="fr-FR"/>
        </w:rPr>
        <w:t xml:space="preserve"> prise en charge </w:t>
      </w:r>
      <w:r w:rsidR="003B610D">
        <w:rPr>
          <w:rFonts w:cs="Arial"/>
          <w:sz w:val="22"/>
          <w:szCs w:val="22"/>
          <w:lang w:val="fr-FR"/>
        </w:rPr>
        <w:t>par la société et par les salariés dans les proportions suivantes</w:t>
      </w:r>
      <w:r w:rsidRPr="0064690A">
        <w:rPr>
          <w:rFonts w:cs="Arial"/>
          <w:sz w:val="22"/>
          <w:szCs w:val="22"/>
          <w:lang w:val="fr-FR"/>
        </w:rPr>
        <w:t xml:space="preserve"> :</w:t>
      </w:r>
    </w:p>
    <w:p w14:paraId="57C6FDAA" w14:textId="490BD85B" w:rsidR="0064690A" w:rsidRPr="003B610D" w:rsidRDefault="003B610D" w:rsidP="003B610D">
      <w:pPr>
        <w:pStyle w:val="Paragraphedeliste"/>
        <w:numPr>
          <w:ilvl w:val="0"/>
          <w:numId w:val="47"/>
        </w:numPr>
        <w:spacing w:line="360" w:lineRule="auto"/>
        <w:jc w:val="both"/>
        <w:rPr>
          <w:rFonts w:cs="Arial"/>
          <w:sz w:val="22"/>
          <w:szCs w:val="22"/>
          <w:lang w:val="fr-FR"/>
        </w:rPr>
      </w:pPr>
      <w:r>
        <w:rPr>
          <w:rFonts w:cs="Arial"/>
          <w:sz w:val="22"/>
          <w:szCs w:val="22"/>
          <w:lang w:val="fr-FR"/>
        </w:rPr>
        <w:t>81</w:t>
      </w:r>
      <w:r w:rsidR="00862EE9">
        <w:rPr>
          <w:rFonts w:cs="Arial"/>
          <w:sz w:val="22"/>
          <w:szCs w:val="22"/>
          <w:lang w:val="fr-FR"/>
        </w:rPr>
        <w:t>,12</w:t>
      </w:r>
      <w:r w:rsidR="0064690A" w:rsidRPr="003B610D">
        <w:rPr>
          <w:rFonts w:cs="Arial"/>
          <w:sz w:val="22"/>
          <w:szCs w:val="22"/>
          <w:lang w:val="fr-FR"/>
        </w:rPr>
        <w:t xml:space="preserve"> % à la charge de l’employeur,</w:t>
      </w:r>
    </w:p>
    <w:p w14:paraId="14E1A4EC" w14:textId="75A376B6" w:rsidR="0064690A" w:rsidRPr="003B610D" w:rsidRDefault="003B610D" w:rsidP="003B610D">
      <w:pPr>
        <w:pStyle w:val="Paragraphedeliste"/>
        <w:numPr>
          <w:ilvl w:val="0"/>
          <w:numId w:val="47"/>
        </w:numPr>
        <w:spacing w:line="360" w:lineRule="auto"/>
        <w:jc w:val="both"/>
        <w:rPr>
          <w:rFonts w:cs="Arial"/>
          <w:b/>
          <w:sz w:val="22"/>
          <w:szCs w:val="22"/>
          <w:lang w:val="fr-FR"/>
        </w:rPr>
      </w:pPr>
      <w:r>
        <w:rPr>
          <w:rFonts w:cs="Arial"/>
          <w:sz w:val="22"/>
          <w:szCs w:val="22"/>
          <w:lang w:val="fr-FR"/>
        </w:rPr>
        <w:t>1</w:t>
      </w:r>
      <w:r w:rsidR="00862EE9">
        <w:rPr>
          <w:rFonts w:cs="Arial"/>
          <w:sz w:val="22"/>
          <w:szCs w:val="22"/>
          <w:lang w:val="fr-FR"/>
        </w:rPr>
        <w:t>8,88</w:t>
      </w:r>
      <w:r w:rsidR="0064690A" w:rsidRPr="003B610D">
        <w:rPr>
          <w:rFonts w:cs="Arial"/>
          <w:sz w:val="22"/>
          <w:szCs w:val="22"/>
          <w:lang w:val="fr-FR"/>
        </w:rPr>
        <w:t xml:space="preserve"> % à la charge du salarié</w:t>
      </w:r>
      <w:r>
        <w:rPr>
          <w:rFonts w:cs="Arial"/>
          <w:sz w:val="22"/>
          <w:szCs w:val="22"/>
          <w:lang w:val="fr-FR"/>
        </w:rPr>
        <w:t>.</w:t>
      </w:r>
    </w:p>
    <w:p w14:paraId="355D3BEE" w14:textId="77777777" w:rsidR="00CE63F6" w:rsidRDefault="00CE63F6" w:rsidP="006A4512">
      <w:pPr>
        <w:spacing w:line="360" w:lineRule="auto"/>
        <w:rPr>
          <w:rFonts w:cs="Arial"/>
          <w:sz w:val="22"/>
          <w:szCs w:val="22"/>
          <w:lang w:val="fr-FR"/>
        </w:rPr>
      </w:pPr>
    </w:p>
    <w:p w14:paraId="22AF650C" w14:textId="4100177C" w:rsidR="000A71BD" w:rsidRDefault="003B610D" w:rsidP="006A4512">
      <w:pPr>
        <w:spacing w:line="360" w:lineRule="auto"/>
        <w:rPr>
          <w:rFonts w:cs="Arial"/>
          <w:sz w:val="22"/>
          <w:szCs w:val="22"/>
          <w:lang w:val="fr-FR"/>
        </w:rPr>
      </w:pPr>
      <w:r w:rsidRPr="003B610D">
        <w:rPr>
          <w:rFonts w:cs="Arial"/>
          <w:sz w:val="22"/>
          <w:szCs w:val="22"/>
          <w:lang w:val="fr-FR"/>
        </w:rPr>
        <w:lastRenderedPageBreak/>
        <w:t>A</w:t>
      </w:r>
      <w:r>
        <w:rPr>
          <w:rFonts w:cs="Arial"/>
          <w:sz w:val="22"/>
          <w:szCs w:val="22"/>
          <w:lang w:val="fr-FR"/>
        </w:rPr>
        <w:t>insi, à</w:t>
      </w:r>
      <w:r w:rsidRPr="003B610D">
        <w:rPr>
          <w:rFonts w:cs="Arial"/>
          <w:sz w:val="22"/>
          <w:szCs w:val="22"/>
          <w:lang w:val="fr-FR"/>
        </w:rPr>
        <w:t xml:space="preserve"> titre informatif, pour l’année 202</w:t>
      </w:r>
      <w:r>
        <w:rPr>
          <w:rFonts w:cs="Arial"/>
          <w:sz w:val="22"/>
          <w:szCs w:val="22"/>
          <w:lang w:val="fr-FR"/>
        </w:rPr>
        <w:t>6</w:t>
      </w:r>
      <w:r w:rsidRPr="003B610D">
        <w:rPr>
          <w:rFonts w:cs="Arial"/>
          <w:sz w:val="22"/>
          <w:szCs w:val="22"/>
          <w:lang w:val="fr-FR"/>
        </w:rPr>
        <w:t xml:space="preserve">, la cotisation mensuelle est de </w:t>
      </w:r>
      <w:r>
        <w:rPr>
          <w:rFonts w:cs="Arial"/>
          <w:sz w:val="22"/>
          <w:szCs w:val="22"/>
          <w:lang w:val="fr-FR"/>
        </w:rPr>
        <w:t>211,87</w:t>
      </w:r>
      <w:r w:rsidRPr="003B610D">
        <w:rPr>
          <w:rFonts w:cs="Arial"/>
          <w:sz w:val="22"/>
          <w:szCs w:val="22"/>
          <w:lang w:val="fr-FR"/>
        </w:rPr>
        <w:t xml:space="preserve"> €, répartie à hauteur de </w:t>
      </w:r>
      <w:r>
        <w:rPr>
          <w:rFonts w:cs="Arial"/>
          <w:sz w:val="22"/>
          <w:szCs w:val="22"/>
          <w:lang w:val="fr-FR"/>
        </w:rPr>
        <w:t>171,</w:t>
      </w:r>
      <w:r w:rsidR="00862EE9">
        <w:rPr>
          <w:rFonts w:cs="Arial"/>
          <w:sz w:val="22"/>
          <w:szCs w:val="22"/>
          <w:lang w:val="fr-FR"/>
        </w:rPr>
        <w:t>87</w:t>
      </w:r>
      <w:r w:rsidRPr="003B610D">
        <w:rPr>
          <w:rFonts w:cs="Arial"/>
          <w:sz w:val="22"/>
          <w:szCs w:val="22"/>
          <w:lang w:val="fr-FR"/>
        </w:rPr>
        <w:t xml:space="preserve"> € pour l’employeur et 4</w:t>
      </w:r>
      <w:r>
        <w:rPr>
          <w:rFonts w:cs="Arial"/>
          <w:sz w:val="22"/>
          <w:szCs w:val="22"/>
          <w:lang w:val="fr-FR"/>
        </w:rPr>
        <w:t>0</w:t>
      </w:r>
      <w:r w:rsidRPr="003B610D">
        <w:rPr>
          <w:rFonts w:cs="Arial"/>
          <w:sz w:val="22"/>
          <w:szCs w:val="22"/>
          <w:lang w:val="fr-FR"/>
        </w:rPr>
        <w:t>,</w:t>
      </w:r>
      <w:r w:rsidR="00862EE9">
        <w:rPr>
          <w:rFonts w:cs="Arial"/>
          <w:sz w:val="22"/>
          <w:szCs w:val="22"/>
          <w:lang w:val="fr-FR"/>
        </w:rPr>
        <w:t>00</w:t>
      </w:r>
      <w:r w:rsidRPr="003B610D">
        <w:rPr>
          <w:rFonts w:cs="Arial"/>
          <w:sz w:val="22"/>
          <w:szCs w:val="22"/>
          <w:lang w:val="fr-FR"/>
        </w:rPr>
        <w:t xml:space="preserve"> € pour le salarié.</w:t>
      </w:r>
    </w:p>
    <w:p w14:paraId="37840FB2" w14:textId="77777777" w:rsidR="003B610D" w:rsidRPr="006A4512" w:rsidRDefault="003B610D" w:rsidP="006A4512">
      <w:pPr>
        <w:spacing w:line="360" w:lineRule="auto"/>
        <w:rPr>
          <w:rFonts w:cs="Arial"/>
          <w:sz w:val="22"/>
          <w:szCs w:val="22"/>
          <w:lang w:val="fr-FR"/>
        </w:rPr>
      </w:pPr>
    </w:p>
    <w:p w14:paraId="0F154F9F" w14:textId="11A71441" w:rsidR="000A71BD" w:rsidRPr="006A4512" w:rsidRDefault="000A71BD" w:rsidP="006A4512">
      <w:pPr>
        <w:pStyle w:val="Titre2"/>
        <w:spacing w:line="360" w:lineRule="auto"/>
        <w:rPr>
          <w:rFonts w:ascii="Arial" w:hAnsi="Arial" w:cs="Arial"/>
          <w:sz w:val="22"/>
          <w:szCs w:val="22"/>
        </w:rPr>
      </w:pPr>
      <w:bookmarkStart w:id="5" w:name="_Toc225240008"/>
      <w:r w:rsidRPr="006A4512">
        <w:rPr>
          <w:rFonts w:ascii="Arial" w:hAnsi="Arial" w:cs="Arial"/>
          <w:sz w:val="22"/>
          <w:szCs w:val="22"/>
        </w:rPr>
        <w:t>ARTICLE 2.3 – LA CLAUSE D’EVOLUTION DES COTISATIONS</w:t>
      </w:r>
      <w:bookmarkEnd w:id="5"/>
    </w:p>
    <w:p w14:paraId="0A61A0B7" w14:textId="77777777" w:rsidR="00686779" w:rsidRDefault="00686779" w:rsidP="006A4512">
      <w:pPr>
        <w:pStyle w:val="Default"/>
        <w:spacing w:line="360" w:lineRule="auto"/>
        <w:jc w:val="both"/>
        <w:rPr>
          <w:sz w:val="22"/>
          <w:szCs w:val="22"/>
          <w:lang w:eastAsia="en-US"/>
        </w:rPr>
      </w:pPr>
    </w:p>
    <w:p w14:paraId="7051B23A" w14:textId="149DF235" w:rsidR="00F03B18" w:rsidRPr="006A4512" w:rsidRDefault="00F03B18" w:rsidP="006A4512">
      <w:pPr>
        <w:pStyle w:val="Default"/>
        <w:spacing w:line="360" w:lineRule="auto"/>
        <w:jc w:val="both"/>
        <w:rPr>
          <w:sz w:val="22"/>
          <w:szCs w:val="22"/>
          <w:lang w:eastAsia="en-US"/>
        </w:rPr>
      </w:pPr>
      <w:r w:rsidRPr="006A4512">
        <w:rPr>
          <w:sz w:val="22"/>
          <w:szCs w:val="22"/>
          <w:lang w:eastAsia="en-US"/>
        </w:rPr>
        <w:t>Les montants des cotisations pourront être ajustés chaque année au 1</w:t>
      </w:r>
      <w:r w:rsidR="00010B36" w:rsidRPr="006A4512">
        <w:rPr>
          <w:sz w:val="22"/>
          <w:szCs w:val="22"/>
          <w:vertAlign w:val="superscript"/>
          <w:lang w:eastAsia="en-US"/>
        </w:rPr>
        <w:t>er</w:t>
      </w:r>
      <w:r w:rsidRPr="006A4512">
        <w:rPr>
          <w:sz w:val="22"/>
          <w:szCs w:val="22"/>
          <w:lang w:eastAsia="en-US"/>
        </w:rPr>
        <w:t xml:space="preserve"> janvier, afin d’établir l’équilibre technique et financier au regard du compte de résultats établi par l’assureur. </w:t>
      </w:r>
    </w:p>
    <w:p w14:paraId="092F3CB5" w14:textId="77777777" w:rsidR="00F03B18" w:rsidRPr="006A4512" w:rsidRDefault="00F03B18" w:rsidP="006A4512">
      <w:pPr>
        <w:pStyle w:val="Default"/>
        <w:spacing w:line="360" w:lineRule="auto"/>
        <w:jc w:val="both"/>
        <w:rPr>
          <w:sz w:val="22"/>
          <w:szCs w:val="22"/>
          <w:lang w:eastAsia="en-US"/>
        </w:rPr>
      </w:pPr>
    </w:p>
    <w:p w14:paraId="743892F0" w14:textId="77777777" w:rsidR="00F03B18" w:rsidRPr="006A4512" w:rsidRDefault="00F03B18" w:rsidP="006A4512">
      <w:pPr>
        <w:pStyle w:val="Default"/>
        <w:spacing w:line="360" w:lineRule="auto"/>
        <w:jc w:val="both"/>
        <w:rPr>
          <w:sz w:val="22"/>
          <w:szCs w:val="22"/>
          <w:lang w:eastAsia="en-US"/>
        </w:rPr>
      </w:pPr>
      <w:r w:rsidRPr="006A4512">
        <w:rPr>
          <w:sz w:val="22"/>
          <w:szCs w:val="22"/>
          <w:lang w:eastAsia="en-US"/>
        </w:rPr>
        <w:t xml:space="preserve">Ils pourront évoluer dans la limite de 10% du taux applicable au cours de l’exercice précédent, sans que cela constitue une modification du présent régime. </w:t>
      </w:r>
    </w:p>
    <w:p w14:paraId="396A0151" w14:textId="77777777" w:rsidR="00F03B18" w:rsidRPr="006A4512" w:rsidRDefault="00F03B18" w:rsidP="006A4512">
      <w:pPr>
        <w:pStyle w:val="Default"/>
        <w:spacing w:line="360" w:lineRule="auto"/>
        <w:jc w:val="both"/>
        <w:rPr>
          <w:sz w:val="22"/>
          <w:szCs w:val="22"/>
          <w:lang w:eastAsia="en-US"/>
        </w:rPr>
      </w:pPr>
    </w:p>
    <w:p w14:paraId="32C14B48" w14:textId="0AFA5C7A" w:rsidR="00F03B18" w:rsidRPr="006A4512" w:rsidRDefault="00F03B18" w:rsidP="006A4512">
      <w:pPr>
        <w:pStyle w:val="Default"/>
        <w:spacing w:line="360" w:lineRule="auto"/>
        <w:jc w:val="both"/>
        <w:rPr>
          <w:sz w:val="22"/>
          <w:szCs w:val="22"/>
          <w:lang w:eastAsia="en-US"/>
        </w:rPr>
      </w:pPr>
      <w:r w:rsidRPr="006A4512">
        <w:rPr>
          <w:sz w:val="22"/>
          <w:szCs w:val="22"/>
          <w:lang w:eastAsia="en-US"/>
        </w:rPr>
        <w:t xml:space="preserve">Outre l’évolution du plafond mensuel de la sécurité sociale, dans l’hypothèse où l’ajustement nécessiterait une augmentation du taux de cotisation supérieur à 10% du taux applicable au cours de l’exercice précédent, les garanties pourront </w:t>
      </w:r>
      <w:r w:rsidR="00B97C74" w:rsidRPr="006A4512">
        <w:rPr>
          <w:sz w:val="22"/>
          <w:szCs w:val="22"/>
          <w:lang w:eastAsia="en-US"/>
        </w:rPr>
        <w:t>faire l’objet d’une analyse conjointe avec les membres de la Commission Frais Soins de Santé et la Direction,</w:t>
      </w:r>
      <w:r w:rsidRPr="006A4512">
        <w:rPr>
          <w:sz w:val="22"/>
          <w:szCs w:val="22"/>
          <w:lang w:eastAsia="en-US"/>
        </w:rPr>
        <w:t xml:space="preserve"> pour l’avenir afin de préserver cet équilibre. Ni les ajustements de taux, ni la réduction éventuelle des garanties réalisées dans le respect des présentes dispositions ne constituent une modification du présent avenant. </w:t>
      </w:r>
    </w:p>
    <w:p w14:paraId="6AC62DBC" w14:textId="77777777" w:rsidR="00686779" w:rsidRPr="00686779" w:rsidRDefault="00686779" w:rsidP="00686779">
      <w:pPr>
        <w:spacing w:line="360" w:lineRule="auto"/>
        <w:jc w:val="both"/>
        <w:rPr>
          <w:rFonts w:cs="Arial"/>
          <w:sz w:val="22"/>
          <w:szCs w:val="22"/>
          <w:lang w:val="fr-FR"/>
        </w:rPr>
      </w:pPr>
      <w:r w:rsidRPr="00686779">
        <w:rPr>
          <w:rFonts w:cs="Arial"/>
          <w:sz w:val="22"/>
          <w:szCs w:val="22"/>
          <w:lang w:val="fr-FR"/>
        </w:rPr>
        <w:t>Il est rappelé qu’en fin d’année 2025, l’organisme assureur WTW a confirmé le maintien du taux de cotisation à 5,29 % du Plafond Mensuel de la Sécurité Sociale.</w:t>
      </w:r>
    </w:p>
    <w:p w14:paraId="4FD565BB" w14:textId="77777777" w:rsidR="00686779" w:rsidRPr="006A4512" w:rsidRDefault="00686779" w:rsidP="00686779">
      <w:pPr>
        <w:spacing w:line="360" w:lineRule="auto"/>
        <w:jc w:val="both"/>
        <w:rPr>
          <w:rFonts w:cs="Arial"/>
          <w:sz w:val="22"/>
          <w:szCs w:val="22"/>
          <w:lang w:val="fr-FR"/>
        </w:rPr>
      </w:pPr>
      <w:r w:rsidRPr="00686779">
        <w:rPr>
          <w:rFonts w:cs="Arial"/>
          <w:sz w:val="22"/>
          <w:szCs w:val="22"/>
          <w:lang w:val="fr-FR"/>
        </w:rPr>
        <w:t>Toutefois, WTW s’est réservé la faculté de procéder, le cas échéant, à une révision du taux de cotisation à compter du 1er avril 2026, sous réserve de l’existence d’un déséquilibre financier du régime.</w:t>
      </w:r>
    </w:p>
    <w:p w14:paraId="3C71CE3E" w14:textId="77777777" w:rsidR="00F03B18" w:rsidRPr="006A4512" w:rsidRDefault="00F03B18" w:rsidP="006A4512">
      <w:pPr>
        <w:pStyle w:val="Default"/>
        <w:spacing w:line="360" w:lineRule="auto"/>
        <w:jc w:val="both"/>
        <w:rPr>
          <w:sz w:val="22"/>
          <w:szCs w:val="22"/>
          <w:lang w:eastAsia="en-US"/>
        </w:rPr>
      </w:pPr>
    </w:p>
    <w:p w14:paraId="7501E621" w14:textId="10DF1C8A" w:rsidR="00F03B18" w:rsidRPr="006A4512" w:rsidRDefault="00F03B18" w:rsidP="006A4512">
      <w:pPr>
        <w:pStyle w:val="Default"/>
        <w:spacing w:line="360" w:lineRule="auto"/>
        <w:jc w:val="both"/>
        <w:rPr>
          <w:sz w:val="22"/>
          <w:szCs w:val="22"/>
          <w:lang w:eastAsia="en-US"/>
        </w:rPr>
      </w:pPr>
      <w:r w:rsidRPr="006A4512">
        <w:rPr>
          <w:sz w:val="22"/>
          <w:szCs w:val="22"/>
          <w:lang w:eastAsia="en-US"/>
        </w:rPr>
        <w:t>A défaut, toute autre évolution nécessitera de modifier le présent régime.</w:t>
      </w:r>
    </w:p>
    <w:p w14:paraId="34BA940A" w14:textId="77777777" w:rsidR="001F29BA" w:rsidRPr="006A4512" w:rsidRDefault="001F29BA" w:rsidP="006A4512">
      <w:pPr>
        <w:spacing w:line="360" w:lineRule="auto"/>
        <w:rPr>
          <w:rFonts w:cs="Arial"/>
          <w:sz w:val="22"/>
          <w:szCs w:val="22"/>
          <w:lang w:val="fr-FR"/>
        </w:rPr>
      </w:pPr>
    </w:p>
    <w:p w14:paraId="681F8012" w14:textId="5E5D19FB" w:rsidR="000A71BD" w:rsidRPr="006A4512" w:rsidRDefault="00F03B18" w:rsidP="00014F93">
      <w:pPr>
        <w:pStyle w:val="Titre1"/>
        <w:shd w:val="clear" w:color="auto" w:fill="F2F2F2" w:themeFill="background1" w:themeFillShade="F2"/>
        <w:spacing w:line="360" w:lineRule="auto"/>
        <w:rPr>
          <w:rFonts w:ascii="Arial" w:hAnsi="Arial" w:cs="Arial"/>
          <w:sz w:val="22"/>
          <w:szCs w:val="22"/>
        </w:rPr>
      </w:pPr>
      <w:bookmarkStart w:id="6" w:name="_Toc225240009"/>
      <w:r w:rsidRPr="006A4512">
        <w:rPr>
          <w:rFonts w:ascii="Arial" w:hAnsi="Arial" w:cs="Arial"/>
          <w:sz w:val="22"/>
          <w:szCs w:val="22"/>
        </w:rPr>
        <w:t>ARTICLE 3 – L’INFORMATION COLLECTIVE</w:t>
      </w:r>
      <w:bookmarkEnd w:id="6"/>
    </w:p>
    <w:p w14:paraId="791098FC" w14:textId="0CCA0412" w:rsidR="00F03B18" w:rsidRPr="006A4512" w:rsidRDefault="00F03B18" w:rsidP="006A4512">
      <w:pPr>
        <w:spacing w:line="360" w:lineRule="auto"/>
        <w:jc w:val="both"/>
        <w:rPr>
          <w:rFonts w:cs="Arial"/>
          <w:sz w:val="22"/>
          <w:szCs w:val="22"/>
          <w:lang w:val="fr-FR"/>
        </w:rPr>
      </w:pPr>
    </w:p>
    <w:p w14:paraId="04564A15" w14:textId="1506C111" w:rsidR="00014F93" w:rsidRDefault="00F03B18" w:rsidP="00014F93">
      <w:pPr>
        <w:pStyle w:val="Default"/>
        <w:spacing w:line="360" w:lineRule="auto"/>
        <w:jc w:val="both"/>
        <w:rPr>
          <w:sz w:val="22"/>
          <w:szCs w:val="22"/>
          <w:lang w:eastAsia="en-US"/>
        </w:rPr>
      </w:pPr>
      <w:r w:rsidRPr="006A4512">
        <w:rPr>
          <w:sz w:val="22"/>
          <w:szCs w:val="22"/>
          <w:lang w:eastAsia="en-US"/>
        </w:rPr>
        <w:t>Conformément à l’article R. 2312-22 du Code du travail, le Comité Social et Economique a été informé et consulté préalablement à cette modification des garanties collectives de frais de santé.</w:t>
      </w:r>
    </w:p>
    <w:p w14:paraId="1EA6D2BF" w14:textId="77777777" w:rsidR="00014F93" w:rsidRPr="006A4512" w:rsidRDefault="00014F93" w:rsidP="006A4512">
      <w:pPr>
        <w:spacing w:line="360" w:lineRule="auto"/>
        <w:jc w:val="both"/>
        <w:rPr>
          <w:rFonts w:cs="Arial"/>
          <w:sz w:val="22"/>
          <w:szCs w:val="22"/>
          <w:lang w:val="fr-FR"/>
        </w:rPr>
      </w:pPr>
    </w:p>
    <w:p w14:paraId="0A58332C" w14:textId="2E1234EF" w:rsidR="00F03B18" w:rsidRPr="006A4512" w:rsidRDefault="00F03B18" w:rsidP="00014F93">
      <w:pPr>
        <w:pStyle w:val="Titre1"/>
        <w:shd w:val="clear" w:color="auto" w:fill="F2F2F2" w:themeFill="background1" w:themeFillShade="F2"/>
        <w:spacing w:line="360" w:lineRule="auto"/>
        <w:rPr>
          <w:rFonts w:ascii="Arial" w:hAnsi="Arial" w:cs="Arial"/>
          <w:sz w:val="22"/>
          <w:szCs w:val="22"/>
        </w:rPr>
      </w:pPr>
      <w:bookmarkStart w:id="7" w:name="_Toc225240010"/>
      <w:r w:rsidRPr="006A4512">
        <w:rPr>
          <w:rFonts w:ascii="Arial" w:hAnsi="Arial" w:cs="Arial"/>
          <w:sz w:val="22"/>
          <w:szCs w:val="22"/>
        </w:rPr>
        <w:t>ARTICLE 4 – LA DATE D’APPLICATION DE L’AVENANT ET SES EFFETS</w:t>
      </w:r>
      <w:bookmarkEnd w:id="7"/>
    </w:p>
    <w:p w14:paraId="0B857F15" w14:textId="1B68FC55" w:rsidR="00F03B18" w:rsidRPr="006A4512" w:rsidRDefault="00F03B18" w:rsidP="006A4512">
      <w:pPr>
        <w:spacing w:line="360" w:lineRule="auto"/>
        <w:jc w:val="both"/>
        <w:rPr>
          <w:rFonts w:cs="Arial"/>
          <w:sz w:val="22"/>
          <w:szCs w:val="22"/>
          <w:lang w:val="fr-FR"/>
        </w:rPr>
      </w:pPr>
    </w:p>
    <w:p w14:paraId="5E478EC4" w14:textId="6BB3B107" w:rsidR="00F03B18" w:rsidRPr="006A4512" w:rsidRDefault="00F03B18" w:rsidP="006A4512">
      <w:pPr>
        <w:widowControl w:val="0"/>
        <w:autoSpaceDE w:val="0"/>
        <w:autoSpaceDN w:val="0"/>
        <w:adjustRightInd w:val="0"/>
        <w:spacing w:line="360" w:lineRule="auto"/>
        <w:jc w:val="both"/>
        <w:rPr>
          <w:rFonts w:cs="Arial"/>
          <w:sz w:val="22"/>
          <w:szCs w:val="22"/>
          <w:lang w:val="fr-FR"/>
        </w:rPr>
      </w:pPr>
      <w:r w:rsidRPr="006A4512">
        <w:rPr>
          <w:rFonts w:cs="Arial"/>
          <w:sz w:val="22"/>
          <w:szCs w:val="22"/>
          <w:lang w:val="fr-FR"/>
        </w:rPr>
        <w:t xml:space="preserve">Le présent avenant est conclu pour une durée indéterminée, il entrera en vigueur à la date du </w:t>
      </w:r>
      <w:r w:rsidR="00010B36" w:rsidRPr="006A4512">
        <w:rPr>
          <w:rFonts w:cs="Arial"/>
          <w:sz w:val="22"/>
          <w:szCs w:val="22"/>
          <w:lang w:val="fr-FR"/>
        </w:rPr>
        <w:t>1</w:t>
      </w:r>
      <w:r w:rsidR="00010B36" w:rsidRPr="006A4512">
        <w:rPr>
          <w:rFonts w:cs="Arial"/>
          <w:sz w:val="22"/>
          <w:szCs w:val="22"/>
          <w:vertAlign w:val="superscript"/>
          <w:lang w:val="fr-FR"/>
        </w:rPr>
        <w:t>er</w:t>
      </w:r>
      <w:r w:rsidRPr="006A4512">
        <w:rPr>
          <w:rFonts w:cs="Arial"/>
          <w:sz w:val="22"/>
          <w:szCs w:val="22"/>
          <w:lang w:val="fr-FR"/>
        </w:rPr>
        <w:t xml:space="preserve"> </w:t>
      </w:r>
      <w:r w:rsidR="00235F19">
        <w:rPr>
          <w:rFonts w:cs="Arial"/>
          <w:sz w:val="22"/>
          <w:szCs w:val="22"/>
          <w:lang w:val="fr-FR"/>
        </w:rPr>
        <w:t>avril 2026</w:t>
      </w:r>
      <w:r w:rsidRPr="006A4512">
        <w:rPr>
          <w:rFonts w:cs="Arial"/>
          <w:sz w:val="22"/>
          <w:szCs w:val="22"/>
          <w:lang w:val="fr-FR"/>
        </w:rPr>
        <w:t>.</w:t>
      </w:r>
    </w:p>
    <w:p w14:paraId="7A3CEF2F" w14:textId="77777777" w:rsidR="00F03B18" w:rsidRPr="006A4512" w:rsidRDefault="00F03B18" w:rsidP="006A4512">
      <w:pPr>
        <w:widowControl w:val="0"/>
        <w:autoSpaceDE w:val="0"/>
        <w:autoSpaceDN w:val="0"/>
        <w:adjustRightInd w:val="0"/>
        <w:spacing w:line="360" w:lineRule="auto"/>
        <w:jc w:val="both"/>
        <w:rPr>
          <w:rFonts w:cs="Arial"/>
          <w:sz w:val="22"/>
          <w:szCs w:val="22"/>
          <w:lang w:val="fr-FR"/>
        </w:rPr>
      </w:pPr>
    </w:p>
    <w:p w14:paraId="25A50918" w14:textId="2386961F" w:rsidR="00F03B18" w:rsidRPr="006A4512" w:rsidRDefault="00F03B18" w:rsidP="006A4512">
      <w:pPr>
        <w:spacing w:line="360" w:lineRule="auto"/>
        <w:jc w:val="both"/>
        <w:rPr>
          <w:rFonts w:cs="Arial"/>
          <w:sz w:val="22"/>
          <w:szCs w:val="22"/>
          <w:lang w:val="fr-FR"/>
        </w:rPr>
      </w:pPr>
      <w:r w:rsidRPr="006A4512">
        <w:rPr>
          <w:rFonts w:cs="Arial"/>
          <w:sz w:val="22"/>
          <w:szCs w:val="22"/>
          <w:lang w:val="fr-FR"/>
        </w:rPr>
        <w:lastRenderedPageBreak/>
        <w:t xml:space="preserve">Les stipulations du présent avenant contraires ou incompatibles avec celles ayant le même objet, issues de l’accord initial, se substituent de plein droit à ces dernières, qu’elles modifient. Les dispositions de l’accord initial non modifiées par le présent avenant demeurent en vigueur. </w:t>
      </w:r>
    </w:p>
    <w:p w14:paraId="618381B6" w14:textId="77777777" w:rsidR="00547B74" w:rsidRPr="006A4512" w:rsidRDefault="00547B74" w:rsidP="006A4512">
      <w:pPr>
        <w:spacing w:line="360" w:lineRule="auto"/>
        <w:jc w:val="both"/>
        <w:rPr>
          <w:rFonts w:cs="Arial"/>
          <w:sz w:val="22"/>
          <w:szCs w:val="22"/>
          <w:lang w:val="fr-FR"/>
        </w:rPr>
      </w:pPr>
    </w:p>
    <w:p w14:paraId="0D140AE5" w14:textId="179DF72D" w:rsidR="00547B74" w:rsidRPr="006A4512" w:rsidRDefault="001D2DAF" w:rsidP="00014F93">
      <w:pPr>
        <w:pStyle w:val="Titre1"/>
        <w:shd w:val="clear" w:color="auto" w:fill="F2F2F2" w:themeFill="background1" w:themeFillShade="F2"/>
        <w:spacing w:line="360" w:lineRule="auto"/>
        <w:rPr>
          <w:rFonts w:ascii="Arial" w:hAnsi="Arial" w:cs="Arial"/>
          <w:sz w:val="22"/>
          <w:szCs w:val="22"/>
        </w:rPr>
      </w:pPr>
      <w:bookmarkStart w:id="8" w:name="_Toc225240011"/>
      <w:r w:rsidRPr="006A4512">
        <w:rPr>
          <w:rFonts w:ascii="Arial" w:hAnsi="Arial" w:cs="Arial"/>
          <w:sz w:val="22"/>
          <w:szCs w:val="22"/>
        </w:rPr>
        <w:t xml:space="preserve">ARTICLE </w:t>
      </w:r>
      <w:r w:rsidR="00F03B18" w:rsidRPr="006A4512">
        <w:rPr>
          <w:rFonts w:ascii="Arial" w:hAnsi="Arial" w:cs="Arial"/>
          <w:sz w:val="22"/>
          <w:szCs w:val="22"/>
        </w:rPr>
        <w:t>5</w:t>
      </w:r>
      <w:r w:rsidR="00547B74" w:rsidRPr="006A4512">
        <w:rPr>
          <w:rFonts w:ascii="Arial" w:hAnsi="Arial" w:cs="Arial"/>
          <w:sz w:val="22"/>
          <w:szCs w:val="22"/>
        </w:rPr>
        <w:t xml:space="preserve"> – LES FORMALITES DE DEPOT ET DE PUBLICITE</w:t>
      </w:r>
      <w:bookmarkEnd w:id="8"/>
      <w:r w:rsidR="00547B74" w:rsidRPr="006A4512">
        <w:rPr>
          <w:rFonts w:ascii="Arial" w:hAnsi="Arial" w:cs="Arial"/>
          <w:sz w:val="22"/>
          <w:szCs w:val="22"/>
        </w:rPr>
        <w:t xml:space="preserve"> </w:t>
      </w:r>
    </w:p>
    <w:p w14:paraId="54F2BC9F" w14:textId="41F9CCD3" w:rsidR="004C1FD1" w:rsidRPr="006A4512" w:rsidRDefault="004C1FD1" w:rsidP="006A4512">
      <w:pPr>
        <w:pStyle w:val="Titre1"/>
        <w:spacing w:line="360" w:lineRule="auto"/>
        <w:ind w:left="0"/>
        <w:rPr>
          <w:rFonts w:ascii="Arial" w:hAnsi="Arial" w:cs="Arial"/>
          <w:sz w:val="22"/>
          <w:szCs w:val="22"/>
        </w:rPr>
      </w:pPr>
    </w:p>
    <w:p w14:paraId="1EC45639" w14:textId="482583EC" w:rsidR="001D2DAF" w:rsidRPr="006A4512" w:rsidRDefault="001D2DAF" w:rsidP="006A4512">
      <w:pPr>
        <w:spacing w:line="360" w:lineRule="auto"/>
        <w:jc w:val="both"/>
        <w:rPr>
          <w:rFonts w:cs="Arial"/>
          <w:sz w:val="22"/>
          <w:szCs w:val="22"/>
          <w:lang w:val="fr-FR"/>
        </w:rPr>
      </w:pPr>
      <w:r w:rsidRPr="006A4512">
        <w:rPr>
          <w:rFonts w:cs="Arial"/>
          <w:sz w:val="22"/>
          <w:szCs w:val="22"/>
          <w:lang w:val="fr-FR"/>
        </w:rPr>
        <w:t xml:space="preserve">Conformément aux dispositions de l’article L.2231-6 du Code du travail, le présent </w:t>
      </w:r>
      <w:r w:rsidR="00010B36" w:rsidRPr="006A4512">
        <w:rPr>
          <w:rFonts w:cs="Arial"/>
          <w:sz w:val="22"/>
          <w:szCs w:val="22"/>
          <w:lang w:val="fr-FR"/>
        </w:rPr>
        <w:t>avenant</w:t>
      </w:r>
      <w:r w:rsidRPr="006A4512">
        <w:rPr>
          <w:rFonts w:cs="Arial"/>
          <w:sz w:val="22"/>
          <w:szCs w:val="22"/>
          <w:lang w:val="fr-FR"/>
        </w:rPr>
        <w:t xml:space="preserve"> sera déposé auprès des autorités compétentes : </w:t>
      </w:r>
    </w:p>
    <w:p w14:paraId="6580A090" w14:textId="77777777" w:rsidR="00C2078E" w:rsidRPr="006A4512" w:rsidRDefault="001D2DAF" w:rsidP="006A4512">
      <w:pPr>
        <w:pStyle w:val="Paragraphedeliste"/>
        <w:numPr>
          <w:ilvl w:val="0"/>
          <w:numId w:val="46"/>
        </w:numPr>
        <w:spacing w:line="360" w:lineRule="auto"/>
        <w:jc w:val="both"/>
        <w:rPr>
          <w:rFonts w:cs="Arial"/>
          <w:sz w:val="22"/>
          <w:szCs w:val="22"/>
          <w:lang w:val="fr-FR"/>
        </w:rPr>
      </w:pPr>
      <w:r w:rsidRPr="006A4512">
        <w:rPr>
          <w:rFonts w:cs="Arial"/>
          <w:sz w:val="22"/>
          <w:szCs w:val="22"/>
          <w:lang w:val="fr-FR"/>
        </w:rPr>
        <w:t>Un exemplaire dûment signé de toutes les Parties sera notifié à l’ensemble des organisations représentatives au sein de l’UES VERSALIS ;</w:t>
      </w:r>
    </w:p>
    <w:p w14:paraId="1DEBDE7A" w14:textId="77777777" w:rsidR="00C2078E" w:rsidRPr="006A4512" w:rsidRDefault="00C2078E" w:rsidP="006A4512">
      <w:pPr>
        <w:pStyle w:val="Paragraphedeliste"/>
        <w:spacing w:line="360" w:lineRule="auto"/>
        <w:jc w:val="both"/>
        <w:rPr>
          <w:rFonts w:cs="Arial"/>
          <w:sz w:val="22"/>
          <w:szCs w:val="22"/>
          <w:lang w:val="fr-FR"/>
        </w:rPr>
      </w:pPr>
    </w:p>
    <w:p w14:paraId="5BCD1E97" w14:textId="77777777" w:rsidR="00C2078E" w:rsidRPr="006A4512" w:rsidRDefault="001D2DAF" w:rsidP="006A4512">
      <w:pPr>
        <w:pStyle w:val="Paragraphedeliste"/>
        <w:numPr>
          <w:ilvl w:val="0"/>
          <w:numId w:val="46"/>
        </w:numPr>
        <w:spacing w:line="360" w:lineRule="auto"/>
        <w:jc w:val="both"/>
        <w:rPr>
          <w:rFonts w:cs="Arial"/>
          <w:sz w:val="22"/>
          <w:szCs w:val="22"/>
          <w:lang w:val="fr-FR"/>
        </w:rPr>
      </w:pPr>
      <w:r w:rsidRPr="006A4512">
        <w:rPr>
          <w:rFonts w:cs="Arial"/>
          <w:sz w:val="22"/>
          <w:szCs w:val="22"/>
          <w:lang w:val="fr-FR"/>
        </w:rPr>
        <w:t>Une copie de l’accord sera déposée sur la plateforme de téléprocédure dénommée « TéléAccords », accompagnée des pièces prévues aux articles D. 2231-6 et D. 2231-7 du Code du travail ;</w:t>
      </w:r>
    </w:p>
    <w:p w14:paraId="671B8076" w14:textId="77777777" w:rsidR="00C2078E" w:rsidRPr="006A4512" w:rsidRDefault="00C2078E" w:rsidP="006A4512">
      <w:pPr>
        <w:pStyle w:val="Paragraphedeliste"/>
        <w:spacing w:line="360" w:lineRule="auto"/>
        <w:rPr>
          <w:rFonts w:cs="Arial"/>
          <w:sz w:val="22"/>
          <w:szCs w:val="22"/>
          <w:lang w:val="fr-FR"/>
        </w:rPr>
      </w:pPr>
    </w:p>
    <w:p w14:paraId="03C77580" w14:textId="77777777" w:rsidR="00C2078E" w:rsidRPr="006A4512" w:rsidRDefault="001D2DAF" w:rsidP="006A4512">
      <w:pPr>
        <w:pStyle w:val="Paragraphedeliste"/>
        <w:numPr>
          <w:ilvl w:val="0"/>
          <w:numId w:val="46"/>
        </w:numPr>
        <w:spacing w:line="360" w:lineRule="auto"/>
        <w:jc w:val="both"/>
        <w:rPr>
          <w:rFonts w:cs="Arial"/>
          <w:sz w:val="22"/>
          <w:szCs w:val="22"/>
          <w:lang w:val="fr-FR"/>
        </w:rPr>
      </w:pPr>
      <w:r w:rsidRPr="006A4512">
        <w:rPr>
          <w:rFonts w:cs="Arial"/>
          <w:sz w:val="22"/>
          <w:szCs w:val="22"/>
          <w:lang w:val="fr-FR"/>
        </w:rPr>
        <w:t>Le présent accord fera l’objet d’une publication dans la base de données nationale visée à l’article L. 2231-5-1 du Code du travail dans une version ne comportant pas les noms et prénoms des négociateurs et des signataires ;</w:t>
      </w:r>
    </w:p>
    <w:p w14:paraId="15F35F02" w14:textId="77777777" w:rsidR="00C2078E" w:rsidRPr="006A4512" w:rsidRDefault="00C2078E" w:rsidP="006A4512">
      <w:pPr>
        <w:pStyle w:val="Paragraphedeliste"/>
        <w:spacing w:line="360" w:lineRule="auto"/>
        <w:rPr>
          <w:rFonts w:cs="Arial"/>
          <w:sz w:val="22"/>
          <w:szCs w:val="22"/>
          <w:lang w:val="fr-FR"/>
        </w:rPr>
      </w:pPr>
    </w:p>
    <w:p w14:paraId="0B3E316E" w14:textId="4ACBB40F" w:rsidR="001D2DAF" w:rsidRPr="006A4512" w:rsidRDefault="001D2DAF" w:rsidP="006A4512">
      <w:pPr>
        <w:pStyle w:val="Paragraphedeliste"/>
        <w:numPr>
          <w:ilvl w:val="0"/>
          <w:numId w:val="46"/>
        </w:numPr>
        <w:spacing w:line="360" w:lineRule="auto"/>
        <w:jc w:val="both"/>
        <w:rPr>
          <w:rFonts w:cs="Arial"/>
          <w:sz w:val="22"/>
          <w:szCs w:val="22"/>
          <w:lang w:val="fr-FR"/>
        </w:rPr>
      </w:pPr>
      <w:r w:rsidRPr="006A4512">
        <w:rPr>
          <w:rFonts w:cs="Arial"/>
          <w:sz w:val="22"/>
          <w:szCs w:val="22"/>
          <w:lang w:val="fr-FR"/>
        </w:rPr>
        <w:t>Et un exemplaire sera déposé au Greffe du Conseil de Prud'hommes de Dunkerque.</w:t>
      </w:r>
    </w:p>
    <w:p w14:paraId="7A7D7F16" w14:textId="77777777" w:rsidR="001D2DAF" w:rsidRPr="006A4512" w:rsidRDefault="001D2DAF" w:rsidP="006A4512">
      <w:pPr>
        <w:spacing w:line="360" w:lineRule="auto"/>
        <w:jc w:val="both"/>
        <w:rPr>
          <w:rFonts w:cs="Arial"/>
          <w:sz w:val="22"/>
          <w:szCs w:val="22"/>
          <w:lang w:val="fr-FR"/>
        </w:rPr>
      </w:pPr>
    </w:p>
    <w:p w14:paraId="09A89EE8" w14:textId="7180AEA3" w:rsidR="001D2DAF" w:rsidRPr="006A4512" w:rsidRDefault="001D2DAF" w:rsidP="006A4512">
      <w:pPr>
        <w:spacing w:line="360" w:lineRule="auto"/>
        <w:jc w:val="both"/>
        <w:rPr>
          <w:rFonts w:cs="Arial"/>
          <w:sz w:val="22"/>
          <w:szCs w:val="22"/>
          <w:lang w:val="fr-FR"/>
        </w:rPr>
      </w:pPr>
      <w:r w:rsidRPr="006A4512">
        <w:rPr>
          <w:rFonts w:cs="Arial"/>
          <w:sz w:val="22"/>
          <w:szCs w:val="22"/>
          <w:lang w:val="fr-FR"/>
        </w:rPr>
        <w:t>Le présent accord sera mis à disposition des salariés de l’UES Versalis sur la page intranet de la société et du Comité social et économique de l’UES Versalis sur le dossier partagé « Echanges avec le CSE ».</w:t>
      </w:r>
    </w:p>
    <w:p w14:paraId="4C7D2D46" w14:textId="679B3807" w:rsidR="00C94446" w:rsidRPr="006A4512" w:rsidRDefault="00C94446" w:rsidP="006A4512">
      <w:pPr>
        <w:spacing w:line="360" w:lineRule="auto"/>
        <w:rPr>
          <w:rFonts w:cs="Arial"/>
          <w:sz w:val="22"/>
          <w:szCs w:val="22"/>
          <w:lang w:val="fr-FR"/>
        </w:rPr>
      </w:pPr>
    </w:p>
    <w:p w14:paraId="1491DA1A" w14:textId="786B3F82" w:rsidR="003331AA" w:rsidRPr="006A4512" w:rsidRDefault="003331AA" w:rsidP="006A4512">
      <w:pPr>
        <w:spacing w:line="360" w:lineRule="auto"/>
        <w:rPr>
          <w:rFonts w:cs="Arial"/>
          <w:sz w:val="22"/>
          <w:szCs w:val="22"/>
          <w:lang w:val="fr-FR"/>
        </w:rPr>
      </w:pPr>
      <w:r w:rsidRPr="006A4512">
        <w:rPr>
          <w:rFonts w:cs="Arial"/>
          <w:sz w:val="22"/>
          <w:szCs w:val="22"/>
          <w:lang w:val="fr-FR"/>
        </w:rPr>
        <w:t xml:space="preserve">Fait à Mardyck, </w:t>
      </w:r>
      <w:r w:rsidR="00FA6EF6" w:rsidRPr="006A4512">
        <w:rPr>
          <w:rFonts w:cs="Arial"/>
          <w:sz w:val="22"/>
          <w:szCs w:val="22"/>
          <w:lang w:val="fr-FR"/>
        </w:rPr>
        <w:t xml:space="preserve">le </w:t>
      </w:r>
      <w:r w:rsidR="002B68B6">
        <w:rPr>
          <w:rFonts w:cs="Arial"/>
          <w:sz w:val="22"/>
          <w:szCs w:val="22"/>
          <w:lang w:val="fr-FR"/>
        </w:rPr>
        <w:t>25</w:t>
      </w:r>
      <w:r w:rsidR="006A4512">
        <w:rPr>
          <w:rFonts w:cs="Arial"/>
          <w:sz w:val="22"/>
          <w:szCs w:val="22"/>
          <w:lang w:val="fr-FR"/>
        </w:rPr>
        <w:t xml:space="preserve"> mars</w:t>
      </w:r>
      <w:r w:rsidR="00A9677F" w:rsidRPr="006A4512">
        <w:rPr>
          <w:rFonts w:cs="Arial"/>
          <w:sz w:val="22"/>
          <w:szCs w:val="22"/>
          <w:lang w:val="fr-FR"/>
        </w:rPr>
        <w:t xml:space="preserve"> 202</w:t>
      </w:r>
      <w:r w:rsidR="006A4512">
        <w:rPr>
          <w:rFonts w:cs="Arial"/>
          <w:sz w:val="22"/>
          <w:szCs w:val="22"/>
          <w:lang w:val="fr-FR"/>
        </w:rPr>
        <w:t>6</w:t>
      </w:r>
      <w:r w:rsidRPr="006A4512">
        <w:rPr>
          <w:rFonts w:cs="Arial"/>
          <w:sz w:val="22"/>
          <w:szCs w:val="22"/>
          <w:lang w:val="fr-FR"/>
        </w:rPr>
        <w:t>, en 6 exemplaires originaux,</w:t>
      </w:r>
    </w:p>
    <w:p w14:paraId="3A68E080" w14:textId="77777777" w:rsidR="006450D8" w:rsidRPr="006A4512" w:rsidRDefault="006450D8" w:rsidP="006A4512">
      <w:pPr>
        <w:spacing w:line="360" w:lineRule="auto"/>
        <w:jc w:val="both"/>
        <w:rPr>
          <w:rFonts w:cs="Arial"/>
          <w:b/>
          <w:sz w:val="22"/>
          <w:szCs w:val="22"/>
          <w:lang w:val="fr-FR"/>
        </w:rPr>
      </w:pPr>
    </w:p>
    <w:tbl>
      <w:tblPr>
        <w:tblStyle w:val="Grilledutableau"/>
        <w:tblW w:w="0" w:type="auto"/>
        <w:tblLook w:val="04A0" w:firstRow="1" w:lastRow="0" w:firstColumn="1" w:lastColumn="0" w:noHBand="0" w:noVBand="1"/>
      </w:tblPr>
      <w:tblGrid>
        <w:gridCol w:w="4531"/>
        <w:gridCol w:w="4532"/>
      </w:tblGrid>
      <w:tr w:rsidR="006A4512" w:rsidRPr="002411B8" w14:paraId="75367494" w14:textId="77777777" w:rsidTr="0077012A">
        <w:tc>
          <w:tcPr>
            <w:tcW w:w="4531" w:type="dxa"/>
            <w:tcBorders>
              <w:top w:val="single" w:sz="4" w:space="0" w:color="FFFFFF"/>
              <w:left w:val="single" w:sz="4" w:space="0" w:color="FFFFFF"/>
              <w:bottom w:val="single" w:sz="4" w:space="0" w:color="FFFFFF"/>
              <w:right w:val="single" w:sz="4" w:space="0" w:color="FFFFFF"/>
            </w:tcBorders>
          </w:tcPr>
          <w:p w14:paraId="2D8CAE11" w14:textId="77777777" w:rsidR="006A4512" w:rsidRPr="002411B8" w:rsidRDefault="006A4512" w:rsidP="0077012A">
            <w:pPr>
              <w:spacing w:line="360" w:lineRule="auto"/>
              <w:jc w:val="center"/>
              <w:rPr>
                <w:rFonts w:cs="Arial"/>
                <w:b/>
                <w:bCs/>
                <w:sz w:val="22"/>
                <w:szCs w:val="22"/>
                <w:lang w:val="it-IT"/>
              </w:rPr>
            </w:pPr>
            <w:r w:rsidRPr="002411B8">
              <w:rPr>
                <w:rFonts w:cs="Arial"/>
                <w:b/>
                <w:bCs/>
                <w:sz w:val="22"/>
                <w:szCs w:val="22"/>
                <w:lang w:val="it-IT"/>
              </w:rPr>
              <w:t>POUR VERSALIS FRANCE</w:t>
            </w:r>
          </w:p>
          <w:p w14:paraId="08FE8923" w14:textId="23E88C86" w:rsidR="006A4512" w:rsidRPr="002411B8" w:rsidRDefault="006A4512" w:rsidP="0077012A">
            <w:pPr>
              <w:spacing w:line="360" w:lineRule="auto"/>
              <w:jc w:val="center"/>
              <w:rPr>
                <w:rFonts w:cs="Arial"/>
                <w:b/>
                <w:sz w:val="22"/>
                <w:szCs w:val="22"/>
                <w:lang w:val="it-IT"/>
              </w:rPr>
            </w:pPr>
          </w:p>
        </w:tc>
        <w:tc>
          <w:tcPr>
            <w:tcW w:w="4532" w:type="dxa"/>
            <w:tcBorders>
              <w:top w:val="single" w:sz="4" w:space="0" w:color="FFFFFF" w:themeColor="background1"/>
              <w:left w:val="single" w:sz="4" w:space="0" w:color="FFFFFF"/>
              <w:bottom w:val="single" w:sz="4" w:space="0" w:color="FFFFFF"/>
              <w:right w:val="single" w:sz="4" w:space="0" w:color="FFFFFF"/>
            </w:tcBorders>
          </w:tcPr>
          <w:p w14:paraId="27DFB7B8" w14:textId="77777777" w:rsidR="006A4512" w:rsidRPr="002411B8" w:rsidRDefault="006A4512" w:rsidP="0077012A">
            <w:pPr>
              <w:spacing w:line="360" w:lineRule="auto"/>
              <w:jc w:val="center"/>
              <w:rPr>
                <w:rFonts w:cs="Arial"/>
                <w:b/>
                <w:bCs/>
                <w:sz w:val="22"/>
                <w:szCs w:val="22"/>
                <w:lang w:val="it-IT"/>
              </w:rPr>
            </w:pPr>
            <w:r w:rsidRPr="002411B8">
              <w:rPr>
                <w:rFonts w:cs="Arial"/>
                <w:b/>
                <w:bCs/>
                <w:sz w:val="22"/>
                <w:szCs w:val="22"/>
                <w:lang w:val="it-IT"/>
              </w:rPr>
              <w:t>POUR VERSALIS INTERNATIONAL</w:t>
            </w:r>
          </w:p>
          <w:p w14:paraId="4C97C391" w14:textId="2B63AB46" w:rsidR="006A4512" w:rsidRPr="002411B8" w:rsidRDefault="006A4512" w:rsidP="0077012A">
            <w:pPr>
              <w:spacing w:line="360" w:lineRule="auto"/>
              <w:jc w:val="center"/>
              <w:rPr>
                <w:rFonts w:cs="Arial"/>
                <w:b/>
                <w:sz w:val="22"/>
                <w:szCs w:val="22"/>
                <w:lang w:val="it-IT"/>
              </w:rPr>
            </w:pPr>
          </w:p>
        </w:tc>
      </w:tr>
    </w:tbl>
    <w:p w14:paraId="011D3D96" w14:textId="77777777" w:rsidR="006A4512" w:rsidRPr="002411B8" w:rsidRDefault="006A4512" w:rsidP="00052F44">
      <w:pPr>
        <w:spacing w:line="360" w:lineRule="auto"/>
        <w:jc w:val="both"/>
        <w:rPr>
          <w:rFonts w:cs="Arial"/>
          <w:b/>
          <w:bCs/>
          <w:sz w:val="22"/>
          <w:szCs w:val="22"/>
          <w:lang w:val="it-IT"/>
        </w:rPr>
      </w:pPr>
    </w:p>
    <w:p w14:paraId="59D06727" w14:textId="77777777" w:rsidR="006A4512" w:rsidRPr="002411B8" w:rsidRDefault="006A4512" w:rsidP="006A4512">
      <w:pPr>
        <w:spacing w:line="360" w:lineRule="auto"/>
        <w:jc w:val="center"/>
        <w:rPr>
          <w:rFonts w:cs="Arial"/>
          <w:b/>
          <w:bCs/>
          <w:sz w:val="22"/>
          <w:szCs w:val="22"/>
          <w:lang w:val="fr-FR"/>
        </w:rPr>
      </w:pPr>
      <w:r w:rsidRPr="002411B8">
        <w:rPr>
          <w:rFonts w:cs="Arial"/>
          <w:b/>
          <w:bCs/>
          <w:sz w:val="22"/>
          <w:szCs w:val="22"/>
          <w:lang w:val="fr-FR"/>
        </w:rPr>
        <w:t>POUR LE SYNDICAT CFE-CGC</w:t>
      </w:r>
    </w:p>
    <w:p w14:paraId="48783F69" w14:textId="77777777" w:rsidR="00052F44" w:rsidRPr="002411B8" w:rsidRDefault="00052F44" w:rsidP="00052F44">
      <w:pPr>
        <w:spacing w:line="360" w:lineRule="auto"/>
        <w:jc w:val="center"/>
        <w:rPr>
          <w:rFonts w:cs="Arial"/>
          <w:b/>
          <w:bCs/>
          <w:sz w:val="22"/>
          <w:szCs w:val="22"/>
          <w:lang w:val="fr-FR"/>
        </w:rPr>
      </w:pPr>
    </w:p>
    <w:tbl>
      <w:tblPr>
        <w:tblStyle w:val="Grilledutableau"/>
        <w:tblW w:w="0" w:type="auto"/>
        <w:tblLook w:val="04A0" w:firstRow="1" w:lastRow="0" w:firstColumn="1" w:lastColumn="0" w:noHBand="0" w:noVBand="1"/>
      </w:tblPr>
      <w:tblGrid>
        <w:gridCol w:w="9063"/>
      </w:tblGrid>
      <w:tr w:rsidR="006A4512" w:rsidRPr="002411B8" w14:paraId="4499290B" w14:textId="77777777" w:rsidTr="0077012A">
        <w:tc>
          <w:tcPr>
            <w:tcW w:w="9063" w:type="dxa"/>
            <w:tcBorders>
              <w:top w:val="single" w:sz="4" w:space="0" w:color="FFFFFF"/>
              <w:left w:val="single" w:sz="4" w:space="0" w:color="FFFFFF"/>
              <w:bottom w:val="single" w:sz="4" w:space="0" w:color="FFFFFF"/>
              <w:right w:val="single" w:sz="4" w:space="0" w:color="FFFFFF"/>
            </w:tcBorders>
          </w:tcPr>
          <w:p w14:paraId="61341837" w14:textId="77777777" w:rsidR="006A4512" w:rsidRPr="002411B8" w:rsidRDefault="006A4512" w:rsidP="0077012A">
            <w:pPr>
              <w:spacing w:line="360" w:lineRule="auto"/>
              <w:jc w:val="center"/>
              <w:rPr>
                <w:rFonts w:cs="Arial"/>
                <w:b/>
                <w:bCs/>
                <w:sz w:val="22"/>
                <w:szCs w:val="22"/>
                <w:lang w:val="fr-FR"/>
              </w:rPr>
            </w:pPr>
            <w:r w:rsidRPr="002411B8">
              <w:rPr>
                <w:rFonts w:cs="Arial"/>
                <w:b/>
                <w:bCs/>
                <w:sz w:val="22"/>
                <w:szCs w:val="22"/>
                <w:lang w:val="fr-FR"/>
              </w:rPr>
              <w:t>POUR LE SYNDICAT CGT</w:t>
            </w:r>
          </w:p>
          <w:p w14:paraId="2691DB5C" w14:textId="77777777" w:rsidR="006A4512" w:rsidRPr="002411B8" w:rsidRDefault="006A4512" w:rsidP="0077012A">
            <w:pPr>
              <w:spacing w:line="360" w:lineRule="auto"/>
              <w:jc w:val="right"/>
              <w:rPr>
                <w:rFonts w:cs="Arial"/>
                <w:b/>
                <w:bCs/>
                <w:sz w:val="22"/>
                <w:szCs w:val="22"/>
                <w:lang w:val="fr-FR"/>
              </w:rPr>
            </w:pPr>
          </w:p>
        </w:tc>
      </w:tr>
    </w:tbl>
    <w:p w14:paraId="73880706" w14:textId="77777777" w:rsidR="00B6071A" w:rsidRPr="00F64243" w:rsidRDefault="00B6071A" w:rsidP="006A4512">
      <w:pPr>
        <w:spacing w:line="360" w:lineRule="auto"/>
        <w:jc w:val="both"/>
        <w:rPr>
          <w:rFonts w:ascii="Verdana" w:hAnsi="Verdana"/>
          <w:bCs/>
          <w:sz w:val="20"/>
          <w:szCs w:val="20"/>
          <w:lang w:val="fr-FR"/>
        </w:rPr>
      </w:pPr>
    </w:p>
    <w:sectPr w:rsidR="00B6071A" w:rsidRPr="00F64243" w:rsidSect="00DA7928">
      <w:headerReference w:type="even" r:id="rId8"/>
      <w:headerReference w:type="default" r:id="rId9"/>
      <w:footerReference w:type="even" r:id="rId10"/>
      <w:footerReference w:type="default" r:id="rId11"/>
      <w:headerReference w:type="first" r:id="rId12"/>
      <w:footerReference w:type="first" r:id="rId13"/>
      <w:pgSz w:w="11907" w:h="16840" w:code="9"/>
      <w:pgMar w:top="1417" w:right="1417" w:bottom="1417" w:left="1417" w:header="0" w:footer="39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3FDFF5" w14:textId="77777777" w:rsidR="008D2967" w:rsidRDefault="008D2967">
      <w:r>
        <w:separator/>
      </w:r>
    </w:p>
  </w:endnote>
  <w:endnote w:type="continuationSeparator" w:id="0">
    <w:p w14:paraId="39967D5A" w14:textId="77777777" w:rsidR="008D2967" w:rsidRDefault="008D2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Noto Sans Symbols">
    <w:altName w:val="Calibri"/>
    <w:charset w:val="00"/>
    <w:family w:val="auto"/>
    <w:pitch w:val="default"/>
  </w:font>
  <w:font w:name="EniTabBold">
    <w:panose1 w:val="02000503030000020004"/>
    <w:charset w:val="00"/>
    <w:family w:val="moder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EniTabReg">
    <w:panose1 w:val="02000506030000020004"/>
    <w:charset w:val="00"/>
    <w:family w:val="moder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F135B" w14:textId="77777777" w:rsidR="00B45A0F" w:rsidRDefault="00B45A0F">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691991983"/>
      <w:docPartObj>
        <w:docPartGallery w:val="Page Numbers (Bottom of Page)"/>
        <w:docPartUnique/>
      </w:docPartObj>
    </w:sdtPr>
    <w:sdtEndPr/>
    <w:sdtContent>
      <w:sdt>
        <w:sdtPr>
          <w:rPr>
            <w:rFonts w:ascii="Arial" w:hAnsi="Arial" w:cs="Arial"/>
          </w:rPr>
          <w:id w:val="1728636285"/>
          <w:docPartObj>
            <w:docPartGallery w:val="Page Numbers (Top of Page)"/>
            <w:docPartUnique/>
          </w:docPartObj>
        </w:sdtPr>
        <w:sdtEndPr/>
        <w:sdtContent>
          <w:p w14:paraId="535A6845" w14:textId="5FE297E9" w:rsidR="00235F19" w:rsidRPr="00235F19" w:rsidRDefault="00235F19">
            <w:pPr>
              <w:pStyle w:val="Pieddepage"/>
              <w:jc w:val="center"/>
              <w:rPr>
                <w:rFonts w:ascii="Arial" w:hAnsi="Arial" w:cs="Arial"/>
              </w:rPr>
            </w:pPr>
            <w:r w:rsidRPr="00235F19">
              <w:rPr>
                <w:rFonts w:ascii="Arial" w:hAnsi="Arial" w:cs="Arial"/>
              </w:rPr>
              <w:t xml:space="preserve">Page </w:t>
            </w:r>
            <w:r w:rsidRPr="00235F19">
              <w:rPr>
                <w:rFonts w:ascii="Arial" w:hAnsi="Arial" w:cs="Arial"/>
                <w:b/>
                <w:bCs/>
                <w:sz w:val="24"/>
                <w:szCs w:val="24"/>
              </w:rPr>
              <w:fldChar w:fldCharType="begin"/>
            </w:r>
            <w:r w:rsidRPr="00235F19">
              <w:rPr>
                <w:rFonts w:ascii="Arial" w:hAnsi="Arial" w:cs="Arial"/>
                <w:b/>
                <w:bCs/>
              </w:rPr>
              <w:instrText>PAGE</w:instrText>
            </w:r>
            <w:r w:rsidRPr="00235F19">
              <w:rPr>
                <w:rFonts w:ascii="Arial" w:hAnsi="Arial" w:cs="Arial"/>
                <w:b/>
                <w:bCs/>
                <w:sz w:val="24"/>
                <w:szCs w:val="24"/>
              </w:rPr>
              <w:fldChar w:fldCharType="separate"/>
            </w:r>
            <w:r w:rsidRPr="00235F19">
              <w:rPr>
                <w:rFonts w:ascii="Arial" w:hAnsi="Arial" w:cs="Arial"/>
                <w:b/>
                <w:bCs/>
              </w:rPr>
              <w:t>2</w:t>
            </w:r>
            <w:r w:rsidRPr="00235F19">
              <w:rPr>
                <w:rFonts w:ascii="Arial" w:hAnsi="Arial" w:cs="Arial"/>
                <w:b/>
                <w:bCs/>
                <w:sz w:val="24"/>
                <w:szCs w:val="24"/>
              </w:rPr>
              <w:fldChar w:fldCharType="end"/>
            </w:r>
            <w:r w:rsidRPr="00235F19">
              <w:rPr>
                <w:rFonts w:ascii="Arial" w:hAnsi="Arial" w:cs="Arial"/>
              </w:rPr>
              <w:t xml:space="preserve"> sur </w:t>
            </w:r>
            <w:r w:rsidRPr="00235F19">
              <w:rPr>
                <w:rFonts w:ascii="Arial" w:hAnsi="Arial" w:cs="Arial"/>
                <w:b/>
                <w:bCs/>
                <w:sz w:val="24"/>
                <w:szCs w:val="24"/>
              </w:rPr>
              <w:fldChar w:fldCharType="begin"/>
            </w:r>
            <w:r w:rsidRPr="00235F19">
              <w:rPr>
                <w:rFonts w:ascii="Arial" w:hAnsi="Arial" w:cs="Arial"/>
                <w:b/>
                <w:bCs/>
              </w:rPr>
              <w:instrText>NUMPAGES</w:instrText>
            </w:r>
            <w:r w:rsidRPr="00235F19">
              <w:rPr>
                <w:rFonts w:ascii="Arial" w:hAnsi="Arial" w:cs="Arial"/>
                <w:b/>
                <w:bCs/>
                <w:sz w:val="24"/>
                <w:szCs w:val="24"/>
              </w:rPr>
              <w:fldChar w:fldCharType="separate"/>
            </w:r>
            <w:r w:rsidRPr="00235F19">
              <w:rPr>
                <w:rFonts w:ascii="Arial" w:hAnsi="Arial" w:cs="Arial"/>
                <w:b/>
                <w:bCs/>
              </w:rPr>
              <w:t>2</w:t>
            </w:r>
            <w:r w:rsidRPr="00235F19">
              <w:rPr>
                <w:rFonts w:ascii="Arial" w:hAnsi="Arial" w:cs="Arial"/>
                <w:b/>
                <w:bCs/>
                <w:sz w:val="24"/>
                <w:szCs w:val="24"/>
              </w:rPr>
              <w:fldChar w:fldCharType="end"/>
            </w:r>
          </w:p>
        </w:sdtContent>
      </w:sdt>
    </w:sdtContent>
  </w:sdt>
  <w:p w14:paraId="663C5A23" w14:textId="77777777" w:rsidR="008D2967" w:rsidRPr="00846606" w:rsidRDefault="008D2967" w:rsidP="00846606">
    <w:pPr>
      <w:pStyle w:val="Pieddepage"/>
      <w:ind w:right="360"/>
      <w:rPr>
        <w:rFonts w:ascii="Verdana" w:hAnsi="Verdana"/>
        <w:sz w:val="14"/>
        <w:szCs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27298" w14:textId="77777777" w:rsidR="00B45A0F" w:rsidRDefault="00B45A0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940222" w14:textId="77777777" w:rsidR="008D2967" w:rsidRDefault="008D2967">
      <w:r>
        <w:separator/>
      </w:r>
    </w:p>
  </w:footnote>
  <w:footnote w:type="continuationSeparator" w:id="0">
    <w:p w14:paraId="6BF34D7D" w14:textId="77777777" w:rsidR="008D2967" w:rsidRDefault="008D29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A6893" w14:textId="783E5F0E" w:rsidR="00B45A0F" w:rsidRDefault="00B45A0F">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8F143" w14:textId="0BD1A13A" w:rsidR="008D2967" w:rsidRPr="000A1239" w:rsidRDefault="008D2967" w:rsidP="00D93345">
    <w:pPr>
      <w:pStyle w:val="En-tte"/>
      <w:ind w:left="-1418"/>
      <w:rPr>
        <w:rFonts w:ascii="EniTabReg" w:hAnsi="EniTabReg"/>
      </w:rPr>
    </w:pPr>
    <w:r w:rsidRPr="00D93345">
      <w:rPr>
        <w:rFonts w:ascii="EniTabReg" w:hAnsi="EniTabReg"/>
        <w:noProof/>
        <w:lang w:eastAsia="fr-FR"/>
      </w:rPr>
      <w:drawing>
        <wp:anchor distT="0" distB="0" distL="114300" distR="114300" simplePos="0" relativeHeight="251657216" behindDoc="1" locked="0" layoutInCell="1" allowOverlap="1" wp14:anchorId="5A8E6A06" wp14:editId="24864C23">
          <wp:simplePos x="0" y="0"/>
          <wp:positionH relativeFrom="page">
            <wp:align>left</wp:align>
          </wp:positionH>
          <wp:positionV relativeFrom="paragraph">
            <wp:posOffset>-47652</wp:posOffset>
          </wp:positionV>
          <wp:extent cx="2143760" cy="1113155"/>
          <wp:effectExtent l="0" t="0" r="0" b="0"/>
          <wp:wrapTight wrapText="bothSides">
            <wp:wrapPolygon edited="0">
              <wp:start x="2303" y="3697"/>
              <wp:lineTo x="1919" y="6284"/>
              <wp:lineTo x="1919" y="8872"/>
              <wp:lineTo x="2495" y="17374"/>
              <wp:lineTo x="3647" y="17374"/>
              <wp:lineTo x="9597" y="16265"/>
              <wp:lineTo x="19962" y="12568"/>
              <wp:lineTo x="19770" y="9241"/>
              <wp:lineTo x="3071" y="3697"/>
              <wp:lineTo x="2303" y="3697"/>
            </wp:wrapPolygon>
          </wp:wrapTight>
          <wp:docPr id="2" name="Image 2" descr="D:\Documents and Settings\eid1020140\Mes documents\My Pictures\Saved Pictures\logo_versalis_CMYK_Oriz_WhiteBackgroun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Documents and Settings\eid1020140\Mes documents\My Pictures\Saved Pictures\logo_versalis_CMYK_Oriz_WhiteBackground.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43760" cy="1113155"/>
                  </a:xfrm>
                  <a:prstGeom prst="rect">
                    <a:avLst/>
                  </a:prstGeom>
                  <a:noFill/>
                  <a:ln>
                    <a:noFill/>
                  </a:ln>
                </pic:spPr>
              </pic:pic>
            </a:graphicData>
          </a:graphic>
        </wp:anchor>
      </w:drawing>
    </w:r>
    <w:r w:rsidRPr="00D93345">
      <w:rPr>
        <w:snapToGrid w:val="0"/>
        <w:color w:val="000000"/>
        <w:w w:val="0"/>
        <w:sz w:val="0"/>
        <w:szCs w:val="0"/>
        <w:u w:color="000000"/>
        <w:bdr w:val="none" w:sz="0" w:space="0" w:color="000000"/>
        <w:shd w:val="clear" w:color="000000" w:fill="000000"/>
        <w:lang w:val="x-none" w:eastAsia="x-none" w:bidi="x-none"/>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D5F61" w14:textId="0CFD9B60" w:rsidR="00B45A0F" w:rsidRDefault="00B45A0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087328"/>
    <w:multiLevelType w:val="hybridMultilevel"/>
    <w:tmpl w:val="485447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77402A1"/>
    <w:multiLevelType w:val="multilevel"/>
    <w:tmpl w:val="B2D0795A"/>
    <w:lvl w:ilvl="0">
      <w:start w:val="1"/>
      <w:numFmt w:val="decimal"/>
      <w:lvlText w:val="Article %1 - "/>
      <w:lvlJc w:val="left"/>
      <w:pPr>
        <w:tabs>
          <w:tab w:val="num" w:pos="900"/>
        </w:tabs>
        <w:ind w:left="90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2.%1.%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1BC62863"/>
    <w:multiLevelType w:val="hybridMultilevel"/>
    <w:tmpl w:val="37D8A4DA"/>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F9F5101"/>
    <w:multiLevelType w:val="hybridMultilevel"/>
    <w:tmpl w:val="26608D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4CA1404"/>
    <w:multiLevelType w:val="hybridMultilevel"/>
    <w:tmpl w:val="2BC0B2E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B8C5445"/>
    <w:multiLevelType w:val="hybridMultilevel"/>
    <w:tmpl w:val="249E485C"/>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0850A7A"/>
    <w:multiLevelType w:val="multilevel"/>
    <w:tmpl w:val="040C0021"/>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080"/>
        </w:tabs>
        <w:ind w:left="1080" w:hanging="360"/>
      </w:pPr>
      <w:rPr>
        <w:rFonts w:ascii="Wingdings" w:hAnsi="Wingdings"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
      <w:lvlJc w:val="left"/>
      <w:pPr>
        <w:tabs>
          <w:tab w:val="num" w:pos="2160"/>
        </w:tabs>
        <w:ind w:left="2160" w:hanging="360"/>
      </w:pPr>
      <w:rPr>
        <w:rFonts w:ascii="Symbol" w:hAnsi="Symbol" w:hint="default"/>
      </w:rPr>
    </w:lvl>
    <w:lvl w:ilvl="5">
      <w:start w:val="1"/>
      <w:numFmt w:val="bullet"/>
      <w:lvlText w:val=""/>
      <w:lvlJc w:val="left"/>
      <w:pPr>
        <w:tabs>
          <w:tab w:val="num" w:pos="2520"/>
        </w:tabs>
        <w:ind w:left="2520" w:hanging="360"/>
      </w:pPr>
      <w:rPr>
        <w:rFonts w:ascii="Wingdings" w:hAnsi="Wingdings" w:hint="default"/>
      </w:rPr>
    </w:lvl>
    <w:lvl w:ilvl="6">
      <w:start w:val="1"/>
      <w:numFmt w:val="bullet"/>
      <w:lvlText w:val=""/>
      <w:lvlJc w:val="left"/>
      <w:pPr>
        <w:tabs>
          <w:tab w:val="num" w:pos="2880"/>
        </w:tabs>
        <w:ind w:left="2880" w:hanging="360"/>
      </w:pPr>
      <w:rPr>
        <w:rFonts w:ascii="Wingdings" w:hAnsi="Wingdings" w:hint="default"/>
      </w:rPr>
    </w:lvl>
    <w:lvl w:ilvl="7">
      <w:start w:val="1"/>
      <w:numFmt w:val="bullet"/>
      <w:lvlText w:val=""/>
      <w:lvlJc w:val="left"/>
      <w:pPr>
        <w:tabs>
          <w:tab w:val="num" w:pos="3240"/>
        </w:tabs>
        <w:ind w:left="3240" w:hanging="360"/>
      </w:pPr>
      <w:rPr>
        <w:rFonts w:ascii="Symbol" w:hAnsi="Symbol" w:hint="default"/>
      </w:rPr>
    </w:lvl>
    <w:lvl w:ilvl="8">
      <w:start w:val="1"/>
      <w:numFmt w:val="bullet"/>
      <w:lvlText w:val=""/>
      <w:lvlJc w:val="left"/>
      <w:pPr>
        <w:tabs>
          <w:tab w:val="num" w:pos="3600"/>
        </w:tabs>
        <w:ind w:left="3600" w:hanging="360"/>
      </w:pPr>
      <w:rPr>
        <w:rFonts w:ascii="Symbol" w:hAnsi="Symbol" w:hint="default"/>
      </w:rPr>
    </w:lvl>
  </w:abstractNum>
  <w:abstractNum w:abstractNumId="7" w15:restartNumberingAfterBreak="0">
    <w:nsid w:val="30AE2D1A"/>
    <w:multiLevelType w:val="hybridMultilevel"/>
    <w:tmpl w:val="03703F38"/>
    <w:lvl w:ilvl="0" w:tplc="B82E7640">
      <w:start w:val="1"/>
      <w:numFmt w:val="bullet"/>
      <w:pStyle w:val="Sansinterligne"/>
      <w:lvlText w:val="-"/>
      <w:lvlJc w:val="left"/>
      <w:pPr>
        <w:ind w:left="4046" w:hanging="360"/>
      </w:pPr>
      <w:rPr>
        <w:rFonts w:ascii="Times New Roman" w:eastAsiaTheme="minorEastAsia" w:hAnsi="Times New Roman" w:cs="Times New Roman"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 w15:restartNumberingAfterBreak="0">
    <w:nsid w:val="31FB2F01"/>
    <w:multiLevelType w:val="multilevel"/>
    <w:tmpl w:val="040C0021"/>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 w15:restartNumberingAfterBreak="0">
    <w:nsid w:val="3408454E"/>
    <w:multiLevelType w:val="multilevel"/>
    <w:tmpl w:val="304AD0C4"/>
    <w:lvl w:ilvl="0">
      <w:start w:val="1"/>
      <w:numFmt w:val="decimal"/>
      <w:lvlText w:val="Article %1 - "/>
      <w:lvlJc w:val="left"/>
      <w:pPr>
        <w:tabs>
          <w:tab w:val="num" w:pos="851"/>
        </w:tabs>
        <w:ind w:left="0" w:firstLine="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2.%1.%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35456325"/>
    <w:multiLevelType w:val="multilevel"/>
    <w:tmpl w:val="43241C2C"/>
    <w:lvl w:ilvl="0">
      <w:start w:val="1"/>
      <w:numFmt w:val="decimal"/>
      <w:lvlText w:val="Article %1 - "/>
      <w:lvlJc w:val="left"/>
      <w:pPr>
        <w:tabs>
          <w:tab w:val="num" w:pos="2700"/>
        </w:tabs>
        <w:ind w:left="90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2.%1.%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36551B61"/>
    <w:multiLevelType w:val="hybridMultilevel"/>
    <w:tmpl w:val="7F4C0C52"/>
    <w:lvl w:ilvl="0" w:tplc="040C0001">
      <w:start w:val="1"/>
      <w:numFmt w:val="bullet"/>
      <w:lvlText w:val=""/>
      <w:lvlJc w:val="left"/>
      <w:pPr>
        <w:tabs>
          <w:tab w:val="num" w:pos="720"/>
        </w:tabs>
        <w:ind w:left="720" w:hanging="360"/>
      </w:pPr>
      <w:rPr>
        <w:rFonts w:ascii="Symbol" w:hAnsi="Symbol" w:hint="default"/>
      </w:rPr>
    </w:lvl>
    <w:lvl w:ilvl="1" w:tplc="914EBF74">
      <w:start w:val="1"/>
      <w:numFmt w:val="bullet"/>
      <w:lvlText w:val=""/>
      <w:lvlJc w:val="left"/>
      <w:pPr>
        <w:tabs>
          <w:tab w:val="num" w:pos="1440"/>
        </w:tabs>
        <w:ind w:left="1440" w:hanging="360"/>
      </w:pPr>
      <w:rPr>
        <w:rFonts w:ascii="Symbol" w:hAnsi="Symbo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175A20"/>
    <w:multiLevelType w:val="hybridMultilevel"/>
    <w:tmpl w:val="6FC8D7BC"/>
    <w:lvl w:ilvl="0" w:tplc="040C0001">
      <w:start w:val="3"/>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D6B690A"/>
    <w:multiLevelType w:val="hybridMultilevel"/>
    <w:tmpl w:val="C7465736"/>
    <w:lvl w:ilvl="0" w:tplc="2FF0876E">
      <w:start w:val="5"/>
      <w:numFmt w:val="bullet"/>
      <w:lvlText w:val="-"/>
      <w:lvlJc w:val="left"/>
      <w:pPr>
        <w:ind w:left="720" w:hanging="360"/>
      </w:pPr>
      <w:rPr>
        <w:rFonts w:ascii="Verdana" w:eastAsia="Verdana" w:hAnsi="Verdana" w:cs="Verdan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1076AD0"/>
    <w:multiLevelType w:val="multilevel"/>
    <w:tmpl w:val="FCC24B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414043D"/>
    <w:multiLevelType w:val="multilevel"/>
    <w:tmpl w:val="7BACD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B0669B9"/>
    <w:multiLevelType w:val="multilevel"/>
    <w:tmpl w:val="634E24A8"/>
    <w:lvl w:ilvl="0">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4CA63473"/>
    <w:multiLevelType w:val="hybridMultilevel"/>
    <w:tmpl w:val="513E27F8"/>
    <w:lvl w:ilvl="0" w:tplc="448C2816">
      <w:start w:val="1"/>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D447629"/>
    <w:multiLevelType w:val="multilevel"/>
    <w:tmpl w:val="EC08909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FB7613D"/>
    <w:multiLevelType w:val="hybridMultilevel"/>
    <w:tmpl w:val="354CFA3C"/>
    <w:lvl w:ilvl="0" w:tplc="D7848FF6">
      <w:start w:val="1"/>
      <w:numFmt w:val="decimal"/>
      <w:lvlText w:val="Article %1 - "/>
      <w:lvlJc w:val="left"/>
      <w:pPr>
        <w:ind w:left="720" w:hanging="360"/>
      </w:pPr>
      <w:rPr>
        <w:rFonts w:ascii="EniTabBold" w:hAnsi="EniTabBold" w:hint="default"/>
        <w:b w:val="0"/>
        <w:i w:val="0"/>
        <w:color w:val="auto"/>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51D117D6"/>
    <w:multiLevelType w:val="hybridMultilevel"/>
    <w:tmpl w:val="910E3398"/>
    <w:lvl w:ilvl="0" w:tplc="3A9617B2">
      <w:start w:val="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31765B2"/>
    <w:multiLevelType w:val="hybridMultilevel"/>
    <w:tmpl w:val="1CC87AC4"/>
    <w:lvl w:ilvl="0" w:tplc="6720C5BA">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958493E"/>
    <w:multiLevelType w:val="hybridMultilevel"/>
    <w:tmpl w:val="4D90F17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98627D2"/>
    <w:multiLevelType w:val="multilevel"/>
    <w:tmpl w:val="C0983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A077B90"/>
    <w:multiLevelType w:val="multilevel"/>
    <w:tmpl w:val="FA5EB25C"/>
    <w:lvl w:ilvl="0">
      <w:start w:val="1"/>
      <w:numFmt w:val="decimal"/>
      <w:lvlText w:val="Article %1 - "/>
      <w:lvlJc w:val="left"/>
      <w:pPr>
        <w:tabs>
          <w:tab w:val="num" w:pos="900"/>
        </w:tabs>
        <w:ind w:left="900" w:hanging="90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2.%1.%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5BAE5DAA"/>
    <w:multiLevelType w:val="hybridMultilevel"/>
    <w:tmpl w:val="F72287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410174E"/>
    <w:multiLevelType w:val="hybridMultilevel"/>
    <w:tmpl w:val="800CDCC0"/>
    <w:lvl w:ilvl="0" w:tplc="A9468F3E">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5665889"/>
    <w:multiLevelType w:val="hybridMultilevel"/>
    <w:tmpl w:val="722C9D0C"/>
    <w:lvl w:ilvl="0" w:tplc="040C0001">
      <w:start w:val="4"/>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59419A5"/>
    <w:multiLevelType w:val="multilevel"/>
    <w:tmpl w:val="0BAE9668"/>
    <w:lvl w:ilvl="0">
      <w:start w:val="1"/>
      <w:numFmt w:val="decimal"/>
      <w:lvlText w:val="Article %1"/>
      <w:lvlJc w:val="left"/>
      <w:pPr>
        <w:tabs>
          <w:tab w:val="num" w:pos="851"/>
        </w:tabs>
        <w:ind w:left="0" w:firstLine="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2.%1.%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667C7F0F"/>
    <w:multiLevelType w:val="hybridMultilevel"/>
    <w:tmpl w:val="F086CAB4"/>
    <w:lvl w:ilvl="0" w:tplc="2FF0876E">
      <w:start w:val="5"/>
      <w:numFmt w:val="bullet"/>
      <w:lvlText w:val="-"/>
      <w:lvlJc w:val="left"/>
      <w:pPr>
        <w:ind w:left="720" w:hanging="360"/>
      </w:pPr>
      <w:rPr>
        <w:rFonts w:ascii="Verdana" w:eastAsia="Verdana" w:hAnsi="Verdana" w:cs="Verdan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6837028"/>
    <w:multiLevelType w:val="hybridMultilevel"/>
    <w:tmpl w:val="0A3C1CD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67255067"/>
    <w:multiLevelType w:val="hybridMultilevel"/>
    <w:tmpl w:val="EC08909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86401D"/>
    <w:multiLevelType w:val="hybridMultilevel"/>
    <w:tmpl w:val="E7F09322"/>
    <w:lvl w:ilvl="0" w:tplc="937A2926">
      <w:start w:val="1"/>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9C85CC6"/>
    <w:multiLevelType w:val="multilevel"/>
    <w:tmpl w:val="4F24A47A"/>
    <w:lvl w:ilvl="0">
      <w:start w:val="1"/>
      <w:numFmt w:val="upperRoman"/>
      <w:lvlText w:val="Annexe %1 -"/>
      <w:lvlJc w:val="left"/>
      <w:pPr>
        <w:tabs>
          <w:tab w:val="num" w:pos="1440"/>
        </w:tabs>
        <w:ind w:left="0" w:firstLine="0"/>
      </w:pPr>
      <w:rPr>
        <w:rFonts w:hint="default"/>
      </w:rPr>
    </w:lvl>
    <w:lvl w:ilvl="1">
      <w:start w:val="1"/>
      <w:numFmt w:val="decimal"/>
      <w:lvlText w:val="%2"/>
      <w:lvlJc w:val="left"/>
      <w:pPr>
        <w:tabs>
          <w:tab w:val="num" w:pos="1416"/>
        </w:tabs>
        <w:ind w:left="1416" w:hanging="708"/>
      </w:pPr>
      <w:rPr>
        <w:rFonts w:hint="default"/>
      </w:rPr>
    </w:lvl>
    <w:lvl w:ilvl="2">
      <w:start w:val="1"/>
      <w:numFmt w:val="decimal"/>
      <w:lvlText w:val=".%2.%3."/>
      <w:lvlJc w:val="left"/>
      <w:pPr>
        <w:tabs>
          <w:tab w:val="num" w:pos="0"/>
        </w:tabs>
        <w:ind w:left="2124" w:hanging="708"/>
      </w:pPr>
      <w:rPr>
        <w:rFonts w:hint="default"/>
      </w:rPr>
    </w:lvl>
    <w:lvl w:ilvl="3">
      <w:start w:val="1"/>
      <w:numFmt w:val="decimal"/>
      <w:pStyle w:val="Titre4"/>
      <w:lvlText w:val=".%2.%3.%4."/>
      <w:lvlJc w:val="left"/>
      <w:pPr>
        <w:tabs>
          <w:tab w:val="num" w:pos="0"/>
        </w:tabs>
        <w:ind w:left="2832" w:hanging="708"/>
      </w:pPr>
      <w:rPr>
        <w:rFonts w:hint="default"/>
      </w:rPr>
    </w:lvl>
    <w:lvl w:ilvl="4">
      <w:start w:val="1"/>
      <w:numFmt w:val="decimal"/>
      <w:pStyle w:val="Titre5"/>
      <w:lvlText w:val=".%2.%3.%4.%5."/>
      <w:lvlJc w:val="left"/>
      <w:pPr>
        <w:tabs>
          <w:tab w:val="num" w:pos="0"/>
        </w:tabs>
        <w:ind w:left="3540" w:hanging="708"/>
      </w:pPr>
      <w:rPr>
        <w:rFonts w:hint="default"/>
      </w:rPr>
    </w:lvl>
    <w:lvl w:ilvl="5">
      <w:start w:val="1"/>
      <w:numFmt w:val="decimal"/>
      <w:pStyle w:val="Titre6"/>
      <w:lvlText w:val=".%2.%3.%4.%5.%6."/>
      <w:lvlJc w:val="left"/>
      <w:pPr>
        <w:tabs>
          <w:tab w:val="num" w:pos="0"/>
        </w:tabs>
        <w:ind w:left="4248" w:hanging="708"/>
      </w:pPr>
      <w:rPr>
        <w:rFonts w:hint="default"/>
      </w:rPr>
    </w:lvl>
    <w:lvl w:ilvl="6">
      <w:start w:val="1"/>
      <w:numFmt w:val="decimal"/>
      <w:pStyle w:val="Titre7"/>
      <w:lvlText w:val=".%2.%3.%4.%5.%6.%7."/>
      <w:lvlJc w:val="left"/>
      <w:pPr>
        <w:tabs>
          <w:tab w:val="num" w:pos="0"/>
        </w:tabs>
        <w:ind w:left="4956" w:hanging="708"/>
      </w:pPr>
      <w:rPr>
        <w:rFonts w:hint="default"/>
      </w:rPr>
    </w:lvl>
    <w:lvl w:ilvl="7">
      <w:start w:val="1"/>
      <w:numFmt w:val="decimal"/>
      <w:pStyle w:val="Titre8"/>
      <w:lvlText w:val=".%2.%3.%4.%5.%6.%7.%8."/>
      <w:lvlJc w:val="left"/>
      <w:pPr>
        <w:tabs>
          <w:tab w:val="num" w:pos="0"/>
        </w:tabs>
        <w:ind w:left="5664" w:hanging="708"/>
      </w:pPr>
      <w:rPr>
        <w:rFonts w:hint="default"/>
      </w:rPr>
    </w:lvl>
    <w:lvl w:ilvl="8">
      <w:start w:val="1"/>
      <w:numFmt w:val="decimal"/>
      <w:pStyle w:val="Titre9"/>
      <w:lvlText w:val=".%2.%3.%4.%5.%6.%7.%8.%9."/>
      <w:lvlJc w:val="left"/>
      <w:pPr>
        <w:tabs>
          <w:tab w:val="num" w:pos="0"/>
        </w:tabs>
        <w:ind w:left="6372" w:hanging="708"/>
      </w:pPr>
      <w:rPr>
        <w:rFonts w:hint="default"/>
      </w:rPr>
    </w:lvl>
  </w:abstractNum>
  <w:abstractNum w:abstractNumId="34" w15:restartNumberingAfterBreak="0">
    <w:nsid w:val="6AF220D0"/>
    <w:multiLevelType w:val="multilevel"/>
    <w:tmpl w:val="E9FCF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06360F1"/>
    <w:multiLevelType w:val="hybridMultilevel"/>
    <w:tmpl w:val="7C2E6AE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64F0A10"/>
    <w:multiLevelType w:val="multilevel"/>
    <w:tmpl w:val="040C0023"/>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80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7" w15:restartNumberingAfterBreak="0">
    <w:nsid w:val="772B06E9"/>
    <w:multiLevelType w:val="hybridMultilevel"/>
    <w:tmpl w:val="7B7A5F2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775E19C4"/>
    <w:multiLevelType w:val="hybridMultilevel"/>
    <w:tmpl w:val="0B5664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D6E45B8"/>
    <w:multiLevelType w:val="multilevel"/>
    <w:tmpl w:val="BE881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D7F3944"/>
    <w:multiLevelType w:val="hybridMultilevel"/>
    <w:tmpl w:val="296C8BE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525091372">
    <w:abstractNumId w:val="28"/>
  </w:num>
  <w:num w:numId="2" w16cid:durableId="1689520945">
    <w:abstractNumId w:val="33"/>
  </w:num>
  <w:num w:numId="3" w16cid:durableId="1763646195">
    <w:abstractNumId w:val="28"/>
  </w:num>
  <w:num w:numId="4" w16cid:durableId="1913081556">
    <w:abstractNumId w:val="31"/>
  </w:num>
  <w:num w:numId="5" w16cid:durableId="1217862878">
    <w:abstractNumId w:val="6"/>
  </w:num>
  <w:num w:numId="6" w16cid:durableId="308412440">
    <w:abstractNumId w:val="8"/>
  </w:num>
  <w:num w:numId="7" w16cid:durableId="60183024">
    <w:abstractNumId w:val="22"/>
  </w:num>
  <w:num w:numId="8" w16cid:durableId="216091896">
    <w:abstractNumId w:val="18"/>
  </w:num>
  <w:num w:numId="9" w16cid:durableId="1565212153">
    <w:abstractNumId w:val="11"/>
  </w:num>
  <w:num w:numId="10" w16cid:durableId="1643465955">
    <w:abstractNumId w:val="28"/>
  </w:num>
  <w:num w:numId="11" w16cid:durableId="973608604">
    <w:abstractNumId w:val="10"/>
  </w:num>
  <w:num w:numId="12" w16cid:durableId="338578242">
    <w:abstractNumId w:val="36"/>
  </w:num>
  <w:num w:numId="13" w16cid:durableId="661394305">
    <w:abstractNumId w:val="1"/>
  </w:num>
  <w:num w:numId="14" w16cid:durableId="1717730361">
    <w:abstractNumId w:val="24"/>
  </w:num>
  <w:num w:numId="15" w16cid:durableId="527373683">
    <w:abstractNumId w:val="9"/>
  </w:num>
  <w:num w:numId="16" w16cid:durableId="1825317351">
    <w:abstractNumId w:val="19"/>
  </w:num>
  <w:num w:numId="17" w16cid:durableId="2077588507">
    <w:abstractNumId w:val="34"/>
  </w:num>
  <w:num w:numId="18" w16cid:durableId="1590851067">
    <w:abstractNumId w:val="14"/>
  </w:num>
  <w:num w:numId="19" w16cid:durableId="585499063">
    <w:abstractNumId w:val="37"/>
  </w:num>
  <w:num w:numId="20" w16cid:durableId="730737065">
    <w:abstractNumId w:val="40"/>
  </w:num>
  <w:num w:numId="21" w16cid:durableId="125116423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32530724">
    <w:abstractNumId w:val="6"/>
  </w:num>
  <w:num w:numId="23" w16cid:durableId="90429595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25451640">
    <w:abstractNumId w:val="6"/>
  </w:num>
  <w:num w:numId="25" w16cid:durableId="1137643195">
    <w:abstractNumId w:val="27"/>
  </w:num>
  <w:num w:numId="26" w16cid:durableId="41296866">
    <w:abstractNumId w:val="16"/>
  </w:num>
  <w:num w:numId="27" w16cid:durableId="1678579477">
    <w:abstractNumId w:val="29"/>
  </w:num>
  <w:num w:numId="28" w16cid:durableId="2098556753">
    <w:abstractNumId w:val="20"/>
  </w:num>
  <w:num w:numId="29" w16cid:durableId="1794058875">
    <w:abstractNumId w:val="4"/>
  </w:num>
  <w:num w:numId="30" w16cid:durableId="696976778">
    <w:abstractNumId w:val="0"/>
  </w:num>
  <w:num w:numId="31" w16cid:durableId="1796100174">
    <w:abstractNumId w:val="13"/>
  </w:num>
  <w:num w:numId="32" w16cid:durableId="1057585250">
    <w:abstractNumId w:val="2"/>
  </w:num>
  <w:num w:numId="33" w16cid:durableId="1202860648">
    <w:abstractNumId w:val="5"/>
  </w:num>
  <w:num w:numId="34" w16cid:durableId="1878808144">
    <w:abstractNumId w:val="32"/>
  </w:num>
  <w:num w:numId="35" w16cid:durableId="931743579">
    <w:abstractNumId w:val="21"/>
  </w:num>
  <w:num w:numId="36" w16cid:durableId="1035498268">
    <w:abstractNumId w:val="15"/>
  </w:num>
  <w:num w:numId="37" w16cid:durableId="1157962144">
    <w:abstractNumId w:val="3"/>
  </w:num>
  <w:num w:numId="38" w16cid:durableId="622619667">
    <w:abstractNumId w:val="39"/>
  </w:num>
  <w:num w:numId="39" w16cid:durableId="343636005">
    <w:abstractNumId w:val="7"/>
  </w:num>
  <w:num w:numId="40" w16cid:durableId="1035346833">
    <w:abstractNumId w:val="23"/>
  </w:num>
  <w:num w:numId="41" w16cid:durableId="743333510">
    <w:abstractNumId w:val="30"/>
  </w:num>
  <w:num w:numId="42" w16cid:durableId="1152255726">
    <w:abstractNumId w:val="17"/>
  </w:num>
  <w:num w:numId="43" w16cid:durableId="1796409287">
    <w:abstractNumId w:val="38"/>
  </w:num>
  <w:num w:numId="44" w16cid:durableId="439762951">
    <w:abstractNumId w:val="25"/>
  </w:num>
  <w:num w:numId="45" w16cid:durableId="322320495">
    <w:abstractNumId w:val="12"/>
  </w:num>
  <w:num w:numId="46" w16cid:durableId="1658261297">
    <w:abstractNumId w:val="35"/>
  </w:num>
  <w:num w:numId="47" w16cid:durableId="135464851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fr-FR" w:vendorID="64" w:dllVersion="6" w:nlCheck="1" w:checkStyle="0"/>
  <w:activeWritingStyle w:appName="MSWord" w:lang="en-GB" w:vendorID="64" w:dllVersion="6" w:nlCheck="1" w:checkStyle="1"/>
  <w:activeWritingStyle w:appName="MSWord" w:lang="fr-FR" w:vendorID="64" w:dllVersion="0" w:nlCheck="1" w:checkStyle="0"/>
  <w:activeWritingStyle w:appName="MSWord" w:lang="it-IT"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noPunctuationKerning/>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06CD"/>
    <w:rsid w:val="000016B9"/>
    <w:rsid w:val="0000390F"/>
    <w:rsid w:val="00005D1B"/>
    <w:rsid w:val="00010B36"/>
    <w:rsid w:val="00014F93"/>
    <w:rsid w:val="00015064"/>
    <w:rsid w:val="00016BDF"/>
    <w:rsid w:val="00020326"/>
    <w:rsid w:val="000204AE"/>
    <w:rsid w:val="00020F13"/>
    <w:rsid w:val="00021F47"/>
    <w:rsid w:val="00024B74"/>
    <w:rsid w:val="00027DF2"/>
    <w:rsid w:val="000370E4"/>
    <w:rsid w:val="0004302C"/>
    <w:rsid w:val="00052F44"/>
    <w:rsid w:val="00056C72"/>
    <w:rsid w:val="00064D7C"/>
    <w:rsid w:val="00066688"/>
    <w:rsid w:val="00080789"/>
    <w:rsid w:val="0008364F"/>
    <w:rsid w:val="000873EB"/>
    <w:rsid w:val="00091A88"/>
    <w:rsid w:val="0009598C"/>
    <w:rsid w:val="000A1239"/>
    <w:rsid w:val="000A2F17"/>
    <w:rsid w:val="000A3B3C"/>
    <w:rsid w:val="000A6B53"/>
    <w:rsid w:val="000A71BD"/>
    <w:rsid w:val="000B0486"/>
    <w:rsid w:val="000B1A22"/>
    <w:rsid w:val="000B596D"/>
    <w:rsid w:val="000B65AA"/>
    <w:rsid w:val="000B74DD"/>
    <w:rsid w:val="000C4782"/>
    <w:rsid w:val="000C5336"/>
    <w:rsid w:val="000C6FAB"/>
    <w:rsid w:val="000E1FF9"/>
    <w:rsid w:val="000E28F9"/>
    <w:rsid w:val="000E2F7D"/>
    <w:rsid w:val="000E71B7"/>
    <w:rsid w:val="000F189D"/>
    <w:rsid w:val="000F2A2D"/>
    <w:rsid w:val="00100469"/>
    <w:rsid w:val="00110321"/>
    <w:rsid w:val="00112598"/>
    <w:rsid w:val="00117CD4"/>
    <w:rsid w:val="001233CC"/>
    <w:rsid w:val="00133435"/>
    <w:rsid w:val="00136B8E"/>
    <w:rsid w:val="00142395"/>
    <w:rsid w:val="00146718"/>
    <w:rsid w:val="00150876"/>
    <w:rsid w:val="00157E0C"/>
    <w:rsid w:val="00161E4D"/>
    <w:rsid w:val="001709C1"/>
    <w:rsid w:val="0017513E"/>
    <w:rsid w:val="00181B40"/>
    <w:rsid w:val="001844F7"/>
    <w:rsid w:val="00186DC0"/>
    <w:rsid w:val="00194BBA"/>
    <w:rsid w:val="001A0714"/>
    <w:rsid w:val="001B42C5"/>
    <w:rsid w:val="001B5BF1"/>
    <w:rsid w:val="001D0CC5"/>
    <w:rsid w:val="001D29FC"/>
    <w:rsid w:val="001D2DAF"/>
    <w:rsid w:val="001D34D4"/>
    <w:rsid w:val="001E0F4B"/>
    <w:rsid w:val="001E1640"/>
    <w:rsid w:val="001E2364"/>
    <w:rsid w:val="001E2A31"/>
    <w:rsid w:val="001E4864"/>
    <w:rsid w:val="001E4DE3"/>
    <w:rsid w:val="001F29BA"/>
    <w:rsid w:val="001F36D3"/>
    <w:rsid w:val="001F627A"/>
    <w:rsid w:val="002031A7"/>
    <w:rsid w:val="0020493B"/>
    <w:rsid w:val="0020640D"/>
    <w:rsid w:val="00206468"/>
    <w:rsid w:val="0021545E"/>
    <w:rsid w:val="00220743"/>
    <w:rsid w:val="00226CEC"/>
    <w:rsid w:val="00230963"/>
    <w:rsid w:val="00235F19"/>
    <w:rsid w:val="00237D9E"/>
    <w:rsid w:val="00240A61"/>
    <w:rsid w:val="002463BE"/>
    <w:rsid w:val="00252916"/>
    <w:rsid w:val="00254522"/>
    <w:rsid w:val="0026041D"/>
    <w:rsid w:val="00261C7C"/>
    <w:rsid w:val="00266B9F"/>
    <w:rsid w:val="00267857"/>
    <w:rsid w:val="00273668"/>
    <w:rsid w:val="00280267"/>
    <w:rsid w:val="002821B2"/>
    <w:rsid w:val="002874AD"/>
    <w:rsid w:val="00292F9C"/>
    <w:rsid w:val="00295A65"/>
    <w:rsid w:val="002A3289"/>
    <w:rsid w:val="002A3F70"/>
    <w:rsid w:val="002B2A66"/>
    <w:rsid w:val="002B6612"/>
    <w:rsid w:val="002B68B6"/>
    <w:rsid w:val="002C0383"/>
    <w:rsid w:val="002C4197"/>
    <w:rsid w:val="002C6D86"/>
    <w:rsid w:val="002C7E7D"/>
    <w:rsid w:val="002D0FD7"/>
    <w:rsid w:val="002D159E"/>
    <w:rsid w:val="002D1842"/>
    <w:rsid w:val="002D262C"/>
    <w:rsid w:val="002D5619"/>
    <w:rsid w:val="002E0589"/>
    <w:rsid w:val="002E6E54"/>
    <w:rsid w:val="002F45C9"/>
    <w:rsid w:val="002F628F"/>
    <w:rsid w:val="003122B3"/>
    <w:rsid w:val="00325188"/>
    <w:rsid w:val="0033112E"/>
    <w:rsid w:val="00331292"/>
    <w:rsid w:val="003331AA"/>
    <w:rsid w:val="003460D0"/>
    <w:rsid w:val="0034683F"/>
    <w:rsid w:val="003468EA"/>
    <w:rsid w:val="00347200"/>
    <w:rsid w:val="00347CD7"/>
    <w:rsid w:val="003577A4"/>
    <w:rsid w:val="00364FFE"/>
    <w:rsid w:val="00365469"/>
    <w:rsid w:val="0036561B"/>
    <w:rsid w:val="00365CA2"/>
    <w:rsid w:val="00373F50"/>
    <w:rsid w:val="00380F23"/>
    <w:rsid w:val="00384BD0"/>
    <w:rsid w:val="00387F9F"/>
    <w:rsid w:val="0039463C"/>
    <w:rsid w:val="00394891"/>
    <w:rsid w:val="003A0040"/>
    <w:rsid w:val="003A04E5"/>
    <w:rsid w:val="003A2899"/>
    <w:rsid w:val="003A688D"/>
    <w:rsid w:val="003B0B7A"/>
    <w:rsid w:val="003B1017"/>
    <w:rsid w:val="003B4CB8"/>
    <w:rsid w:val="003B610D"/>
    <w:rsid w:val="003B7D80"/>
    <w:rsid w:val="003C3B49"/>
    <w:rsid w:val="003D309B"/>
    <w:rsid w:val="003D76BF"/>
    <w:rsid w:val="003E03BC"/>
    <w:rsid w:val="003E1B72"/>
    <w:rsid w:val="003E3458"/>
    <w:rsid w:val="003E4DFF"/>
    <w:rsid w:val="003F0FAF"/>
    <w:rsid w:val="003F1D8E"/>
    <w:rsid w:val="00405344"/>
    <w:rsid w:val="0041041D"/>
    <w:rsid w:val="004133B5"/>
    <w:rsid w:val="00414FB6"/>
    <w:rsid w:val="004150EB"/>
    <w:rsid w:val="00422612"/>
    <w:rsid w:val="00424304"/>
    <w:rsid w:val="00425C2A"/>
    <w:rsid w:val="00426CE5"/>
    <w:rsid w:val="00434063"/>
    <w:rsid w:val="00437475"/>
    <w:rsid w:val="0044286A"/>
    <w:rsid w:val="004506BD"/>
    <w:rsid w:val="00456AC4"/>
    <w:rsid w:val="004626E8"/>
    <w:rsid w:val="00466592"/>
    <w:rsid w:val="004707AF"/>
    <w:rsid w:val="00471699"/>
    <w:rsid w:val="004725B3"/>
    <w:rsid w:val="00473B7F"/>
    <w:rsid w:val="00473E02"/>
    <w:rsid w:val="00477FD9"/>
    <w:rsid w:val="00481C77"/>
    <w:rsid w:val="00482157"/>
    <w:rsid w:val="00487CB2"/>
    <w:rsid w:val="00491D5E"/>
    <w:rsid w:val="004A3ED5"/>
    <w:rsid w:val="004B08AA"/>
    <w:rsid w:val="004B4BB2"/>
    <w:rsid w:val="004C1FD1"/>
    <w:rsid w:val="004C2276"/>
    <w:rsid w:val="004C6187"/>
    <w:rsid w:val="004D06E0"/>
    <w:rsid w:val="004D22C4"/>
    <w:rsid w:val="004D735E"/>
    <w:rsid w:val="004E22C2"/>
    <w:rsid w:val="004E4CF0"/>
    <w:rsid w:val="004E52ED"/>
    <w:rsid w:val="00503F74"/>
    <w:rsid w:val="00505079"/>
    <w:rsid w:val="00511399"/>
    <w:rsid w:val="00513DBE"/>
    <w:rsid w:val="00516B07"/>
    <w:rsid w:val="00517930"/>
    <w:rsid w:val="005228A0"/>
    <w:rsid w:val="00523290"/>
    <w:rsid w:val="005246C1"/>
    <w:rsid w:val="00527571"/>
    <w:rsid w:val="0053000B"/>
    <w:rsid w:val="00535A05"/>
    <w:rsid w:val="00536455"/>
    <w:rsid w:val="00547B74"/>
    <w:rsid w:val="0056278C"/>
    <w:rsid w:val="00573036"/>
    <w:rsid w:val="00585BC4"/>
    <w:rsid w:val="00585E61"/>
    <w:rsid w:val="005908D9"/>
    <w:rsid w:val="00595FA4"/>
    <w:rsid w:val="005960F5"/>
    <w:rsid w:val="005A13F2"/>
    <w:rsid w:val="005A2FF6"/>
    <w:rsid w:val="005A517D"/>
    <w:rsid w:val="005C2F74"/>
    <w:rsid w:val="005C6B61"/>
    <w:rsid w:val="005D15EE"/>
    <w:rsid w:val="005D262C"/>
    <w:rsid w:val="005D5481"/>
    <w:rsid w:val="005E1A56"/>
    <w:rsid w:val="005E1FF0"/>
    <w:rsid w:val="005E3412"/>
    <w:rsid w:val="005E34CB"/>
    <w:rsid w:val="005E38CB"/>
    <w:rsid w:val="005E777E"/>
    <w:rsid w:val="005E7B5D"/>
    <w:rsid w:val="005F0F1B"/>
    <w:rsid w:val="005F5082"/>
    <w:rsid w:val="00605ACA"/>
    <w:rsid w:val="00607A66"/>
    <w:rsid w:val="00612DD0"/>
    <w:rsid w:val="00617602"/>
    <w:rsid w:val="0062203A"/>
    <w:rsid w:val="00627DEB"/>
    <w:rsid w:val="006311A8"/>
    <w:rsid w:val="00635380"/>
    <w:rsid w:val="006376B3"/>
    <w:rsid w:val="006450D8"/>
    <w:rsid w:val="0064690A"/>
    <w:rsid w:val="00646BC6"/>
    <w:rsid w:val="006501DA"/>
    <w:rsid w:val="00655981"/>
    <w:rsid w:val="00656658"/>
    <w:rsid w:val="00663BEE"/>
    <w:rsid w:val="006647B5"/>
    <w:rsid w:val="006801A3"/>
    <w:rsid w:val="00686779"/>
    <w:rsid w:val="006A0DDC"/>
    <w:rsid w:val="006A26D4"/>
    <w:rsid w:val="006A2E08"/>
    <w:rsid w:val="006A4512"/>
    <w:rsid w:val="006A6B2D"/>
    <w:rsid w:val="006A79C1"/>
    <w:rsid w:val="006B42DE"/>
    <w:rsid w:val="006B44E6"/>
    <w:rsid w:val="006B521C"/>
    <w:rsid w:val="006C2BF7"/>
    <w:rsid w:val="006C43CF"/>
    <w:rsid w:val="006E3E1E"/>
    <w:rsid w:val="006F09CD"/>
    <w:rsid w:val="006F16C1"/>
    <w:rsid w:val="006F41B7"/>
    <w:rsid w:val="006F5A52"/>
    <w:rsid w:val="006F7077"/>
    <w:rsid w:val="006F73BE"/>
    <w:rsid w:val="00700897"/>
    <w:rsid w:val="007014D1"/>
    <w:rsid w:val="00704182"/>
    <w:rsid w:val="0071355F"/>
    <w:rsid w:val="00714426"/>
    <w:rsid w:val="00720EF1"/>
    <w:rsid w:val="0072269D"/>
    <w:rsid w:val="00725868"/>
    <w:rsid w:val="007258EE"/>
    <w:rsid w:val="00741537"/>
    <w:rsid w:val="00742A0C"/>
    <w:rsid w:val="00743C14"/>
    <w:rsid w:val="00743C72"/>
    <w:rsid w:val="00746D6F"/>
    <w:rsid w:val="0075031D"/>
    <w:rsid w:val="007547A4"/>
    <w:rsid w:val="00754F1F"/>
    <w:rsid w:val="007578DC"/>
    <w:rsid w:val="00760FFA"/>
    <w:rsid w:val="00763AE0"/>
    <w:rsid w:val="00770C4D"/>
    <w:rsid w:val="0077299F"/>
    <w:rsid w:val="00783CC2"/>
    <w:rsid w:val="007860D5"/>
    <w:rsid w:val="007903AA"/>
    <w:rsid w:val="00795E57"/>
    <w:rsid w:val="007964F8"/>
    <w:rsid w:val="007A1313"/>
    <w:rsid w:val="007B04B0"/>
    <w:rsid w:val="007B1C23"/>
    <w:rsid w:val="007B570D"/>
    <w:rsid w:val="007B7724"/>
    <w:rsid w:val="007C1E0D"/>
    <w:rsid w:val="007F2249"/>
    <w:rsid w:val="007F3AC2"/>
    <w:rsid w:val="007F6EAD"/>
    <w:rsid w:val="00802103"/>
    <w:rsid w:val="00811384"/>
    <w:rsid w:val="00812A66"/>
    <w:rsid w:val="00821F5A"/>
    <w:rsid w:val="00824779"/>
    <w:rsid w:val="00837B83"/>
    <w:rsid w:val="00840E70"/>
    <w:rsid w:val="00841CD2"/>
    <w:rsid w:val="0084202A"/>
    <w:rsid w:val="00844CE4"/>
    <w:rsid w:val="00846606"/>
    <w:rsid w:val="00856F5B"/>
    <w:rsid w:val="00860E24"/>
    <w:rsid w:val="00862554"/>
    <w:rsid w:val="00862EE9"/>
    <w:rsid w:val="008639CD"/>
    <w:rsid w:val="00864ADC"/>
    <w:rsid w:val="0086534E"/>
    <w:rsid w:val="00867745"/>
    <w:rsid w:val="008738FB"/>
    <w:rsid w:val="008821E3"/>
    <w:rsid w:val="008829DC"/>
    <w:rsid w:val="008847FD"/>
    <w:rsid w:val="00885565"/>
    <w:rsid w:val="00886D85"/>
    <w:rsid w:val="008A22D9"/>
    <w:rsid w:val="008B1052"/>
    <w:rsid w:val="008B4F30"/>
    <w:rsid w:val="008B72EE"/>
    <w:rsid w:val="008D2967"/>
    <w:rsid w:val="008D787F"/>
    <w:rsid w:val="008E09E5"/>
    <w:rsid w:val="008E1BC9"/>
    <w:rsid w:val="008E28A1"/>
    <w:rsid w:val="008E6320"/>
    <w:rsid w:val="008F3B56"/>
    <w:rsid w:val="008F69B1"/>
    <w:rsid w:val="008F7CBD"/>
    <w:rsid w:val="00900E4A"/>
    <w:rsid w:val="00901CB1"/>
    <w:rsid w:val="00902167"/>
    <w:rsid w:val="00902C4C"/>
    <w:rsid w:val="00902C93"/>
    <w:rsid w:val="00905B42"/>
    <w:rsid w:val="00913A7B"/>
    <w:rsid w:val="00913D65"/>
    <w:rsid w:val="00916818"/>
    <w:rsid w:val="009329F0"/>
    <w:rsid w:val="00937693"/>
    <w:rsid w:val="00944DE1"/>
    <w:rsid w:val="00947A0A"/>
    <w:rsid w:val="0095162C"/>
    <w:rsid w:val="00954D93"/>
    <w:rsid w:val="0096105C"/>
    <w:rsid w:val="00967CF8"/>
    <w:rsid w:val="00974CEA"/>
    <w:rsid w:val="00985261"/>
    <w:rsid w:val="00985565"/>
    <w:rsid w:val="00990046"/>
    <w:rsid w:val="00991E54"/>
    <w:rsid w:val="009933BF"/>
    <w:rsid w:val="009933FB"/>
    <w:rsid w:val="00994487"/>
    <w:rsid w:val="009944B0"/>
    <w:rsid w:val="009946D4"/>
    <w:rsid w:val="009954A9"/>
    <w:rsid w:val="009A364B"/>
    <w:rsid w:val="009A5AA2"/>
    <w:rsid w:val="009A639D"/>
    <w:rsid w:val="009B6867"/>
    <w:rsid w:val="009B6B88"/>
    <w:rsid w:val="009C204B"/>
    <w:rsid w:val="009D25F7"/>
    <w:rsid w:val="009D32AE"/>
    <w:rsid w:val="009D58F2"/>
    <w:rsid w:val="009D717A"/>
    <w:rsid w:val="009E39D7"/>
    <w:rsid w:val="009E4300"/>
    <w:rsid w:val="009F7754"/>
    <w:rsid w:val="00A03276"/>
    <w:rsid w:val="00A041EA"/>
    <w:rsid w:val="00A05763"/>
    <w:rsid w:val="00A20991"/>
    <w:rsid w:val="00A21EE5"/>
    <w:rsid w:val="00A2299C"/>
    <w:rsid w:val="00A23B34"/>
    <w:rsid w:val="00A244A0"/>
    <w:rsid w:val="00A34C09"/>
    <w:rsid w:val="00A43CD2"/>
    <w:rsid w:val="00A43D89"/>
    <w:rsid w:val="00A465CC"/>
    <w:rsid w:val="00A54BF8"/>
    <w:rsid w:val="00A55EC8"/>
    <w:rsid w:val="00A61FD4"/>
    <w:rsid w:val="00A65346"/>
    <w:rsid w:val="00A658B3"/>
    <w:rsid w:val="00A66A00"/>
    <w:rsid w:val="00A82750"/>
    <w:rsid w:val="00A84BC5"/>
    <w:rsid w:val="00A925CD"/>
    <w:rsid w:val="00A9358C"/>
    <w:rsid w:val="00A9677F"/>
    <w:rsid w:val="00AA57F5"/>
    <w:rsid w:val="00AA6937"/>
    <w:rsid w:val="00AB0EE7"/>
    <w:rsid w:val="00AB4BB1"/>
    <w:rsid w:val="00AB4F25"/>
    <w:rsid w:val="00AC0EA4"/>
    <w:rsid w:val="00AD0126"/>
    <w:rsid w:val="00AD071A"/>
    <w:rsid w:val="00AD2E9C"/>
    <w:rsid w:val="00AD434B"/>
    <w:rsid w:val="00AE121C"/>
    <w:rsid w:val="00AE26A4"/>
    <w:rsid w:val="00AE75CC"/>
    <w:rsid w:val="00AF68E3"/>
    <w:rsid w:val="00B02658"/>
    <w:rsid w:val="00B0396C"/>
    <w:rsid w:val="00B15352"/>
    <w:rsid w:val="00B1585D"/>
    <w:rsid w:val="00B21CB2"/>
    <w:rsid w:val="00B22420"/>
    <w:rsid w:val="00B37D7F"/>
    <w:rsid w:val="00B440C8"/>
    <w:rsid w:val="00B45A0F"/>
    <w:rsid w:val="00B51029"/>
    <w:rsid w:val="00B518CD"/>
    <w:rsid w:val="00B53B07"/>
    <w:rsid w:val="00B5472F"/>
    <w:rsid w:val="00B55BBE"/>
    <w:rsid w:val="00B6071A"/>
    <w:rsid w:val="00B61AFD"/>
    <w:rsid w:val="00B63FD5"/>
    <w:rsid w:val="00B6602E"/>
    <w:rsid w:val="00B66E73"/>
    <w:rsid w:val="00B71758"/>
    <w:rsid w:val="00B844AE"/>
    <w:rsid w:val="00B8457F"/>
    <w:rsid w:val="00B85760"/>
    <w:rsid w:val="00B92937"/>
    <w:rsid w:val="00B97897"/>
    <w:rsid w:val="00B97C74"/>
    <w:rsid w:val="00BB15D7"/>
    <w:rsid w:val="00BB5AAF"/>
    <w:rsid w:val="00BC0D2C"/>
    <w:rsid w:val="00BC180E"/>
    <w:rsid w:val="00BC1CD5"/>
    <w:rsid w:val="00BC2109"/>
    <w:rsid w:val="00BC4FDE"/>
    <w:rsid w:val="00BC64F5"/>
    <w:rsid w:val="00BC6E68"/>
    <w:rsid w:val="00BD6AC7"/>
    <w:rsid w:val="00BD774B"/>
    <w:rsid w:val="00BE1CC8"/>
    <w:rsid w:val="00BE22E2"/>
    <w:rsid w:val="00BE44F4"/>
    <w:rsid w:val="00BE5688"/>
    <w:rsid w:val="00BE62CA"/>
    <w:rsid w:val="00BE7253"/>
    <w:rsid w:val="00BF55E0"/>
    <w:rsid w:val="00C012E8"/>
    <w:rsid w:val="00C07BA5"/>
    <w:rsid w:val="00C150D1"/>
    <w:rsid w:val="00C2078E"/>
    <w:rsid w:val="00C31D9F"/>
    <w:rsid w:val="00C33A39"/>
    <w:rsid w:val="00C37D82"/>
    <w:rsid w:val="00C407BD"/>
    <w:rsid w:val="00C55240"/>
    <w:rsid w:val="00C55540"/>
    <w:rsid w:val="00C573C5"/>
    <w:rsid w:val="00C62F98"/>
    <w:rsid w:val="00C64377"/>
    <w:rsid w:val="00C66305"/>
    <w:rsid w:val="00C76E29"/>
    <w:rsid w:val="00C81C45"/>
    <w:rsid w:val="00C917C1"/>
    <w:rsid w:val="00C93B57"/>
    <w:rsid w:val="00C94446"/>
    <w:rsid w:val="00C94F8F"/>
    <w:rsid w:val="00C962C8"/>
    <w:rsid w:val="00C967B1"/>
    <w:rsid w:val="00CA08B2"/>
    <w:rsid w:val="00CA0F40"/>
    <w:rsid w:val="00CA1C5A"/>
    <w:rsid w:val="00CA2372"/>
    <w:rsid w:val="00CA49FB"/>
    <w:rsid w:val="00CA549B"/>
    <w:rsid w:val="00CB1EC7"/>
    <w:rsid w:val="00CB4A63"/>
    <w:rsid w:val="00CB612C"/>
    <w:rsid w:val="00CB693C"/>
    <w:rsid w:val="00CB7719"/>
    <w:rsid w:val="00CD36AA"/>
    <w:rsid w:val="00CD3D3F"/>
    <w:rsid w:val="00CD4185"/>
    <w:rsid w:val="00CE01BF"/>
    <w:rsid w:val="00CE63F6"/>
    <w:rsid w:val="00CE741D"/>
    <w:rsid w:val="00CF3409"/>
    <w:rsid w:val="00CF4A02"/>
    <w:rsid w:val="00CF4ACF"/>
    <w:rsid w:val="00CF4CC5"/>
    <w:rsid w:val="00D015C4"/>
    <w:rsid w:val="00D14073"/>
    <w:rsid w:val="00D16212"/>
    <w:rsid w:val="00D30E2A"/>
    <w:rsid w:val="00D35021"/>
    <w:rsid w:val="00D40647"/>
    <w:rsid w:val="00D43688"/>
    <w:rsid w:val="00D47FB3"/>
    <w:rsid w:val="00D501DE"/>
    <w:rsid w:val="00D60EF3"/>
    <w:rsid w:val="00D617C3"/>
    <w:rsid w:val="00D62835"/>
    <w:rsid w:val="00D63B1E"/>
    <w:rsid w:val="00D7093E"/>
    <w:rsid w:val="00D71D95"/>
    <w:rsid w:val="00D806CD"/>
    <w:rsid w:val="00D903E0"/>
    <w:rsid w:val="00D906AE"/>
    <w:rsid w:val="00D92158"/>
    <w:rsid w:val="00D93345"/>
    <w:rsid w:val="00D94637"/>
    <w:rsid w:val="00DA1228"/>
    <w:rsid w:val="00DA5C27"/>
    <w:rsid w:val="00DA62F6"/>
    <w:rsid w:val="00DA7928"/>
    <w:rsid w:val="00DB142C"/>
    <w:rsid w:val="00DB30B7"/>
    <w:rsid w:val="00DC20D6"/>
    <w:rsid w:val="00DC3BCC"/>
    <w:rsid w:val="00DC3F62"/>
    <w:rsid w:val="00DC4C74"/>
    <w:rsid w:val="00DD0681"/>
    <w:rsid w:val="00DE1537"/>
    <w:rsid w:val="00DE6E42"/>
    <w:rsid w:val="00DF18B5"/>
    <w:rsid w:val="00DF36C5"/>
    <w:rsid w:val="00DF3B8D"/>
    <w:rsid w:val="00E02FB2"/>
    <w:rsid w:val="00E114BB"/>
    <w:rsid w:val="00E13464"/>
    <w:rsid w:val="00E223BA"/>
    <w:rsid w:val="00E23D23"/>
    <w:rsid w:val="00E26BE6"/>
    <w:rsid w:val="00E30A09"/>
    <w:rsid w:val="00E33E00"/>
    <w:rsid w:val="00E35F73"/>
    <w:rsid w:val="00E3701E"/>
    <w:rsid w:val="00E4057F"/>
    <w:rsid w:val="00E4641B"/>
    <w:rsid w:val="00E53CA7"/>
    <w:rsid w:val="00E60D50"/>
    <w:rsid w:val="00E6323F"/>
    <w:rsid w:val="00E65202"/>
    <w:rsid w:val="00E670E2"/>
    <w:rsid w:val="00E767CA"/>
    <w:rsid w:val="00E85069"/>
    <w:rsid w:val="00E869E3"/>
    <w:rsid w:val="00E87055"/>
    <w:rsid w:val="00EA12EF"/>
    <w:rsid w:val="00EA41EF"/>
    <w:rsid w:val="00EB1001"/>
    <w:rsid w:val="00EB2653"/>
    <w:rsid w:val="00EB5A92"/>
    <w:rsid w:val="00EB7C7A"/>
    <w:rsid w:val="00ED090D"/>
    <w:rsid w:val="00ED095A"/>
    <w:rsid w:val="00ED1888"/>
    <w:rsid w:val="00ED3ACD"/>
    <w:rsid w:val="00ED3AFC"/>
    <w:rsid w:val="00ED5EB7"/>
    <w:rsid w:val="00EE5FF4"/>
    <w:rsid w:val="00EE76FE"/>
    <w:rsid w:val="00EF140D"/>
    <w:rsid w:val="00EF331F"/>
    <w:rsid w:val="00EF7319"/>
    <w:rsid w:val="00EF7D25"/>
    <w:rsid w:val="00F00B20"/>
    <w:rsid w:val="00F03B18"/>
    <w:rsid w:val="00F05AF7"/>
    <w:rsid w:val="00F14731"/>
    <w:rsid w:val="00F1497B"/>
    <w:rsid w:val="00F2026E"/>
    <w:rsid w:val="00F23E9E"/>
    <w:rsid w:val="00F24813"/>
    <w:rsid w:val="00F2683C"/>
    <w:rsid w:val="00F30FDF"/>
    <w:rsid w:val="00F31A9C"/>
    <w:rsid w:val="00F407E7"/>
    <w:rsid w:val="00F41AFA"/>
    <w:rsid w:val="00F4654E"/>
    <w:rsid w:val="00F5716D"/>
    <w:rsid w:val="00F60043"/>
    <w:rsid w:val="00F64243"/>
    <w:rsid w:val="00F66190"/>
    <w:rsid w:val="00F71CA2"/>
    <w:rsid w:val="00F92075"/>
    <w:rsid w:val="00FA3205"/>
    <w:rsid w:val="00FA5A49"/>
    <w:rsid w:val="00FA6EF6"/>
    <w:rsid w:val="00FC538F"/>
    <w:rsid w:val="00FC68BC"/>
    <w:rsid w:val="00FD0A65"/>
    <w:rsid w:val="00FE2801"/>
    <w:rsid w:val="00FE2D8A"/>
    <w:rsid w:val="00FE459D"/>
    <w:rsid w:val="00FE7EEC"/>
    <w:rsid w:val="00FF581A"/>
    <w:rsid w:val="00FF7E5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14:docId w14:val="23D8EB0B"/>
  <w15:docId w15:val="{17758061-92F6-4A23-A3B7-B04E2F551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2DAF"/>
    <w:rPr>
      <w:rFonts w:ascii="Arial" w:hAnsi="Arial"/>
      <w:color w:val="000000"/>
      <w:sz w:val="24"/>
      <w:szCs w:val="24"/>
      <w:lang w:val="en-GB" w:eastAsia="en-US"/>
    </w:rPr>
  </w:style>
  <w:style w:type="paragraph" w:styleId="Titre1">
    <w:name w:val="heading 1"/>
    <w:basedOn w:val="Titre"/>
    <w:next w:val="Normal"/>
    <w:qFormat/>
    <w:rsid w:val="00DC20D6"/>
    <w:pPr>
      <w:ind w:left="720"/>
      <w:outlineLvl w:val="0"/>
    </w:pPr>
  </w:style>
  <w:style w:type="paragraph" w:styleId="Titre2">
    <w:name w:val="heading 2"/>
    <w:basedOn w:val="Normal"/>
    <w:next w:val="Normal"/>
    <w:qFormat/>
    <w:rsid w:val="007547A4"/>
    <w:pPr>
      <w:widowControl w:val="0"/>
      <w:autoSpaceDE w:val="0"/>
      <w:autoSpaceDN w:val="0"/>
      <w:adjustRightInd w:val="0"/>
      <w:ind w:left="1440"/>
      <w:jc w:val="both"/>
      <w:outlineLvl w:val="1"/>
    </w:pPr>
    <w:rPr>
      <w:rFonts w:ascii="Verdana" w:hAnsi="Verdana"/>
      <w:b/>
      <w:sz w:val="20"/>
      <w:szCs w:val="20"/>
      <w:lang w:val="fr-FR"/>
    </w:rPr>
  </w:style>
  <w:style w:type="paragraph" w:styleId="Titre3">
    <w:name w:val="heading 3"/>
    <w:basedOn w:val="Normal"/>
    <w:next w:val="Normal"/>
    <w:link w:val="Titre3Car"/>
    <w:qFormat/>
    <w:rsid w:val="007547A4"/>
    <w:pPr>
      <w:keepNext/>
      <w:spacing w:before="240" w:after="60"/>
      <w:jc w:val="center"/>
      <w:outlineLvl w:val="2"/>
    </w:pPr>
    <w:rPr>
      <w:rFonts w:ascii="Verdana" w:hAnsi="Verdana"/>
      <w:b/>
      <w:bCs/>
      <w:sz w:val="20"/>
      <w:szCs w:val="28"/>
    </w:rPr>
  </w:style>
  <w:style w:type="paragraph" w:styleId="Titre4">
    <w:name w:val="heading 4"/>
    <w:basedOn w:val="Normal"/>
    <w:next w:val="Normal"/>
    <w:qFormat/>
    <w:rsid w:val="005A2FF6"/>
    <w:pPr>
      <w:keepNext/>
      <w:numPr>
        <w:ilvl w:val="3"/>
        <w:numId w:val="2"/>
      </w:numPr>
      <w:spacing w:before="240" w:after="60"/>
      <w:outlineLvl w:val="3"/>
    </w:pPr>
    <w:rPr>
      <w:rFonts w:ascii="Times New Roman" w:hAnsi="Times New Roman"/>
      <w:bCs/>
    </w:rPr>
  </w:style>
  <w:style w:type="paragraph" w:styleId="Titre5">
    <w:name w:val="heading 5"/>
    <w:basedOn w:val="Normal"/>
    <w:next w:val="Normal"/>
    <w:qFormat/>
    <w:rsid w:val="005A2FF6"/>
    <w:pPr>
      <w:numPr>
        <w:ilvl w:val="4"/>
        <w:numId w:val="2"/>
      </w:numPr>
      <w:spacing w:before="240" w:after="60"/>
      <w:outlineLvl w:val="4"/>
    </w:pPr>
    <w:rPr>
      <w:rFonts w:ascii="Times New Roman" w:hAnsi="Times New Roman"/>
      <w:bCs/>
      <w:iCs/>
      <w:sz w:val="20"/>
      <w:szCs w:val="20"/>
    </w:rPr>
  </w:style>
  <w:style w:type="paragraph" w:styleId="Titre6">
    <w:name w:val="heading 6"/>
    <w:basedOn w:val="Normal"/>
    <w:next w:val="Normal"/>
    <w:qFormat/>
    <w:rsid w:val="005A2FF6"/>
    <w:pPr>
      <w:numPr>
        <w:ilvl w:val="5"/>
        <w:numId w:val="2"/>
      </w:numPr>
      <w:spacing w:before="240" w:after="60"/>
      <w:outlineLvl w:val="5"/>
    </w:pPr>
    <w:rPr>
      <w:rFonts w:ascii="Times New Roman" w:hAnsi="Times New Roman"/>
      <w:bCs/>
      <w:sz w:val="16"/>
      <w:szCs w:val="16"/>
    </w:rPr>
  </w:style>
  <w:style w:type="paragraph" w:styleId="Titre7">
    <w:name w:val="heading 7"/>
    <w:basedOn w:val="Normal"/>
    <w:next w:val="Normal"/>
    <w:qFormat/>
    <w:rsid w:val="005A2FF6"/>
    <w:pPr>
      <w:numPr>
        <w:ilvl w:val="6"/>
        <w:numId w:val="2"/>
      </w:numPr>
      <w:overflowPunct w:val="0"/>
      <w:autoSpaceDE w:val="0"/>
      <w:autoSpaceDN w:val="0"/>
      <w:adjustRightInd w:val="0"/>
      <w:spacing w:before="240" w:after="60"/>
      <w:textAlignment w:val="baseline"/>
      <w:outlineLvl w:val="6"/>
    </w:pPr>
    <w:rPr>
      <w:color w:val="auto"/>
      <w:sz w:val="20"/>
      <w:szCs w:val="20"/>
      <w:lang w:val="fr-FR"/>
    </w:rPr>
  </w:style>
  <w:style w:type="paragraph" w:styleId="Titre8">
    <w:name w:val="heading 8"/>
    <w:basedOn w:val="Normal"/>
    <w:next w:val="Normal"/>
    <w:qFormat/>
    <w:rsid w:val="005A2FF6"/>
    <w:pPr>
      <w:numPr>
        <w:ilvl w:val="7"/>
        <w:numId w:val="2"/>
      </w:numPr>
      <w:overflowPunct w:val="0"/>
      <w:autoSpaceDE w:val="0"/>
      <w:autoSpaceDN w:val="0"/>
      <w:adjustRightInd w:val="0"/>
      <w:spacing w:before="240" w:after="60"/>
      <w:textAlignment w:val="baseline"/>
      <w:outlineLvl w:val="7"/>
    </w:pPr>
    <w:rPr>
      <w:i/>
      <w:color w:val="auto"/>
      <w:sz w:val="20"/>
      <w:szCs w:val="20"/>
      <w:lang w:val="fr-FR"/>
    </w:rPr>
  </w:style>
  <w:style w:type="paragraph" w:styleId="Titre9">
    <w:name w:val="heading 9"/>
    <w:basedOn w:val="Normal"/>
    <w:next w:val="Normal"/>
    <w:qFormat/>
    <w:rsid w:val="005A2FF6"/>
    <w:pPr>
      <w:numPr>
        <w:ilvl w:val="8"/>
        <w:numId w:val="2"/>
      </w:numPr>
      <w:overflowPunct w:val="0"/>
      <w:autoSpaceDE w:val="0"/>
      <w:autoSpaceDN w:val="0"/>
      <w:adjustRightInd w:val="0"/>
      <w:spacing w:before="240" w:after="60"/>
      <w:textAlignment w:val="baseline"/>
      <w:outlineLvl w:val="8"/>
    </w:pPr>
    <w:rPr>
      <w:b/>
      <w:i/>
      <w:color w:val="auto"/>
      <w:sz w:val="18"/>
      <w:szCs w:val="20"/>
      <w:lang w:val="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rsid w:val="005A2FF6"/>
    <w:rPr>
      <w:color w:val="006666"/>
      <w:u w:val="single"/>
    </w:rPr>
  </w:style>
  <w:style w:type="character" w:styleId="Lienhypertextesuivivisit">
    <w:name w:val="FollowedHyperlink"/>
    <w:basedOn w:val="Policepardfaut"/>
    <w:rsid w:val="005A2FF6"/>
    <w:rPr>
      <w:color w:val="000000"/>
      <w:u w:val="single"/>
    </w:rPr>
  </w:style>
  <w:style w:type="paragraph" w:styleId="Corpsdetexte">
    <w:name w:val="Body Text"/>
    <w:basedOn w:val="Normal"/>
    <w:rsid w:val="005A2FF6"/>
    <w:pPr>
      <w:overflowPunct w:val="0"/>
      <w:autoSpaceDE w:val="0"/>
      <w:autoSpaceDN w:val="0"/>
      <w:adjustRightInd w:val="0"/>
      <w:textAlignment w:val="baseline"/>
    </w:pPr>
    <w:rPr>
      <w:rFonts w:ascii="Times New Roman" w:hAnsi="Times New Roman"/>
      <w:color w:val="auto"/>
      <w:szCs w:val="20"/>
      <w:lang w:val="fr-FR"/>
    </w:rPr>
  </w:style>
  <w:style w:type="paragraph" w:styleId="Corpsdetexte2">
    <w:name w:val="Body Text 2"/>
    <w:basedOn w:val="Normal"/>
    <w:rsid w:val="005A2FF6"/>
    <w:pPr>
      <w:overflowPunct w:val="0"/>
      <w:autoSpaceDE w:val="0"/>
      <w:autoSpaceDN w:val="0"/>
      <w:adjustRightInd w:val="0"/>
      <w:textAlignment w:val="baseline"/>
    </w:pPr>
    <w:rPr>
      <w:rFonts w:ascii="Times New Roman" w:hAnsi="Times New Roman"/>
      <w:i/>
      <w:iCs/>
      <w:color w:val="auto"/>
      <w:szCs w:val="20"/>
      <w:lang w:val="fr-FR"/>
    </w:rPr>
  </w:style>
  <w:style w:type="paragraph" w:styleId="En-tte">
    <w:name w:val="header"/>
    <w:basedOn w:val="Normal"/>
    <w:rsid w:val="005A2FF6"/>
    <w:pPr>
      <w:tabs>
        <w:tab w:val="center" w:pos="4536"/>
        <w:tab w:val="right" w:pos="9072"/>
      </w:tabs>
      <w:overflowPunct w:val="0"/>
      <w:autoSpaceDE w:val="0"/>
      <w:autoSpaceDN w:val="0"/>
      <w:adjustRightInd w:val="0"/>
      <w:textAlignment w:val="baseline"/>
    </w:pPr>
    <w:rPr>
      <w:rFonts w:ascii="Times New Roman" w:hAnsi="Times New Roman"/>
      <w:color w:val="auto"/>
      <w:sz w:val="20"/>
      <w:szCs w:val="20"/>
      <w:lang w:val="fr-FR"/>
    </w:rPr>
  </w:style>
  <w:style w:type="paragraph" w:styleId="Pieddepage">
    <w:name w:val="footer"/>
    <w:basedOn w:val="Normal"/>
    <w:link w:val="PieddepageCar"/>
    <w:uiPriority w:val="99"/>
    <w:rsid w:val="005A2FF6"/>
    <w:pPr>
      <w:tabs>
        <w:tab w:val="center" w:pos="4536"/>
        <w:tab w:val="right" w:pos="9072"/>
      </w:tabs>
      <w:overflowPunct w:val="0"/>
      <w:autoSpaceDE w:val="0"/>
      <w:autoSpaceDN w:val="0"/>
      <w:adjustRightInd w:val="0"/>
      <w:textAlignment w:val="baseline"/>
    </w:pPr>
    <w:rPr>
      <w:rFonts w:ascii="Times New Roman" w:hAnsi="Times New Roman"/>
      <w:color w:val="auto"/>
      <w:sz w:val="20"/>
      <w:szCs w:val="20"/>
      <w:lang w:val="fr-FR"/>
    </w:rPr>
  </w:style>
  <w:style w:type="character" w:styleId="Numrodepage">
    <w:name w:val="page number"/>
    <w:basedOn w:val="Policepardfaut"/>
    <w:rsid w:val="005A2FF6"/>
  </w:style>
  <w:style w:type="paragraph" w:styleId="Retraitcorpsdetexte">
    <w:name w:val="Body Text Indent"/>
    <w:basedOn w:val="Normal"/>
    <w:rsid w:val="005A2FF6"/>
    <w:pPr>
      <w:widowControl w:val="0"/>
      <w:autoSpaceDE w:val="0"/>
      <w:autoSpaceDN w:val="0"/>
      <w:adjustRightInd w:val="0"/>
      <w:ind w:left="1156"/>
      <w:jc w:val="both"/>
    </w:pPr>
    <w:rPr>
      <w:i/>
      <w:iCs/>
      <w:color w:val="auto"/>
      <w:sz w:val="22"/>
      <w:szCs w:val="23"/>
      <w:lang w:val="fr-FR"/>
    </w:rPr>
  </w:style>
  <w:style w:type="paragraph" w:styleId="Corpsdetexte3">
    <w:name w:val="Body Text 3"/>
    <w:basedOn w:val="Normal"/>
    <w:rsid w:val="005A2FF6"/>
    <w:pPr>
      <w:widowControl w:val="0"/>
      <w:autoSpaceDE w:val="0"/>
      <w:autoSpaceDN w:val="0"/>
      <w:adjustRightInd w:val="0"/>
      <w:jc w:val="both"/>
    </w:pPr>
    <w:rPr>
      <w:i/>
      <w:iCs/>
      <w:sz w:val="22"/>
      <w:szCs w:val="23"/>
      <w:lang w:val="fr-FR"/>
    </w:rPr>
  </w:style>
  <w:style w:type="paragraph" w:styleId="Textedebulles">
    <w:name w:val="Balloon Text"/>
    <w:basedOn w:val="Normal"/>
    <w:semiHidden/>
    <w:rsid w:val="00C55240"/>
    <w:rPr>
      <w:rFonts w:ascii="Tahoma" w:hAnsi="Tahoma" w:cs="Tahoma"/>
      <w:sz w:val="16"/>
      <w:szCs w:val="16"/>
    </w:rPr>
  </w:style>
  <w:style w:type="character" w:styleId="Marquedecommentaire">
    <w:name w:val="annotation reference"/>
    <w:basedOn w:val="Policepardfaut"/>
    <w:semiHidden/>
    <w:rsid w:val="00A55EC8"/>
    <w:rPr>
      <w:sz w:val="16"/>
      <w:szCs w:val="16"/>
    </w:rPr>
  </w:style>
  <w:style w:type="paragraph" w:styleId="Commentaire">
    <w:name w:val="annotation text"/>
    <w:basedOn w:val="Normal"/>
    <w:semiHidden/>
    <w:rsid w:val="00A55EC8"/>
    <w:rPr>
      <w:sz w:val="20"/>
      <w:szCs w:val="20"/>
    </w:rPr>
  </w:style>
  <w:style w:type="paragraph" w:styleId="Objetducommentaire">
    <w:name w:val="annotation subject"/>
    <w:basedOn w:val="Commentaire"/>
    <w:next w:val="Commentaire"/>
    <w:semiHidden/>
    <w:rsid w:val="00A55EC8"/>
    <w:rPr>
      <w:b/>
      <w:bCs/>
    </w:rPr>
  </w:style>
  <w:style w:type="character" w:customStyle="1" w:styleId="st1">
    <w:name w:val="st1"/>
    <w:basedOn w:val="Policepardfaut"/>
    <w:rsid w:val="007014D1"/>
  </w:style>
  <w:style w:type="paragraph" w:customStyle="1" w:styleId="Corpo">
    <w:name w:val="Corpo"/>
    <w:rsid w:val="00DA7928"/>
    <w:pPr>
      <w:pBdr>
        <w:top w:val="nil"/>
        <w:left w:val="nil"/>
        <w:bottom w:val="nil"/>
        <w:right w:val="nil"/>
        <w:between w:val="nil"/>
        <w:bar w:val="nil"/>
      </w:pBdr>
    </w:pPr>
    <w:rPr>
      <w:color w:val="000000"/>
      <w:sz w:val="24"/>
      <w:szCs w:val="24"/>
      <w:u w:color="000000"/>
      <w:bdr w:val="nil"/>
    </w:rPr>
  </w:style>
  <w:style w:type="paragraph" w:styleId="NormalWeb">
    <w:name w:val="Normal (Web)"/>
    <w:basedOn w:val="Normal"/>
    <w:uiPriority w:val="99"/>
    <w:unhideWhenUsed/>
    <w:rsid w:val="005C6B61"/>
    <w:pPr>
      <w:spacing w:before="100" w:beforeAutospacing="1" w:after="100" w:afterAutospacing="1"/>
    </w:pPr>
    <w:rPr>
      <w:rFonts w:ascii="Times New Roman" w:hAnsi="Times New Roman"/>
      <w:color w:val="auto"/>
      <w:lang w:val="fr-FR" w:eastAsia="fr-FR"/>
    </w:rPr>
  </w:style>
  <w:style w:type="character" w:styleId="lev">
    <w:name w:val="Strong"/>
    <w:basedOn w:val="Policepardfaut"/>
    <w:uiPriority w:val="22"/>
    <w:qFormat/>
    <w:rsid w:val="005C6B61"/>
    <w:rPr>
      <w:b/>
      <w:bCs/>
    </w:rPr>
  </w:style>
  <w:style w:type="paragraph" w:styleId="Paragraphedeliste">
    <w:name w:val="List Paragraph"/>
    <w:basedOn w:val="Normal"/>
    <w:uiPriority w:val="34"/>
    <w:qFormat/>
    <w:rsid w:val="005C6B61"/>
    <w:pPr>
      <w:ind w:left="720"/>
      <w:contextualSpacing/>
    </w:pPr>
  </w:style>
  <w:style w:type="paragraph" w:customStyle="1" w:styleId="Style15">
    <w:name w:val="Style15"/>
    <w:basedOn w:val="Normal"/>
    <w:autoRedefine/>
    <w:rsid w:val="00CD36AA"/>
    <w:pPr>
      <w:jc w:val="both"/>
    </w:pPr>
    <w:rPr>
      <w:rFonts w:ascii="Times New Roman" w:hAnsi="Times New Roman" w:cs="Arial"/>
      <w:color w:val="auto"/>
      <w:lang w:val="fr-FR" w:eastAsia="fr-FR"/>
    </w:rPr>
  </w:style>
  <w:style w:type="paragraph" w:styleId="TM1">
    <w:name w:val="toc 1"/>
    <w:basedOn w:val="Normal"/>
    <w:next w:val="Normal"/>
    <w:uiPriority w:val="39"/>
    <w:rsid w:val="00D43688"/>
    <w:pPr>
      <w:spacing w:before="360" w:after="360"/>
    </w:pPr>
    <w:rPr>
      <w:rFonts w:asciiTheme="minorHAnsi" w:hAnsiTheme="minorHAnsi" w:cstheme="minorHAnsi"/>
      <w:b/>
      <w:bCs/>
      <w:caps/>
      <w:sz w:val="22"/>
      <w:szCs w:val="22"/>
      <w:u w:val="single"/>
    </w:rPr>
  </w:style>
  <w:style w:type="paragraph" w:styleId="TM2">
    <w:name w:val="toc 2"/>
    <w:basedOn w:val="Normal"/>
    <w:next w:val="Normal"/>
    <w:uiPriority w:val="39"/>
    <w:rsid w:val="00D43688"/>
    <w:rPr>
      <w:rFonts w:asciiTheme="minorHAnsi" w:hAnsiTheme="minorHAnsi" w:cstheme="minorHAnsi"/>
      <w:b/>
      <w:bCs/>
      <w:smallCaps/>
      <w:sz w:val="22"/>
      <w:szCs w:val="22"/>
    </w:rPr>
  </w:style>
  <w:style w:type="table" w:styleId="Grilledutableau">
    <w:name w:val="Table Grid"/>
    <w:basedOn w:val="TableauNormal"/>
    <w:rsid w:val="007F22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next w:val="Normal"/>
    <w:link w:val="TitreCar"/>
    <w:qFormat/>
    <w:rsid w:val="00860E24"/>
    <w:pPr>
      <w:widowControl w:val="0"/>
      <w:autoSpaceDE w:val="0"/>
      <w:autoSpaceDN w:val="0"/>
      <w:adjustRightInd w:val="0"/>
      <w:jc w:val="both"/>
    </w:pPr>
    <w:rPr>
      <w:rFonts w:ascii="Verdana" w:hAnsi="Verdana"/>
      <w:b/>
      <w:sz w:val="20"/>
      <w:szCs w:val="20"/>
      <w:lang w:val="fr-FR"/>
    </w:rPr>
  </w:style>
  <w:style w:type="character" w:customStyle="1" w:styleId="TitreCar">
    <w:name w:val="Titre Car"/>
    <w:basedOn w:val="Policepardfaut"/>
    <w:link w:val="Titre"/>
    <w:rsid w:val="00860E24"/>
    <w:rPr>
      <w:rFonts w:ascii="Verdana" w:hAnsi="Verdana"/>
      <w:b/>
      <w:color w:val="000000"/>
      <w:lang w:eastAsia="en-US"/>
    </w:rPr>
  </w:style>
  <w:style w:type="paragraph" w:styleId="En-ttedetabledesmatires">
    <w:name w:val="TOC Heading"/>
    <w:basedOn w:val="Titre1"/>
    <w:next w:val="Normal"/>
    <w:uiPriority w:val="39"/>
    <w:unhideWhenUsed/>
    <w:qFormat/>
    <w:rsid w:val="00860E24"/>
    <w:pPr>
      <w:keepNext/>
      <w:keepLines/>
      <w:widowControl/>
      <w:autoSpaceDE/>
      <w:autoSpaceDN/>
      <w:adjustRightInd/>
      <w:spacing w:before="240" w:line="259" w:lineRule="auto"/>
      <w:jc w:val="left"/>
      <w:outlineLvl w:val="9"/>
    </w:pPr>
    <w:rPr>
      <w:rFonts w:asciiTheme="majorHAnsi" w:eastAsiaTheme="majorEastAsia" w:hAnsiTheme="majorHAnsi" w:cstheme="majorBidi"/>
      <w:b w:val="0"/>
      <w:color w:val="365F91" w:themeColor="accent1" w:themeShade="BF"/>
      <w:sz w:val="32"/>
      <w:szCs w:val="32"/>
      <w:lang w:eastAsia="fr-FR"/>
    </w:rPr>
  </w:style>
  <w:style w:type="paragraph" w:styleId="TM3">
    <w:name w:val="toc 3"/>
    <w:basedOn w:val="Normal"/>
    <w:next w:val="Normal"/>
    <w:autoRedefine/>
    <w:uiPriority w:val="39"/>
    <w:unhideWhenUsed/>
    <w:rsid w:val="00860E24"/>
    <w:rPr>
      <w:rFonts w:asciiTheme="minorHAnsi" w:hAnsiTheme="minorHAnsi" w:cstheme="minorHAnsi"/>
      <w:smallCaps/>
      <w:sz w:val="22"/>
      <w:szCs w:val="22"/>
    </w:rPr>
  </w:style>
  <w:style w:type="paragraph" w:styleId="TM4">
    <w:name w:val="toc 4"/>
    <w:basedOn w:val="Normal"/>
    <w:next w:val="Normal"/>
    <w:autoRedefine/>
    <w:unhideWhenUsed/>
    <w:rsid w:val="00860E24"/>
    <w:rPr>
      <w:rFonts w:asciiTheme="minorHAnsi" w:hAnsiTheme="minorHAnsi" w:cstheme="minorHAnsi"/>
      <w:sz w:val="22"/>
      <w:szCs w:val="22"/>
    </w:rPr>
  </w:style>
  <w:style w:type="paragraph" w:styleId="TM5">
    <w:name w:val="toc 5"/>
    <w:basedOn w:val="Normal"/>
    <w:next w:val="Normal"/>
    <w:autoRedefine/>
    <w:unhideWhenUsed/>
    <w:rsid w:val="00860E24"/>
    <w:rPr>
      <w:rFonts w:asciiTheme="minorHAnsi" w:hAnsiTheme="minorHAnsi" w:cstheme="minorHAnsi"/>
      <w:sz w:val="22"/>
      <w:szCs w:val="22"/>
    </w:rPr>
  </w:style>
  <w:style w:type="paragraph" w:styleId="TM6">
    <w:name w:val="toc 6"/>
    <w:basedOn w:val="Normal"/>
    <w:next w:val="Normal"/>
    <w:autoRedefine/>
    <w:unhideWhenUsed/>
    <w:rsid w:val="00860E24"/>
    <w:rPr>
      <w:rFonts w:asciiTheme="minorHAnsi" w:hAnsiTheme="minorHAnsi" w:cstheme="minorHAnsi"/>
      <w:sz w:val="22"/>
      <w:szCs w:val="22"/>
    </w:rPr>
  </w:style>
  <w:style w:type="paragraph" w:styleId="TM7">
    <w:name w:val="toc 7"/>
    <w:basedOn w:val="Normal"/>
    <w:next w:val="Normal"/>
    <w:autoRedefine/>
    <w:unhideWhenUsed/>
    <w:rsid w:val="00860E24"/>
    <w:rPr>
      <w:rFonts w:asciiTheme="minorHAnsi" w:hAnsiTheme="minorHAnsi" w:cstheme="minorHAnsi"/>
      <w:sz w:val="22"/>
      <w:szCs w:val="22"/>
    </w:rPr>
  </w:style>
  <w:style w:type="paragraph" w:styleId="TM8">
    <w:name w:val="toc 8"/>
    <w:basedOn w:val="Normal"/>
    <w:next w:val="Normal"/>
    <w:autoRedefine/>
    <w:unhideWhenUsed/>
    <w:rsid w:val="00860E24"/>
    <w:rPr>
      <w:rFonts w:asciiTheme="minorHAnsi" w:hAnsiTheme="minorHAnsi" w:cstheme="minorHAnsi"/>
      <w:sz w:val="22"/>
      <w:szCs w:val="22"/>
    </w:rPr>
  </w:style>
  <w:style w:type="paragraph" w:styleId="TM9">
    <w:name w:val="toc 9"/>
    <w:basedOn w:val="Normal"/>
    <w:next w:val="Normal"/>
    <w:autoRedefine/>
    <w:unhideWhenUsed/>
    <w:rsid w:val="00860E24"/>
    <w:rPr>
      <w:rFonts w:asciiTheme="minorHAnsi" w:hAnsiTheme="minorHAnsi" w:cstheme="minorHAnsi"/>
      <w:sz w:val="22"/>
      <w:szCs w:val="22"/>
    </w:rPr>
  </w:style>
  <w:style w:type="character" w:customStyle="1" w:styleId="Titre3Car">
    <w:name w:val="Titre 3 Car"/>
    <w:basedOn w:val="Policepardfaut"/>
    <w:link w:val="Titre3"/>
    <w:rsid w:val="007547A4"/>
    <w:rPr>
      <w:rFonts w:ascii="Verdana" w:hAnsi="Verdana"/>
      <w:b/>
      <w:bCs/>
      <w:color w:val="000000"/>
      <w:szCs w:val="28"/>
      <w:lang w:val="en-GB" w:eastAsia="en-US"/>
    </w:rPr>
  </w:style>
  <w:style w:type="paragraph" w:styleId="Sansinterligne">
    <w:name w:val="No Spacing"/>
    <w:basedOn w:val="Paragraphedeliste"/>
    <w:uiPriority w:val="1"/>
    <w:qFormat/>
    <w:rsid w:val="001D34D4"/>
    <w:pPr>
      <w:numPr>
        <w:numId w:val="39"/>
      </w:numPr>
      <w:spacing w:line="276" w:lineRule="auto"/>
      <w:ind w:left="360"/>
      <w:jc w:val="both"/>
    </w:pPr>
    <w:rPr>
      <w:rFonts w:eastAsiaTheme="minorEastAsia" w:cs="Arial"/>
      <w:color w:val="auto"/>
      <w:sz w:val="22"/>
      <w:lang w:val="fr-FR" w:eastAsia="fr-FR"/>
    </w:rPr>
  </w:style>
  <w:style w:type="paragraph" w:styleId="Sous-titre">
    <w:name w:val="Subtitle"/>
    <w:basedOn w:val="Normal"/>
    <w:next w:val="Normal"/>
    <w:link w:val="Sous-titreCar"/>
    <w:qFormat/>
    <w:rsid w:val="000A71B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0A71BD"/>
    <w:rPr>
      <w:rFonts w:asciiTheme="minorHAnsi" w:eastAsiaTheme="minorEastAsia" w:hAnsiTheme="minorHAnsi" w:cstheme="minorBidi"/>
      <w:color w:val="5A5A5A" w:themeColor="text1" w:themeTint="A5"/>
      <w:spacing w:val="15"/>
      <w:sz w:val="22"/>
      <w:szCs w:val="22"/>
      <w:lang w:val="en-GB" w:eastAsia="en-US"/>
    </w:rPr>
  </w:style>
  <w:style w:type="paragraph" w:customStyle="1" w:styleId="Default">
    <w:name w:val="Default"/>
    <w:rsid w:val="00F03B18"/>
    <w:pPr>
      <w:widowControl w:val="0"/>
      <w:autoSpaceDE w:val="0"/>
      <w:autoSpaceDN w:val="0"/>
      <w:adjustRightInd w:val="0"/>
    </w:pPr>
    <w:rPr>
      <w:rFonts w:ascii="Arial" w:hAnsi="Arial" w:cs="Arial"/>
      <w:color w:val="000000"/>
      <w:sz w:val="24"/>
      <w:szCs w:val="24"/>
    </w:rPr>
  </w:style>
  <w:style w:type="character" w:customStyle="1" w:styleId="PieddepageCar">
    <w:name w:val="Pied de page Car"/>
    <w:basedOn w:val="Policepardfaut"/>
    <w:link w:val="Pieddepage"/>
    <w:uiPriority w:val="99"/>
    <w:rsid w:val="00235F1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830334">
      <w:bodyDiv w:val="1"/>
      <w:marLeft w:val="0"/>
      <w:marRight w:val="0"/>
      <w:marTop w:val="0"/>
      <w:marBottom w:val="0"/>
      <w:divBdr>
        <w:top w:val="none" w:sz="0" w:space="0" w:color="auto"/>
        <w:left w:val="none" w:sz="0" w:space="0" w:color="auto"/>
        <w:bottom w:val="none" w:sz="0" w:space="0" w:color="auto"/>
        <w:right w:val="none" w:sz="0" w:space="0" w:color="auto"/>
      </w:divBdr>
    </w:div>
    <w:div w:id="267781074">
      <w:bodyDiv w:val="1"/>
      <w:marLeft w:val="0"/>
      <w:marRight w:val="0"/>
      <w:marTop w:val="0"/>
      <w:marBottom w:val="0"/>
      <w:divBdr>
        <w:top w:val="none" w:sz="0" w:space="0" w:color="auto"/>
        <w:left w:val="none" w:sz="0" w:space="0" w:color="auto"/>
        <w:bottom w:val="none" w:sz="0" w:space="0" w:color="auto"/>
        <w:right w:val="none" w:sz="0" w:space="0" w:color="auto"/>
      </w:divBdr>
    </w:div>
    <w:div w:id="575090109">
      <w:bodyDiv w:val="1"/>
      <w:marLeft w:val="0"/>
      <w:marRight w:val="0"/>
      <w:marTop w:val="0"/>
      <w:marBottom w:val="0"/>
      <w:divBdr>
        <w:top w:val="none" w:sz="0" w:space="0" w:color="auto"/>
        <w:left w:val="none" w:sz="0" w:space="0" w:color="auto"/>
        <w:bottom w:val="none" w:sz="0" w:space="0" w:color="auto"/>
        <w:right w:val="none" w:sz="0" w:space="0" w:color="auto"/>
      </w:divBdr>
    </w:div>
    <w:div w:id="677007467">
      <w:bodyDiv w:val="1"/>
      <w:marLeft w:val="0"/>
      <w:marRight w:val="0"/>
      <w:marTop w:val="0"/>
      <w:marBottom w:val="0"/>
      <w:divBdr>
        <w:top w:val="none" w:sz="0" w:space="0" w:color="auto"/>
        <w:left w:val="none" w:sz="0" w:space="0" w:color="auto"/>
        <w:bottom w:val="none" w:sz="0" w:space="0" w:color="auto"/>
        <w:right w:val="none" w:sz="0" w:space="0" w:color="auto"/>
      </w:divBdr>
      <w:divsChild>
        <w:div w:id="1755783028">
          <w:marLeft w:val="0"/>
          <w:marRight w:val="0"/>
          <w:marTop w:val="0"/>
          <w:marBottom w:val="0"/>
          <w:divBdr>
            <w:top w:val="none" w:sz="0" w:space="0" w:color="auto"/>
            <w:left w:val="none" w:sz="0" w:space="0" w:color="auto"/>
            <w:bottom w:val="none" w:sz="0" w:space="0" w:color="auto"/>
            <w:right w:val="none" w:sz="0" w:space="0" w:color="auto"/>
          </w:divBdr>
          <w:divsChild>
            <w:div w:id="1305236565">
              <w:marLeft w:val="0"/>
              <w:marRight w:val="0"/>
              <w:marTop w:val="0"/>
              <w:marBottom w:val="0"/>
              <w:divBdr>
                <w:top w:val="none" w:sz="0" w:space="0" w:color="auto"/>
                <w:left w:val="none" w:sz="0" w:space="0" w:color="auto"/>
                <w:bottom w:val="none" w:sz="0" w:space="0" w:color="auto"/>
                <w:right w:val="none" w:sz="0" w:space="0" w:color="auto"/>
              </w:divBdr>
              <w:divsChild>
                <w:div w:id="652366899">
                  <w:marLeft w:val="0"/>
                  <w:marRight w:val="0"/>
                  <w:marTop w:val="0"/>
                  <w:marBottom w:val="0"/>
                  <w:divBdr>
                    <w:top w:val="none" w:sz="0" w:space="0" w:color="auto"/>
                    <w:left w:val="none" w:sz="0" w:space="0" w:color="auto"/>
                    <w:bottom w:val="none" w:sz="0" w:space="0" w:color="auto"/>
                    <w:right w:val="none" w:sz="0" w:space="0" w:color="auto"/>
                  </w:divBdr>
                  <w:divsChild>
                    <w:div w:id="1593584951">
                      <w:marLeft w:val="0"/>
                      <w:marRight w:val="0"/>
                      <w:marTop w:val="0"/>
                      <w:marBottom w:val="0"/>
                      <w:divBdr>
                        <w:top w:val="none" w:sz="0" w:space="0" w:color="auto"/>
                        <w:left w:val="none" w:sz="0" w:space="0" w:color="auto"/>
                        <w:bottom w:val="none" w:sz="0" w:space="0" w:color="auto"/>
                        <w:right w:val="none" w:sz="0" w:space="0" w:color="auto"/>
                      </w:divBdr>
                      <w:divsChild>
                        <w:div w:id="2042511750">
                          <w:marLeft w:val="0"/>
                          <w:marRight w:val="0"/>
                          <w:marTop w:val="0"/>
                          <w:marBottom w:val="0"/>
                          <w:divBdr>
                            <w:top w:val="none" w:sz="0" w:space="0" w:color="auto"/>
                            <w:left w:val="none" w:sz="0" w:space="0" w:color="auto"/>
                            <w:bottom w:val="none" w:sz="0" w:space="0" w:color="auto"/>
                            <w:right w:val="none" w:sz="0" w:space="0" w:color="auto"/>
                          </w:divBdr>
                          <w:divsChild>
                            <w:div w:id="2014867953">
                              <w:marLeft w:val="0"/>
                              <w:marRight w:val="0"/>
                              <w:marTop w:val="0"/>
                              <w:marBottom w:val="0"/>
                              <w:divBdr>
                                <w:top w:val="none" w:sz="0" w:space="0" w:color="auto"/>
                                <w:left w:val="none" w:sz="0" w:space="0" w:color="auto"/>
                                <w:bottom w:val="none" w:sz="0" w:space="0" w:color="auto"/>
                                <w:right w:val="none" w:sz="0" w:space="0" w:color="auto"/>
                              </w:divBdr>
                              <w:divsChild>
                                <w:div w:id="1111897812">
                                  <w:marLeft w:val="0"/>
                                  <w:marRight w:val="0"/>
                                  <w:marTop w:val="0"/>
                                  <w:marBottom w:val="0"/>
                                  <w:divBdr>
                                    <w:top w:val="none" w:sz="0" w:space="0" w:color="auto"/>
                                    <w:left w:val="none" w:sz="0" w:space="0" w:color="auto"/>
                                    <w:bottom w:val="none" w:sz="0" w:space="0" w:color="auto"/>
                                    <w:right w:val="none" w:sz="0" w:space="0" w:color="auto"/>
                                  </w:divBdr>
                                </w:div>
                              </w:divsChild>
                            </w:div>
                            <w:div w:id="588537122">
                              <w:marLeft w:val="0"/>
                              <w:marRight w:val="0"/>
                              <w:marTop w:val="0"/>
                              <w:marBottom w:val="0"/>
                              <w:divBdr>
                                <w:top w:val="none" w:sz="0" w:space="0" w:color="auto"/>
                                <w:left w:val="none" w:sz="0" w:space="0" w:color="auto"/>
                                <w:bottom w:val="none" w:sz="0" w:space="0" w:color="auto"/>
                                <w:right w:val="none" w:sz="0" w:space="0" w:color="auto"/>
                              </w:divBdr>
                              <w:divsChild>
                                <w:div w:id="1210997358">
                                  <w:marLeft w:val="0"/>
                                  <w:marRight w:val="0"/>
                                  <w:marTop w:val="0"/>
                                  <w:marBottom w:val="0"/>
                                  <w:divBdr>
                                    <w:top w:val="none" w:sz="0" w:space="0" w:color="auto"/>
                                    <w:left w:val="none" w:sz="0" w:space="0" w:color="auto"/>
                                    <w:bottom w:val="none" w:sz="0" w:space="0" w:color="auto"/>
                                    <w:right w:val="none" w:sz="0" w:space="0" w:color="auto"/>
                                  </w:divBdr>
                                </w:div>
                                <w:div w:id="1177694611">
                                  <w:marLeft w:val="0"/>
                                  <w:marRight w:val="0"/>
                                  <w:marTop w:val="0"/>
                                  <w:marBottom w:val="0"/>
                                  <w:divBdr>
                                    <w:top w:val="none" w:sz="0" w:space="0" w:color="auto"/>
                                    <w:left w:val="none" w:sz="0" w:space="0" w:color="auto"/>
                                    <w:bottom w:val="none" w:sz="0" w:space="0" w:color="auto"/>
                                    <w:right w:val="none" w:sz="0" w:space="0" w:color="auto"/>
                                  </w:divBdr>
                                </w:div>
                                <w:div w:id="1885681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5976584">
      <w:bodyDiv w:val="1"/>
      <w:marLeft w:val="0"/>
      <w:marRight w:val="0"/>
      <w:marTop w:val="0"/>
      <w:marBottom w:val="0"/>
      <w:divBdr>
        <w:top w:val="none" w:sz="0" w:space="0" w:color="auto"/>
        <w:left w:val="none" w:sz="0" w:space="0" w:color="auto"/>
        <w:bottom w:val="none" w:sz="0" w:space="0" w:color="auto"/>
        <w:right w:val="none" w:sz="0" w:space="0" w:color="auto"/>
      </w:divBdr>
    </w:div>
    <w:div w:id="899827406">
      <w:bodyDiv w:val="1"/>
      <w:marLeft w:val="0"/>
      <w:marRight w:val="0"/>
      <w:marTop w:val="0"/>
      <w:marBottom w:val="0"/>
      <w:divBdr>
        <w:top w:val="none" w:sz="0" w:space="0" w:color="auto"/>
        <w:left w:val="none" w:sz="0" w:space="0" w:color="auto"/>
        <w:bottom w:val="none" w:sz="0" w:space="0" w:color="auto"/>
        <w:right w:val="none" w:sz="0" w:space="0" w:color="auto"/>
      </w:divBdr>
    </w:div>
    <w:div w:id="1052072446">
      <w:bodyDiv w:val="1"/>
      <w:marLeft w:val="0"/>
      <w:marRight w:val="0"/>
      <w:marTop w:val="0"/>
      <w:marBottom w:val="0"/>
      <w:divBdr>
        <w:top w:val="none" w:sz="0" w:space="0" w:color="auto"/>
        <w:left w:val="none" w:sz="0" w:space="0" w:color="auto"/>
        <w:bottom w:val="none" w:sz="0" w:space="0" w:color="auto"/>
        <w:right w:val="none" w:sz="0" w:space="0" w:color="auto"/>
      </w:divBdr>
      <w:divsChild>
        <w:div w:id="1048071025">
          <w:marLeft w:val="0"/>
          <w:marRight w:val="0"/>
          <w:marTop w:val="0"/>
          <w:marBottom w:val="0"/>
          <w:divBdr>
            <w:top w:val="none" w:sz="0" w:space="0" w:color="auto"/>
            <w:left w:val="none" w:sz="0" w:space="0" w:color="auto"/>
            <w:bottom w:val="none" w:sz="0" w:space="0" w:color="auto"/>
            <w:right w:val="none" w:sz="0" w:space="0" w:color="auto"/>
          </w:divBdr>
        </w:div>
      </w:divsChild>
    </w:div>
    <w:div w:id="1253929044">
      <w:bodyDiv w:val="1"/>
      <w:marLeft w:val="0"/>
      <w:marRight w:val="0"/>
      <w:marTop w:val="0"/>
      <w:marBottom w:val="0"/>
      <w:divBdr>
        <w:top w:val="none" w:sz="0" w:space="0" w:color="auto"/>
        <w:left w:val="none" w:sz="0" w:space="0" w:color="auto"/>
        <w:bottom w:val="none" w:sz="0" w:space="0" w:color="auto"/>
        <w:right w:val="none" w:sz="0" w:space="0" w:color="auto"/>
      </w:divBdr>
    </w:div>
    <w:div w:id="1465736151">
      <w:bodyDiv w:val="1"/>
      <w:marLeft w:val="0"/>
      <w:marRight w:val="0"/>
      <w:marTop w:val="0"/>
      <w:marBottom w:val="0"/>
      <w:divBdr>
        <w:top w:val="none" w:sz="0" w:space="0" w:color="auto"/>
        <w:left w:val="none" w:sz="0" w:space="0" w:color="auto"/>
        <w:bottom w:val="none" w:sz="0" w:space="0" w:color="auto"/>
        <w:right w:val="none" w:sz="0" w:space="0" w:color="auto"/>
      </w:divBdr>
    </w:div>
    <w:div w:id="1670675294">
      <w:bodyDiv w:val="1"/>
      <w:marLeft w:val="0"/>
      <w:marRight w:val="0"/>
      <w:marTop w:val="0"/>
      <w:marBottom w:val="0"/>
      <w:divBdr>
        <w:top w:val="none" w:sz="0" w:space="0" w:color="auto"/>
        <w:left w:val="none" w:sz="0" w:space="0" w:color="auto"/>
        <w:bottom w:val="none" w:sz="0" w:space="0" w:color="auto"/>
        <w:right w:val="none" w:sz="0" w:space="0" w:color="auto"/>
      </w:divBdr>
    </w:div>
    <w:div w:id="1888569051">
      <w:bodyDiv w:val="1"/>
      <w:marLeft w:val="0"/>
      <w:marRight w:val="0"/>
      <w:marTop w:val="0"/>
      <w:marBottom w:val="0"/>
      <w:divBdr>
        <w:top w:val="none" w:sz="0" w:space="0" w:color="auto"/>
        <w:left w:val="none" w:sz="0" w:space="0" w:color="auto"/>
        <w:bottom w:val="none" w:sz="0" w:space="0" w:color="auto"/>
        <w:right w:val="none" w:sz="0" w:space="0" w:color="auto"/>
      </w:divBdr>
    </w:div>
    <w:div w:id="1933010327">
      <w:bodyDiv w:val="1"/>
      <w:marLeft w:val="0"/>
      <w:marRight w:val="0"/>
      <w:marTop w:val="0"/>
      <w:marBottom w:val="0"/>
      <w:divBdr>
        <w:top w:val="none" w:sz="0" w:space="0" w:color="auto"/>
        <w:left w:val="none" w:sz="0" w:space="0" w:color="auto"/>
        <w:bottom w:val="none" w:sz="0" w:space="0" w:color="auto"/>
        <w:right w:val="none" w:sz="0" w:space="0" w:color="auto"/>
      </w:divBdr>
    </w:div>
    <w:div w:id="1946882440">
      <w:bodyDiv w:val="1"/>
      <w:marLeft w:val="0"/>
      <w:marRight w:val="0"/>
      <w:marTop w:val="0"/>
      <w:marBottom w:val="0"/>
      <w:divBdr>
        <w:top w:val="none" w:sz="0" w:space="0" w:color="auto"/>
        <w:left w:val="none" w:sz="0" w:space="0" w:color="auto"/>
        <w:bottom w:val="none" w:sz="0" w:space="0" w:color="auto"/>
        <w:right w:val="none" w:sz="0" w:space="0" w:color="auto"/>
      </w:divBdr>
      <w:divsChild>
        <w:div w:id="854078757">
          <w:marLeft w:val="0"/>
          <w:marRight w:val="0"/>
          <w:marTop w:val="0"/>
          <w:marBottom w:val="0"/>
          <w:divBdr>
            <w:top w:val="none" w:sz="0" w:space="0" w:color="auto"/>
            <w:left w:val="none" w:sz="0" w:space="0" w:color="auto"/>
            <w:bottom w:val="none" w:sz="0" w:space="0" w:color="auto"/>
            <w:right w:val="none" w:sz="0" w:space="0" w:color="auto"/>
          </w:divBdr>
          <w:divsChild>
            <w:div w:id="161286696">
              <w:marLeft w:val="0"/>
              <w:marRight w:val="0"/>
              <w:marTop w:val="0"/>
              <w:marBottom w:val="0"/>
              <w:divBdr>
                <w:top w:val="none" w:sz="0" w:space="0" w:color="auto"/>
                <w:left w:val="none" w:sz="0" w:space="0" w:color="auto"/>
                <w:bottom w:val="none" w:sz="0" w:space="0" w:color="auto"/>
                <w:right w:val="none" w:sz="0" w:space="0" w:color="auto"/>
              </w:divBdr>
              <w:divsChild>
                <w:div w:id="496044283">
                  <w:marLeft w:val="0"/>
                  <w:marRight w:val="0"/>
                  <w:marTop w:val="0"/>
                  <w:marBottom w:val="0"/>
                  <w:divBdr>
                    <w:top w:val="none" w:sz="0" w:space="0" w:color="auto"/>
                    <w:left w:val="none" w:sz="0" w:space="0" w:color="auto"/>
                    <w:bottom w:val="none" w:sz="0" w:space="0" w:color="auto"/>
                    <w:right w:val="none" w:sz="0" w:space="0" w:color="auto"/>
                  </w:divBdr>
                  <w:divsChild>
                    <w:div w:id="1319967036">
                      <w:marLeft w:val="0"/>
                      <w:marRight w:val="0"/>
                      <w:marTop w:val="0"/>
                      <w:marBottom w:val="0"/>
                      <w:divBdr>
                        <w:top w:val="none" w:sz="0" w:space="0" w:color="auto"/>
                        <w:left w:val="none" w:sz="0" w:space="0" w:color="auto"/>
                        <w:bottom w:val="none" w:sz="0" w:space="0" w:color="auto"/>
                        <w:right w:val="none" w:sz="0" w:space="0" w:color="auto"/>
                      </w:divBdr>
                      <w:divsChild>
                        <w:div w:id="1470896285">
                          <w:marLeft w:val="0"/>
                          <w:marRight w:val="0"/>
                          <w:marTop w:val="0"/>
                          <w:marBottom w:val="0"/>
                          <w:divBdr>
                            <w:top w:val="none" w:sz="0" w:space="0" w:color="auto"/>
                            <w:left w:val="none" w:sz="0" w:space="0" w:color="auto"/>
                            <w:bottom w:val="none" w:sz="0" w:space="0" w:color="auto"/>
                            <w:right w:val="none" w:sz="0" w:space="0" w:color="auto"/>
                          </w:divBdr>
                          <w:divsChild>
                            <w:div w:id="2060859722">
                              <w:marLeft w:val="0"/>
                              <w:marRight w:val="0"/>
                              <w:marTop w:val="0"/>
                              <w:marBottom w:val="0"/>
                              <w:divBdr>
                                <w:top w:val="none" w:sz="0" w:space="0" w:color="auto"/>
                                <w:left w:val="none" w:sz="0" w:space="0" w:color="auto"/>
                                <w:bottom w:val="none" w:sz="0" w:space="0" w:color="auto"/>
                                <w:right w:val="none" w:sz="0" w:space="0" w:color="auto"/>
                              </w:divBdr>
                            </w:div>
                            <w:div w:id="1899319988">
                              <w:marLeft w:val="0"/>
                              <w:marRight w:val="0"/>
                              <w:marTop w:val="0"/>
                              <w:marBottom w:val="0"/>
                              <w:divBdr>
                                <w:top w:val="none" w:sz="0" w:space="0" w:color="auto"/>
                                <w:left w:val="none" w:sz="0" w:space="0" w:color="auto"/>
                                <w:bottom w:val="none" w:sz="0" w:space="0" w:color="auto"/>
                                <w:right w:val="none" w:sz="0" w:space="0" w:color="auto"/>
                              </w:divBdr>
                            </w:div>
                            <w:div w:id="1367409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8631038">
      <w:bodyDiv w:val="1"/>
      <w:marLeft w:val="0"/>
      <w:marRight w:val="0"/>
      <w:marTop w:val="0"/>
      <w:marBottom w:val="0"/>
      <w:divBdr>
        <w:top w:val="none" w:sz="0" w:space="0" w:color="auto"/>
        <w:left w:val="none" w:sz="0" w:space="0" w:color="auto"/>
        <w:bottom w:val="none" w:sz="0" w:space="0" w:color="auto"/>
        <w:right w:val="none" w:sz="0" w:space="0" w:color="auto"/>
      </w:divBdr>
    </w:div>
    <w:div w:id="2062944291">
      <w:bodyDiv w:val="1"/>
      <w:marLeft w:val="0"/>
      <w:marRight w:val="0"/>
      <w:marTop w:val="0"/>
      <w:marBottom w:val="0"/>
      <w:divBdr>
        <w:top w:val="none" w:sz="0" w:space="0" w:color="auto"/>
        <w:left w:val="none" w:sz="0" w:space="0" w:color="auto"/>
        <w:bottom w:val="none" w:sz="0" w:space="0" w:color="auto"/>
        <w:right w:val="none" w:sz="0" w:space="0" w:color="auto"/>
      </w:divBdr>
    </w:div>
    <w:div w:id="2073381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83E8A1-5477-4914-9341-C046B642F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959</Words>
  <Characters>5727</Characters>
  <Application>Microsoft Office Word</Application>
  <DocSecurity>0</DocSecurity>
  <Lines>47</Lines>
  <Paragraphs>13</Paragraphs>
  <ScaleCrop>false</ScaleCrop>
  <HeadingPairs>
    <vt:vector size="2" baseType="variant">
      <vt:variant>
        <vt:lpstr>Titre</vt:lpstr>
      </vt:variant>
      <vt:variant>
        <vt:i4>1</vt:i4>
      </vt:variant>
    </vt:vector>
  </HeadingPairs>
  <TitlesOfParts>
    <vt:vector size="1" baseType="lpstr">
      <vt:lpstr>ata</vt:lpstr>
    </vt:vector>
  </TitlesOfParts>
  <Company>Polimeri Europa France</Company>
  <LinksUpToDate>false</LinksUpToDate>
  <CharactersWithSpaces>6673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ata</dc:title>
  <dc:creator>EBERLEP</dc:creator>
  <cp:lastModifiedBy>Allouchery Claire</cp:lastModifiedBy>
  <cp:revision>2</cp:revision>
  <cp:lastPrinted>2024-01-23T10:18:00Z</cp:lastPrinted>
  <dcterms:created xsi:type="dcterms:W3CDTF">2026-04-14T09:48:00Z</dcterms:created>
  <dcterms:modified xsi:type="dcterms:W3CDTF">2026-04-14T09:48:00Z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icrosoft Theme">
    <vt:lpwstr>checkers 011</vt:lpwstr>
  </property>
</Properties>
</file>