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B8156" w14:textId="77777777" w:rsidR="00CE63FD" w:rsidRPr="000011B6" w:rsidRDefault="00CE63FD" w:rsidP="000011B6">
      <w:pPr>
        <w:jc w:val="both"/>
        <w:rPr>
          <w:rFonts w:asciiTheme="minorHAnsi" w:hAnsiTheme="minorHAnsi" w:cstheme="minorHAnsi"/>
          <w:sz w:val="22"/>
          <w:szCs w:val="22"/>
        </w:rPr>
      </w:pPr>
    </w:p>
    <w:p w14:paraId="0A0DBB47" w14:textId="77777777" w:rsidR="00B66C07" w:rsidRPr="000011B6" w:rsidRDefault="00B66C07" w:rsidP="000011B6">
      <w:pPr>
        <w:pStyle w:val="Titre2"/>
        <w:pBdr>
          <w:top w:val="single" w:sz="4" w:space="1" w:color="auto"/>
          <w:left w:val="single" w:sz="4" w:space="4" w:color="auto"/>
          <w:bottom w:val="single" w:sz="4" w:space="1" w:color="auto"/>
          <w:right w:val="single" w:sz="4" w:space="4" w:color="auto"/>
        </w:pBdr>
        <w:jc w:val="both"/>
        <w:rPr>
          <w:rFonts w:asciiTheme="minorHAnsi" w:hAnsiTheme="minorHAnsi" w:cstheme="minorHAnsi"/>
          <w:color w:val="auto"/>
          <w:sz w:val="22"/>
          <w:szCs w:val="22"/>
          <w:u w:val="none"/>
        </w:rPr>
      </w:pPr>
    </w:p>
    <w:p w14:paraId="4BD65029" w14:textId="6BF21D88" w:rsidR="00524DD7" w:rsidRPr="000011B6" w:rsidRDefault="00524DD7" w:rsidP="000011B6">
      <w:pPr>
        <w:pStyle w:val="Titre2"/>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00"/>
          <w:sz w:val="22"/>
          <w:szCs w:val="22"/>
          <w:u w:val="none"/>
        </w:rPr>
      </w:pPr>
      <w:r w:rsidRPr="000011B6">
        <w:rPr>
          <w:rFonts w:asciiTheme="minorHAnsi" w:hAnsiTheme="minorHAnsi" w:cstheme="minorHAnsi"/>
          <w:color w:val="000000"/>
          <w:sz w:val="22"/>
          <w:szCs w:val="22"/>
          <w:u w:val="none"/>
        </w:rPr>
        <w:t xml:space="preserve">ACCORD </w:t>
      </w:r>
      <w:r w:rsidR="00386BAD" w:rsidRPr="000011B6">
        <w:rPr>
          <w:rFonts w:asciiTheme="minorHAnsi" w:hAnsiTheme="minorHAnsi" w:cstheme="minorHAnsi"/>
          <w:color w:val="000000"/>
          <w:sz w:val="22"/>
          <w:szCs w:val="22"/>
          <w:u w:val="none"/>
        </w:rPr>
        <w:t>DE MODULATION DES HEURES SUPPLEMENTAIRES ET COMPLEMENTAIRES</w:t>
      </w:r>
      <w:r w:rsidR="00696DEA" w:rsidRPr="000011B6">
        <w:rPr>
          <w:rFonts w:asciiTheme="minorHAnsi" w:hAnsiTheme="minorHAnsi" w:cstheme="minorHAnsi"/>
          <w:color w:val="000000"/>
          <w:sz w:val="22"/>
          <w:szCs w:val="22"/>
          <w:u w:val="none"/>
        </w:rPr>
        <w:br/>
      </w:r>
    </w:p>
    <w:p w14:paraId="793C986C" w14:textId="77777777" w:rsidR="00323FE6" w:rsidRPr="000011B6" w:rsidRDefault="00323FE6" w:rsidP="000011B6">
      <w:pPr>
        <w:pStyle w:val="Titre2"/>
        <w:jc w:val="both"/>
        <w:rPr>
          <w:rFonts w:asciiTheme="minorHAnsi" w:hAnsiTheme="minorHAnsi" w:cstheme="minorHAnsi"/>
          <w:color w:val="000000"/>
          <w:sz w:val="22"/>
          <w:szCs w:val="22"/>
        </w:rPr>
      </w:pPr>
    </w:p>
    <w:p w14:paraId="24B05994" w14:textId="77777777" w:rsidR="00524DD7" w:rsidRPr="000011B6" w:rsidRDefault="00524DD7" w:rsidP="000011B6">
      <w:pPr>
        <w:pStyle w:val="Titre2"/>
        <w:jc w:val="both"/>
        <w:rPr>
          <w:rFonts w:asciiTheme="minorHAnsi" w:hAnsiTheme="minorHAnsi" w:cstheme="minorHAnsi"/>
          <w:color w:val="000000"/>
          <w:sz w:val="22"/>
          <w:szCs w:val="22"/>
        </w:rPr>
      </w:pPr>
      <w:proofErr w:type="gramStart"/>
      <w:r w:rsidRPr="000011B6">
        <w:rPr>
          <w:rFonts w:asciiTheme="minorHAnsi" w:hAnsiTheme="minorHAnsi" w:cstheme="minorHAnsi"/>
          <w:color w:val="000000"/>
          <w:sz w:val="22"/>
          <w:szCs w:val="22"/>
        </w:rPr>
        <w:t>ENTRE LES</w:t>
      </w:r>
      <w:proofErr w:type="gramEnd"/>
      <w:r w:rsidRPr="000011B6">
        <w:rPr>
          <w:rFonts w:asciiTheme="minorHAnsi" w:hAnsiTheme="minorHAnsi" w:cstheme="minorHAnsi"/>
          <w:color w:val="000000"/>
          <w:sz w:val="22"/>
          <w:szCs w:val="22"/>
        </w:rPr>
        <w:t xml:space="preserve"> SOUSSIGNES :</w:t>
      </w:r>
    </w:p>
    <w:p w14:paraId="1C693D70" w14:textId="77777777" w:rsidR="00524DD7" w:rsidRPr="000011B6" w:rsidRDefault="00524DD7" w:rsidP="000011B6">
      <w:pPr>
        <w:pStyle w:val="Titre2"/>
        <w:jc w:val="both"/>
        <w:rPr>
          <w:rFonts w:asciiTheme="minorHAnsi" w:hAnsiTheme="minorHAnsi" w:cstheme="minorHAnsi"/>
          <w:color w:val="000000"/>
          <w:sz w:val="22"/>
          <w:szCs w:val="22"/>
        </w:rPr>
      </w:pPr>
    </w:p>
    <w:p w14:paraId="0C66ADC9" w14:textId="77777777" w:rsidR="00524DD7" w:rsidRPr="000011B6" w:rsidRDefault="00524DD7" w:rsidP="000011B6">
      <w:pPr>
        <w:pStyle w:val="Corpsdetexte"/>
        <w:rPr>
          <w:rFonts w:asciiTheme="minorHAnsi" w:hAnsiTheme="minorHAnsi" w:cstheme="minorHAnsi"/>
          <w:color w:val="000000"/>
          <w:sz w:val="22"/>
          <w:szCs w:val="22"/>
        </w:rPr>
      </w:pPr>
      <w:r w:rsidRPr="000011B6">
        <w:rPr>
          <w:rFonts w:asciiTheme="minorHAnsi" w:hAnsiTheme="minorHAnsi" w:cstheme="minorHAnsi"/>
          <w:color w:val="000000"/>
          <w:sz w:val="22"/>
          <w:szCs w:val="22"/>
          <w:u w:val="single"/>
        </w:rPr>
        <w:t>Pour la Direction</w:t>
      </w:r>
      <w:r w:rsidRPr="000011B6">
        <w:rPr>
          <w:rFonts w:asciiTheme="minorHAnsi" w:hAnsiTheme="minorHAnsi" w:cstheme="minorHAnsi"/>
          <w:color w:val="000000"/>
          <w:sz w:val="22"/>
          <w:szCs w:val="22"/>
        </w:rPr>
        <w:t xml:space="preserve"> : </w:t>
      </w:r>
    </w:p>
    <w:p w14:paraId="5A259F0E" w14:textId="77777777" w:rsidR="00524DD7" w:rsidRPr="000011B6" w:rsidRDefault="00524DD7" w:rsidP="000011B6">
      <w:pPr>
        <w:pStyle w:val="Corpsdetexte"/>
        <w:rPr>
          <w:rFonts w:asciiTheme="minorHAnsi" w:hAnsiTheme="minorHAnsi" w:cstheme="minorHAnsi"/>
          <w:sz w:val="22"/>
          <w:szCs w:val="22"/>
        </w:rPr>
      </w:pPr>
    </w:p>
    <w:p w14:paraId="729E604A" w14:textId="2BABEED3" w:rsidR="00024C6E" w:rsidRPr="000011B6" w:rsidRDefault="00524DD7" w:rsidP="000011B6">
      <w:pPr>
        <w:pStyle w:val="Corpsdetexte"/>
        <w:rPr>
          <w:rFonts w:asciiTheme="minorHAnsi" w:hAnsiTheme="minorHAnsi" w:cstheme="minorHAnsi"/>
          <w:sz w:val="22"/>
          <w:szCs w:val="22"/>
        </w:rPr>
      </w:pPr>
      <w:r w:rsidRPr="000011B6">
        <w:rPr>
          <w:rFonts w:asciiTheme="minorHAnsi" w:hAnsiTheme="minorHAnsi" w:cstheme="minorHAnsi"/>
          <w:sz w:val="22"/>
          <w:szCs w:val="22"/>
        </w:rPr>
        <w:t xml:space="preserve">La société </w:t>
      </w:r>
      <w:r w:rsidR="00B43C5B" w:rsidRPr="000011B6">
        <w:rPr>
          <w:rFonts w:asciiTheme="minorHAnsi" w:hAnsiTheme="minorHAnsi" w:cstheme="minorHAnsi"/>
          <w:sz w:val="22"/>
          <w:szCs w:val="22"/>
        </w:rPr>
        <w:t xml:space="preserve">STEF TRANSPORT </w:t>
      </w:r>
      <w:r w:rsidR="00024C6E" w:rsidRPr="000011B6">
        <w:rPr>
          <w:rFonts w:asciiTheme="minorHAnsi" w:hAnsiTheme="minorHAnsi" w:cstheme="minorHAnsi"/>
          <w:sz w:val="22"/>
          <w:szCs w:val="22"/>
        </w:rPr>
        <w:t>Bègles</w:t>
      </w:r>
      <w:r w:rsidR="00F7750E" w:rsidRPr="000011B6">
        <w:rPr>
          <w:rFonts w:asciiTheme="minorHAnsi" w:hAnsiTheme="minorHAnsi" w:cstheme="minorHAnsi"/>
          <w:sz w:val="22"/>
          <w:szCs w:val="22"/>
        </w:rPr>
        <w:t xml:space="preserve">, </w:t>
      </w:r>
      <w:r w:rsidR="00F30DE5" w:rsidRPr="000011B6">
        <w:rPr>
          <w:rFonts w:asciiTheme="minorHAnsi" w:hAnsiTheme="minorHAnsi" w:cstheme="minorHAnsi"/>
          <w:sz w:val="22"/>
          <w:szCs w:val="22"/>
        </w:rPr>
        <w:t xml:space="preserve">SAS au capital de </w:t>
      </w:r>
      <w:r w:rsidR="0094105C" w:rsidRPr="000011B6">
        <w:rPr>
          <w:rFonts w:asciiTheme="minorHAnsi" w:hAnsiTheme="minorHAnsi" w:cstheme="minorHAnsi"/>
          <w:sz w:val="22"/>
          <w:szCs w:val="22"/>
        </w:rPr>
        <w:t>12</w:t>
      </w:r>
      <w:r w:rsidR="00F30DE5" w:rsidRPr="000011B6">
        <w:rPr>
          <w:rFonts w:asciiTheme="minorHAnsi" w:hAnsiTheme="minorHAnsi" w:cstheme="minorHAnsi"/>
          <w:sz w:val="22"/>
          <w:szCs w:val="22"/>
        </w:rPr>
        <w:t>0 000 €, code NAF : 4941A, dont le siège est situé à 3 Rue du Lugan 33130 BEGLES, représentée par M., en sa qualité de Directeur de filiale</w:t>
      </w:r>
    </w:p>
    <w:p w14:paraId="57FADD08" w14:textId="77777777" w:rsidR="00F30DE5" w:rsidRPr="000011B6" w:rsidRDefault="00F30DE5" w:rsidP="000011B6">
      <w:pPr>
        <w:pStyle w:val="Corpsdetexte"/>
        <w:rPr>
          <w:rFonts w:asciiTheme="minorHAnsi" w:hAnsiTheme="minorHAnsi" w:cstheme="minorHAnsi"/>
          <w:sz w:val="22"/>
          <w:szCs w:val="22"/>
        </w:rPr>
      </w:pPr>
    </w:p>
    <w:p w14:paraId="40E0DEA9" w14:textId="77777777" w:rsidR="00024C6E" w:rsidRPr="000011B6" w:rsidRDefault="00024C6E" w:rsidP="000011B6">
      <w:pPr>
        <w:jc w:val="both"/>
        <w:rPr>
          <w:rFonts w:asciiTheme="minorHAnsi" w:hAnsiTheme="minorHAnsi" w:cstheme="minorHAnsi"/>
          <w:i/>
          <w:sz w:val="22"/>
          <w:szCs w:val="22"/>
        </w:rPr>
      </w:pPr>
      <w:proofErr w:type="gramStart"/>
      <w:r w:rsidRPr="000011B6">
        <w:rPr>
          <w:rFonts w:asciiTheme="minorHAnsi" w:hAnsiTheme="minorHAnsi" w:cstheme="minorHAnsi"/>
          <w:i/>
          <w:sz w:val="22"/>
          <w:szCs w:val="22"/>
        </w:rPr>
        <w:t>d'une</w:t>
      </w:r>
      <w:proofErr w:type="gramEnd"/>
      <w:r w:rsidRPr="000011B6">
        <w:rPr>
          <w:rFonts w:asciiTheme="minorHAnsi" w:hAnsiTheme="minorHAnsi" w:cstheme="minorHAnsi"/>
          <w:i/>
          <w:sz w:val="22"/>
          <w:szCs w:val="22"/>
        </w:rPr>
        <w:t xml:space="preserve"> part,</w:t>
      </w:r>
    </w:p>
    <w:p w14:paraId="0DCAC2E7" w14:textId="77777777" w:rsidR="00024C6E" w:rsidRPr="000011B6" w:rsidRDefault="00024C6E" w:rsidP="000011B6">
      <w:pPr>
        <w:pStyle w:val="Titre2"/>
        <w:jc w:val="both"/>
        <w:rPr>
          <w:rFonts w:asciiTheme="minorHAnsi" w:hAnsiTheme="minorHAnsi" w:cstheme="minorHAnsi"/>
          <w:color w:val="000000"/>
          <w:sz w:val="22"/>
          <w:szCs w:val="22"/>
        </w:rPr>
      </w:pPr>
      <w:r w:rsidRPr="000011B6">
        <w:rPr>
          <w:rFonts w:asciiTheme="minorHAnsi" w:hAnsiTheme="minorHAnsi" w:cstheme="minorHAnsi"/>
          <w:color w:val="000000"/>
          <w:sz w:val="22"/>
          <w:szCs w:val="22"/>
        </w:rPr>
        <w:t>Et :</w:t>
      </w:r>
    </w:p>
    <w:p w14:paraId="36A3D2AA" w14:textId="77777777" w:rsidR="00024C6E" w:rsidRPr="000011B6" w:rsidRDefault="00024C6E" w:rsidP="000011B6">
      <w:pPr>
        <w:jc w:val="both"/>
        <w:rPr>
          <w:rFonts w:asciiTheme="minorHAnsi" w:hAnsiTheme="minorHAnsi" w:cstheme="minorHAnsi"/>
          <w:sz w:val="22"/>
          <w:szCs w:val="22"/>
        </w:rPr>
      </w:pPr>
    </w:p>
    <w:p w14:paraId="45D586D2" w14:textId="77777777" w:rsidR="00024C6E" w:rsidRPr="000011B6" w:rsidRDefault="00024C6E" w:rsidP="000011B6">
      <w:pPr>
        <w:jc w:val="both"/>
        <w:rPr>
          <w:rFonts w:asciiTheme="minorHAnsi" w:hAnsiTheme="minorHAnsi" w:cstheme="minorHAnsi"/>
          <w:sz w:val="22"/>
          <w:szCs w:val="22"/>
        </w:rPr>
      </w:pPr>
      <w:r w:rsidRPr="000011B6">
        <w:rPr>
          <w:rFonts w:asciiTheme="minorHAnsi" w:hAnsiTheme="minorHAnsi" w:cstheme="minorHAnsi"/>
          <w:sz w:val="22"/>
          <w:szCs w:val="22"/>
        </w:rPr>
        <w:t>Les organisations syndicales représentatives dans l'entreprise, soit :</w:t>
      </w:r>
    </w:p>
    <w:p w14:paraId="3BDCD3C1" w14:textId="77777777" w:rsidR="00F30DE5" w:rsidRPr="000011B6" w:rsidRDefault="00F30DE5" w:rsidP="000011B6">
      <w:pPr>
        <w:jc w:val="both"/>
        <w:rPr>
          <w:rFonts w:asciiTheme="minorHAnsi" w:hAnsiTheme="minorHAnsi" w:cstheme="minorHAnsi"/>
          <w:sz w:val="22"/>
          <w:szCs w:val="22"/>
        </w:rPr>
      </w:pPr>
    </w:p>
    <w:p w14:paraId="1FCEF589" w14:textId="7DF5EC04" w:rsidR="00F30DE5" w:rsidRPr="000011B6" w:rsidRDefault="00F30DE5" w:rsidP="000011B6">
      <w:pPr>
        <w:jc w:val="both"/>
        <w:rPr>
          <w:rFonts w:asciiTheme="minorHAnsi" w:hAnsiTheme="minorHAnsi" w:cstheme="minorHAnsi"/>
          <w:sz w:val="22"/>
          <w:szCs w:val="22"/>
        </w:rPr>
      </w:pPr>
      <w:r w:rsidRPr="000011B6">
        <w:rPr>
          <w:rFonts w:asciiTheme="minorHAnsi" w:hAnsiTheme="minorHAnsi" w:cstheme="minorHAnsi"/>
          <w:sz w:val="22"/>
          <w:szCs w:val="22"/>
        </w:rPr>
        <w:t xml:space="preserve">Le syndicat SNATT CFE-CGC, représenté par leur délégué syndical </w:t>
      </w:r>
      <w:proofErr w:type="gramStart"/>
      <w:r w:rsidRPr="000011B6">
        <w:rPr>
          <w:rFonts w:asciiTheme="minorHAnsi" w:hAnsiTheme="minorHAnsi" w:cstheme="minorHAnsi"/>
          <w:sz w:val="22"/>
          <w:szCs w:val="22"/>
        </w:rPr>
        <w:t>M.;</w:t>
      </w:r>
      <w:proofErr w:type="gramEnd"/>
    </w:p>
    <w:p w14:paraId="76BCB25D" w14:textId="5E6C4DB6" w:rsidR="00F30DE5" w:rsidRPr="000011B6" w:rsidRDefault="00F30DE5" w:rsidP="000011B6">
      <w:pPr>
        <w:jc w:val="both"/>
        <w:rPr>
          <w:rFonts w:asciiTheme="minorHAnsi" w:hAnsiTheme="minorHAnsi" w:cstheme="minorHAnsi"/>
          <w:sz w:val="22"/>
          <w:szCs w:val="22"/>
        </w:rPr>
      </w:pPr>
      <w:r w:rsidRPr="000011B6">
        <w:rPr>
          <w:rFonts w:asciiTheme="minorHAnsi" w:hAnsiTheme="minorHAnsi" w:cstheme="minorHAnsi"/>
          <w:sz w:val="22"/>
          <w:szCs w:val="22"/>
        </w:rPr>
        <w:t xml:space="preserve">Le syndicat UNSA, représenté par leur délégué syndical </w:t>
      </w:r>
      <w:proofErr w:type="gramStart"/>
      <w:r w:rsidRPr="000011B6">
        <w:rPr>
          <w:rFonts w:asciiTheme="minorHAnsi" w:hAnsiTheme="minorHAnsi" w:cstheme="minorHAnsi"/>
          <w:sz w:val="22"/>
          <w:szCs w:val="22"/>
        </w:rPr>
        <w:t>M.;</w:t>
      </w:r>
      <w:proofErr w:type="gramEnd"/>
    </w:p>
    <w:p w14:paraId="488EED1C" w14:textId="7BEE2D7C" w:rsidR="00F30DE5" w:rsidRPr="000011B6" w:rsidRDefault="00F30DE5" w:rsidP="000011B6">
      <w:pPr>
        <w:jc w:val="both"/>
        <w:rPr>
          <w:rFonts w:asciiTheme="minorHAnsi" w:hAnsiTheme="minorHAnsi" w:cstheme="minorHAnsi"/>
          <w:sz w:val="22"/>
          <w:szCs w:val="22"/>
        </w:rPr>
      </w:pPr>
      <w:r w:rsidRPr="000011B6">
        <w:rPr>
          <w:rFonts w:asciiTheme="minorHAnsi" w:hAnsiTheme="minorHAnsi" w:cstheme="minorHAnsi"/>
          <w:sz w:val="22"/>
          <w:szCs w:val="22"/>
        </w:rPr>
        <w:t xml:space="preserve">Le syndicat CFDT, représenté par leur délégué syndical </w:t>
      </w:r>
      <w:proofErr w:type="gramStart"/>
      <w:r w:rsidRPr="000011B6">
        <w:rPr>
          <w:rFonts w:asciiTheme="minorHAnsi" w:hAnsiTheme="minorHAnsi" w:cstheme="minorHAnsi"/>
          <w:sz w:val="22"/>
          <w:szCs w:val="22"/>
        </w:rPr>
        <w:t>M.;</w:t>
      </w:r>
      <w:proofErr w:type="gramEnd"/>
    </w:p>
    <w:p w14:paraId="2E2B1D72" w14:textId="7B53DD3D" w:rsidR="00F30DE5" w:rsidRPr="000011B6" w:rsidRDefault="00F30DE5" w:rsidP="000011B6">
      <w:pPr>
        <w:jc w:val="both"/>
        <w:rPr>
          <w:rFonts w:asciiTheme="minorHAnsi" w:hAnsiTheme="minorHAnsi" w:cstheme="minorHAnsi"/>
          <w:sz w:val="22"/>
          <w:szCs w:val="22"/>
        </w:rPr>
      </w:pPr>
      <w:r w:rsidRPr="000011B6">
        <w:rPr>
          <w:rFonts w:asciiTheme="minorHAnsi" w:hAnsiTheme="minorHAnsi" w:cstheme="minorHAnsi"/>
          <w:sz w:val="22"/>
          <w:szCs w:val="22"/>
        </w:rPr>
        <w:t xml:space="preserve">Le syndicat CGT, représenté par leur délégué syndical </w:t>
      </w:r>
      <w:proofErr w:type="gramStart"/>
      <w:r w:rsidRPr="000011B6">
        <w:rPr>
          <w:rFonts w:asciiTheme="minorHAnsi" w:hAnsiTheme="minorHAnsi" w:cstheme="minorHAnsi"/>
          <w:sz w:val="22"/>
          <w:szCs w:val="22"/>
        </w:rPr>
        <w:t>M.;</w:t>
      </w:r>
      <w:proofErr w:type="gramEnd"/>
    </w:p>
    <w:p w14:paraId="1EE1DF8D" w14:textId="77777777" w:rsidR="00F30DE5" w:rsidRPr="000011B6" w:rsidRDefault="00F30DE5" w:rsidP="000011B6">
      <w:pPr>
        <w:jc w:val="both"/>
        <w:rPr>
          <w:rFonts w:asciiTheme="minorHAnsi" w:hAnsiTheme="minorHAnsi" w:cstheme="minorHAnsi"/>
          <w:sz w:val="22"/>
          <w:szCs w:val="22"/>
        </w:rPr>
      </w:pPr>
    </w:p>
    <w:p w14:paraId="2AFAF956" w14:textId="77777777" w:rsidR="00024C6E" w:rsidRPr="000011B6" w:rsidRDefault="00024C6E" w:rsidP="000011B6">
      <w:pPr>
        <w:jc w:val="both"/>
        <w:rPr>
          <w:rFonts w:asciiTheme="minorHAnsi" w:hAnsiTheme="minorHAnsi" w:cstheme="minorHAnsi"/>
          <w:i/>
          <w:sz w:val="22"/>
          <w:szCs w:val="22"/>
        </w:rPr>
      </w:pPr>
      <w:proofErr w:type="gramStart"/>
      <w:r w:rsidRPr="000011B6">
        <w:rPr>
          <w:rFonts w:asciiTheme="minorHAnsi" w:hAnsiTheme="minorHAnsi" w:cstheme="minorHAnsi"/>
          <w:i/>
          <w:sz w:val="22"/>
          <w:szCs w:val="22"/>
        </w:rPr>
        <w:t>d'autre</w:t>
      </w:r>
      <w:proofErr w:type="gramEnd"/>
      <w:r w:rsidRPr="000011B6">
        <w:rPr>
          <w:rFonts w:asciiTheme="minorHAnsi" w:hAnsiTheme="minorHAnsi" w:cstheme="minorHAnsi"/>
          <w:i/>
          <w:sz w:val="22"/>
          <w:szCs w:val="22"/>
        </w:rPr>
        <w:t xml:space="preserve"> part,</w:t>
      </w:r>
    </w:p>
    <w:p w14:paraId="0F99A2ED" w14:textId="793C171B" w:rsidR="00524DD7" w:rsidRPr="000011B6" w:rsidRDefault="00524DD7" w:rsidP="000011B6">
      <w:pPr>
        <w:pStyle w:val="Corpsdetexte"/>
        <w:rPr>
          <w:rFonts w:asciiTheme="minorHAnsi" w:hAnsiTheme="minorHAnsi" w:cstheme="minorHAnsi"/>
          <w:sz w:val="22"/>
          <w:szCs w:val="22"/>
        </w:rPr>
      </w:pPr>
    </w:p>
    <w:p w14:paraId="7A292BD3" w14:textId="0FC6AA6D" w:rsidR="00BF5679" w:rsidRPr="000011B6" w:rsidRDefault="000D6466" w:rsidP="000011B6">
      <w:pPr>
        <w:jc w:val="both"/>
        <w:rPr>
          <w:rFonts w:asciiTheme="minorHAnsi" w:hAnsiTheme="minorHAnsi" w:cstheme="minorHAnsi"/>
          <w:sz w:val="22"/>
          <w:szCs w:val="22"/>
        </w:rPr>
      </w:pPr>
      <w:r w:rsidRPr="000011B6">
        <w:rPr>
          <w:rFonts w:asciiTheme="minorHAnsi" w:hAnsiTheme="minorHAnsi" w:cstheme="minorHAnsi"/>
          <w:sz w:val="22"/>
          <w:szCs w:val="22"/>
        </w:rPr>
        <w:t>Afin de faciliter la gestion des heures, il a été convenu de mettre en place une nouvelle gestion de la modulation</w:t>
      </w:r>
      <w:r w:rsidR="00194667" w:rsidRPr="000011B6">
        <w:rPr>
          <w:rFonts w:asciiTheme="minorHAnsi" w:hAnsiTheme="minorHAnsi" w:cstheme="minorHAnsi"/>
          <w:sz w:val="22"/>
          <w:szCs w:val="22"/>
        </w:rPr>
        <w:t xml:space="preserve">. </w:t>
      </w:r>
    </w:p>
    <w:p w14:paraId="5793B567" w14:textId="58A31F50" w:rsidR="00BF5679" w:rsidRPr="000011B6" w:rsidRDefault="00BF5679" w:rsidP="000011B6">
      <w:pPr>
        <w:jc w:val="both"/>
        <w:rPr>
          <w:rFonts w:asciiTheme="minorHAnsi" w:hAnsiTheme="minorHAnsi" w:cstheme="minorHAnsi"/>
          <w:sz w:val="22"/>
          <w:szCs w:val="22"/>
        </w:rPr>
      </w:pPr>
    </w:p>
    <w:p w14:paraId="543ED572" w14:textId="1CC49E11" w:rsidR="003A5D30" w:rsidRPr="000011B6" w:rsidRDefault="003A5D30" w:rsidP="000011B6">
      <w:pPr>
        <w:pBdr>
          <w:top w:val="single" w:sz="6" w:space="4" w:color="auto"/>
          <w:left w:val="single" w:sz="6" w:space="4" w:color="auto"/>
          <w:bottom w:val="single" w:sz="6" w:space="4" w:color="auto"/>
          <w:right w:val="single" w:sz="6" w:space="4" w:color="auto"/>
        </w:pBdr>
        <w:tabs>
          <w:tab w:val="left" w:pos="851"/>
        </w:tabs>
        <w:jc w:val="both"/>
        <w:rPr>
          <w:rFonts w:asciiTheme="minorHAnsi" w:hAnsiTheme="minorHAnsi" w:cstheme="minorHAnsi"/>
          <w:sz w:val="22"/>
          <w:szCs w:val="22"/>
        </w:rPr>
      </w:pPr>
      <w:r w:rsidRPr="000011B6">
        <w:rPr>
          <w:rFonts w:asciiTheme="minorHAnsi" w:hAnsiTheme="minorHAnsi" w:cstheme="minorHAnsi"/>
          <w:b/>
          <w:sz w:val="22"/>
          <w:szCs w:val="22"/>
        </w:rPr>
        <w:t xml:space="preserve">ARTICLE 1 </w:t>
      </w:r>
      <w:r w:rsidR="000D6466" w:rsidRPr="000011B6">
        <w:rPr>
          <w:rFonts w:asciiTheme="minorHAnsi" w:hAnsiTheme="minorHAnsi" w:cstheme="minorHAnsi"/>
          <w:b/>
          <w:sz w:val="22"/>
          <w:szCs w:val="22"/>
        </w:rPr>
        <w:t>–</w:t>
      </w:r>
      <w:r w:rsidRPr="000011B6">
        <w:rPr>
          <w:rFonts w:asciiTheme="minorHAnsi" w:hAnsiTheme="minorHAnsi" w:cstheme="minorHAnsi"/>
          <w:b/>
          <w:sz w:val="22"/>
          <w:szCs w:val="22"/>
        </w:rPr>
        <w:t xml:space="preserve"> </w:t>
      </w:r>
      <w:r w:rsidR="000D6466" w:rsidRPr="000011B6">
        <w:rPr>
          <w:rFonts w:asciiTheme="minorHAnsi" w:hAnsiTheme="minorHAnsi" w:cstheme="minorHAnsi"/>
          <w:b/>
          <w:sz w:val="22"/>
          <w:szCs w:val="22"/>
        </w:rPr>
        <w:t>CHAMP D’APPLICATION DE L’ACCORD</w:t>
      </w:r>
    </w:p>
    <w:p w14:paraId="098F61B7" w14:textId="77777777" w:rsidR="003A5D30" w:rsidRPr="000011B6" w:rsidRDefault="003A5D30" w:rsidP="000011B6">
      <w:pPr>
        <w:jc w:val="both"/>
        <w:rPr>
          <w:rFonts w:asciiTheme="minorHAnsi" w:hAnsiTheme="minorHAnsi" w:cstheme="minorHAnsi"/>
          <w:color w:val="000000"/>
          <w:sz w:val="22"/>
          <w:szCs w:val="22"/>
        </w:rPr>
      </w:pPr>
    </w:p>
    <w:p w14:paraId="5826B692" w14:textId="73D8FDDC" w:rsidR="000D6466" w:rsidRPr="00787EB5" w:rsidRDefault="000D6466" w:rsidP="000011B6">
      <w:pPr>
        <w:jc w:val="both"/>
        <w:rPr>
          <w:rFonts w:asciiTheme="minorHAnsi" w:hAnsiTheme="minorHAnsi" w:cstheme="minorHAnsi"/>
          <w:sz w:val="22"/>
          <w:szCs w:val="22"/>
        </w:rPr>
      </w:pPr>
      <w:r w:rsidRPr="00787EB5">
        <w:rPr>
          <w:rFonts w:asciiTheme="minorHAnsi" w:hAnsiTheme="minorHAnsi" w:cstheme="minorHAnsi"/>
          <w:sz w:val="22"/>
          <w:szCs w:val="22"/>
        </w:rPr>
        <w:t xml:space="preserve">Le présent accord s’applique à l’ensemble des établissements de la filiale STEF TRANSPORT BEGLES et au personnel qui y est rattaché. </w:t>
      </w:r>
    </w:p>
    <w:p w14:paraId="668FE073" w14:textId="77777777" w:rsidR="004456A9" w:rsidRPr="00787EB5" w:rsidRDefault="004456A9" w:rsidP="000011B6">
      <w:pPr>
        <w:jc w:val="both"/>
        <w:rPr>
          <w:rFonts w:asciiTheme="minorHAnsi" w:hAnsiTheme="minorHAnsi" w:cstheme="minorHAnsi"/>
          <w:sz w:val="22"/>
          <w:szCs w:val="22"/>
        </w:rPr>
      </w:pPr>
    </w:p>
    <w:p w14:paraId="37C9D9F5" w14:textId="77777777" w:rsidR="004456A9" w:rsidRPr="00787EB5" w:rsidRDefault="004456A9" w:rsidP="000011B6">
      <w:pPr>
        <w:jc w:val="both"/>
        <w:rPr>
          <w:rFonts w:asciiTheme="minorHAnsi" w:hAnsiTheme="minorHAnsi" w:cstheme="minorHAnsi"/>
          <w:sz w:val="22"/>
          <w:szCs w:val="22"/>
        </w:rPr>
      </w:pPr>
      <w:r w:rsidRPr="004456A9">
        <w:rPr>
          <w:rFonts w:asciiTheme="minorHAnsi" w:hAnsiTheme="minorHAnsi" w:cstheme="minorHAnsi"/>
          <w:sz w:val="22"/>
          <w:szCs w:val="22"/>
        </w:rPr>
        <w:t>Le présent accord entre en vigueur à compter du lundi 6 avril 2026, date à partir de laquelle il se substitue aux dispositions antérieures relatives à la modulation et au décompte des heures supplémentaires et complémentaires.</w:t>
      </w:r>
    </w:p>
    <w:p w14:paraId="55BB5103" w14:textId="77777777" w:rsidR="004456A9" w:rsidRPr="00787EB5" w:rsidRDefault="004456A9" w:rsidP="000011B6">
      <w:pPr>
        <w:jc w:val="both"/>
        <w:rPr>
          <w:rFonts w:asciiTheme="minorHAnsi" w:hAnsiTheme="minorHAnsi" w:cstheme="minorHAnsi"/>
          <w:sz w:val="22"/>
          <w:szCs w:val="22"/>
        </w:rPr>
      </w:pPr>
    </w:p>
    <w:p w14:paraId="0E1FC519" w14:textId="696C64DB" w:rsidR="004456A9" w:rsidRPr="004456A9" w:rsidRDefault="004456A9" w:rsidP="000011B6">
      <w:pPr>
        <w:jc w:val="both"/>
        <w:rPr>
          <w:rFonts w:asciiTheme="minorHAnsi" w:hAnsiTheme="minorHAnsi" w:cstheme="minorHAnsi"/>
          <w:sz w:val="22"/>
          <w:szCs w:val="22"/>
        </w:rPr>
      </w:pPr>
      <w:r w:rsidRPr="004456A9">
        <w:rPr>
          <w:rFonts w:asciiTheme="minorHAnsi" w:hAnsiTheme="minorHAnsi" w:cstheme="minorHAnsi"/>
          <w:sz w:val="22"/>
          <w:szCs w:val="22"/>
        </w:rPr>
        <w:t>Il est précisé que l’accord précédemment applicable prenant fin le 3</w:t>
      </w:r>
      <w:r w:rsidR="00BB5DCD">
        <w:rPr>
          <w:rFonts w:asciiTheme="minorHAnsi" w:hAnsiTheme="minorHAnsi" w:cstheme="minorHAnsi"/>
          <w:sz w:val="22"/>
          <w:szCs w:val="22"/>
        </w:rPr>
        <w:t>1</w:t>
      </w:r>
      <w:r w:rsidRPr="004456A9">
        <w:rPr>
          <w:rFonts w:asciiTheme="minorHAnsi" w:hAnsiTheme="minorHAnsi" w:cstheme="minorHAnsi"/>
          <w:sz w:val="22"/>
          <w:szCs w:val="22"/>
        </w:rPr>
        <w:t xml:space="preserve"> mars 2026, la période comprise entre le 1er avril 2026 et le 5 avril 2026 inclus fera l’objet d’un traitement isolé</w:t>
      </w:r>
      <w:r w:rsidRPr="00787EB5">
        <w:rPr>
          <w:rFonts w:asciiTheme="minorHAnsi" w:hAnsiTheme="minorHAnsi" w:cstheme="minorHAnsi"/>
          <w:sz w:val="22"/>
          <w:szCs w:val="22"/>
        </w:rPr>
        <w:t>.</w:t>
      </w:r>
    </w:p>
    <w:p w14:paraId="3410F711" w14:textId="77777777" w:rsidR="000D6466" w:rsidRPr="00787EB5" w:rsidRDefault="000D6466" w:rsidP="000011B6">
      <w:pPr>
        <w:jc w:val="both"/>
        <w:rPr>
          <w:rFonts w:asciiTheme="minorHAnsi" w:hAnsiTheme="minorHAnsi" w:cstheme="minorHAnsi"/>
          <w:sz w:val="22"/>
          <w:szCs w:val="22"/>
        </w:rPr>
      </w:pPr>
    </w:p>
    <w:p w14:paraId="5261C536" w14:textId="77777777" w:rsidR="004456A9" w:rsidRPr="004456A9" w:rsidRDefault="004456A9" w:rsidP="000011B6">
      <w:pPr>
        <w:spacing w:line="300" w:lineRule="atLeast"/>
        <w:jc w:val="both"/>
        <w:rPr>
          <w:rFonts w:asciiTheme="minorHAnsi" w:hAnsiTheme="minorHAnsi" w:cstheme="minorHAnsi"/>
          <w:sz w:val="22"/>
          <w:szCs w:val="22"/>
        </w:rPr>
      </w:pPr>
      <w:r w:rsidRPr="004456A9">
        <w:rPr>
          <w:rFonts w:asciiTheme="minorHAnsi" w:hAnsiTheme="minorHAnsi" w:cstheme="minorHAnsi"/>
          <w:sz w:val="22"/>
          <w:szCs w:val="22"/>
        </w:rPr>
        <w:t>Les dispositions du présent accord se substituent à celles issues :</w:t>
      </w:r>
    </w:p>
    <w:p w14:paraId="0BD7944B" w14:textId="77777777" w:rsidR="004456A9" w:rsidRPr="004456A9" w:rsidRDefault="004456A9" w:rsidP="000011B6">
      <w:pPr>
        <w:numPr>
          <w:ilvl w:val="0"/>
          <w:numId w:val="46"/>
        </w:numPr>
        <w:spacing w:line="300" w:lineRule="atLeast"/>
        <w:ind w:left="0"/>
        <w:jc w:val="both"/>
        <w:rPr>
          <w:rFonts w:asciiTheme="minorHAnsi" w:hAnsiTheme="minorHAnsi" w:cstheme="minorHAnsi"/>
          <w:sz w:val="22"/>
          <w:szCs w:val="22"/>
        </w:rPr>
      </w:pPr>
      <w:proofErr w:type="gramStart"/>
      <w:r w:rsidRPr="004456A9">
        <w:rPr>
          <w:rFonts w:asciiTheme="minorHAnsi" w:hAnsiTheme="minorHAnsi" w:cstheme="minorHAnsi"/>
          <w:sz w:val="22"/>
          <w:szCs w:val="22"/>
        </w:rPr>
        <w:t>des</w:t>
      </w:r>
      <w:proofErr w:type="gramEnd"/>
      <w:r w:rsidRPr="004456A9">
        <w:rPr>
          <w:rFonts w:asciiTheme="minorHAnsi" w:hAnsiTheme="minorHAnsi" w:cstheme="minorHAnsi"/>
          <w:sz w:val="22"/>
          <w:szCs w:val="22"/>
        </w:rPr>
        <w:t xml:space="preserve"> précédents accords de NAO,</w:t>
      </w:r>
    </w:p>
    <w:p w14:paraId="6860B565" w14:textId="77777777" w:rsidR="004456A9" w:rsidRPr="004456A9" w:rsidRDefault="004456A9" w:rsidP="000011B6">
      <w:pPr>
        <w:numPr>
          <w:ilvl w:val="0"/>
          <w:numId w:val="46"/>
        </w:numPr>
        <w:spacing w:line="300" w:lineRule="atLeast"/>
        <w:ind w:left="0"/>
        <w:jc w:val="both"/>
        <w:rPr>
          <w:rFonts w:asciiTheme="minorHAnsi" w:hAnsiTheme="minorHAnsi" w:cstheme="minorHAnsi"/>
          <w:sz w:val="22"/>
          <w:szCs w:val="22"/>
        </w:rPr>
      </w:pPr>
      <w:proofErr w:type="gramStart"/>
      <w:r w:rsidRPr="004456A9">
        <w:rPr>
          <w:rFonts w:asciiTheme="minorHAnsi" w:hAnsiTheme="minorHAnsi" w:cstheme="minorHAnsi"/>
          <w:sz w:val="22"/>
          <w:szCs w:val="22"/>
        </w:rPr>
        <w:t>ainsi</w:t>
      </w:r>
      <w:proofErr w:type="gramEnd"/>
      <w:r w:rsidRPr="004456A9">
        <w:rPr>
          <w:rFonts w:asciiTheme="minorHAnsi" w:hAnsiTheme="minorHAnsi" w:cstheme="minorHAnsi"/>
          <w:sz w:val="22"/>
          <w:szCs w:val="22"/>
        </w:rPr>
        <w:t xml:space="preserve"> qu’à l’accord relatif au temps de travail conclu en 2005, en ce qu’ils concernaient la </w:t>
      </w:r>
      <w:proofErr w:type="spellStart"/>
      <w:r w:rsidRPr="004456A9">
        <w:rPr>
          <w:rFonts w:asciiTheme="minorHAnsi" w:hAnsiTheme="minorHAnsi" w:cstheme="minorHAnsi"/>
          <w:sz w:val="22"/>
          <w:szCs w:val="22"/>
        </w:rPr>
        <w:t>trimestrialisation</w:t>
      </w:r>
      <w:proofErr w:type="spellEnd"/>
      <w:r w:rsidRPr="004456A9">
        <w:rPr>
          <w:rFonts w:asciiTheme="minorHAnsi" w:hAnsiTheme="minorHAnsi" w:cstheme="minorHAnsi"/>
          <w:sz w:val="22"/>
          <w:szCs w:val="22"/>
        </w:rPr>
        <w:t xml:space="preserve"> et les modalités de décompte des périodes pour les heures supplémentaires et complémentaires.</w:t>
      </w:r>
    </w:p>
    <w:p w14:paraId="38DEB0FF" w14:textId="77777777" w:rsidR="000D6466" w:rsidRPr="00787EB5" w:rsidRDefault="000D6466" w:rsidP="000011B6">
      <w:pPr>
        <w:jc w:val="both"/>
        <w:rPr>
          <w:rFonts w:asciiTheme="minorHAnsi" w:hAnsiTheme="minorHAnsi" w:cstheme="minorHAnsi"/>
          <w:sz w:val="22"/>
          <w:szCs w:val="22"/>
        </w:rPr>
      </w:pPr>
    </w:p>
    <w:p w14:paraId="2B2E3B80" w14:textId="77777777" w:rsidR="004456A9" w:rsidRPr="004456A9" w:rsidRDefault="004456A9" w:rsidP="000011B6">
      <w:pPr>
        <w:spacing w:line="300" w:lineRule="atLeast"/>
        <w:jc w:val="both"/>
        <w:rPr>
          <w:rFonts w:asciiTheme="minorHAnsi" w:hAnsiTheme="minorHAnsi" w:cstheme="minorHAnsi"/>
          <w:sz w:val="22"/>
          <w:szCs w:val="22"/>
        </w:rPr>
      </w:pPr>
      <w:r w:rsidRPr="004456A9">
        <w:rPr>
          <w:rFonts w:asciiTheme="minorHAnsi" w:hAnsiTheme="minorHAnsi" w:cstheme="minorHAnsi"/>
          <w:sz w:val="22"/>
          <w:szCs w:val="22"/>
        </w:rPr>
        <w:t>Par ailleurs, une souplesse dans la gestion des heures au sein de chaque période de décompte pourra être accordée afin de permettre aux salariés, avec l’accord de leur responsable hiérarchique, de récupérer des heures pour des raisons personnelles.</w:t>
      </w:r>
    </w:p>
    <w:p w14:paraId="14C9BE46" w14:textId="77777777" w:rsidR="00657B5A" w:rsidRPr="000011B6" w:rsidRDefault="00657B5A" w:rsidP="000011B6">
      <w:pPr>
        <w:jc w:val="both"/>
        <w:rPr>
          <w:rFonts w:asciiTheme="minorHAnsi" w:hAnsiTheme="minorHAnsi" w:cstheme="minorHAnsi"/>
          <w:sz w:val="22"/>
          <w:szCs w:val="22"/>
        </w:rPr>
      </w:pPr>
    </w:p>
    <w:p w14:paraId="213CD4CC" w14:textId="2189335C" w:rsidR="002F0CC5" w:rsidRPr="000011B6" w:rsidRDefault="002F0CC5" w:rsidP="000011B6">
      <w:pPr>
        <w:pBdr>
          <w:top w:val="single" w:sz="6" w:space="0" w:color="auto"/>
          <w:left w:val="single" w:sz="6" w:space="4" w:color="auto"/>
          <w:bottom w:val="single" w:sz="6" w:space="4" w:color="auto"/>
          <w:right w:val="single" w:sz="6" w:space="4" w:color="auto"/>
        </w:pBdr>
        <w:tabs>
          <w:tab w:val="left" w:pos="851"/>
        </w:tabs>
        <w:ind w:hanging="142"/>
        <w:jc w:val="both"/>
        <w:rPr>
          <w:rFonts w:asciiTheme="minorHAnsi" w:hAnsiTheme="minorHAnsi" w:cstheme="minorHAnsi"/>
          <w:b/>
          <w:sz w:val="22"/>
          <w:szCs w:val="22"/>
        </w:rPr>
      </w:pPr>
      <w:r w:rsidRPr="000011B6">
        <w:rPr>
          <w:rFonts w:asciiTheme="minorHAnsi" w:hAnsiTheme="minorHAnsi" w:cstheme="minorHAnsi"/>
          <w:b/>
          <w:sz w:val="22"/>
          <w:szCs w:val="22"/>
        </w:rPr>
        <w:lastRenderedPageBreak/>
        <w:t xml:space="preserve">ARTICLE 2 </w:t>
      </w:r>
      <w:r w:rsidR="000D6466" w:rsidRPr="000011B6">
        <w:rPr>
          <w:rFonts w:asciiTheme="minorHAnsi" w:hAnsiTheme="minorHAnsi" w:cstheme="minorHAnsi"/>
          <w:b/>
          <w:sz w:val="22"/>
          <w:szCs w:val="22"/>
        </w:rPr>
        <w:t>–</w:t>
      </w:r>
      <w:r w:rsidRPr="000011B6">
        <w:rPr>
          <w:rFonts w:asciiTheme="minorHAnsi" w:hAnsiTheme="minorHAnsi" w:cstheme="minorHAnsi"/>
          <w:b/>
          <w:sz w:val="22"/>
          <w:szCs w:val="22"/>
        </w:rPr>
        <w:t xml:space="preserve"> </w:t>
      </w:r>
      <w:r w:rsidR="000D6466" w:rsidRPr="000011B6">
        <w:rPr>
          <w:rFonts w:asciiTheme="minorHAnsi" w:hAnsiTheme="minorHAnsi" w:cstheme="minorHAnsi"/>
          <w:b/>
          <w:sz w:val="22"/>
          <w:szCs w:val="22"/>
        </w:rPr>
        <w:t>PERIODE DE DECOMPTE DU TEMPS</w:t>
      </w:r>
    </w:p>
    <w:p w14:paraId="7E0615A0" w14:textId="77777777" w:rsidR="000011B6" w:rsidRDefault="000011B6" w:rsidP="000011B6">
      <w:pPr>
        <w:spacing w:line="300" w:lineRule="atLeast"/>
        <w:jc w:val="both"/>
        <w:rPr>
          <w:rFonts w:asciiTheme="minorHAnsi" w:hAnsiTheme="minorHAnsi" w:cstheme="minorHAnsi"/>
          <w:b/>
          <w:bCs/>
          <w:sz w:val="22"/>
          <w:szCs w:val="22"/>
          <w:u w:val="single"/>
        </w:rPr>
      </w:pPr>
    </w:p>
    <w:p w14:paraId="335AE5FB" w14:textId="7F912359" w:rsidR="004456A9" w:rsidRPr="004456A9" w:rsidRDefault="004456A9" w:rsidP="000011B6">
      <w:pPr>
        <w:spacing w:line="300" w:lineRule="atLeast"/>
        <w:jc w:val="both"/>
        <w:rPr>
          <w:rFonts w:asciiTheme="minorHAnsi" w:hAnsiTheme="minorHAnsi" w:cstheme="minorHAnsi"/>
          <w:b/>
          <w:bCs/>
          <w:sz w:val="22"/>
          <w:szCs w:val="22"/>
          <w:u w:val="single"/>
        </w:rPr>
      </w:pPr>
      <w:r w:rsidRPr="004456A9">
        <w:rPr>
          <w:rFonts w:asciiTheme="minorHAnsi" w:hAnsiTheme="minorHAnsi" w:cstheme="minorHAnsi"/>
          <w:b/>
          <w:bCs/>
          <w:sz w:val="22"/>
          <w:szCs w:val="22"/>
          <w:u w:val="single"/>
        </w:rPr>
        <w:t>2.1 Principe général</w:t>
      </w:r>
    </w:p>
    <w:p w14:paraId="60AEEE4A" w14:textId="77777777" w:rsidR="002F0CC5" w:rsidRPr="000011B6" w:rsidRDefault="002F0CC5" w:rsidP="000011B6">
      <w:pPr>
        <w:jc w:val="both"/>
        <w:rPr>
          <w:rFonts w:asciiTheme="minorHAnsi" w:hAnsiTheme="minorHAnsi" w:cstheme="minorHAnsi"/>
          <w:b/>
          <w:color w:val="000000"/>
          <w:sz w:val="22"/>
          <w:szCs w:val="22"/>
          <w:u w:val="single"/>
        </w:rPr>
      </w:pPr>
    </w:p>
    <w:p w14:paraId="5E5C2409" w14:textId="3982B961" w:rsidR="004456A9" w:rsidRDefault="004456A9" w:rsidP="000011B6">
      <w:pPr>
        <w:spacing w:line="300" w:lineRule="atLeast"/>
        <w:jc w:val="both"/>
        <w:rPr>
          <w:rFonts w:asciiTheme="minorHAnsi" w:hAnsiTheme="minorHAnsi" w:cstheme="minorHAnsi"/>
          <w:sz w:val="22"/>
          <w:szCs w:val="22"/>
        </w:rPr>
      </w:pPr>
      <w:r w:rsidRPr="004456A9">
        <w:rPr>
          <w:rFonts w:asciiTheme="minorHAnsi" w:hAnsiTheme="minorHAnsi" w:cstheme="minorHAnsi"/>
          <w:sz w:val="22"/>
          <w:szCs w:val="22"/>
        </w:rPr>
        <w:t>Afin de faciliter la gestion quotidienne des temps de travail, les parties conviennent que le temps de travail, qu’il soit effectué à temps complet ou à temps partiel, est décompté sur des périodes hebdomadaires complètes et consécutives, réparties comme suit :</w:t>
      </w:r>
    </w:p>
    <w:p w14:paraId="670E99B9" w14:textId="77777777" w:rsidR="009879D0" w:rsidRPr="004456A9" w:rsidRDefault="009879D0" w:rsidP="000011B6">
      <w:pPr>
        <w:spacing w:line="300" w:lineRule="atLeast"/>
        <w:jc w:val="both"/>
        <w:rPr>
          <w:rFonts w:asciiTheme="minorHAnsi" w:hAnsiTheme="minorHAnsi" w:cstheme="minorHAnsi"/>
          <w:sz w:val="22"/>
          <w:szCs w:val="22"/>
        </w:rPr>
      </w:pPr>
    </w:p>
    <w:p w14:paraId="0FDF48E9" w14:textId="77777777" w:rsidR="004456A9" w:rsidRPr="004456A9" w:rsidRDefault="004456A9" w:rsidP="000011B6">
      <w:pPr>
        <w:numPr>
          <w:ilvl w:val="0"/>
          <w:numId w:val="47"/>
        </w:numPr>
        <w:spacing w:line="300" w:lineRule="atLeast"/>
        <w:ind w:left="0"/>
        <w:jc w:val="both"/>
        <w:rPr>
          <w:rFonts w:asciiTheme="minorHAnsi" w:hAnsiTheme="minorHAnsi" w:cstheme="minorHAnsi"/>
          <w:sz w:val="22"/>
          <w:szCs w:val="22"/>
        </w:rPr>
      </w:pPr>
      <w:proofErr w:type="gramStart"/>
      <w:r w:rsidRPr="004456A9">
        <w:rPr>
          <w:rFonts w:asciiTheme="minorHAnsi" w:hAnsiTheme="minorHAnsi" w:cstheme="minorHAnsi"/>
          <w:sz w:val="22"/>
          <w:szCs w:val="22"/>
        </w:rPr>
        <w:t>une</w:t>
      </w:r>
      <w:proofErr w:type="gramEnd"/>
      <w:r w:rsidRPr="004456A9">
        <w:rPr>
          <w:rFonts w:asciiTheme="minorHAnsi" w:hAnsiTheme="minorHAnsi" w:cstheme="minorHAnsi"/>
          <w:sz w:val="22"/>
          <w:szCs w:val="22"/>
        </w:rPr>
        <w:t xml:space="preserve"> première période de 12 ou 13 semaines ;</w:t>
      </w:r>
    </w:p>
    <w:p w14:paraId="03FCCBBE" w14:textId="77777777" w:rsidR="004456A9" w:rsidRPr="004456A9" w:rsidRDefault="004456A9" w:rsidP="000011B6">
      <w:pPr>
        <w:numPr>
          <w:ilvl w:val="0"/>
          <w:numId w:val="47"/>
        </w:numPr>
        <w:spacing w:line="300" w:lineRule="atLeast"/>
        <w:ind w:left="0"/>
        <w:jc w:val="both"/>
        <w:rPr>
          <w:rFonts w:asciiTheme="minorHAnsi" w:hAnsiTheme="minorHAnsi" w:cstheme="minorHAnsi"/>
          <w:sz w:val="22"/>
          <w:szCs w:val="22"/>
        </w:rPr>
      </w:pPr>
      <w:proofErr w:type="gramStart"/>
      <w:r w:rsidRPr="004456A9">
        <w:rPr>
          <w:rFonts w:asciiTheme="minorHAnsi" w:hAnsiTheme="minorHAnsi" w:cstheme="minorHAnsi"/>
          <w:sz w:val="22"/>
          <w:szCs w:val="22"/>
        </w:rPr>
        <w:t>une</w:t>
      </w:r>
      <w:proofErr w:type="gramEnd"/>
      <w:r w:rsidRPr="004456A9">
        <w:rPr>
          <w:rFonts w:asciiTheme="minorHAnsi" w:hAnsiTheme="minorHAnsi" w:cstheme="minorHAnsi"/>
          <w:sz w:val="22"/>
          <w:szCs w:val="22"/>
        </w:rPr>
        <w:t xml:space="preserve"> seconde période de 8 ou 9 semaines ;</w:t>
      </w:r>
    </w:p>
    <w:p w14:paraId="140095E1" w14:textId="3C59AC5B" w:rsidR="000D6466" w:rsidRPr="00787EB5" w:rsidRDefault="004456A9" w:rsidP="000011B6">
      <w:pPr>
        <w:numPr>
          <w:ilvl w:val="0"/>
          <w:numId w:val="47"/>
        </w:numPr>
        <w:spacing w:line="300" w:lineRule="atLeast"/>
        <w:ind w:left="0"/>
        <w:jc w:val="both"/>
        <w:rPr>
          <w:rFonts w:asciiTheme="minorHAnsi" w:hAnsiTheme="minorHAnsi" w:cstheme="minorHAnsi"/>
          <w:sz w:val="22"/>
          <w:szCs w:val="22"/>
        </w:rPr>
      </w:pPr>
      <w:proofErr w:type="gramStart"/>
      <w:r w:rsidRPr="004456A9">
        <w:rPr>
          <w:rFonts w:asciiTheme="minorHAnsi" w:hAnsiTheme="minorHAnsi" w:cstheme="minorHAnsi"/>
          <w:sz w:val="22"/>
          <w:szCs w:val="22"/>
        </w:rPr>
        <w:t>puis</w:t>
      </w:r>
      <w:proofErr w:type="gramEnd"/>
      <w:r w:rsidRPr="004456A9">
        <w:rPr>
          <w:rFonts w:asciiTheme="minorHAnsi" w:hAnsiTheme="minorHAnsi" w:cstheme="minorHAnsi"/>
          <w:sz w:val="22"/>
          <w:szCs w:val="22"/>
        </w:rPr>
        <w:t xml:space="preserve"> sept</w:t>
      </w:r>
      <w:r w:rsidR="009879D0">
        <w:rPr>
          <w:rFonts w:asciiTheme="minorHAnsi" w:hAnsiTheme="minorHAnsi" w:cstheme="minorHAnsi"/>
          <w:sz w:val="22"/>
          <w:szCs w:val="22"/>
        </w:rPr>
        <w:t xml:space="preserve"> (7)</w:t>
      </w:r>
      <w:r w:rsidRPr="004456A9">
        <w:rPr>
          <w:rFonts w:asciiTheme="minorHAnsi" w:hAnsiTheme="minorHAnsi" w:cstheme="minorHAnsi"/>
          <w:sz w:val="22"/>
          <w:szCs w:val="22"/>
        </w:rPr>
        <w:t xml:space="preserve"> périodes successives de 4 ou 5 semaines.</w:t>
      </w:r>
    </w:p>
    <w:p w14:paraId="728AE8D8" w14:textId="77777777" w:rsidR="00F72D29" w:rsidRPr="00787EB5" w:rsidRDefault="00F72D29" w:rsidP="000011B6">
      <w:pPr>
        <w:jc w:val="both"/>
        <w:rPr>
          <w:rFonts w:asciiTheme="minorHAnsi" w:hAnsiTheme="minorHAnsi" w:cstheme="minorHAnsi"/>
          <w:sz w:val="22"/>
          <w:szCs w:val="22"/>
        </w:rPr>
      </w:pPr>
    </w:p>
    <w:p w14:paraId="4D4AF56B" w14:textId="7A5F6A6C" w:rsidR="004456A9" w:rsidRPr="004456A9" w:rsidRDefault="009879D0" w:rsidP="000011B6">
      <w:pPr>
        <w:spacing w:line="300" w:lineRule="atLeast"/>
        <w:jc w:val="both"/>
        <w:rPr>
          <w:rFonts w:asciiTheme="minorHAnsi" w:hAnsiTheme="minorHAnsi" w:cstheme="minorHAnsi"/>
          <w:sz w:val="22"/>
          <w:szCs w:val="22"/>
        </w:rPr>
      </w:pPr>
      <w:r>
        <w:rPr>
          <w:rFonts w:asciiTheme="minorHAnsi" w:hAnsiTheme="minorHAnsi" w:cstheme="minorHAnsi"/>
          <w:sz w:val="22"/>
          <w:szCs w:val="22"/>
        </w:rPr>
        <w:t>La</w:t>
      </w:r>
      <w:r w:rsidR="004456A9" w:rsidRPr="004456A9">
        <w:rPr>
          <w:rFonts w:asciiTheme="minorHAnsi" w:hAnsiTheme="minorHAnsi" w:cstheme="minorHAnsi"/>
          <w:sz w:val="22"/>
          <w:szCs w:val="22"/>
        </w:rPr>
        <w:t xml:space="preserve"> dernière semaine de l’année chevauchant le début de l’année N+1 sera également traitée de manière isolée.</w:t>
      </w:r>
    </w:p>
    <w:p w14:paraId="2C63CA7D" w14:textId="77777777" w:rsidR="000D6466" w:rsidRPr="000011B6" w:rsidRDefault="000D6466" w:rsidP="000011B6">
      <w:pPr>
        <w:jc w:val="both"/>
        <w:rPr>
          <w:rFonts w:asciiTheme="minorHAnsi" w:hAnsiTheme="minorHAnsi" w:cstheme="minorHAnsi"/>
          <w:sz w:val="22"/>
          <w:szCs w:val="22"/>
        </w:rPr>
      </w:pPr>
    </w:p>
    <w:p w14:paraId="5164217D" w14:textId="4A78848C" w:rsidR="004456A9" w:rsidRDefault="004456A9" w:rsidP="000011B6">
      <w:pPr>
        <w:spacing w:line="300" w:lineRule="atLeast"/>
        <w:jc w:val="both"/>
        <w:rPr>
          <w:rStyle w:val="lev"/>
          <w:rFonts w:asciiTheme="minorHAnsi" w:hAnsiTheme="minorHAnsi" w:cstheme="minorHAnsi"/>
          <w:sz w:val="22"/>
          <w:szCs w:val="22"/>
          <w:u w:val="single"/>
        </w:rPr>
      </w:pPr>
      <w:r w:rsidRPr="000011B6">
        <w:rPr>
          <w:rStyle w:val="lev"/>
          <w:rFonts w:asciiTheme="minorHAnsi" w:hAnsiTheme="minorHAnsi" w:cstheme="minorHAnsi"/>
          <w:sz w:val="22"/>
          <w:szCs w:val="22"/>
          <w:u w:val="single"/>
        </w:rPr>
        <w:t>2.2 Définition de la semaine de travail</w:t>
      </w:r>
    </w:p>
    <w:p w14:paraId="0C81DE95" w14:textId="77777777" w:rsidR="000011B6" w:rsidRPr="000011B6" w:rsidRDefault="000011B6" w:rsidP="000011B6">
      <w:pPr>
        <w:spacing w:line="300" w:lineRule="atLeast"/>
        <w:jc w:val="both"/>
        <w:rPr>
          <w:rFonts w:asciiTheme="minorHAnsi" w:hAnsiTheme="minorHAnsi" w:cstheme="minorHAnsi"/>
          <w:sz w:val="22"/>
          <w:szCs w:val="22"/>
          <w:u w:val="single"/>
        </w:rPr>
      </w:pPr>
    </w:p>
    <w:p w14:paraId="09658BBC" w14:textId="77777777" w:rsidR="004456A9" w:rsidRPr="00EA2FDE" w:rsidRDefault="004456A9" w:rsidP="000011B6">
      <w:pPr>
        <w:pStyle w:val="NormalWeb"/>
        <w:spacing w:before="0" w:beforeAutospacing="0" w:after="0" w:afterAutospacing="0" w:line="300" w:lineRule="atLeast"/>
        <w:jc w:val="both"/>
        <w:rPr>
          <w:rFonts w:asciiTheme="minorHAnsi" w:hAnsiTheme="minorHAnsi" w:cstheme="minorHAnsi"/>
          <w:sz w:val="22"/>
          <w:szCs w:val="22"/>
        </w:rPr>
      </w:pPr>
      <w:r w:rsidRPr="00787EB5">
        <w:rPr>
          <w:rFonts w:asciiTheme="minorHAnsi" w:hAnsiTheme="minorHAnsi" w:cstheme="minorHAnsi"/>
          <w:sz w:val="22"/>
          <w:szCs w:val="22"/>
        </w:rPr>
        <w:t xml:space="preserve">La semaine de travail débute </w:t>
      </w:r>
      <w:r w:rsidRPr="00EA2FDE">
        <w:rPr>
          <w:rFonts w:asciiTheme="minorHAnsi" w:hAnsiTheme="minorHAnsi" w:cstheme="minorHAnsi"/>
          <w:sz w:val="22"/>
          <w:szCs w:val="22"/>
        </w:rPr>
        <w:t xml:space="preserve">le </w:t>
      </w:r>
      <w:r w:rsidRPr="00EA2FDE">
        <w:rPr>
          <w:rStyle w:val="lev"/>
          <w:rFonts w:asciiTheme="minorHAnsi" w:hAnsiTheme="minorHAnsi" w:cstheme="minorHAnsi"/>
          <w:sz w:val="22"/>
          <w:szCs w:val="22"/>
        </w:rPr>
        <w:t>lundi à 00 h 00</w:t>
      </w:r>
      <w:r w:rsidRPr="00EA2FDE">
        <w:rPr>
          <w:rFonts w:asciiTheme="minorHAnsi" w:hAnsiTheme="minorHAnsi" w:cstheme="minorHAnsi"/>
          <w:sz w:val="22"/>
          <w:szCs w:val="22"/>
        </w:rPr>
        <w:t xml:space="preserve"> et se termine le </w:t>
      </w:r>
      <w:r w:rsidRPr="00EA2FDE">
        <w:rPr>
          <w:rStyle w:val="lev"/>
          <w:rFonts w:asciiTheme="minorHAnsi" w:hAnsiTheme="minorHAnsi" w:cstheme="minorHAnsi"/>
          <w:sz w:val="22"/>
          <w:szCs w:val="22"/>
        </w:rPr>
        <w:t>dimanche à 23 h 59 inclus</w:t>
      </w:r>
      <w:r w:rsidRPr="00EA2FDE">
        <w:rPr>
          <w:rFonts w:asciiTheme="minorHAnsi" w:hAnsiTheme="minorHAnsi" w:cstheme="minorHAnsi"/>
          <w:sz w:val="22"/>
          <w:szCs w:val="22"/>
        </w:rPr>
        <w:t>.</w:t>
      </w:r>
    </w:p>
    <w:p w14:paraId="17AE5E2D" w14:textId="77777777" w:rsidR="004456A9" w:rsidRPr="00EA2FDE" w:rsidRDefault="004456A9" w:rsidP="000011B6">
      <w:pPr>
        <w:pStyle w:val="NormalWeb"/>
        <w:spacing w:before="0" w:beforeAutospacing="0" w:after="0" w:afterAutospacing="0" w:line="300" w:lineRule="atLeast"/>
        <w:jc w:val="both"/>
        <w:rPr>
          <w:rFonts w:asciiTheme="minorHAnsi" w:hAnsiTheme="minorHAnsi" w:cstheme="minorHAnsi"/>
          <w:sz w:val="22"/>
          <w:szCs w:val="22"/>
        </w:rPr>
      </w:pPr>
      <w:r w:rsidRPr="00EA2FDE">
        <w:rPr>
          <w:rFonts w:asciiTheme="minorHAnsi" w:hAnsiTheme="minorHAnsi" w:cstheme="minorHAnsi"/>
          <w:sz w:val="22"/>
          <w:szCs w:val="22"/>
        </w:rPr>
        <w:t xml:space="preserve">Chaque période de décompte se termine le </w:t>
      </w:r>
      <w:r w:rsidRPr="00EA2FDE">
        <w:rPr>
          <w:rStyle w:val="lev"/>
          <w:rFonts w:asciiTheme="minorHAnsi" w:hAnsiTheme="minorHAnsi" w:cstheme="minorHAnsi"/>
          <w:sz w:val="22"/>
          <w:szCs w:val="22"/>
        </w:rPr>
        <w:t>dernier dimanche du dernier mois de la période concernée</w:t>
      </w:r>
      <w:r w:rsidRPr="00EA2FDE">
        <w:rPr>
          <w:rFonts w:asciiTheme="minorHAnsi" w:hAnsiTheme="minorHAnsi" w:cstheme="minorHAnsi"/>
          <w:sz w:val="22"/>
          <w:szCs w:val="22"/>
        </w:rPr>
        <w:t>.</w:t>
      </w:r>
    </w:p>
    <w:p w14:paraId="175FA4A4" w14:textId="77777777" w:rsidR="004456A9" w:rsidRPr="00EA2FDE" w:rsidRDefault="004456A9" w:rsidP="000011B6">
      <w:pPr>
        <w:pStyle w:val="NormalWeb"/>
        <w:spacing w:before="0" w:beforeAutospacing="0" w:after="0" w:afterAutospacing="0" w:line="300" w:lineRule="atLeast"/>
        <w:jc w:val="both"/>
        <w:rPr>
          <w:rFonts w:asciiTheme="minorHAnsi" w:hAnsiTheme="minorHAnsi" w:cstheme="minorHAnsi"/>
          <w:sz w:val="22"/>
          <w:szCs w:val="22"/>
        </w:rPr>
      </w:pPr>
      <w:r w:rsidRPr="00EA2FDE">
        <w:rPr>
          <w:rFonts w:asciiTheme="minorHAnsi" w:hAnsiTheme="minorHAnsi" w:cstheme="minorHAnsi"/>
          <w:sz w:val="22"/>
          <w:szCs w:val="22"/>
        </w:rPr>
        <w:t>Les heures supplémentaires et complémentaires sont décomptées à l’issue de chaque période de référence et font l’objet d’un paiement sur la paie du mois suivant la fin de la période.</w:t>
      </w:r>
    </w:p>
    <w:p w14:paraId="4B3BD536" w14:textId="77777777" w:rsidR="004456A9" w:rsidRPr="00EA2FDE" w:rsidRDefault="004456A9" w:rsidP="000011B6">
      <w:pPr>
        <w:pStyle w:val="NormalWeb"/>
        <w:spacing w:before="0" w:beforeAutospacing="0" w:after="0" w:afterAutospacing="0" w:line="300" w:lineRule="atLeast"/>
        <w:jc w:val="both"/>
        <w:rPr>
          <w:rFonts w:asciiTheme="minorHAnsi" w:hAnsiTheme="minorHAnsi" w:cstheme="minorHAnsi"/>
          <w:sz w:val="22"/>
          <w:szCs w:val="22"/>
        </w:rPr>
      </w:pPr>
      <w:r w:rsidRPr="00EA2FDE">
        <w:rPr>
          <w:rFonts w:asciiTheme="minorHAnsi" w:hAnsiTheme="minorHAnsi" w:cstheme="minorHAnsi"/>
          <w:sz w:val="22"/>
          <w:szCs w:val="22"/>
        </w:rPr>
        <w:t>Le calendrier annuel des périodes de décompte est arrêté en amont et porté à la connaissance des salariés par voie d’affichage.</w:t>
      </w:r>
    </w:p>
    <w:p w14:paraId="5E2CFFCD" w14:textId="05AF17DD" w:rsidR="00DA7EF1" w:rsidRPr="000011B6" w:rsidRDefault="00DA7EF1" w:rsidP="000011B6">
      <w:pPr>
        <w:pStyle w:val="Titre6"/>
        <w:shd w:val="clear" w:color="auto" w:fill="auto"/>
        <w:tabs>
          <w:tab w:val="left" w:pos="5245"/>
        </w:tabs>
        <w:ind w:right="0"/>
        <w:jc w:val="both"/>
        <w:rPr>
          <w:rFonts w:asciiTheme="minorHAnsi" w:hAnsiTheme="minorHAnsi" w:cstheme="minorHAnsi"/>
          <w:color w:val="auto"/>
          <w:sz w:val="22"/>
          <w:szCs w:val="22"/>
          <w:u w:val="single"/>
        </w:rPr>
      </w:pPr>
    </w:p>
    <w:p w14:paraId="72626692" w14:textId="77777777" w:rsidR="004456A9" w:rsidRPr="000011B6" w:rsidRDefault="004456A9" w:rsidP="000011B6">
      <w:pPr>
        <w:pBdr>
          <w:top w:val="single" w:sz="6" w:space="0" w:color="auto"/>
          <w:left w:val="single" w:sz="6" w:space="4" w:color="auto"/>
          <w:bottom w:val="single" w:sz="6" w:space="4" w:color="auto"/>
          <w:right w:val="single" w:sz="6" w:space="4" w:color="auto"/>
        </w:pBdr>
        <w:tabs>
          <w:tab w:val="left" w:pos="851"/>
        </w:tabs>
        <w:ind w:hanging="142"/>
        <w:jc w:val="both"/>
        <w:rPr>
          <w:rFonts w:asciiTheme="minorHAnsi" w:hAnsiTheme="minorHAnsi" w:cstheme="minorHAnsi"/>
          <w:b/>
          <w:sz w:val="22"/>
          <w:szCs w:val="22"/>
        </w:rPr>
      </w:pPr>
      <w:r w:rsidRPr="000011B6">
        <w:rPr>
          <w:rFonts w:asciiTheme="minorHAnsi" w:hAnsiTheme="minorHAnsi" w:cstheme="minorHAnsi"/>
          <w:b/>
          <w:sz w:val="22"/>
          <w:szCs w:val="22"/>
        </w:rPr>
        <w:t>ARTICLE 3 – SEUIL DE DÉCLENCHEMENT DES HEURES SUPPLÉMENTAIRES ET COMPLÉMENTAIRES</w:t>
      </w:r>
    </w:p>
    <w:p w14:paraId="4405EB58" w14:textId="77777777" w:rsidR="004456A9" w:rsidRPr="00787EB5" w:rsidRDefault="004456A9" w:rsidP="000011B6">
      <w:pPr>
        <w:pStyle w:val="NormalWeb"/>
        <w:spacing w:before="0" w:beforeAutospacing="0" w:after="0" w:afterAutospacing="0" w:line="300" w:lineRule="atLeast"/>
        <w:jc w:val="both"/>
        <w:rPr>
          <w:rFonts w:asciiTheme="minorHAnsi" w:hAnsiTheme="minorHAnsi" w:cstheme="minorHAnsi"/>
          <w:sz w:val="22"/>
          <w:szCs w:val="22"/>
        </w:rPr>
      </w:pPr>
      <w:r w:rsidRPr="00787EB5">
        <w:rPr>
          <w:rFonts w:asciiTheme="minorHAnsi" w:hAnsiTheme="minorHAnsi" w:cstheme="minorHAnsi"/>
          <w:sz w:val="22"/>
          <w:szCs w:val="22"/>
        </w:rPr>
        <w:t xml:space="preserve">Les parties conviennent d’instaurer un </w:t>
      </w:r>
      <w:r w:rsidRPr="00787EB5">
        <w:rPr>
          <w:rStyle w:val="lev"/>
          <w:rFonts w:asciiTheme="minorHAnsi" w:hAnsiTheme="minorHAnsi" w:cstheme="minorHAnsi"/>
          <w:sz w:val="22"/>
          <w:szCs w:val="22"/>
        </w:rPr>
        <w:t>seuil hebdomadaire de déclenchement des heures supplémentaires</w:t>
      </w:r>
      <w:r w:rsidRPr="00787EB5">
        <w:rPr>
          <w:rFonts w:asciiTheme="minorHAnsi" w:hAnsiTheme="minorHAnsi" w:cstheme="minorHAnsi"/>
          <w:sz w:val="22"/>
          <w:szCs w:val="22"/>
        </w:rPr>
        <w:t>, distinct selon les catégories de personnel.</w:t>
      </w:r>
    </w:p>
    <w:p w14:paraId="322275FF" w14:textId="49C7FAF3" w:rsidR="004456A9" w:rsidRPr="00787EB5" w:rsidRDefault="004456A9" w:rsidP="000011B6">
      <w:pPr>
        <w:pStyle w:val="NormalWeb"/>
        <w:spacing w:before="0" w:beforeAutospacing="0" w:after="0" w:afterAutospacing="0" w:line="300" w:lineRule="atLeast"/>
        <w:jc w:val="both"/>
        <w:rPr>
          <w:rFonts w:asciiTheme="minorHAnsi" w:hAnsiTheme="minorHAnsi" w:cstheme="minorHAnsi"/>
          <w:sz w:val="22"/>
          <w:szCs w:val="22"/>
        </w:rPr>
      </w:pPr>
      <w:r w:rsidRPr="00787EB5">
        <w:rPr>
          <w:rFonts w:asciiTheme="minorHAnsi" w:hAnsiTheme="minorHAnsi" w:cstheme="minorHAnsi"/>
          <w:sz w:val="22"/>
          <w:szCs w:val="22"/>
        </w:rPr>
        <w:t xml:space="preserve">Dès lors qu’un salarié dépasse le seuil applicable à sa catégorie, </w:t>
      </w:r>
      <w:r w:rsidRPr="00787EB5">
        <w:rPr>
          <w:rStyle w:val="lev"/>
          <w:rFonts w:asciiTheme="minorHAnsi" w:hAnsiTheme="minorHAnsi" w:cstheme="minorHAnsi"/>
          <w:sz w:val="22"/>
          <w:szCs w:val="22"/>
        </w:rPr>
        <w:t>toutes les heures accomplies au</w:t>
      </w:r>
      <w:r w:rsidRPr="00787EB5">
        <w:rPr>
          <w:rStyle w:val="lev"/>
          <w:rFonts w:asciiTheme="minorHAnsi" w:hAnsiTheme="minorHAnsi" w:cstheme="minorHAnsi"/>
          <w:sz w:val="22"/>
          <w:szCs w:val="22"/>
        </w:rPr>
        <w:noBreakHyphen/>
        <w:t>delà sont immédiatement considérées comme des heures supplémentaires</w:t>
      </w:r>
      <w:r w:rsidRPr="00787EB5">
        <w:rPr>
          <w:rFonts w:asciiTheme="minorHAnsi" w:hAnsiTheme="minorHAnsi" w:cstheme="minorHAnsi"/>
          <w:sz w:val="22"/>
          <w:szCs w:val="22"/>
        </w:rPr>
        <w:t xml:space="preserve">, et rémunérées </w:t>
      </w:r>
      <w:proofErr w:type="gramStart"/>
      <w:r w:rsidRPr="00787EB5">
        <w:rPr>
          <w:rFonts w:asciiTheme="minorHAnsi" w:hAnsiTheme="minorHAnsi" w:cstheme="minorHAnsi"/>
          <w:sz w:val="22"/>
          <w:szCs w:val="22"/>
        </w:rPr>
        <w:t>comme</w:t>
      </w:r>
      <w:proofErr w:type="gramEnd"/>
      <w:r w:rsidRPr="00787EB5">
        <w:rPr>
          <w:rFonts w:asciiTheme="minorHAnsi" w:hAnsiTheme="minorHAnsi" w:cstheme="minorHAnsi"/>
          <w:sz w:val="22"/>
          <w:szCs w:val="22"/>
        </w:rPr>
        <w:t xml:space="preserve"> telles sur la paie du mois suivant.</w:t>
      </w:r>
    </w:p>
    <w:p w14:paraId="17F310A6" w14:textId="77777777" w:rsidR="000011B6" w:rsidRPr="000011B6" w:rsidRDefault="000011B6" w:rsidP="000011B6">
      <w:pPr>
        <w:pStyle w:val="NormalWeb"/>
        <w:spacing w:before="0" w:beforeAutospacing="0" w:after="0" w:afterAutospacing="0" w:line="300" w:lineRule="atLeast"/>
        <w:jc w:val="both"/>
        <w:rPr>
          <w:rFonts w:asciiTheme="minorHAnsi" w:hAnsiTheme="minorHAnsi" w:cstheme="minorHAnsi"/>
          <w:sz w:val="22"/>
          <w:szCs w:val="22"/>
        </w:rPr>
      </w:pPr>
    </w:p>
    <w:p w14:paraId="6F15881B" w14:textId="77777777" w:rsidR="004456A9" w:rsidRPr="000011B6" w:rsidRDefault="004456A9" w:rsidP="000011B6">
      <w:pPr>
        <w:pStyle w:val="NormalWeb"/>
        <w:spacing w:before="0" w:beforeAutospacing="0" w:after="0" w:afterAutospacing="0" w:line="300" w:lineRule="atLeast"/>
        <w:jc w:val="both"/>
        <w:rPr>
          <w:rFonts w:asciiTheme="minorHAnsi" w:hAnsiTheme="minorHAnsi" w:cstheme="minorHAnsi"/>
          <w:sz w:val="22"/>
          <w:szCs w:val="22"/>
          <w:u w:val="single"/>
        </w:rPr>
      </w:pPr>
      <w:r w:rsidRPr="000011B6">
        <w:rPr>
          <w:rStyle w:val="lev"/>
          <w:rFonts w:asciiTheme="minorHAnsi" w:hAnsiTheme="minorHAnsi" w:cstheme="minorHAnsi"/>
          <w:b w:val="0"/>
          <w:bCs w:val="0"/>
          <w:sz w:val="22"/>
          <w:szCs w:val="22"/>
          <w:u w:val="single"/>
        </w:rPr>
        <w:t>Seuils hebdomadaires applicables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77"/>
        <w:gridCol w:w="1592"/>
        <w:gridCol w:w="1712"/>
        <w:gridCol w:w="3508"/>
      </w:tblGrid>
      <w:tr w:rsidR="004456A9" w:rsidRPr="000011B6" w14:paraId="0F72DFDA" w14:textId="77777777" w:rsidTr="004456A9">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8137729" w14:textId="77777777" w:rsidR="004456A9" w:rsidRPr="000011B6" w:rsidRDefault="004456A9" w:rsidP="000011B6">
            <w:pPr>
              <w:jc w:val="both"/>
              <w:rPr>
                <w:rFonts w:asciiTheme="minorHAnsi" w:hAnsiTheme="minorHAnsi" w:cstheme="minorHAnsi"/>
                <w:b/>
                <w:bCs/>
                <w:sz w:val="22"/>
                <w:szCs w:val="22"/>
              </w:rPr>
            </w:pPr>
            <w:r w:rsidRPr="000011B6">
              <w:rPr>
                <w:rFonts w:asciiTheme="minorHAnsi" w:hAnsiTheme="minorHAnsi" w:cstheme="minorHAnsi"/>
                <w:b/>
                <w:bCs/>
                <w:sz w:val="22"/>
                <w:szCs w:val="22"/>
              </w:rPr>
              <w:t>Catégorie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DCF2369" w14:textId="77777777" w:rsidR="004456A9" w:rsidRPr="000011B6" w:rsidRDefault="004456A9" w:rsidP="000011B6">
            <w:pPr>
              <w:jc w:val="both"/>
              <w:rPr>
                <w:rFonts w:asciiTheme="minorHAnsi" w:hAnsiTheme="minorHAnsi" w:cstheme="minorHAnsi"/>
                <w:b/>
                <w:bCs/>
                <w:sz w:val="22"/>
                <w:szCs w:val="22"/>
              </w:rPr>
            </w:pPr>
            <w:r w:rsidRPr="000011B6">
              <w:rPr>
                <w:rFonts w:asciiTheme="minorHAnsi" w:hAnsiTheme="minorHAnsi" w:cstheme="minorHAnsi"/>
                <w:b/>
                <w:bCs/>
                <w:sz w:val="22"/>
                <w:szCs w:val="22"/>
              </w:rPr>
              <w:t>Référence mensuelle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E8E1982" w14:textId="77777777" w:rsidR="004456A9" w:rsidRPr="000011B6" w:rsidRDefault="004456A9" w:rsidP="000011B6">
            <w:pPr>
              <w:jc w:val="both"/>
              <w:rPr>
                <w:rFonts w:asciiTheme="minorHAnsi" w:hAnsiTheme="minorHAnsi" w:cstheme="minorHAnsi"/>
                <w:b/>
                <w:bCs/>
                <w:sz w:val="22"/>
                <w:szCs w:val="22"/>
              </w:rPr>
            </w:pPr>
            <w:r w:rsidRPr="000011B6">
              <w:rPr>
                <w:rFonts w:asciiTheme="minorHAnsi" w:hAnsiTheme="minorHAnsi" w:cstheme="minorHAnsi"/>
                <w:b/>
                <w:bCs/>
                <w:sz w:val="22"/>
                <w:szCs w:val="22"/>
              </w:rPr>
              <w:t>Seuil hebdomadaire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C756A12" w14:textId="77777777" w:rsidR="004456A9" w:rsidRPr="000011B6" w:rsidRDefault="004456A9" w:rsidP="000011B6">
            <w:pPr>
              <w:jc w:val="both"/>
              <w:rPr>
                <w:rFonts w:asciiTheme="minorHAnsi" w:hAnsiTheme="minorHAnsi" w:cstheme="minorHAnsi"/>
                <w:b/>
                <w:bCs/>
                <w:sz w:val="22"/>
                <w:szCs w:val="22"/>
              </w:rPr>
            </w:pPr>
            <w:r w:rsidRPr="000011B6">
              <w:rPr>
                <w:rFonts w:asciiTheme="minorHAnsi" w:hAnsiTheme="minorHAnsi" w:cstheme="minorHAnsi"/>
                <w:b/>
                <w:bCs/>
                <w:sz w:val="22"/>
                <w:szCs w:val="22"/>
              </w:rPr>
              <w:t>Conséquence</w:t>
            </w:r>
          </w:p>
        </w:tc>
      </w:tr>
      <w:tr w:rsidR="004456A9" w:rsidRPr="000011B6" w14:paraId="704D340E" w14:textId="77777777" w:rsidTr="004456A9">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5026139" w14:textId="77777777" w:rsidR="004456A9" w:rsidRPr="000011B6" w:rsidRDefault="004456A9" w:rsidP="000011B6">
            <w:pPr>
              <w:jc w:val="both"/>
              <w:rPr>
                <w:rFonts w:asciiTheme="minorHAnsi" w:hAnsiTheme="minorHAnsi" w:cstheme="minorHAnsi"/>
                <w:sz w:val="22"/>
                <w:szCs w:val="22"/>
              </w:rPr>
            </w:pPr>
            <w:r w:rsidRPr="000011B6">
              <w:rPr>
                <w:rFonts w:asciiTheme="minorHAnsi" w:hAnsiTheme="minorHAnsi" w:cstheme="minorHAnsi"/>
                <w:sz w:val="22"/>
                <w:szCs w:val="22"/>
              </w:rPr>
              <w:t>Personnel sédentaire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75895F0" w14:textId="77777777" w:rsidR="004456A9" w:rsidRPr="000011B6" w:rsidRDefault="004456A9" w:rsidP="000011B6">
            <w:pPr>
              <w:jc w:val="both"/>
              <w:rPr>
                <w:rFonts w:asciiTheme="minorHAnsi" w:hAnsiTheme="minorHAnsi" w:cstheme="minorHAnsi"/>
                <w:sz w:val="22"/>
                <w:szCs w:val="22"/>
              </w:rPr>
            </w:pPr>
            <w:r w:rsidRPr="000011B6">
              <w:rPr>
                <w:rFonts w:asciiTheme="minorHAnsi" w:hAnsiTheme="minorHAnsi" w:cstheme="minorHAnsi"/>
                <w:sz w:val="22"/>
                <w:szCs w:val="22"/>
              </w:rPr>
              <w:t>151,67 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C7CBD93" w14:textId="77777777" w:rsidR="004456A9" w:rsidRPr="000011B6" w:rsidRDefault="004456A9" w:rsidP="000011B6">
            <w:pPr>
              <w:jc w:val="both"/>
              <w:rPr>
                <w:rFonts w:asciiTheme="minorHAnsi" w:hAnsiTheme="minorHAnsi" w:cstheme="minorHAnsi"/>
                <w:sz w:val="22"/>
                <w:szCs w:val="22"/>
              </w:rPr>
            </w:pPr>
            <w:r w:rsidRPr="000011B6">
              <w:rPr>
                <w:rFonts w:asciiTheme="minorHAnsi" w:hAnsiTheme="minorHAnsi" w:cstheme="minorHAnsi"/>
                <w:sz w:val="22"/>
                <w:szCs w:val="22"/>
              </w:rPr>
              <w:t>41 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81A2BF" w14:textId="77777777" w:rsidR="004456A9" w:rsidRPr="000011B6" w:rsidRDefault="004456A9" w:rsidP="000011B6">
            <w:pPr>
              <w:jc w:val="both"/>
              <w:rPr>
                <w:rFonts w:asciiTheme="minorHAnsi" w:hAnsiTheme="minorHAnsi" w:cstheme="minorHAnsi"/>
                <w:sz w:val="22"/>
                <w:szCs w:val="22"/>
              </w:rPr>
            </w:pPr>
            <w:r w:rsidRPr="000011B6">
              <w:rPr>
                <w:rFonts w:asciiTheme="minorHAnsi" w:hAnsiTheme="minorHAnsi" w:cstheme="minorHAnsi"/>
                <w:sz w:val="22"/>
                <w:szCs w:val="22"/>
              </w:rPr>
              <w:t>Heures au</w:t>
            </w:r>
            <w:r w:rsidRPr="000011B6">
              <w:rPr>
                <w:rFonts w:asciiTheme="minorHAnsi" w:hAnsiTheme="minorHAnsi" w:cstheme="minorHAnsi"/>
                <w:sz w:val="22"/>
                <w:szCs w:val="22"/>
              </w:rPr>
              <w:noBreakHyphen/>
              <w:t>delà = heures supplémentaires immédiates</w:t>
            </w:r>
          </w:p>
        </w:tc>
      </w:tr>
      <w:tr w:rsidR="004456A9" w:rsidRPr="000011B6" w14:paraId="49E88107" w14:textId="77777777" w:rsidTr="004456A9">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CD2DF8A" w14:textId="77777777" w:rsidR="004456A9" w:rsidRPr="000011B6" w:rsidRDefault="004456A9" w:rsidP="000011B6">
            <w:pPr>
              <w:jc w:val="both"/>
              <w:rPr>
                <w:rFonts w:asciiTheme="minorHAnsi" w:hAnsiTheme="minorHAnsi" w:cstheme="minorHAnsi"/>
                <w:sz w:val="22"/>
                <w:szCs w:val="22"/>
              </w:rPr>
            </w:pPr>
            <w:r w:rsidRPr="000011B6">
              <w:rPr>
                <w:rFonts w:asciiTheme="minorHAnsi" w:hAnsiTheme="minorHAnsi" w:cstheme="minorHAnsi"/>
                <w:sz w:val="22"/>
                <w:szCs w:val="22"/>
              </w:rPr>
              <w:t>Conducteurs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D6A50D" w14:textId="77777777" w:rsidR="004456A9" w:rsidRPr="000011B6" w:rsidRDefault="004456A9" w:rsidP="000011B6">
            <w:pPr>
              <w:jc w:val="both"/>
              <w:rPr>
                <w:rFonts w:asciiTheme="minorHAnsi" w:hAnsiTheme="minorHAnsi" w:cstheme="minorHAnsi"/>
                <w:sz w:val="22"/>
                <w:szCs w:val="22"/>
              </w:rPr>
            </w:pPr>
            <w:r w:rsidRPr="000011B6">
              <w:rPr>
                <w:rFonts w:asciiTheme="minorHAnsi" w:hAnsiTheme="minorHAnsi" w:cstheme="minorHAnsi"/>
                <w:sz w:val="22"/>
                <w:szCs w:val="22"/>
              </w:rPr>
              <w:t>169 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86971F" w14:textId="77777777" w:rsidR="004456A9" w:rsidRPr="000011B6" w:rsidRDefault="004456A9" w:rsidP="000011B6">
            <w:pPr>
              <w:jc w:val="both"/>
              <w:rPr>
                <w:rFonts w:asciiTheme="minorHAnsi" w:hAnsiTheme="minorHAnsi" w:cstheme="minorHAnsi"/>
                <w:sz w:val="22"/>
                <w:szCs w:val="22"/>
              </w:rPr>
            </w:pPr>
            <w:r w:rsidRPr="000011B6">
              <w:rPr>
                <w:rFonts w:asciiTheme="minorHAnsi" w:hAnsiTheme="minorHAnsi" w:cstheme="minorHAnsi"/>
                <w:sz w:val="22"/>
                <w:szCs w:val="22"/>
              </w:rPr>
              <w:t>46 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7607153" w14:textId="77777777" w:rsidR="004456A9" w:rsidRPr="000011B6" w:rsidRDefault="004456A9" w:rsidP="000011B6">
            <w:pPr>
              <w:jc w:val="both"/>
              <w:rPr>
                <w:rFonts w:asciiTheme="minorHAnsi" w:hAnsiTheme="minorHAnsi" w:cstheme="minorHAnsi"/>
                <w:sz w:val="22"/>
                <w:szCs w:val="22"/>
              </w:rPr>
            </w:pPr>
            <w:r w:rsidRPr="000011B6">
              <w:rPr>
                <w:rFonts w:asciiTheme="minorHAnsi" w:hAnsiTheme="minorHAnsi" w:cstheme="minorHAnsi"/>
                <w:sz w:val="22"/>
                <w:szCs w:val="22"/>
              </w:rPr>
              <w:t>Heures au</w:t>
            </w:r>
            <w:r w:rsidRPr="000011B6">
              <w:rPr>
                <w:rFonts w:asciiTheme="minorHAnsi" w:hAnsiTheme="minorHAnsi" w:cstheme="minorHAnsi"/>
                <w:sz w:val="22"/>
                <w:szCs w:val="22"/>
              </w:rPr>
              <w:noBreakHyphen/>
              <w:t>delà = heures supplémentaires immédiates</w:t>
            </w:r>
          </w:p>
        </w:tc>
      </w:tr>
      <w:tr w:rsidR="004456A9" w:rsidRPr="000011B6" w14:paraId="0CA35852" w14:textId="77777777" w:rsidTr="004456A9">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7AAB764" w14:textId="77777777" w:rsidR="004456A9" w:rsidRPr="000011B6" w:rsidRDefault="004456A9" w:rsidP="000011B6">
            <w:pPr>
              <w:jc w:val="both"/>
              <w:rPr>
                <w:rFonts w:asciiTheme="minorHAnsi" w:hAnsiTheme="minorHAnsi" w:cstheme="minorHAnsi"/>
                <w:sz w:val="22"/>
                <w:szCs w:val="22"/>
              </w:rPr>
            </w:pPr>
            <w:r w:rsidRPr="000011B6">
              <w:rPr>
                <w:rFonts w:asciiTheme="minorHAnsi" w:hAnsiTheme="minorHAnsi" w:cstheme="minorHAnsi"/>
                <w:sz w:val="22"/>
                <w:szCs w:val="22"/>
              </w:rPr>
              <w:t>Conducteurs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4A6CF7" w14:textId="77777777" w:rsidR="004456A9" w:rsidRPr="000011B6" w:rsidRDefault="004456A9" w:rsidP="000011B6">
            <w:pPr>
              <w:jc w:val="both"/>
              <w:rPr>
                <w:rFonts w:asciiTheme="minorHAnsi" w:hAnsiTheme="minorHAnsi" w:cstheme="minorHAnsi"/>
                <w:sz w:val="22"/>
                <w:szCs w:val="22"/>
              </w:rPr>
            </w:pPr>
            <w:r w:rsidRPr="000011B6">
              <w:rPr>
                <w:rFonts w:asciiTheme="minorHAnsi" w:hAnsiTheme="minorHAnsi" w:cstheme="minorHAnsi"/>
                <w:sz w:val="22"/>
                <w:szCs w:val="22"/>
              </w:rPr>
              <w:t>180 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432077" w14:textId="77777777" w:rsidR="004456A9" w:rsidRPr="000011B6" w:rsidRDefault="004456A9" w:rsidP="000011B6">
            <w:pPr>
              <w:jc w:val="both"/>
              <w:rPr>
                <w:rFonts w:asciiTheme="minorHAnsi" w:hAnsiTheme="minorHAnsi" w:cstheme="minorHAnsi"/>
                <w:sz w:val="22"/>
                <w:szCs w:val="22"/>
              </w:rPr>
            </w:pPr>
            <w:r w:rsidRPr="000011B6">
              <w:rPr>
                <w:rFonts w:asciiTheme="minorHAnsi" w:hAnsiTheme="minorHAnsi" w:cstheme="minorHAnsi"/>
                <w:sz w:val="22"/>
                <w:szCs w:val="22"/>
              </w:rPr>
              <w:t>49 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413BE4" w14:textId="77777777" w:rsidR="004456A9" w:rsidRPr="000011B6" w:rsidRDefault="004456A9" w:rsidP="000011B6">
            <w:pPr>
              <w:jc w:val="both"/>
              <w:rPr>
                <w:rFonts w:asciiTheme="minorHAnsi" w:hAnsiTheme="minorHAnsi" w:cstheme="minorHAnsi"/>
                <w:sz w:val="22"/>
                <w:szCs w:val="22"/>
              </w:rPr>
            </w:pPr>
            <w:r w:rsidRPr="000011B6">
              <w:rPr>
                <w:rFonts w:asciiTheme="minorHAnsi" w:hAnsiTheme="minorHAnsi" w:cstheme="minorHAnsi"/>
                <w:sz w:val="22"/>
                <w:szCs w:val="22"/>
              </w:rPr>
              <w:t>Heures au</w:t>
            </w:r>
            <w:r w:rsidRPr="000011B6">
              <w:rPr>
                <w:rFonts w:asciiTheme="minorHAnsi" w:hAnsiTheme="minorHAnsi" w:cstheme="minorHAnsi"/>
                <w:sz w:val="22"/>
                <w:szCs w:val="22"/>
              </w:rPr>
              <w:noBreakHyphen/>
              <w:t>delà = heures supplémentaires immédiates</w:t>
            </w:r>
          </w:p>
        </w:tc>
      </w:tr>
    </w:tbl>
    <w:p w14:paraId="14A0A15A" w14:textId="77777777" w:rsidR="000011B6" w:rsidRDefault="000011B6" w:rsidP="000011B6">
      <w:pPr>
        <w:pStyle w:val="NormalWeb"/>
        <w:spacing w:before="0" w:beforeAutospacing="0" w:after="0" w:afterAutospacing="0" w:line="300" w:lineRule="atLeast"/>
        <w:jc w:val="both"/>
        <w:rPr>
          <w:rFonts w:asciiTheme="minorHAnsi" w:hAnsiTheme="minorHAnsi" w:cstheme="minorHAnsi"/>
          <w:sz w:val="22"/>
          <w:szCs w:val="22"/>
        </w:rPr>
      </w:pPr>
    </w:p>
    <w:p w14:paraId="718007FF" w14:textId="301444D0" w:rsidR="004456A9" w:rsidRPr="000011B6" w:rsidRDefault="004456A9" w:rsidP="000011B6">
      <w:pPr>
        <w:pStyle w:val="NormalWeb"/>
        <w:spacing w:before="0" w:beforeAutospacing="0" w:after="0" w:afterAutospacing="0" w:line="300" w:lineRule="atLeast"/>
        <w:jc w:val="both"/>
        <w:rPr>
          <w:rFonts w:asciiTheme="minorHAnsi" w:hAnsiTheme="minorHAnsi" w:cstheme="minorHAnsi"/>
          <w:sz w:val="22"/>
          <w:szCs w:val="22"/>
        </w:rPr>
      </w:pPr>
      <w:r w:rsidRPr="000011B6">
        <w:rPr>
          <w:rFonts w:asciiTheme="minorHAnsi" w:hAnsiTheme="minorHAnsi" w:cstheme="minorHAnsi"/>
          <w:sz w:val="22"/>
          <w:szCs w:val="22"/>
        </w:rPr>
        <w:t>Constituent des heures supplémentaires ou complémentaires :</w:t>
      </w:r>
    </w:p>
    <w:p w14:paraId="57BFA30B" w14:textId="77777777" w:rsidR="004456A9" w:rsidRPr="000011B6" w:rsidRDefault="004456A9" w:rsidP="000011B6">
      <w:pPr>
        <w:numPr>
          <w:ilvl w:val="0"/>
          <w:numId w:val="48"/>
        </w:numPr>
        <w:spacing w:line="300" w:lineRule="atLeast"/>
        <w:ind w:left="0"/>
        <w:jc w:val="both"/>
        <w:rPr>
          <w:rFonts w:asciiTheme="minorHAnsi" w:hAnsiTheme="minorHAnsi" w:cstheme="minorHAnsi"/>
          <w:sz w:val="22"/>
          <w:szCs w:val="22"/>
        </w:rPr>
      </w:pPr>
      <w:proofErr w:type="gramStart"/>
      <w:r w:rsidRPr="000011B6">
        <w:rPr>
          <w:rFonts w:asciiTheme="minorHAnsi" w:hAnsiTheme="minorHAnsi" w:cstheme="minorHAnsi"/>
          <w:sz w:val="22"/>
          <w:szCs w:val="22"/>
        </w:rPr>
        <w:t>les</w:t>
      </w:r>
      <w:proofErr w:type="gramEnd"/>
      <w:r w:rsidRPr="000011B6">
        <w:rPr>
          <w:rFonts w:asciiTheme="minorHAnsi" w:hAnsiTheme="minorHAnsi" w:cstheme="minorHAnsi"/>
          <w:sz w:val="22"/>
          <w:szCs w:val="22"/>
        </w:rPr>
        <w:t xml:space="preserve"> heures effectuées au</w:t>
      </w:r>
      <w:r w:rsidRPr="000011B6">
        <w:rPr>
          <w:rFonts w:asciiTheme="minorHAnsi" w:hAnsiTheme="minorHAnsi" w:cstheme="minorHAnsi"/>
          <w:sz w:val="22"/>
          <w:szCs w:val="22"/>
        </w:rPr>
        <w:noBreakHyphen/>
        <w:t>delà du seuil hebdomadaire applicable ;</w:t>
      </w:r>
    </w:p>
    <w:p w14:paraId="6DDEBBEE" w14:textId="77777777" w:rsidR="004456A9" w:rsidRPr="000011B6" w:rsidRDefault="004456A9" w:rsidP="000011B6">
      <w:pPr>
        <w:numPr>
          <w:ilvl w:val="0"/>
          <w:numId w:val="48"/>
        </w:numPr>
        <w:spacing w:line="300" w:lineRule="atLeast"/>
        <w:ind w:left="0"/>
        <w:jc w:val="both"/>
        <w:rPr>
          <w:rFonts w:asciiTheme="minorHAnsi" w:hAnsiTheme="minorHAnsi" w:cstheme="minorHAnsi"/>
          <w:sz w:val="22"/>
          <w:szCs w:val="22"/>
        </w:rPr>
      </w:pPr>
      <w:proofErr w:type="gramStart"/>
      <w:r w:rsidRPr="000011B6">
        <w:rPr>
          <w:rFonts w:asciiTheme="minorHAnsi" w:hAnsiTheme="minorHAnsi" w:cstheme="minorHAnsi"/>
          <w:sz w:val="22"/>
          <w:szCs w:val="22"/>
        </w:rPr>
        <w:t>et</w:t>
      </w:r>
      <w:proofErr w:type="gramEnd"/>
      <w:r w:rsidRPr="000011B6">
        <w:rPr>
          <w:rFonts w:asciiTheme="minorHAnsi" w:hAnsiTheme="minorHAnsi" w:cstheme="minorHAnsi"/>
          <w:sz w:val="22"/>
          <w:szCs w:val="22"/>
        </w:rPr>
        <w:t>/ou celles qui, à la fin de la période de décompte, excéderaient la durée contractuelle du salarié.</w:t>
      </w:r>
    </w:p>
    <w:p w14:paraId="14DC789F" w14:textId="715ABF9A" w:rsidR="004456A9" w:rsidRDefault="004456A9" w:rsidP="000011B6">
      <w:pPr>
        <w:pStyle w:val="NormalWeb"/>
        <w:spacing w:before="0" w:beforeAutospacing="0" w:after="0" w:afterAutospacing="0" w:line="300" w:lineRule="atLeast"/>
        <w:jc w:val="both"/>
        <w:rPr>
          <w:rFonts w:asciiTheme="minorHAnsi" w:hAnsiTheme="minorHAnsi" w:cstheme="minorHAnsi"/>
          <w:sz w:val="22"/>
          <w:szCs w:val="22"/>
        </w:rPr>
      </w:pPr>
      <w:r w:rsidRPr="000011B6">
        <w:rPr>
          <w:rFonts w:asciiTheme="minorHAnsi" w:hAnsiTheme="minorHAnsi" w:cstheme="minorHAnsi"/>
          <w:sz w:val="22"/>
          <w:szCs w:val="22"/>
        </w:rPr>
        <w:lastRenderedPageBreak/>
        <w:t>Ces heures donnent lieu à rémunération majorée ou contrepartie équivalente, conformément aux dispositions légales et conventionnelles applicables.</w:t>
      </w:r>
    </w:p>
    <w:p w14:paraId="417562D8" w14:textId="77777777" w:rsidR="000011B6" w:rsidRPr="000011B6" w:rsidRDefault="000011B6" w:rsidP="000011B6">
      <w:pPr>
        <w:pStyle w:val="NormalWeb"/>
        <w:spacing w:before="0" w:beforeAutospacing="0" w:after="0" w:afterAutospacing="0" w:line="300" w:lineRule="atLeast"/>
        <w:jc w:val="both"/>
        <w:rPr>
          <w:rFonts w:asciiTheme="minorHAnsi" w:hAnsiTheme="minorHAnsi" w:cstheme="minorHAnsi"/>
          <w:sz w:val="22"/>
          <w:szCs w:val="22"/>
        </w:rPr>
      </w:pPr>
    </w:p>
    <w:p w14:paraId="690C399C" w14:textId="77777777" w:rsidR="004456A9" w:rsidRPr="000011B6" w:rsidRDefault="004456A9" w:rsidP="000011B6">
      <w:pPr>
        <w:pStyle w:val="NormalWeb"/>
        <w:spacing w:before="0" w:beforeAutospacing="0" w:after="0" w:afterAutospacing="0" w:line="300" w:lineRule="atLeast"/>
        <w:jc w:val="both"/>
        <w:rPr>
          <w:rFonts w:asciiTheme="minorHAnsi" w:hAnsiTheme="minorHAnsi" w:cstheme="minorHAnsi"/>
          <w:sz w:val="22"/>
          <w:szCs w:val="22"/>
          <w:u w:val="single"/>
        </w:rPr>
      </w:pPr>
      <w:r w:rsidRPr="000011B6">
        <w:rPr>
          <w:rStyle w:val="lev"/>
          <w:rFonts w:asciiTheme="minorHAnsi" w:hAnsiTheme="minorHAnsi" w:cstheme="minorHAnsi"/>
          <w:b w:val="0"/>
          <w:bCs w:val="0"/>
          <w:sz w:val="22"/>
          <w:szCs w:val="22"/>
          <w:u w:val="single"/>
        </w:rPr>
        <w:t>Exemple illustratif</w:t>
      </w:r>
    </w:p>
    <w:p w14:paraId="150B0B50" w14:textId="77777777" w:rsidR="004456A9" w:rsidRPr="009879D0" w:rsidRDefault="004456A9" w:rsidP="000011B6">
      <w:pPr>
        <w:pStyle w:val="NormalWeb"/>
        <w:spacing w:before="0" w:beforeAutospacing="0" w:after="0" w:afterAutospacing="0" w:line="300" w:lineRule="atLeast"/>
        <w:jc w:val="both"/>
        <w:rPr>
          <w:rFonts w:asciiTheme="minorHAnsi" w:hAnsiTheme="minorHAnsi" w:cstheme="minorHAnsi"/>
          <w:i/>
          <w:iCs/>
          <w:sz w:val="22"/>
          <w:szCs w:val="22"/>
        </w:rPr>
      </w:pPr>
      <w:r w:rsidRPr="009879D0">
        <w:rPr>
          <w:rFonts w:asciiTheme="minorHAnsi" w:hAnsiTheme="minorHAnsi" w:cstheme="minorHAnsi"/>
          <w:i/>
          <w:iCs/>
          <w:sz w:val="22"/>
          <w:szCs w:val="22"/>
        </w:rPr>
        <w:t>Un salarié dont la durée contractuelle est fixée à 35 heures effectue 42 heures au cours d’une semaine :</w:t>
      </w:r>
    </w:p>
    <w:p w14:paraId="63BDB648" w14:textId="77777777" w:rsidR="004456A9" w:rsidRPr="009879D0" w:rsidRDefault="004456A9" w:rsidP="000011B6">
      <w:pPr>
        <w:numPr>
          <w:ilvl w:val="0"/>
          <w:numId w:val="49"/>
        </w:numPr>
        <w:spacing w:line="300" w:lineRule="atLeast"/>
        <w:ind w:left="0"/>
        <w:jc w:val="both"/>
        <w:rPr>
          <w:rFonts w:asciiTheme="minorHAnsi" w:hAnsiTheme="minorHAnsi" w:cstheme="minorHAnsi"/>
          <w:i/>
          <w:iCs/>
          <w:sz w:val="22"/>
          <w:szCs w:val="22"/>
        </w:rPr>
      </w:pPr>
      <w:proofErr w:type="gramStart"/>
      <w:r w:rsidRPr="009879D0">
        <w:rPr>
          <w:rFonts w:asciiTheme="minorHAnsi" w:hAnsiTheme="minorHAnsi" w:cstheme="minorHAnsi"/>
          <w:i/>
          <w:iCs/>
          <w:sz w:val="22"/>
          <w:szCs w:val="22"/>
        </w:rPr>
        <w:t>les</w:t>
      </w:r>
      <w:proofErr w:type="gramEnd"/>
      <w:r w:rsidRPr="009879D0">
        <w:rPr>
          <w:rFonts w:asciiTheme="minorHAnsi" w:hAnsiTheme="minorHAnsi" w:cstheme="minorHAnsi"/>
          <w:i/>
          <w:iCs/>
          <w:sz w:val="22"/>
          <w:szCs w:val="22"/>
        </w:rPr>
        <w:t xml:space="preserve"> heures accomplies de la 35ᵉ à la 41ᵉ heure sont intégrées dans la modulation ;</w:t>
      </w:r>
    </w:p>
    <w:p w14:paraId="0006C72B" w14:textId="77777777" w:rsidR="004456A9" w:rsidRPr="009879D0" w:rsidRDefault="004456A9" w:rsidP="000011B6">
      <w:pPr>
        <w:numPr>
          <w:ilvl w:val="0"/>
          <w:numId w:val="49"/>
        </w:numPr>
        <w:spacing w:line="300" w:lineRule="atLeast"/>
        <w:ind w:left="0"/>
        <w:jc w:val="both"/>
        <w:rPr>
          <w:rFonts w:asciiTheme="minorHAnsi" w:hAnsiTheme="minorHAnsi" w:cstheme="minorHAnsi"/>
          <w:i/>
          <w:iCs/>
          <w:sz w:val="22"/>
          <w:szCs w:val="22"/>
        </w:rPr>
      </w:pPr>
      <w:proofErr w:type="gramStart"/>
      <w:r w:rsidRPr="009879D0">
        <w:rPr>
          <w:rFonts w:asciiTheme="minorHAnsi" w:hAnsiTheme="minorHAnsi" w:cstheme="minorHAnsi"/>
          <w:i/>
          <w:iCs/>
          <w:sz w:val="22"/>
          <w:szCs w:val="22"/>
        </w:rPr>
        <w:t>la</w:t>
      </w:r>
      <w:proofErr w:type="gramEnd"/>
      <w:r w:rsidRPr="009879D0">
        <w:rPr>
          <w:rFonts w:asciiTheme="minorHAnsi" w:hAnsiTheme="minorHAnsi" w:cstheme="minorHAnsi"/>
          <w:i/>
          <w:iCs/>
          <w:sz w:val="22"/>
          <w:szCs w:val="22"/>
        </w:rPr>
        <w:t xml:space="preserve"> 42ᵉ heure est considérée comme une heure supplémentaire et rémunérée avec la majoration correspondante sur la paie du mois suivant.</w:t>
      </w:r>
    </w:p>
    <w:p w14:paraId="152740CA" w14:textId="77777777" w:rsidR="002F0CC5" w:rsidRPr="000011B6" w:rsidRDefault="002F0CC5" w:rsidP="000011B6">
      <w:pPr>
        <w:jc w:val="both"/>
        <w:rPr>
          <w:rFonts w:asciiTheme="minorHAnsi" w:hAnsiTheme="minorHAnsi" w:cstheme="minorHAnsi"/>
          <w:sz w:val="22"/>
          <w:szCs w:val="22"/>
        </w:rPr>
      </w:pPr>
    </w:p>
    <w:p w14:paraId="75723A13" w14:textId="77777777" w:rsidR="000011B6" w:rsidRPr="000011B6" w:rsidRDefault="000011B6" w:rsidP="000011B6">
      <w:pPr>
        <w:pBdr>
          <w:top w:val="single" w:sz="6" w:space="0" w:color="auto"/>
          <w:left w:val="single" w:sz="6" w:space="4" w:color="auto"/>
          <w:bottom w:val="single" w:sz="6" w:space="4" w:color="auto"/>
          <w:right w:val="single" w:sz="6" w:space="4" w:color="auto"/>
        </w:pBdr>
        <w:tabs>
          <w:tab w:val="left" w:pos="851"/>
        </w:tabs>
        <w:ind w:hanging="142"/>
        <w:jc w:val="both"/>
        <w:rPr>
          <w:rFonts w:asciiTheme="minorHAnsi" w:hAnsiTheme="minorHAnsi" w:cstheme="minorHAnsi"/>
          <w:b/>
          <w:bCs/>
          <w:sz w:val="22"/>
          <w:szCs w:val="22"/>
        </w:rPr>
      </w:pPr>
      <w:r w:rsidRPr="000011B6">
        <w:rPr>
          <w:rFonts w:asciiTheme="minorHAnsi" w:hAnsiTheme="minorHAnsi" w:cstheme="minorHAnsi"/>
          <w:b/>
          <w:bCs/>
          <w:sz w:val="22"/>
          <w:szCs w:val="22"/>
        </w:rPr>
        <w:t>ARTICLE 4 – PUBLICITÉ, DURÉE ET DÉPÔT</w:t>
      </w:r>
    </w:p>
    <w:p w14:paraId="3A2AD9CC" w14:textId="77777777" w:rsidR="000011B6" w:rsidRPr="000011B6" w:rsidRDefault="000011B6" w:rsidP="000011B6">
      <w:pPr>
        <w:pStyle w:val="NormalWeb"/>
        <w:spacing w:before="0" w:beforeAutospacing="0" w:after="0" w:afterAutospacing="0" w:line="300" w:lineRule="atLeast"/>
        <w:jc w:val="both"/>
        <w:rPr>
          <w:rFonts w:asciiTheme="minorHAnsi" w:hAnsiTheme="minorHAnsi" w:cstheme="minorHAnsi"/>
          <w:sz w:val="22"/>
          <w:szCs w:val="22"/>
        </w:rPr>
      </w:pPr>
      <w:r w:rsidRPr="000011B6">
        <w:rPr>
          <w:rFonts w:asciiTheme="minorHAnsi" w:hAnsiTheme="minorHAnsi" w:cstheme="minorHAnsi"/>
          <w:sz w:val="22"/>
          <w:szCs w:val="22"/>
        </w:rPr>
        <w:t xml:space="preserve">Le présent accord est conclu pour une </w:t>
      </w:r>
      <w:r w:rsidRPr="000011B6">
        <w:rPr>
          <w:rStyle w:val="lev"/>
          <w:rFonts w:asciiTheme="minorHAnsi" w:hAnsiTheme="minorHAnsi" w:cstheme="minorHAnsi"/>
          <w:sz w:val="22"/>
          <w:szCs w:val="22"/>
        </w:rPr>
        <w:t>durée déterminée de trois (3) ans</w:t>
      </w:r>
      <w:r w:rsidRPr="000011B6">
        <w:rPr>
          <w:rFonts w:asciiTheme="minorHAnsi" w:hAnsiTheme="minorHAnsi" w:cstheme="minorHAnsi"/>
          <w:sz w:val="22"/>
          <w:szCs w:val="22"/>
        </w:rPr>
        <w:t>.</w:t>
      </w:r>
    </w:p>
    <w:p w14:paraId="18F23A5B" w14:textId="7EFABAF4" w:rsidR="000011B6" w:rsidRPr="000011B6" w:rsidRDefault="000011B6" w:rsidP="000011B6">
      <w:pPr>
        <w:pStyle w:val="NormalWeb"/>
        <w:spacing w:before="0" w:beforeAutospacing="0" w:after="0" w:afterAutospacing="0" w:line="300" w:lineRule="atLeast"/>
        <w:jc w:val="both"/>
        <w:rPr>
          <w:rFonts w:asciiTheme="minorHAnsi" w:hAnsiTheme="minorHAnsi" w:cstheme="minorHAnsi"/>
          <w:sz w:val="22"/>
          <w:szCs w:val="22"/>
        </w:rPr>
      </w:pPr>
      <w:r w:rsidRPr="000011B6">
        <w:rPr>
          <w:rFonts w:asciiTheme="minorHAnsi" w:hAnsiTheme="minorHAnsi" w:cstheme="minorHAnsi"/>
          <w:sz w:val="22"/>
          <w:szCs w:val="22"/>
        </w:rPr>
        <w:t xml:space="preserve">Il est établi en </w:t>
      </w:r>
      <w:r w:rsidRPr="000011B6">
        <w:rPr>
          <w:rStyle w:val="lev"/>
          <w:rFonts w:asciiTheme="minorHAnsi" w:hAnsiTheme="minorHAnsi" w:cstheme="minorHAnsi"/>
          <w:sz w:val="22"/>
          <w:szCs w:val="22"/>
        </w:rPr>
        <w:t>cinq</w:t>
      </w:r>
      <w:r w:rsidR="00BB5DCD">
        <w:rPr>
          <w:rStyle w:val="lev"/>
          <w:rFonts w:asciiTheme="minorHAnsi" w:hAnsiTheme="minorHAnsi" w:cstheme="minorHAnsi"/>
          <w:sz w:val="22"/>
          <w:szCs w:val="22"/>
        </w:rPr>
        <w:t xml:space="preserve"> (5)</w:t>
      </w:r>
      <w:r w:rsidRPr="000011B6">
        <w:rPr>
          <w:rStyle w:val="lev"/>
          <w:rFonts w:asciiTheme="minorHAnsi" w:hAnsiTheme="minorHAnsi" w:cstheme="minorHAnsi"/>
          <w:sz w:val="22"/>
          <w:szCs w:val="22"/>
        </w:rPr>
        <w:t xml:space="preserve"> exemplaires originaux</w:t>
      </w:r>
      <w:r w:rsidRPr="000011B6">
        <w:rPr>
          <w:rFonts w:asciiTheme="minorHAnsi" w:hAnsiTheme="minorHAnsi" w:cstheme="minorHAnsi"/>
          <w:sz w:val="22"/>
          <w:szCs w:val="22"/>
        </w:rPr>
        <w:t>.</w:t>
      </w:r>
    </w:p>
    <w:p w14:paraId="1FB58755" w14:textId="77777777" w:rsidR="000011B6" w:rsidRPr="000011B6" w:rsidRDefault="000011B6" w:rsidP="000011B6">
      <w:pPr>
        <w:pStyle w:val="NormalWeb"/>
        <w:spacing w:before="0" w:beforeAutospacing="0" w:after="0" w:afterAutospacing="0" w:line="300" w:lineRule="atLeast"/>
        <w:jc w:val="both"/>
        <w:rPr>
          <w:rFonts w:asciiTheme="minorHAnsi" w:hAnsiTheme="minorHAnsi" w:cstheme="minorHAnsi"/>
          <w:sz w:val="22"/>
          <w:szCs w:val="22"/>
        </w:rPr>
      </w:pPr>
      <w:r w:rsidRPr="000011B6">
        <w:rPr>
          <w:rFonts w:asciiTheme="minorHAnsi" w:hAnsiTheme="minorHAnsi" w:cstheme="minorHAnsi"/>
          <w:sz w:val="22"/>
          <w:szCs w:val="22"/>
        </w:rPr>
        <w:t xml:space="preserve">Les formalités de dépôt et de publicité seront accomplies par l’employeur dans un délai de quinze (15) jours à compter de sa signature, via la plateforme </w:t>
      </w:r>
      <w:proofErr w:type="spellStart"/>
      <w:r w:rsidRPr="000011B6">
        <w:rPr>
          <w:rStyle w:val="lev"/>
          <w:rFonts w:asciiTheme="minorHAnsi" w:hAnsiTheme="minorHAnsi" w:cstheme="minorHAnsi"/>
          <w:sz w:val="22"/>
          <w:szCs w:val="22"/>
        </w:rPr>
        <w:t>TéléAccords</w:t>
      </w:r>
      <w:proofErr w:type="spellEnd"/>
      <w:r w:rsidRPr="000011B6">
        <w:rPr>
          <w:rFonts w:asciiTheme="minorHAnsi" w:hAnsiTheme="minorHAnsi" w:cstheme="minorHAnsi"/>
          <w:sz w:val="22"/>
          <w:szCs w:val="22"/>
        </w:rPr>
        <w:t>.</w:t>
      </w:r>
    </w:p>
    <w:p w14:paraId="12158C4B" w14:textId="77777777" w:rsidR="000011B6" w:rsidRPr="000011B6" w:rsidRDefault="000011B6" w:rsidP="000011B6">
      <w:pPr>
        <w:pStyle w:val="NormalWeb"/>
        <w:spacing w:before="0" w:beforeAutospacing="0" w:after="0" w:afterAutospacing="0" w:line="300" w:lineRule="atLeast"/>
        <w:jc w:val="both"/>
        <w:rPr>
          <w:rFonts w:asciiTheme="minorHAnsi" w:hAnsiTheme="minorHAnsi" w:cstheme="minorHAnsi"/>
          <w:sz w:val="22"/>
          <w:szCs w:val="22"/>
        </w:rPr>
      </w:pPr>
      <w:r w:rsidRPr="000011B6">
        <w:rPr>
          <w:rFonts w:asciiTheme="minorHAnsi" w:hAnsiTheme="minorHAnsi" w:cstheme="minorHAnsi"/>
          <w:sz w:val="22"/>
          <w:szCs w:val="22"/>
        </w:rPr>
        <w:t>Les salariés sont informés de la signature du présent accord par voie d’affichage et peuvent en consulter un exemplaire auprès du service Ressources Humaines.</w:t>
      </w:r>
    </w:p>
    <w:p w14:paraId="7F8F330F" w14:textId="77777777" w:rsidR="000D6466" w:rsidRPr="000011B6" w:rsidRDefault="000D6466" w:rsidP="000011B6">
      <w:pPr>
        <w:jc w:val="both"/>
        <w:rPr>
          <w:rFonts w:asciiTheme="minorHAnsi" w:hAnsiTheme="minorHAnsi" w:cstheme="minorHAnsi"/>
          <w:b/>
          <w:sz w:val="22"/>
          <w:szCs w:val="22"/>
        </w:rPr>
      </w:pPr>
    </w:p>
    <w:p w14:paraId="5E30B5DC" w14:textId="0DBD922A" w:rsidR="00BF5679" w:rsidRPr="000011B6" w:rsidRDefault="00BF5679" w:rsidP="000011B6">
      <w:pPr>
        <w:jc w:val="both"/>
        <w:rPr>
          <w:rFonts w:asciiTheme="minorHAnsi" w:hAnsiTheme="minorHAnsi" w:cstheme="minorHAnsi"/>
          <w:bCs/>
          <w:sz w:val="22"/>
          <w:szCs w:val="22"/>
        </w:rPr>
      </w:pPr>
    </w:p>
    <w:p w14:paraId="71506FDA" w14:textId="77777777" w:rsidR="00BF5679" w:rsidRPr="000011B6" w:rsidRDefault="00BF5679" w:rsidP="000011B6">
      <w:pPr>
        <w:spacing w:line="276" w:lineRule="auto"/>
        <w:jc w:val="both"/>
        <w:rPr>
          <w:rFonts w:asciiTheme="minorHAnsi" w:hAnsiTheme="minorHAnsi" w:cstheme="minorHAnsi"/>
          <w:sz w:val="22"/>
          <w:szCs w:val="22"/>
        </w:rPr>
      </w:pPr>
      <w:r w:rsidRPr="000011B6">
        <w:rPr>
          <w:rFonts w:asciiTheme="minorHAnsi" w:hAnsiTheme="minorHAnsi" w:cstheme="minorHAnsi"/>
          <w:sz w:val="22"/>
          <w:szCs w:val="22"/>
        </w:rPr>
        <w:t xml:space="preserve">Les parties signataires, après avoir paraphé chaque page, feront précéder la signature de la mention « lu et approuvé ». </w:t>
      </w:r>
    </w:p>
    <w:p w14:paraId="3C9D158C" w14:textId="77777777" w:rsidR="00BF5679" w:rsidRPr="000011B6" w:rsidRDefault="00BF5679" w:rsidP="000011B6">
      <w:pPr>
        <w:jc w:val="both"/>
        <w:rPr>
          <w:rFonts w:asciiTheme="minorHAnsi" w:hAnsiTheme="minorHAnsi" w:cstheme="minorHAnsi"/>
          <w:bCs/>
          <w:sz w:val="22"/>
          <w:szCs w:val="22"/>
        </w:rPr>
      </w:pPr>
    </w:p>
    <w:p w14:paraId="25365E32" w14:textId="19C8997D" w:rsidR="00BF5679" w:rsidRDefault="001E41AE" w:rsidP="000011B6">
      <w:pPr>
        <w:jc w:val="both"/>
        <w:rPr>
          <w:rFonts w:asciiTheme="minorHAnsi" w:hAnsiTheme="minorHAnsi" w:cstheme="minorHAnsi"/>
          <w:bCs/>
          <w:sz w:val="22"/>
          <w:szCs w:val="22"/>
        </w:rPr>
      </w:pPr>
      <w:r>
        <w:rPr>
          <w:rFonts w:asciiTheme="minorHAnsi" w:hAnsiTheme="minorHAnsi" w:cstheme="minorHAnsi"/>
          <w:bCs/>
          <w:sz w:val="22"/>
          <w:szCs w:val="22"/>
        </w:rPr>
        <w:t>A Bègles, le 1</w:t>
      </w:r>
      <w:r w:rsidRPr="001E41AE">
        <w:rPr>
          <w:rFonts w:asciiTheme="minorHAnsi" w:hAnsiTheme="minorHAnsi" w:cstheme="minorHAnsi"/>
          <w:bCs/>
          <w:sz w:val="22"/>
          <w:szCs w:val="22"/>
          <w:vertAlign w:val="superscript"/>
        </w:rPr>
        <w:t>er</w:t>
      </w:r>
      <w:r>
        <w:rPr>
          <w:rFonts w:asciiTheme="minorHAnsi" w:hAnsiTheme="minorHAnsi" w:cstheme="minorHAnsi"/>
          <w:bCs/>
          <w:sz w:val="22"/>
          <w:szCs w:val="22"/>
        </w:rPr>
        <w:t xml:space="preserve"> avril 2026</w:t>
      </w:r>
    </w:p>
    <w:p w14:paraId="3FB4FF04" w14:textId="77777777" w:rsidR="001E41AE" w:rsidRPr="000011B6" w:rsidRDefault="001E41AE" w:rsidP="000011B6">
      <w:pPr>
        <w:jc w:val="both"/>
        <w:rPr>
          <w:rFonts w:asciiTheme="minorHAnsi" w:hAnsiTheme="minorHAnsi" w:cstheme="minorHAnsi"/>
          <w:bCs/>
          <w:sz w:val="22"/>
          <w:szCs w:val="22"/>
        </w:rPr>
      </w:pPr>
    </w:p>
    <w:p w14:paraId="7D6E9251" w14:textId="0A5D0214" w:rsidR="00BF5679" w:rsidRPr="000011B6" w:rsidRDefault="00BF5679" w:rsidP="000011B6">
      <w:pPr>
        <w:spacing w:line="276" w:lineRule="auto"/>
        <w:jc w:val="both"/>
        <w:rPr>
          <w:rFonts w:asciiTheme="minorHAnsi" w:hAnsiTheme="minorHAnsi" w:cstheme="minorHAnsi"/>
          <w:sz w:val="22"/>
          <w:szCs w:val="22"/>
        </w:rPr>
      </w:pPr>
      <w:r w:rsidRPr="000011B6">
        <w:rPr>
          <w:rFonts w:asciiTheme="minorHAnsi" w:hAnsiTheme="minorHAnsi" w:cstheme="minorHAnsi"/>
          <w:sz w:val="22"/>
          <w:szCs w:val="22"/>
        </w:rPr>
        <w:t>P / Stef Transport Bègles,</w:t>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t xml:space="preserve">M. </w:t>
      </w:r>
    </w:p>
    <w:p w14:paraId="15F03653" w14:textId="430AA4B1" w:rsidR="00BF5679" w:rsidRPr="000011B6" w:rsidRDefault="00BF5679" w:rsidP="000011B6">
      <w:pPr>
        <w:spacing w:line="276" w:lineRule="auto"/>
        <w:jc w:val="both"/>
        <w:rPr>
          <w:rFonts w:asciiTheme="minorHAnsi" w:hAnsiTheme="minorHAnsi" w:cstheme="minorHAnsi"/>
          <w:b/>
          <w:bCs/>
          <w:sz w:val="22"/>
          <w:szCs w:val="22"/>
        </w:rPr>
      </w:pPr>
      <w:r w:rsidRPr="000011B6">
        <w:rPr>
          <w:rFonts w:asciiTheme="minorHAnsi" w:hAnsiTheme="minorHAnsi" w:cstheme="minorHAnsi"/>
          <w:b/>
          <w:bCs/>
          <w:sz w:val="22"/>
          <w:szCs w:val="22"/>
        </w:rPr>
        <w:t>Directeur de filiale,</w:t>
      </w:r>
      <w:r w:rsidR="002B31F0">
        <w:rPr>
          <w:rFonts w:asciiTheme="minorHAnsi" w:hAnsiTheme="minorHAnsi" w:cstheme="minorHAnsi"/>
          <w:b/>
          <w:bCs/>
          <w:sz w:val="22"/>
          <w:szCs w:val="22"/>
        </w:rPr>
        <w:tab/>
      </w:r>
      <w:r w:rsidR="002B31F0">
        <w:rPr>
          <w:rFonts w:asciiTheme="minorHAnsi" w:hAnsiTheme="minorHAnsi" w:cstheme="minorHAnsi"/>
          <w:b/>
          <w:bCs/>
          <w:sz w:val="22"/>
          <w:szCs w:val="22"/>
        </w:rPr>
        <w:tab/>
      </w:r>
      <w:r w:rsidRPr="000011B6">
        <w:rPr>
          <w:rFonts w:asciiTheme="minorHAnsi" w:hAnsiTheme="minorHAnsi" w:cstheme="minorHAnsi"/>
          <w:b/>
          <w:bCs/>
          <w:sz w:val="22"/>
          <w:szCs w:val="22"/>
        </w:rPr>
        <w:tab/>
      </w:r>
      <w:r w:rsidRPr="000011B6">
        <w:rPr>
          <w:rFonts w:asciiTheme="minorHAnsi" w:hAnsiTheme="minorHAnsi" w:cstheme="minorHAnsi"/>
          <w:b/>
          <w:bCs/>
          <w:sz w:val="22"/>
          <w:szCs w:val="22"/>
        </w:rPr>
        <w:tab/>
      </w:r>
      <w:r w:rsidRPr="000011B6">
        <w:rPr>
          <w:rFonts w:asciiTheme="minorHAnsi" w:hAnsiTheme="minorHAnsi" w:cstheme="minorHAnsi"/>
          <w:b/>
          <w:bCs/>
          <w:sz w:val="22"/>
          <w:szCs w:val="22"/>
        </w:rPr>
        <w:tab/>
      </w:r>
      <w:r w:rsidRPr="000011B6">
        <w:rPr>
          <w:rFonts w:asciiTheme="minorHAnsi" w:hAnsiTheme="minorHAnsi" w:cstheme="minorHAnsi"/>
          <w:b/>
          <w:bCs/>
          <w:sz w:val="22"/>
          <w:szCs w:val="22"/>
        </w:rPr>
        <w:tab/>
        <w:t>Délégué syndical CFDT</w:t>
      </w:r>
      <w:r w:rsidRPr="000011B6">
        <w:rPr>
          <w:rFonts w:asciiTheme="minorHAnsi" w:hAnsiTheme="minorHAnsi" w:cstheme="minorHAnsi"/>
          <w:b/>
          <w:bCs/>
          <w:sz w:val="22"/>
          <w:szCs w:val="22"/>
        </w:rPr>
        <w:tab/>
      </w:r>
    </w:p>
    <w:p w14:paraId="3B60BC3C" w14:textId="28B8C9CC" w:rsidR="00BF5679" w:rsidRPr="000011B6" w:rsidRDefault="00BF5679" w:rsidP="000011B6">
      <w:pPr>
        <w:spacing w:line="276" w:lineRule="auto"/>
        <w:jc w:val="both"/>
        <w:rPr>
          <w:rFonts w:asciiTheme="minorHAnsi" w:hAnsiTheme="minorHAnsi" w:cstheme="minorHAnsi"/>
          <w:sz w:val="22"/>
          <w:szCs w:val="22"/>
        </w:rPr>
      </w:pPr>
      <w:r w:rsidRPr="000011B6">
        <w:rPr>
          <w:rFonts w:asciiTheme="minorHAnsi" w:hAnsiTheme="minorHAnsi" w:cstheme="minorHAnsi"/>
          <w:sz w:val="22"/>
          <w:szCs w:val="22"/>
        </w:rPr>
        <w:t>Faire précéder « lu et approuvé »</w:t>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t>Faire précéder « lu et approuvé »</w:t>
      </w:r>
    </w:p>
    <w:p w14:paraId="0922187A" w14:textId="2AEB7AA3" w:rsidR="00BF5679" w:rsidRPr="000011B6" w:rsidRDefault="00BF5679" w:rsidP="000011B6">
      <w:pPr>
        <w:spacing w:line="276" w:lineRule="auto"/>
        <w:jc w:val="both"/>
        <w:rPr>
          <w:rFonts w:asciiTheme="minorHAnsi" w:hAnsiTheme="minorHAnsi" w:cstheme="minorHAnsi"/>
          <w:sz w:val="22"/>
          <w:szCs w:val="22"/>
        </w:rPr>
      </w:pPr>
    </w:p>
    <w:p w14:paraId="26CC7FCE" w14:textId="77777777" w:rsidR="006C1E35" w:rsidRPr="000011B6" w:rsidRDefault="006C1E35" w:rsidP="000011B6">
      <w:pPr>
        <w:spacing w:line="276" w:lineRule="auto"/>
        <w:jc w:val="both"/>
        <w:rPr>
          <w:rFonts w:asciiTheme="minorHAnsi" w:hAnsiTheme="minorHAnsi" w:cstheme="minorHAnsi"/>
          <w:sz w:val="22"/>
          <w:szCs w:val="22"/>
        </w:rPr>
      </w:pPr>
    </w:p>
    <w:p w14:paraId="03CCA1CC" w14:textId="77777777" w:rsidR="00BF5679" w:rsidRPr="000011B6" w:rsidRDefault="00BF5679" w:rsidP="000011B6">
      <w:pPr>
        <w:spacing w:line="276" w:lineRule="auto"/>
        <w:jc w:val="both"/>
        <w:rPr>
          <w:rFonts w:asciiTheme="minorHAnsi" w:hAnsiTheme="minorHAnsi" w:cstheme="minorHAnsi"/>
          <w:sz w:val="22"/>
          <w:szCs w:val="22"/>
        </w:rPr>
      </w:pPr>
    </w:p>
    <w:p w14:paraId="5C67B5D9" w14:textId="43CE96B9" w:rsidR="00BF5679" w:rsidRPr="000011B6" w:rsidRDefault="00BF5679" w:rsidP="000011B6">
      <w:pPr>
        <w:spacing w:line="276" w:lineRule="auto"/>
        <w:jc w:val="both"/>
        <w:rPr>
          <w:rFonts w:asciiTheme="minorHAnsi" w:hAnsiTheme="minorHAnsi" w:cstheme="minorHAnsi"/>
          <w:sz w:val="22"/>
          <w:szCs w:val="22"/>
        </w:rPr>
      </w:pPr>
      <w:r w:rsidRPr="000011B6">
        <w:rPr>
          <w:rFonts w:asciiTheme="minorHAnsi" w:hAnsiTheme="minorHAnsi" w:cstheme="minorHAnsi"/>
          <w:sz w:val="22"/>
          <w:szCs w:val="22"/>
        </w:rPr>
        <w:t>M.</w:t>
      </w:r>
      <w:r w:rsidR="002B31F0">
        <w:rPr>
          <w:rFonts w:asciiTheme="minorHAnsi" w:hAnsiTheme="minorHAnsi" w:cstheme="minorHAnsi"/>
          <w:sz w:val="22"/>
          <w:szCs w:val="22"/>
        </w:rPr>
        <w:tab/>
      </w:r>
      <w:r w:rsidR="002B31F0">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t>M.</w:t>
      </w:r>
      <w:r w:rsidRPr="000011B6">
        <w:rPr>
          <w:rFonts w:asciiTheme="minorHAnsi" w:hAnsiTheme="minorHAnsi" w:cstheme="minorHAnsi"/>
          <w:sz w:val="22"/>
          <w:szCs w:val="22"/>
        </w:rPr>
        <w:tab/>
      </w:r>
    </w:p>
    <w:p w14:paraId="11B81C27" w14:textId="77777777" w:rsidR="00BF5679" w:rsidRPr="000011B6" w:rsidRDefault="00BF5679" w:rsidP="000011B6">
      <w:pPr>
        <w:spacing w:line="276" w:lineRule="auto"/>
        <w:jc w:val="both"/>
        <w:rPr>
          <w:rFonts w:asciiTheme="minorHAnsi" w:hAnsiTheme="minorHAnsi" w:cstheme="minorHAnsi"/>
          <w:b/>
          <w:bCs/>
          <w:sz w:val="22"/>
          <w:szCs w:val="22"/>
        </w:rPr>
      </w:pPr>
      <w:r w:rsidRPr="000011B6">
        <w:rPr>
          <w:rFonts w:asciiTheme="minorHAnsi" w:hAnsiTheme="minorHAnsi" w:cstheme="minorHAnsi"/>
          <w:b/>
          <w:bCs/>
          <w:sz w:val="22"/>
          <w:szCs w:val="22"/>
        </w:rPr>
        <w:t>Délégué syndical SNATT CFE-CGC</w:t>
      </w:r>
      <w:r w:rsidRPr="000011B6">
        <w:rPr>
          <w:rFonts w:asciiTheme="minorHAnsi" w:hAnsiTheme="minorHAnsi" w:cstheme="minorHAnsi"/>
          <w:b/>
          <w:bCs/>
          <w:sz w:val="22"/>
          <w:szCs w:val="22"/>
        </w:rPr>
        <w:tab/>
      </w:r>
      <w:r w:rsidRPr="000011B6">
        <w:rPr>
          <w:rFonts w:asciiTheme="minorHAnsi" w:hAnsiTheme="minorHAnsi" w:cstheme="minorHAnsi"/>
          <w:b/>
          <w:bCs/>
          <w:sz w:val="22"/>
          <w:szCs w:val="22"/>
        </w:rPr>
        <w:tab/>
        <w:t xml:space="preserve"> </w:t>
      </w:r>
      <w:r w:rsidRPr="000011B6">
        <w:rPr>
          <w:rFonts w:asciiTheme="minorHAnsi" w:hAnsiTheme="minorHAnsi" w:cstheme="minorHAnsi"/>
          <w:b/>
          <w:bCs/>
          <w:sz w:val="22"/>
          <w:szCs w:val="22"/>
        </w:rPr>
        <w:tab/>
      </w:r>
      <w:r w:rsidRPr="000011B6">
        <w:rPr>
          <w:rFonts w:asciiTheme="minorHAnsi" w:hAnsiTheme="minorHAnsi" w:cstheme="minorHAnsi"/>
          <w:b/>
          <w:bCs/>
          <w:sz w:val="22"/>
          <w:szCs w:val="22"/>
        </w:rPr>
        <w:tab/>
        <w:t>Délégué syndical CGT</w:t>
      </w:r>
    </w:p>
    <w:p w14:paraId="5F1CC13C" w14:textId="02C10290" w:rsidR="00BF5679" w:rsidRPr="000011B6" w:rsidRDefault="00BF5679" w:rsidP="000011B6">
      <w:pPr>
        <w:spacing w:line="276" w:lineRule="auto"/>
        <w:jc w:val="both"/>
        <w:rPr>
          <w:rFonts w:asciiTheme="minorHAnsi" w:hAnsiTheme="minorHAnsi" w:cstheme="minorHAnsi"/>
          <w:sz w:val="22"/>
          <w:szCs w:val="22"/>
        </w:rPr>
      </w:pPr>
      <w:r w:rsidRPr="000011B6">
        <w:rPr>
          <w:rFonts w:asciiTheme="minorHAnsi" w:hAnsiTheme="minorHAnsi" w:cstheme="minorHAnsi"/>
          <w:sz w:val="22"/>
          <w:szCs w:val="22"/>
        </w:rPr>
        <w:t>Faire précéder « lu et approuvé »</w:t>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t>Faire précéder « lu et approuvé »</w:t>
      </w:r>
    </w:p>
    <w:p w14:paraId="5A5D02AC" w14:textId="77777777" w:rsidR="00BF5679" w:rsidRPr="000011B6" w:rsidRDefault="00BF5679" w:rsidP="000011B6">
      <w:pPr>
        <w:spacing w:line="276" w:lineRule="auto"/>
        <w:jc w:val="both"/>
        <w:rPr>
          <w:rFonts w:asciiTheme="minorHAnsi" w:hAnsiTheme="minorHAnsi" w:cstheme="minorHAnsi"/>
          <w:sz w:val="22"/>
          <w:szCs w:val="22"/>
        </w:rPr>
      </w:pPr>
    </w:p>
    <w:p w14:paraId="3D3C6B55" w14:textId="67790701" w:rsidR="00BF5679" w:rsidRPr="000011B6" w:rsidRDefault="00BF5679" w:rsidP="000011B6">
      <w:pPr>
        <w:spacing w:line="276" w:lineRule="auto"/>
        <w:jc w:val="both"/>
        <w:rPr>
          <w:rFonts w:asciiTheme="minorHAnsi" w:hAnsiTheme="minorHAnsi" w:cstheme="minorHAnsi"/>
          <w:sz w:val="22"/>
          <w:szCs w:val="22"/>
        </w:rPr>
      </w:pPr>
      <w:r w:rsidRPr="000011B6">
        <w:rPr>
          <w:rFonts w:asciiTheme="minorHAnsi" w:hAnsiTheme="minorHAnsi" w:cstheme="minorHAnsi"/>
          <w:sz w:val="22"/>
          <w:szCs w:val="22"/>
        </w:rPr>
        <w:t>M.</w:t>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p>
    <w:p w14:paraId="51EE7677" w14:textId="77777777" w:rsidR="00BF5679" w:rsidRPr="000011B6" w:rsidRDefault="00BF5679" w:rsidP="000011B6">
      <w:pPr>
        <w:spacing w:line="276" w:lineRule="auto"/>
        <w:jc w:val="both"/>
        <w:rPr>
          <w:rFonts w:asciiTheme="minorHAnsi" w:hAnsiTheme="minorHAnsi" w:cstheme="minorHAnsi"/>
          <w:b/>
          <w:bCs/>
          <w:sz w:val="22"/>
          <w:szCs w:val="22"/>
        </w:rPr>
      </w:pPr>
      <w:r w:rsidRPr="000011B6">
        <w:rPr>
          <w:rFonts w:asciiTheme="minorHAnsi" w:hAnsiTheme="minorHAnsi" w:cstheme="minorHAnsi"/>
          <w:b/>
          <w:bCs/>
          <w:sz w:val="22"/>
          <w:szCs w:val="22"/>
        </w:rPr>
        <w:t>Délégué syndical UNSA</w:t>
      </w:r>
      <w:r w:rsidRPr="000011B6">
        <w:rPr>
          <w:rFonts w:asciiTheme="minorHAnsi" w:hAnsiTheme="minorHAnsi" w:cstheme="minorHAnsi"/>
          <w:b/>
          <w:bCs/>
          <w:sz w:val="22"/>
          <w:szCs w:val="22"/>
        </w:rPr>
        <w:tab/>
      </w:r>
      <w:r w:rsidRPr="000011B6">
        <w:rPr>
          <w:rFonts w:asciiTheme="minorHAnsi" w:hAnsiTheme="minorHAnsi" w:cstheme="minorHAnsi"/>
          <w:b/>
          <w:bCs/>
          <w:sz w:val="22"/>
          <w:szCs w:val="22"/>
        </w:rPr>
        <w:tab/>
      </w:r>
      <w:r w:rsidRPr="000011B6">
        <w:rPr>
          <w:rFonts w:asciiTheme="minorHAnsi" w:hAnsiTheme="minorHAnsi" w:cstheme="minorHAnsi"/>
          <w:b/>
          <w:bCs/>
          <w:sz w:val="22"/>
          <w:szCs w:val="22"/>
        </w:rPr>
        <w:tab/>
      </w:r>
    </w:p>
    <w:p w14:paraId="4443A439" w14:textId="77777777" w:rsidR="00BF5679" w:rsidRPr="000011B6" w:rsidRDefault="00BF5679" w:rsidP="000011B6">
      <w:pPr>
        <w:spacing w:line="276" w:lineRule="auto"/>
        <w:jc w:val="both"/>
        <w:rPr>
          <w:rFonts w:asciiTheme="minorHAnsi" w:hAnsiTheme="minorHAnsi" w:cstheme="minorHAnsi"/>
          <w:sz w:val="22"/>
          <w:szCs w:val="22"/>
        </w:rPr>
      </w:pPr>
      <w:r w:rsidRPr="000011B6">
        <w:rPr>
          <w:rFonts w:asciiTheme="minorHAnsi" w:hAnsiTheme="minorHAnsi" w:cstheme="minorHAnsi"/>
          <w:sz w:val="22"/>
          <w:szCs w:val="22"/>
        </w:rPr>
        <w:t>Faire précéder « lu et approuvé »</w:t>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p>
    <w:p w14:paraId="70BF7EC0" w14:textId="71FFF53F" w:rsidR="00BF5679" w:rsidRPr="000011B6" w:rsidRDefault="00BF5679" w:rsidP="000011B6">
      <w:pPr>
        <w:jc w:val="both"/>
        <w:rPr>
          <w:rFonts w:asciiTheme="minorHAnsi" w:hAnsiTheme="minorHAnsi" w:cstheme="minorHAnsi"/>
          <w:bCs/>
          <w:sz w:val="22"/>
          <w:szCs w:val="22"/>
        </w:rPr>
      </w:pP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r w:rsidRPr="000011B6">
        <w:rPr>
          <w:rFonts w:asciiTheme="minorHAnsi" w:hAnsiTheme="minorHAnsi" w:cstheme="minorHAnsi"/>
          <w:sz w:val="22"/>
          <w:szCs w:val="22"/>
        </w:rPr>
        <w:tab/>
      </w:r>
    </w:p>
    <w:sectPr w:rsidR="00BF5679" w:rsidRPr="000011B6" w:rsidSect="00024C6E">
      <w:headerReference w:type="even" r:id="rId8"/>
      <w:headerReference w:type="default" r:id="rId9"/>
      <w:footerReference w:type="even" r:id="rId10"/>
      <w:footerReference w:type="default" r:id="rId11"/>
      <w:headerReference w:type="first" r:id="rId12"/>
      <w:pgSz w:w="11907" w:h="16840" w:code="9"/>
      <w:pgMar w:top="709" w:right="1701" w:bottom="851" w:left="1701" w:header="720" w:footer="11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AA7E" w14:textId="77777777" w:rsidR="006D361C" w:rsidRDefault="006D361C">
      <w:r>
        <w:separator/>
      </w:r>
    </w:p>
  </w:endnote>
  <w:endnote w:type="continuationSeparator" w:id="0">
    <w:p w14:paraId="08059A57" w14:textId="77777777" w:rsidR="006D361C" w:rsidRDefault="006D3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C7104" w14:textId="77777777" w:rsidR="006D361C" w:rsidRDefault="006D361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9</w:t>
    </w:r>
    <w:r>
      <w:rPr>
        <w:rStyle w:val="Numrodepage"/>
      </w:rPr>
      <w:fldChar w:fldCharType="end"/>
    </w:r>
  </w:p>
  <w:p w14:paraId="2D78A562" w14:textId="77777777" w:rsidR="006D361C" w:rsidRDefault="006D361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B844A" w14:textId="7A26E356" w:rsidR="00024C6E" w:rsidRPr="00D82039" w:rsidRDefault="00024C6E" w:rsidP="00024C6E">
    <w:pPr>
      <w:jc w:val="center"/>
      <w:rPr>
        <w:rFonts w:ascii="Trebuchet MS" w:hAnsi="Trebuchet MS"/>
        <w:b/>
        <w:bCs/>
        <w:i/>
        <w:color w:val="009AD0"/>
        <w:sz w:val="14"/>
        <w:szCs w:val="16"/>
      </w:rPr>
    </w:pPr>
    <w:r w:rsidRPr="00D82039">
      <w:rPr>
        <w:rFonts w:ascii="Trebuchet MS" w:hAnsi="Trebuchet MS"/>
        <w:b/>
        <w:bCs/>
        <w:i/>
        <w:color w:val="009AD0"/>
        <w:sz w:val="14"/>
        <w:szCs w:val="16"/>
      </w:rPr>
      <w:t xml:space="preserve">STEF TRANSPORT BEGLES, </w:t>
    </w:r>
    <w:r>
      <w:rPr>
        <w:rFonts w:ascii="Trebuchet MS" w:hAnsi="Trebuchet MS"/>
        <w:b/>
        <w:bCs/>
        <w:i/>
        <w:color w:val="009AD0"/>
        <w:sz w:val="14"/>
        <w:szCs w:val="16"/>
      </w:rPr>
      <w:t>3</w:t>
    </w:r>
    <w:r w:rsidRPr="00D82039">
      <w:rPr>
        <w:rFonts w:ascii="Trebuchet MS" w:hAnsi="Trebuchet MS"/>
        <w:b/>
        <w:bCs/>
        <w:i/>
        <w:color w:val="009AD0"/>
        <w:sz w:val="14"/>
        <w:szCs w:val="16"/>
      </w:rPr>
      <w:t xml:space="preserve"> rue du Lugan – 33130 BEGLES</w:t>
    </w:r>
  </w:p>
  <w:p w14:paraId="4DBEB1FF" w14:textId="77777777" w:rsidR="00024C6E" w:rsidRPr="00531608" w:rsidRDefault="00024C6E" w:rsidP="00024C6E">
    <w:pPr>
      <w:jc w:val="center"/>
      <w:rPr>
        <w:rFonts w:ascii="Calibri" w:hAnsi="Calibri" w:cs="Calibri"/>
        <w:color w:val="000000"/>
      </w:rPr>
    </w:pPr>
    <w:r w:rsidRPr="00190321">
      <w:rPr>
        <w:rFonts w:ascii="Trebuchet MS" w:hAnsi="Trebuchet MS"/>
        <w:i/>
        <w:color w:val="009AD0"/>
        <w:sz w:val="14"/>
        <w:szCs w:val="16"/>
      </w:rPr>
      <w:t xml:space="preserve">RCS : </w:t>
    </w:r>
    <w:r>
      <w:rPr>
        <w:rFonts w:ascii="Trebuchet MS" w:hAnsi="Trebuchet MS"/>
        <w:i/>
        <w:color w:val="009AD0"/>
        <w:sz w:val="14"/>
        <w:szCs w:val="16"/>
      </w:rPr>
      <w:t>Bordeaux</w:t>
    </w:r>
    <w:r w:rsidRPr="00190321">
      <w:rPr>
        <w:rFonts w:ascii="Trebuchet MS" w:hAnsi="Trebuchet MS"/>
        <w:i/>
        <w:color w:val="009AD0"/>
        <w:sz w:val="14"/>
        <w:szCs w:val="16"/>
      </w:rPr>
      <w:t xml:space="preserve"> </w:t>
    </w:r>
    <w:r>
      <w:rPr>
        <w:rFonts w:ascii="Trebuchet MS" w:hAnsi="Trebuchet MS"/>
        <w:i/>
        <w:color w:val="009AD0"/>
        <w:sz w:val="14"/>
        <w:szCs w:val="16"/>
      </w:rPr>
      <w:t>982 583 122</w:t>
    </w:r>
    <w:r w:rsidRPr="00190321">
      <w:rPr>
        <w:rFonts w:ascii="Trebuchet MS" w:hAnsi="Trebuchet MS"/>
        <w:i/>
        <w:color w:val="009AD0"/>
        <w:sz w:val="14"/>
        <w:szCs w:val="16"/>
      </w:rPr>
      <w:t xml:space="preserve"> – APE :</w:t>
    </w:r>
    <w:r>
      <w:rPr>
        <w:rFonts w:ascii="Trebuchet MS" w:hAnsi="Trebuchet MS"/>
        <w:i/>
        <w:color w:val="009AD0"/>
        <w:sz w:val="14"/>
        <w:szCs w:val="16"/>
      </w:rPr>
      <w:t xml:space="preserve"> </w:t>
    </w:r>
    <w:bookmarkStart w:id="0" w:name="_Hlk201664652"/>
    <w:r>
      <w:rPr>
        <w:rFonts w:ascii="Trebuchet MS" w:hAnsi="Trebuchet MS"/>
        <w:i/>
        <w:color w:val="009AD0"/>
        <w:sz w:val="14"/>
        <w:szCs w:val="16"/>
      </w:rPr>
      <w:t xml:space="preserve">4941A </w:t>
    </w:r>
    <w:bookmarkEnd w:id="0"/>
    <w:r>
      <w:rPr>
        <w:rFonts w:ascii="Trebuchet MS" w:hAnsi="Trebuchet MS"/>
        <w:i/>
        <w:color w:val="009AD0"/>
        <w:sz w:val="14"/>
        <w:szCs w:val="16"/>
      </w:rPr>
      <w:t xml:space="preserve">- Tel : 05.57.35.50.60  </w:t>
    </w:r>
  </w:p>
  <w:p w14:paraId="49CC48FD" w14:textId="77777777" w:rsidR="006D361C" w:rsidRDefault="006D361C">
    <w:pPr>
      <w:pStyle w:val="Pieddepage"/>
      <w:jc w:val="right"/>
    </w:pPr>
    <w:r>
      <w:fldChar w:fldCharType="begin"/>
    </w:r>
    <w:r>
      <w:instrText>PAGE   \* MERGEFORMAT</w:instrText>
    </w:r>
    <w:r>
      <w:fldChar w:fldCharType="separate"/>
    </w:r>
    <w:r w:rsidR="00290F6F">
      <w:rPr>
        <w:noProof/>
      </w:rPr>
      <w:t>15</w:t>
    </w:r>
    <w:r>
      <w:fldChar w:fldCharType="end"/>
    </w:r>
  </w:p>
  <w:p w14:paraId="3D18DBDD" w14:textId="77777777" w:rsidR="006D361C" w:rsidRDefault="006D361C">
    <w:pPr>
      <w:pStyle w:val="Pieddepage"/>
      <w:tabs>
        <w:tab w:val="clear" w:pos="4536"/>
        <w:tab w:val="clear" w:pos="9072"/>
        <w:tab w:val="left" w:pos="8789"/>
      </w:tabs>
      <w:ind w:right="360" w:hanging="851"/>
      <w:rPr>
        <w:color w:val="0000FF"/>
        <w:sz w:val="16"/>
      </w:rPr>
    </w:pPr>
    <w:r>
      <w:rPr>
        <w:rStyle w:val="Numrodepage"/>
        <w:color w:val="FFFFFF"/>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95E3B" w14:textId="77777777" w:rsidR="006D361C" w:rsidRDefault="006D361C">
      <w:r>
        <w:separator/>
      </w:r>
    </w:p>
  </w:footnote>
  <w:footnote w:type="continuationSeparator" w:id="0">
    <w:p w14:paraId="2201CD98" w14:textId="77777777" w:rsidR="006D361C" w:rsidRDefault="006D3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333A" w14:textId="1E7D1914" w:rsidR="006D361C" w:rsidRDefault="006D361C">
    <w:pPr>
      <w:pStyle w:val="En-tte"/>
    </w:pPr>
    <w:r>
      <w:rPr>
        <w:rStyle w:val="Numrodepage"/>
      </w:rPr>
      <w:fldChar w:fldCharType="begin"/>
    </w:r>
    <w:r>
      <w:rPr>
        <w:rStyle w:val="Numrodepage"/>
      </w:rPr>
      <w:instrText xml:space="preserve"> NUMPAGES </w:instrText>
    </w:r>
    <w:r>
      <w:rPr>
        <w:rStyle w:val="Numrodepage"/>
      </w:rPr>
      <w:fldChar w:fldCharType="separate"/>
    </w:r>
    <w:r w:rsidR="00290F6F">
      <w:rPr>
        <w:rStyle w:val="Numrodepage"/>
        <w:noProof/>
      </w:rPr>
      <w:t>15</w:t>
    </w:r>
    <w:r>
      <w:rPr>
        <w:rStyle w:val="Numrodepage"/>
      </w:rPr>
      <w:fldChar w:fldCharType="end"/>
    </w:r>
    <w:r>
      <w:rPr>
        <w:rStyle w:val="Numrodepage"/>
      </w:rPr>
      <w:fldChar w:fldCharType="begin"/>
    </w:r>
    <w:r>
      <w:rPr>
        <w:rStyle w:val="Numrodepage"/>
      </w:rPr>
      <w:instrText xml:space="preserve"> NUMPAGES </w:instrText>
    </w:r>
    <w:r>
      <w:rPr>
        <w:rStyle w:val="Numrodepage"/>
      </w:rPr>
      <w:fldChar w:fldCharType="separate"/>
    </w:r>
    <w:r w:rsidR="00290F6F">
      <w:rPr>
        <w:rStyle w:val="Numrodepage"/>
        <w:noProof/>
      </w:rPr>
      <w:t>15</w:t>
    </w:r>
    <w:r>
      <w:rPr>
        <w:rStyle w:val="Numrodepage"/>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AF9E5" w14:textId="4037C844" w:rsidR="00024C6E" w:rsidRPr="00024C6E" w:rsidRDefault="00024C6E" w:rsidP="00024C6E">
    <w:pPr>
      <w:tabs>
        <w:tab w:val="center" w:pos="4536"/>
        <w:tab w:val="right" w:pos="9072"/>
      </w:tabs>
      <w:spacing w:after="120" w:line="259" w:lineRule="auto"/>
      <w:jc w:val="center"/>
      <w:rPr>
        <w:rFonts w:ascii="Arial" w:hAnsi="Arial"/>
        <w:color w:val="00519E"/>
        <w:sz w:val="22"/>
        <w:szCs w:val="24"/>
      </w:rPr>
    </w:pPr>
    <w:r w:rsidRPr="00024C6E">
      <w:rPr>
        <w:rFonts w:ascii="Arial" w:hAnsi="Arial"/>
        <w:noProof/>
        <w:color w:val="00519E"/>
        <w:sz w:val="22"/>
        <w:szCs w:val="24"/>
      </w:rPr>
      <w:drawing>
        <wp:anchor distT="0" distB="0" distL="114300" distR="114300" simplePos="0" relativeHeight="251662848" behindDoc="0" locked="0" layoutInCell="1" allowOverlap="1" wp14:anchorId="24607811" wp14:editId="5AA0624F">
          <wp:simplePos x="0" y="0"/>
          <wp:positionH relativeFrom="column">
            <wp:posOffset>1571625</wp:posOffset>
          </wp:positionH>
          <wp:positionV relativeFrom="paragraph">
            <wp:posOffset>-205740</wp:posOffset>
          </wp:positionV>
          <wp:extent cx="2240280" cy="510540"/>
          <wp:effectExtent l="0" t="0" r="7620" b="381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0280" cy="5105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1983E" w14:textId="77777777" w:rsidR="00024C6E" w:rsidRPr="00024C6E" w:rsidRDefault="00024C6E" w:rsidP="00024C6E">
    <w:pPr>
      <w:pBdr>
        <w:bottom w:val="single" w:sz="4" w:space="1" w:color="009EE0"/>
      </w:pBdr>
      <w:tabs>
        <w:tab w:val="center" w:pos="5950"/>
        <w:tab w:val="left" w:pos="7780"/>
      </w:tabs>
      <w:spacing w:line="259" w:lineRule="auto"/>
      <w:ind w:left="-680" w:right="-284"/>
      <w:jc w:val="center"/>
      <w:rPr>
        <w:rFonts w:ascii="Arial" w:hAnsi="Arial"/>
        <w:color w:val="00519E"/>
        <w:sz w:val="24"/>
        <w:szCs w:val="24"/>
      </w:rPr>
    </w:pPr>
  </w:p>
  <w:p w14:paraId="6EBA3207" w14:textId="77777777" w:rsidR="00024C6E" w:rsidRPr="00024C6E" w:rsidRDefault="00024C6E" w:rsidP="00024C6E">
    <w:pPr>
      <w:pBdr>
        <w:bottom w:val="single" w:sz="4" w:space="1" w:color="009EE0"/>
      </w:pBdr>
      <w:tabs>
        <w:tab w:val="center" w:pos="5950"/>
        <w:tab w:val="left" w:pos="7780"/>
      </w:tabs>
      <w:spacing w:line="259" w:lineRule="auto"/>
      <w:ind w:left="-680" w:right="-284"/>
      <w:jc w:val="center"/>
      <w:rPr>
        <w:rFonts w:ascii="Arial" w:hAnsi="Arial"/>
        <w:color w:val="00519E"/>
        <w:sz w:val="24"/>
        <w:szCs w:val="24"/>
      </w:rPr>
    </w:pPr>
    <w:r w:rsidRPr="00024C6E">
      <w:rPr>
        <w:rFonts w:ascii="Arial" w:hAnsi="Arial"/>
        <w:color w:val="00519E"/>
        <w:sz w:val="24"/>
        <w:szCs w:val="24"/>
      </w:rPr>
      <w:t>STEF TRANSPORT BEGLES</w:t>
    </w:r>
  </w:p>
  <w:p w14:paraId="1AE7C183" w14:textId="7ABDCA8E" w:rsidR="00024C6E" w:rsidRDefault="00024C6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B5CF" w14:textId="27C07CB6" w:rsidR="006D361C" w:rsidRDefault="006D361C">
    <w:pPr>
      <w:pStyle w:val="En-tte"/>
    </w:pPr>
    <w:r>
      <w:t xml:space="preserve">_________________________________________________________________________________________________________________________________Accord d’intéressement TFE Bordeaux </w:t>
    </w:r>
    <w:proofErr w:type="spellStart"/>
    <w:r>
      <w:t>AccAccord</w:t>
    </w:r>
    <w:proofErr w:type="spellEnd"/>
    <w:r>
      <w:t xml:space="preserve"> d’</w:t>
    </w:r>
    <w:proofErr w:type="spellStart"/>
    <w:r>
      <w:t>IntéressementA</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D363C"/>
    <w:multiLevelType w:val="hybridMultilevel"/>
    <w:tmpl w:val="C58C06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B040B4"/>
    <w:multiLevelType w:val="hybridMultilevel"/>
    <w:tmpl w:val="8A8EE980"/>
    <w:lvl w:ilvl="0" w:tplc="ADFC4556">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2A323E"/>
    <w:multiLevelType w:val="hybridMultilevel"/>
    <w:tmpl w:val="7DE41AD2"/>
    <w:lvl w:ilvl="0" w:tplc="CE680C86">
      <w:start w:val="1"/>
      <w:numFmt w:val="bullet"/>
      <w:lvlText w:val=""/>
      <w:lvlJc w:val="left"/>
      <w:pPr>
        <w:tabs>
          <w:tab w:val="num" w:pos="1860"/>
        </w:tabs>
        <w:ind w:left="1860" w:hanging="360"/>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5231A9"/>
    <w:multiLevelType w:val="multilevel"/>
    <w:tmpl w:val="C9D0A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482432"/>
    <w:multiLevelType w:val="hybridMultilevel"/>
    <w:tmpl w:val="6E901EFC"/>
    <w:lvl w:ilvl="0" w:tplc="6680AD7E">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9E7BB1"/>
    <w:multiLevelType w:val="hybridMultilevel"/>
    <w:tmpl w:val="101EB934"/>
    <w:lvl w:ilvl="0" w:tplc="CE680C86">
      <w:start w:val="1"/>
      <w:numFmt w:val="bullet"/>
      <w:lvlText w:val=""/>
      <w:lvlJc w:val="left"/>
      <w:pPr>
        <w:tabs>
          <w:tab w:val="num" w:pos="2427"/>
        </w:tabs>
        <w:ind w:left="2427" w:hanging="360"/>
      </w:pPr>
      <w:rPr>
        <w:rFonts w:ascii="Symbol" w:hAnsi="Symbol" w:hint="default"/>
        <w:sz w:val="16"/>
        <w:szCs w:val="16"/>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21324AA"/>
    <w:multiLevelType w:val="multilevel"/>
    <w:tmpl w:val="6C4CF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0B2AE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8F63B8E"/>
    <w:multiLevelType w:val="hybridMultilevel"/>
    <w:tmpl w:val="FB2ED5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0616F9"/>
    <w:multiLevelType w:val="hybridMultilevel"/>
    <w:tmpl w:val="DF3233FA"/>
    <w:lvl w:ilvl="0" w:tplc="F998D13C">
      <w:numFmt w:val="bullet"/>
      <w:lvlText w:val="-"/>
      <w:lvlJc w:val="left"/>
      <w:pPr>
        <w:ind w:left="720" w:hanging="360"/>
      </w:pPr>
      <w:rPr>
        <w:rFonts w:ascii="Univers" w:eastAsia="Times New Roman" w:hAnsi="Univer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240C50"/>
    <w:multiLevelType w:val="hybridMultilevel"/>
    <w:tmpl w:val="30F0E2F8"/>
    <w:lvl w:ilvl="0" w:tplc="F998D13C">
      <w:numFmt w:val="bullet"/>
      <w:lvlText w:val="-"/>
      <w:lvlJc w:val="left"/>
      <w:pPr>
        <w:ind w:left="720" w:hanging="360"/>
      </w:pPr>
      <w:rPr>
        <w:rFonts w:ascii="Univers" w:eastAsia="Times New Roman" w:hAnsi="Univer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3B56FC"/>
    <w:multiLevelType w:val="hybridMultilevel"/>
    <w:tmpl w:val="E91A4A52"/>
    <w:lvl w:ilvl="0" w:tplc="D946F198">
      <w:start w:val="2"/>
      <w:numFmt w:val="bullet"/>
      <w:lvlText w:val="-"/>
      <w:lvlJc w:val="left"/>
      <w:pPr>
        <w:tabs>
          <w:tab w:val="num" w:pos="720"/>
        </w:tabs>
        <w:ind w:left="720" w:hanging="360"/>
      </w:pPr>
      <w:rPr>
        <w:rFonts w:ascii="Comic Sans MS" w:eastAsia="Times New Roman" w:hAnsi="Comic Sans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91498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90C7910"/>
    <w:multiLevelType w:val="hybridMultilevel"/>
    <w:tmpl w:val="EB8A8AEE"/>
    <w:lvl w:ilvl="0" w:tplc="040C000D">
      <w:start w:val="1"/>
      <w:numFmt w:val="bullet"/>
      <w:lvlText w:val=""/>
      <w:lvlJc w:val="left"/>
      <w:pPr>
        <w:tabs>
          <w:tab w:val="num" w:pos="2220"/>
        </w:tabs>
        <w:ind w:left="2220" w:hanging="360"/>
      </w:pPr>
      <w:rPr>
        <w:rFonts w:ascii="Wingdings" w:hAnsi="Wingdings" w:hint="default"/>
      </w:rPr>
    </w:lvl>
    <w:lvl w:ilvl="1" w:tplc="040C0003" w:tentative="1">
      <w:start w:val="1"/>
      <w:numFmt w:val="bullet"/>
      <w:lvlText w:val="o"/>
      <w:lvlJc w:val="left"/>
      <w:pPr>
        <w:tabs>
          <w:tab w:val="num" w:pos="2940"/>
        </w:tabs>
        <w:ind w:left="2940" w:hanging="360"/>
      </w:pPr>
      <w:rPr>
        <w:rFonts w:ascii="Courier New" w:hAnsi="Courier New" w:cs="Courier New" w:hint="default"/>
      </w:rPr>
    </w:lvl>
    <w:lvl w:ilvl="2" w:tplc="040C0005" w:tentative="1">
      <w:start w:val="1"/>
      <w:numFmt w:val="bullet"/>
      <w:lvlText w:val=""/>
      <w:lvlJc w:val="left"/>
      <w:pPr>
        <w:tabs>
          <w:tab w:val="num" w:pos="3660"/>
        </w:tabs>
        <w:ind w:left="3660" w:hanging="360"/>
      </w:pPr>
      <w:rPr>
        <w:rFonts w:ascii="Wingdings" w:hAnsi="Wingdings" w:hint="default"/>
      </w:rPr>
    </w:lvl>
    <w:lvl w:ilvl="3" w:tplc="040C0001" w:tentative="1">
      <w:start w:val="1"/>
      <w:numFmt w:val="bullet"/>
      <w:lvlText w:val=""/>
      <w:lvlJc w:val="left"/>
      <w:pPr>
        <w:tabs>
          <w:tab w:val="num" w:pos="4380"/>
        </w:tabs>
        <w:ind w:left="4380" w:hanging="360"/>
      </w:pPr>
      <w:rPr>
        <w:rFonts w:ascii="Symbol" w:hAnsi="Symbol" w:hint="default"/>
      </w:rPr>
    </w:lvl>
    <w:lvl w:ilvl="4" w:tplc="040C0003" w:tentative="1">
      <w:start w:val="1"/>
      <w:numFmt w:val="bullet"/>
      <w:lvlText w:val="o"/>
      <w:lvlJc w:val="left"/>
      <w:pPr>
        <w:tabs>
          <w:tab w:val="num" w:pos="5100"/>
        </w:tabs>
        <w:ind w:left="5100" w:hanging="360"/>
      </w:pPr>
      <w:rPr>
        <w:rFonts w:ascii="Courier New" w:hAnsi="Courier New" w:cs="Courier New" w:hint="default"/>
      </w:rPr>
    </w:lvl>
    <w:lvl w:ilvl="5" w:tplc="040C0005" w:tentative="1">
      <w:start w:val="1"/>
      <w:numFmt w:val="bullet"/>
      <w:lvlText w:val=""/>
      <w:lvlJc w:val="left"/>
      <w:pPr>
        <w:tabs>
          <w:tab w:val="num" w:pos="5820"/>
        </w:tabs>
        <w:ind w:left="5820" w:hanging="360"/>
      </w:pPr>
      <w:rPr>
        <w:rFonts w:ascii="Wingdings" w:hAnsi="Wingdings" w:hint="default"/>
      </w:rPr>
    </w:lvl>
    <w:lvl w:ilvl="6" w:tplc="040C0001" w:tentative="1">
      <w:start w:val="1"/>
      <w:numFmt w:val="bullet"/>
      <w:lvlText w:val=""/>
      <w:lvlJc w:val="left"/>
      <w:pPr>
        <w:tabs>
          <w:tab w:val="num" w:pos="6540"/>
        </w:tabs>
        <w:ind w:left="6540" w:hanging="360"/>
      </w:pPr>
      <w:rPr>
        <w:rFonts w:ascii="Symbol" w:hAnsi="Symbol" w:hint="default"/>
      </w:rPr>
    </w:lvl>
    <w:lvl w:ilvl="7" w:tplc="040C0003" w:tentative="1">
      <w:start w:val="1"/>
      <w:numFmt w:val="bullet"/>
      <w:lvlText w:val="o"/>
      <w:lvlJc w:val="left"/>
      <w:pPr>
        <w:tabs>
          <w:tab w:val="num" w:pos="7260"/>
        </w:tabs>
        <w:ind w:left="7260" w:hanging="360"/>
      </w:pPr>
      <w:rPr>
        <w:rFonts w:ascii="Courier New" w:hAnsi="Courier New" w:cs="Courier New" w:hint="default"/>
      </w:rPr>
    </w:lvl>
    <w:lvl w:ilvl="8" w:tplc="040C0005" w:tentative="1">
      <w:start w:val="1"/>
      <w:numFmt w:val="bullet"/>
      <w:lvlText w:val=""/>
      <w:lvlJc w:val="left"/>
      <w:pPr>
        <w:tabs>
          <w:tab w:val="num" w:pos="7980"/>
        </w:tabs>
        <w:ind w:left="7980" w:hanging="360"/>
      </w:pPr>
      <w:rPr>
        <w:rFonts w:ascii="Wingdings" w:hAnsi="Wingdings" w:hint="default"/>
      </w:rPr>
    </w:lvl>
  </w:abstractNum>
  <w:abstractNum w:abstractNumId="15" w15:restartNumberingAfterBreak="0">
    <w:nsid w:val="29B246E1"/>
    <w:multiLevelType w:val="hybridMultilevel"/>
    <w:tmpl w:val="EEB8B714"/>
    <w:lvl w:ilvl="0" w:tplc="FEAE12B6">
      <w:numFmt w:val="bullet"/>
      <w:lvlText w:val="-"/>
      <w:lvlJc w:val="left"/>
      <w:pPr>
        <w:tabs>
          <w:tab w:val="num" w:pos="1091"/>
        </w:tabs>
        <w:ind w:left="1134" w:hanging="34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17EB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AFD61D5"/>
    <w:multiLevelType w:val="hybridMultilevel"/>
    <w:tmpl w:val="FA5C1D20"/>
    <w:lvl w:ilvl="0" w:tplc="040C0005">
      <w:start w:val="1"/>
      <w:numFmt w:val="bullet"/>
      <w:lvlText w:val=""/>
      <w:lvlJc w:val="left"/>
      <w:pPr>
        <w:ind w:left="720" w:hanging="360"/>
      </w:pPr>
      <w:rPr>
        <w:rFonts w:ascii="Wingdings" w:hAnsi="Wingdings" w:hint="default"/>
        <w:b w:val="0"/>
        <w:i w:val="0"/>
        <w:sz w:val="24"/>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D23375"/>
    <w:multiLevelType w:val="multilevel"/>
    <w:tmpl w:val="84D2E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5132F4"/>
    <w:multiLevelType w:val="hybridMultilevel"/>
    <w:tmpl w:val="2FD68444"/>
    <w:lvl w:ilvl="0" w:tplc="E3FCCF66">
      <w:start w:val="6"/>
      <w:numFmt w:val="bullet"/>
      <w:lvlText w:val="-"/>
      <w:lvlJc w:val="left"/>
      <w:pPr>
        <w:tabs>
          <w:tab w:val="num" w:pos="720"/>
        </w:tabs>
        <w:ind w:left="720" w:hanging="360"/>
      </w:pPr>
      <w:rPr>
        <w:rFonts w:ascii="Comic Sans MS" w:eastAsia="Times New Roman" w:hAnsi="Comic Sans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2047B6"/>
    <w:multiLevelType w:val="hybridMultilevel"/>
    <w:tmpl w:val="C60A286C"/>
    <w:lvl w:ilvl="0" w:tplc="987A2CB8">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EF12272"/>
    <w:multiLevelType w:val="hybridMultilevel"/>
    <w:tmpl w:val="5E6A8988"/>
    <w:lvl w:ilvl="0" w:tplc="1E2CE08E">
      <w:start w:val="4"/>
      <w:numFmt w:val="bullet"/>
      <w:lvlText w:val="-"/>
      <w:lvlJc w:val="left"/>
      <w:pPr>
        <w:tabs>
          <w:tab w:val="num" w:pos="720"/>
        </w:tabs>
        <w:ind w:left="720" w:hanging="360"/>
      </w:pPr>
      <w:rPr>
        <w:rFonts w:ascii="Comic Sans MS" w:eastAsia="Times New Roman" w:hAnsi="Comic Sans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F4F2B"/>
    <w:multiLevelType w:val="hybridMultilevel"/>
    <w:tmpl w:val="E76496FC"/>
    <w:lvl w:ilvl="0" w:tplc="040C0001">
      <w:start w:val="1"/>
      <w:numFmt w:val="bullet"/>
      <w:lvlText w:val=""/>
      <w:lvlJc w:val="left"/>
      <w:pPr>
        <w:tabs>
          <w:tab w:val="num" w:pos="1003"/>
        </w:tabs>
        <w:ind w:left="1003" w:hanging="360"/>
      </w:pPr>
      <w:rPr>
        <w:rFonts w:ascii="Symbol" w:hAnsi="Symbol" w:hint="default"/>
      </w:rPr>
    </w:lvl>
    <w:lvl w:ilvl="1" w:tplc="040C0003" w:tentative="1">
      <w:start w:val="1"/>
      <w:numFmt w:val="bullet"/>
      <w:lvlText w:val="o"/>
      <w:lvlJc w:val="left"/>
      <w:pPr>
        <w:tabs>
          <w:tab w:val="num" w:pos="1723"/>
        </w:tabs>
        <w:ind w:left="1723" w:hanging="360"/>
      </w:pPr>
      <w:rPr>
        <w:rFonts w:ascii="Courier New" w:hAnsi="Courier New" w:hint="default"/>
      </w:rPr>
    </w:lvl>
    <w:lvl w:ilvl="2" w:tplc="040C0005" w:tentative="1">
      <w:start w:val="1"/>
      <w:numFmt w:val="bullet"/>
      <w:lvlText w:val=""/>
      <w:lvlJc w:val="left"/>
      <w:pPr>
        <w:tabs>
          <w:tab w:val="num" w:pos="2443"/>
        </w:tabs>
        <w:ind w:left="2443" w:hanging="360"/>
      </w:pPr>
      <w:rPr>
        <w:rFonts w:ascii="Wingdings" w:hAnsi="Wingdings" w:hint="default"/>
      </w:rPr>
    </w:lvl>
    <w:lvl w:ilvl="3" w:tplc="040C0001" w:tentative="1">
      <w:start w:val="1"/>
      <w:numFmt w:val="bullet"/>
      <w:lvlText w:val=""/>
      <w:lvlJc w:val="left"/>
      <w:pPr>
        <w:tabs>
          <w:tab w:val="num" w:pos="3163"/>
        </w:tabs>
        <w:ind w:left="3163" w:hanging="360"/>
      </w:pPr>
      <w:rPr>
        <w:rFonts w:ascii="Symbol" w:hAnsi="Symbol" w:hint="default"/>
      </w:rPr>
    </w:lvl>
    <w:lvl w:ilvl="4" w:tplc="040C0003" w:tentative="1">
      <w:start w:val="1"/>
      <w:numFmt w:val="bullet"/>
      <w:lvlText w:val="o"/>
      <w:lvlJc w:val="left"/>
      <w:pPr>
        <w:tabs>
          <w:tab w:val="num" w:pos="3883"/>
        </w:tabs>
        <w:ind w:left="3883" w:hanging="360"/>
      </w:pPr>
      <w:rPr>
        <w:rFonts w:ascii="Courier New" w:hAnsi="Courier New" w:hint="default"/>
      </w:rPr>
    </w:lvl>
    <w:lvl w:ilvl="5" w:tplc="040C0005" w:tentative="1">
      <w:start w:val="1"/>
      <w:numFmt w:val="bullet"/>
      <w:lvlText w:val=""/>
      <w:lvlJc w:val="left"/>
      <w:pPr>
        <w:tabs>
          <w:tab w:val="num" w:pos="4603"/>
        </w:tabs>
        <w:ind w:left="4603" w:hanging="360"/>
      </w:pPr>
      <w:rPr>
        <w:rFonts w:ascii="Wingdings" w:hAnsi="Wingdings" w:hint="default"/>
      </w:rPr>
    </w:lvl>
    <w:lvl w:ilvl="6" w:tplc="040C0001" w:tentative="1">
      <w:start w:val="1"/>
      <w:numFmt w:val="bullet"/>
      <w:lvlText w:val=""/>
      <w:lvlJc w:val="left"/>
      <w:pPr>
        <w:tabs>
          <w:tab w:val="num" w:pos="5323"/>
        </w:tabs>
        <w:ind w:left="5323" w:hanging="360"/>
      </w:pPr>
      <w:rPr>
        <w:rFonts w:ascii="Symbol" w:hAnsi="Symbol" w:hint="default"/>
      </w:rPr>
    </w:lvl>
    <w:lvl w:ilvl="7" w:tplc="040C0003" w:tentative="1">
      <w:start w:val="1"/>
      <w:numFmt w:val="bullet"/>
      <w:lvlText w:val="o"/>
      <w:lvlJc w:val="left"/>
      <w:pPr>
        <w:tabs>
          <w:tab w:val="num" w:pos="6043"/>
        </w:tabs>
        <w:ind w:left="6043" w:hanging="360"/>
      </w:pPr>
      <w:rPr>
        <w:rFonts w:ascii="Courier New" w:hAnsi="Courier New" w:hint="default"/>
      </w:rPr>
    </w:lvl>
    <w:lvl w:ilvl="8" w:tplc="040C0005" w:tentative="1">
      <w:start w:val="1"/>
      <w:numFmt w:val="bullet"/>
      <w:lvlText w:val=""/>
      <w:lvlJc w:val="left"/>
      <w:pPr>
        <w:tabs>
          <w:tab w:val="num" w:pos="6763"/>
        </w:tabs>
        <w:ind w:left="6763" w:hanging="360"/>
      </w:pPr>
      <w:rPr>
        <w:rFonts w:ascii="Wingdings" w:hAnsi="Wingdings" w:hint="default"/>
      </w:rPr>
    </w:lvl>
  </w:abstractNum>
  <w:abstractNum w:abstractNumId="23" w15:restartNumberingAfterBreak="0">
    <w:nsid w:val="306C62F3"/>
    <w:multiLevelType w:val="singleLevel"/>
    <w:tmpl w:val="C0AC2BF6"/>
    <w:lvl w:ilvl="0">
      <w:start w:val="1"/>
      <w:numFmt w:val="decimal"/>
      <w:lvlText w:val="%1)"/>
      <w:lvlJc w:val="left"/>
      <w:pPr>
        <w:tabs>
          <w:tab w:val="num" w:pos="927"/>
        </w:tabs>
        <w:ind w:left="927" w:hanging="360"/>
      </w:pPr>
      <w:rPr>
        <w:rFonts w:hint="default"/>
        <w:b/>
      </w:rPr>
    </w:lvl>
  </w:abstractNum>
  <w:abstractNum w:abstractNumId="24" w15:restartNumberingAfterBreak="0">
    <w:nsid w:val="324E2897"/>
    <w:multiLevelType w:val="multilevel"/>
    <w:tmpl w:val="B77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1558DF"/>
    <w:multiLevelType w:val="multilevel"/>
    <w:tmpl w:val="706E9C40"/>
    <w:lvl w:ilvl="0">
      <w:start w:val="4"/>
      <w:numFmt w:val="decimal"/>
      <w:lvlText w:val="%1"/>
      <w:lvlJc w:val="left"/>
      <w:pPr>
        <w:tabs>
          <w:tab w:val="num" w:pos="855"/>
        </w:tabs>
        <w:ind w:left="855" w:hanging="855"/>
      </w:pPr>
      <w:rPr>
        <w:rFonts w:hint="default"/>
        <w:u w:val="none"/>
      </w:rPr>
    </w:lvl>
    <w:lvl w:ilvl="1">
      <w:start w:val="6"/>
      <w:numFmt w:val="decimal"/>
      <w:lvlText w:val="%1.%2"/>
      <w:lvlJc w:val="left"/>
      <w:pPr>
        <w:tabs>
          <w:tab w:val="num" w:pos="855"/>
        </w:tabs>
        <w:ind w:left="855" w:hanging="855"/>
      </w:pPr>
      <w:rPr>
        <w:rFonts w:hint="default"/>
        <w:u w:val="none"/>
      </w:rPr>
    </w:lvl>
    <w:lvl w:ilvl="2">
      <w:start w:val="1"/>
      <w:numFmt w:val="decimal"/>
      <w:lvlText w:val="%1.%2.%3"/>
      <w:lvlJc w:val="left"/>
      <w:pPr>
        <w:tabs>
          <w:tab w:val="num" w:pos="1080"/>
        </w:tabs>
        <w:ind w:left="1080" w:hanging="1080"/>
      </w:pPr>
      <w:rPr>
        <w:rFonts w:hint="default"/>
        <w:u w:val="none"/>
      </w:rPr>
    </w:lvl>
    <w:lvl w:ilvl="3">
      <w:start w:val="1"/>
      <w:numFmt w:val="decimal"/>
      <w:lvlText w:val="%1.%2.%3.%4"/>
      <w:lvlJc w:val="left"/>
      <w:pPr>
        <w:tabs>
          <w:tab w:val="num" w:pos="1440"/>
        </w:tabs>
        <w:ind w:left="1440" w:hanging="1440"/>
      </w:pPr>
      <w:rPr>
        <w:rFonts w:hint="default"/>
        <w:u w:val="none"/>
      </w:rPr>
    </w:lvl>
    <w:lvl w:ilvl="4">
      <w:start w:val="1"/>
      <w:numFmt w:val="decimal"/>
      <w:lvlText w:val="%1.%2.%3.%4.%5"/>
      <w:lvlJc w:val="left"/>
      <w:pPr>
        <w:tabs>
          <w:tab w:val="num" w:pos="1440"/>
        </w:tabs>
        <w:ind w:left="1440" w:hanging="1440"/>
      </w:pPr>
      <w:rPr>
        <w:rFonts w:hint="default"/>
        <w:u w:val="none"/>
      </w:rPr>
    </w:lvl>
    <w:lvl w:ilvl="5">
      <w:start w:val="1"/>
      <w:numFmt w:val="decimal"/>
      <w:lvlText w:val="%1.%2.%3.%4.%5.%6"/>
      <w:lvlJc w:val="left"/>
      <w:pPr>
        <w:tabs>
          <w:tab w:val="num" w:pos="1800"/>
        </w:tabs>
        <w:ind w:left="1800" w:hanging="1800"/>
      </w:pPr>
      <w:rPr>
        <w:rFonts w:hint="default"/>
        <w:u w:val="none"/>
      </w:rPr>
    </w:lvl>
    <w:lvl w:ilvl="6">
      <w:start w:val="1"/>
      <w:numFmt w:val="decimal"/>
      <w:lvlText w:val="%1.%2.%3.%4.%5.%6.%7"/>
      <w:lvlJc w:val="left"/>
      <w:pPr>
        <w:tabs>
          <w:tab w:val="num" w:pos="2160"/>
        </w:tabs>
        <w:ind w:left="2160" w:hanging="2160"/>
      </w:pPr>
      <w:rPr>
        <w:rFonts w:hint="default"/>
        <w:u w:val="none"/>
      </w:rPr>
    </w:lvl>
    <w:lvl w:ilvl="7">
      <w:start w:val="1"/>
      <w:numFmt w:val="decimal"/>
      <w:lvlText w:val="%1.%2.%3.%4.%5.%6.%7.%8"/>
      <w:lvlJc w:val="left"/>
      <w:pPr>
        <w:tabs>
          <w:tab w:val="num" w:pos="2520"/>
        </w:tabs>
        <w:ind w:left="2520" w:hanging="2520"/>
      </w:pPr>
      <w:rPr>
        <w:rFonts w:hint="default"/>
        <w:u w:val="none"/>
      </w:rPr>
    </w:lvl>
    <w:lvl w:ilvl="8">
      <w:start w:val="1"/>
      <w:numFmt w:val="decimal"/>
      <w:lvlText w:val="%1.%2.%3.%4.%5.%6.%7.%8.%9"/>
      <w:lvlJc w:val="left"/>
      <w:pPr>
        <w:tabs>
          <w:tab w:val="num" w:pos="2880"/>
        </w:tabs>
        <w:ind w:left="2880" w:hanging="2880"/>
      </w:pPr>
      <w:rPr>
        <w:rFonts w:hint="default"/>
        <w:u w:val="none"/>
      </w:rPr>
    </w:lvl>
  </w:abstractNum>
  <w:abstractNum w:abstractNumId="26" w15:restartNumberingAfterBreak="0">
    <w:nsid w:val="38997981"/>
    <w:multiLevelType w:val="hybridMultilevel"/>
    <w:tmpl w:val="3194735C"/>
    <w:lvl w:ilvl="0" w:tplc="CD3E5E0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9B34B50"/>
    <w:multiLevelType w:val="hybridMultilevel"/>
    <w:tmpl w:val="7374B686"/>
    <w:lvl w:ilvl="0" w:tplc="A7AABB06">
      <w:numFmt w:val="bullet"/>
      <w:lvlText w:val="-"/>
      <w:lvlJc w:val="left"/>
      <w:pPr>
        <w:tabs>
          <w:tab w:val="num" w:pos="1091"/>
        </w:tabs>
        <w:ind w:left="1134" w:hanging="340"/>
      </w:pPr>
      <w:rPr>
        <w:rFonts w:ascii="Arial" w:eastAsia="Times New Roman" w:hAnsi="Aria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A87260"/>
    <w:multiLevelType w:val="hybridMultilevel"/>
    <w:tmpl w:val="18C829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ED24774"/>
    <w:multiLevelType w:val="hybridMultilevel"/>
    <w:tmpl w:val="179C3EA0"/>
    <w:lvl w:ilvl="0" w:tplc="DFBE24C6">
      <w:start w:val="12"/>
      <w:numFmt w:val="bullet"/>
      <w:lvlText w:val="-"/>
      <w:lvlJc w:val="left"/>
      <w:pPr>
        <w:tabs>
          <w:tab w:val="num" w:pos="2484"/>
        </w:tabs>
        <w:ind w:left="2484" w:hanging="360"/>
      </w:pPr>
      <w:rPr>
        <w:rFonts w:ascii="Comic Sans MS" w:eastAsia="Times New Roman" w:hAnsi="Comic Sans MS" w:cs="Times New Roman" w:hint="default"/>
      </w:rPr>
    </w:lvl>
    <w:lvl w:ilvl="1" w:tplc="040C0003" w:tentative="1">
      <w:start w:val="1"/>
      <w:numFmt w:val="bullet"/>
      <w:lvlText w:val="o"/>
      <w:lvlJc w:val="left"/>
      <w:pPr>
        <w:tabs>
          <w:tab w:val="num" w:pos="3204"/>
        </w:tabs>
        <w:ind w:left="3204" w:hanging="360"/>
      </w:pPr>
      <w:rPr>
        <w:rFonts w:ascii="Courier New" w:hAnsi="Courier New" w:cs="Courier New" w:hint="default"/>
      </w:rPr>
    </w:lvl>
    <w:lvl w:ilvl="2" w:tplc="040C0005" w:tentative="1">
      <w:start w:val="1"/>
      <w:numFmt w:val="bullet"/>
      <w:lvlText w:val=""/>
      <w:lvlJc w:val="left"/>
      <w:pPr>
        <w:tabs>
          <w:tab w:val="num" w:pos="3924"/>
        </w:tabs>
        <w:ind w:left="3924" w:hanging="360"/>
      </w:pPr>
      <w:rPr>
        <w:rFonts w:ascii="Wingdings" w:hAnsi="Wingdings" w:hint="default"/>
      </w:rPr>
    </w:lvl>
    <w:lvl w:ilvl="3" w:tplc="040C0001" w:tentative="1">
      <w:start w:val="1"/>
      <w:numFmt w:val="bullet"/>
      <w:lvlText w:val=""/>
      <w:lvlJc w:val="left"/>
      <w:pPr>
        <w:tabs>
          <w:tab w:val="num" w:pos="4644"/>
        </w:tabs>
        <w:ind w:left="4644" w:hanging="360"/>
      </w:pPr>
      <w:rPr>
        <w:rFonts w:ascii="Symbol" w:hAnsi="Symbol" w:hint="default"/>
      </w:rPr>
    </w:lvl>
    <w:lvl w:ilvl="4" w:tplc="040C0003" w:tentative="1">
      <w:start w:val="1"/>
      <w:numFmt w:val="bullet"/>
      <w:lvlText w:val="o"/>
      <w:lvlJc w:val="left"/>
      <w:pPr>
        <w:tabs>
          <w:tab w:val="num" w:pos="5364"/>
        </w:tabs>
        <w:ind w:left="5364" w:hanging="360"/>
      </w:pPr>
      <w:rPr>
        <w:rFonts w:ascii="Courier New" w:hAnsi="Courier New" w:cs="Courier New" w:hint="default"/>
      </w:rPr>
    </w:lvl>
    <w:lvl w:ilvl="5" w:tplc="040C0005" w:tentative="1">
      <w:start w:val="1"/>
      <w:numFmt w:val="bullet"/>
      <w:lvlText w:val=""/>
      <w:lvlJc w:val="left"/>
      <w:pPr>
        <w:tabs>
          <w:tab w:val="num" w:pos="6084"/>
        </w:tabs>
        <w:ind w:left="6084" w:hanging="360"/>
      </w:pPr>
      <w:rPr>
        <w:rFonts w:ascii="Wingdings" w:hAnsi="Wingdings" w:hint="default"/>
      </w:rPr>
    </w:lvl>
    <w:lvl w:ilvl="6" w:tplc="040C0001" w:tentative="1">
      <w:start w:val="1"/>
      <w:numFmt w:val="bullet"/>
      <w:lvlText w:val=""/>
      <w:lvlJc w:val="left"/>
      <w:pPr>
        <w:tabs>
          <w:tab w:val="num" w:pos="6804"/>
        </w:tabs>
        <w:ind w:left="6804" w:hanging="360"/>
      </w:pPr>
      <w:rPr>
        <w:rFonts w:ascii="Symbol" w:hAnsi="Symbol" w:hint="default"/>
      </w:rPr>
    </w:lvl>
    <w:lvl w:ilvl="7" w:tplc="040C0003" w:tentative="1">
      <w:start w:val="1"/>
      <w:numFmt w:val="bullet"/>
      <w:lvlText w:val="o"/>
      <w:lvlJc w:val="left"/>
      <w:pPr>
        <w:tabs>
          <w:tab w:val="num" w:pos="7524"/>
        </w:tabs>
        <w:ind w:left="7524" w:hanging="360"/>
      </w:pPr>
      <w:rPr>
        <w:rFonts w:ascii="Courier New" w:hAnsi="Courier New" w:cs="Courier New" w:hint="default"/>
      </w:rPr>
    </w:lvl>
    <w:lvl w:ilvl="8" w:tplc="040C0005" w:tentative="1">
      <w:start w:val="1"/>
      <w:numFmt w:val="bullet"/>
      <w:lvlText w:val=""/>
      <w:lvlJc w:val="left"/>
      <w:pPr>
        <w:tabs>
          <w:tab w:val="num" w:pos="8244"/>
        </w:tabs>
        <w:ind w:left="8244" w:hanging="360"/>
      </w:pPr>
      <w:rPr>
        <w:rFonts w:ascii="Wingdings" w:hAnsi="Wingdings" w:hint="default"/>
      </w:rPr>
    </w:lvl>
  </w:abstractNum>
  <w:abstractNum w:abstractNumId="30" w15:restartNumberingAfterBreak="0">
    <w:nsid w:val="3F3C2D01"/>
    <w:multiLevelType w:val="multilevel"/>
    <w:tmpl w:val="6FDCB964"/>
    <w:lvl w:ilvl="0">
      <w:start w:val="4"/>
      <w:numFmt w:val="decimal"/>
      <w:lvlText w:val="%1"/>
      <w:lvlJc w:val="left"/>
      <w:pPr>
        <w:tabs>
          <w:tab w:val="num" w:pos="405"/>
        </w:tabs>
        <w:ind w:left="405" w:hanging="405"/>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31" w15:restartNumberingAfterBreak="0">
    <w:nsid w:val="40F37D47"/>
    <w:multiLevelType w:val="hybridMultilevel"/>
    <w:tmpl w:val="B41AECB6"/>
    <w:lvl w:ilvl="0" w:tplc="5C56D71A">
      <w:start w:val="6"/>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4C27D5B"/>
    <w:multiLevelType w:val="hybridMultilevel"/>
    <w:tmpl w:val="DBEED400"/>
    <w:lvl w:ilvl="0" w:tplc="CD3E5E0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2A544E4"/>
    <w:multiLevelType w:val="multilevel"/>
    <w:tmpl w:val="658AFA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DA3329"/>
    <w:multiLevelType w:val="hybridMultilevel"/>
    <w:tmpl w:val="BAA84482"/>
    <w:lvl w:ilvl="0" w:tplc="CD3E5E0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50A227D"/>
    <w:multiLevelType w:val="hybridMultilevel"/>
    <w:tmpl w:val="1B3C351E"/>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555E4C66"/>
    <w:multiLevelType w:val="hybridMultilevel"/>
    <w:tmpl w:val="A16C2802"/>
    <w:lvl w:ilvl="0" w:tplc="DF5689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60D773B"/>
    <w:multiLevelType w:val="hybridMultilevel"/>
    <w:tmpl w:val="1FCAFBA6"/>
    <w:lvl w:ilvl="0" w:tplc="C23E5D48">
      <w:numFmt w:val="bullet"/>
      <w:lvlText w:val="-"/>
      <w:lvlJc w:val="left"/>
      <w:pPr>
        <w:tabs>
          <w:tab w:val="num" w:pos="1211"/>
        </w:tabs>
        <w:ind w:left="1211" w:hanging="360"/>
      </w:pPr>
      <w:rPr>
        <w:rFonts w:ascii="Times New Roman" w:eastAsia="Times New Roman" w:hAnsi="Times New Roman" w:cs="Times New Roman" w:hint="default"/>
      </w:rPr>
    </w:lvl>
    <w:lvl w:ilvl="1" w:tplc="040C0003" w:tentative="1">
      <w:start w:val="1"/>
      <w:numFmt w:val="bullet"/>
      <w:lvlText w:val="o"/>
      <w:lvlJc w:val="left"/>
      <w:pPr>
        <w:tabs>
          <w:tab w:val="num" w:pos="1931"/>
        </w:tabs>
        <w:ind w:left="1931" w:hanging="360"/>
      </w:pPr>
      <w:rPr>
        <w:rFonts w:ascii="Courier New" w:hAnsi="Courier New" w:hint="default"/>
      </w:rPr>
    </w:lvl>
    <w:lvl w:ilvl="2" w:tplc="040C0005" w:tentative="1">
      <w:start w:val="1"/>
      <w:numFmt w:val="bullet"/>
      <w:lvlText w:val=""/>
      <w:lvlJc w:val="left"/>
      <w:pPr>
        <w:tabs>
          <w:tab w:val="num" w:pos="2651"/>
        </w:tabs>
        <w:ind w:left="2651" w:hanging="360"/>
      </w:pPr>
      <w:rPr>
        <w:rFonts w:ascii="Wingdings" w:hAnsi="Wingdings" w:hint="default"/>
      </w:rPr>
    </w:lvl>
    <w:lvl w:ilvl="3" w:tplc="040C0001" w:tentative="1">
      <w:start w:val="1"/>
      <w:numFmt w:val="bullet"/>
      <w:lvlText w:val=""/>
      <w:lvlJc w:val="left"/>
      <w:pPr>
        <w:tabs>
          <w:tab w:val="num" w:pos="3371"/>
        </w:tabs>
        <w:ind w:left="3371" w:hanging="360"/>
      </w:pPr>
      <w:rPr>
        <w:rFonts w:ascii="Symbol" w:hAnsi="Symbol" w:hint="default"/>
      </w:rPr>
    </w:lvl>
    <w:lvl w:ilvl="4" w:tplc="040C0003" w:tentative="1">
      <w:start w:val="1"/>
      <w:numFmt w:val="bullet"/>
      <w:lvlText w:val="o"/>
      <w:lvlJc w:val="left"/>
      <w:pPr>
        <w:tabs>
          <w:tab w:val="num" w:pos="4091"/>
        </w:tabs>
        <w:ind w:left="4091" w:hanging="360"/>
      </w:pPr>
      <w:rPr>
        <w:rFonts w:ascii="Courier New" w:hAnsi="Courier New" w:hint="default"/>
      </w:rPr>
    </w:lvl>
    <w:lvl w:ilvl="5" w:tplc="040C0005" w:tentative="1">
      <w:start w:val="1"/>
      <w:numFmt w:val="bullet"/>
      <w:lvlText w:val=""/>
      <w:lvlJc w:val="left"/>
      <w:pPr>
        <w:tabs>
          <w:tab w:val="num" w:pos="4811"/>
        </w:tabs>
        <w:ind w:left="4811" w:hanging="360"/>
      </w:pPr>
      <w:rPr>
        <w:rFonts w:ascii="Wingdings" w:hAnsi="Wingdings" w:hint="default"/>
      </w:rPr>
    </w:lvl>
    <w:lvl w:ilvl="6" w:tplc="040C0001" w:tentative="1">
      <w:start w:val="1"/>
      <w:numFmt w:val="bullet"/>
      <w:lvlText w:val=""/>
      <w:lvlJc w:val="left"/>
      <w:pPr>
        <w:tabs>
          <w:tab w:val="num" w:pos="5531"/>
        </w:tabs>
        <w:ind w:left="5531" w:hanging="360"/>
      </w:pPr>
      <w:rPr>
        <w:rFonts w:ascii="Symbol" w:hAnsi="Symbol" w:hint="default"/>
      </w:rPr>
    </w:lvl>
    <w:lvl w:ilvl="7" w:tplc="040C0003" w:tentative="1">
      <w:start w:val="1"/>
      <w:numFmt w:val="bullet"/>
      <w:lvlText w:val="o"/>
      <w:lvlJc w:val="left"/>
      <w:pPr>
        <w:tabs>
          <w:tab w:val="num" w:pos="6251"/>
        </w:tabs>
        <w:ind w:left="6251" w:hanging="360"/>
      </w:pPr>
      <w:rPr>
        <w:rFonts w:ascii="Courier New" w:hAnsi="Courier New" w:hint="default"/>
      </w:rPr>
    </w:lvl>
    <w:lvl w:ilvl="8" w:tplc="040C0005" w:tentative="1">
      <w:start w:val="1"/>
      <w:numFmt w:val="bullet"/>
      <w:lvlText w:val=""/>
      <w:lvlJc w:val="left"/>
      <w:pPr>
        <w:tabs>
          <w:tab w:val="num" w:pos="6971"/>
        </w:tabs>
        <w:ind w:left="6971" w:hanging="360"/>
      </w:pPr>
      <w:rPr>
        <w:rFonts w:ascii="Wingdings" w:hAnsi="Wingdings" w:hint="default"/>
      </w:rPr>
    </w:lvl>
  </w:abstractNum>
  <w:abstractNum w:abstractNumId="38" w15:restartNumberingAfterBreak="0">
    <w:nsid w:val="59C92E26"/>
    <w:multiLevelType w:val="multilevel"/>
    <w:tmpl w:val="6726B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A9A0D6D"/>
    <w:multiLevelType w:val="multilevel"/>
    <w:tmpl w:val="90162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AB2ACD"/>
    <w:multiLevelType w:val="hybridMultilevel"/>
    <w:tmpl w:val="7068BA0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E7B4FC8"/>
    <w:multiLevelType w:val="hybridMultilevel"/>
    <w:tmpl w:val="C1FC82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31F7B4D"/>
    <w:multiLevelType w:val="singleLevel"/>
    <w:tmpl w:val="5C56D71A"/>
    <w:lvl w:ilvl="0">
      <w:start w:val="6"/>
      <w:numFmt w:val="bullet"/>
      <w:lvlText w:val="-"/>
      <w:lvlJc w:val="left"/>
      <w:pPr>
        <w:tabs>
          <w:tab w:val="num" w:pos="360"/>
        </w:tabs>
        <w:ind w:left="360" w:hanging="360"/>
      </w:pPr>
      <w:rPr>
        <w:rFonts w:ascii="Times New Roman" w:hAnsi="Times New Roman" w:hint="default"/>
      </w:rPr>
    </w:lvl>
  </w:abstractNum>
  <w:abstractNum w:abstractNumId="43" w15:restartNumberingAfterBreak="0">
    <w:nsid w:val="633005F6"/>
    <w:multiLevelType w:val="hybridMultilevel"/>
    <w:tmpl w:val="AEC89C70"/>
    <w:lvl w:ilvl="0" w:tplc="CD3E5E08">
      <w:start w:val="3"/>
      <w:numFmt w:val="bullet"/>
      <w:lvlText w:val="-"/>
      <w:lvlJc w:val="left"/>
      <w:pPr>
        <w:tabs>
          <w:tab w:val="num" w:pos="357"/>
        </w:tabs>
        <w:ind w:left="340" w:firstLine="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E6662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6C083F89"/>
    <w:multiLevelType w:val="hybridMultilevel"/>
    <w:tmpl w:val="73421CF4"/>
    <w:lvl w:ilvl="0" w:tplc="A7AABB06">
      <w:numFmt w:val="bullet"/>
      <w:lvlText w:val="-"/>
      <w:lvlJc w:val="left"/>
      <w:pPr>
        <w:ind w:left="720" w:hanging="360"/>
      </w:pPr>
      <w:rPr>
        <w:rFonts w:ascii="Arial" w:eastAsia="Times New Roman" w:hAnsi="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EE80307"/>
    <w:multiLevelType w:val="hybridMultilevel"/>
    <w:tmpl w:val="C7CC7C10"/>
    <w:lvl w:ilvl="0" w:tplc="040C0001">
      <w:start w:val="1"/>
      <w:numFmt w:val="bullet"/>
      <w:lvlText w:val=""/>
      <w:lvlJc w:val="left"/>
      <w:pPr>
        <w:tabs>
          <w:tab w:val="num" w:pos="1571"/>
        </w:tabs>
        <w:ind w:left="1571" w:hanging="360"/>
      </w:pPr>
      <w:rPr>
        <w:rFonts w:ascii="Symbol" w:hAnsi="Symbol" w:hint="default"/>
      </w:rPr>
    </w:lvl>
    <w:lvl w:ilvl="1" w:tplc="040C0003" w:tentative="1">
      <w:start w:val="1"/>
      <w:numFmt w:val="bullet"/>
      <w:lvlText w:val="o"/>
      <w:lvlJc w:val="left"/>
      <w:pPr>
        <w:tabs>
          <w:tab w:val="num" w:pos="2291"/>
        </w:tabs>
        <w:ind w:left="2291" w:hanging="360"/>
      </w:pPr>
      <w:rPr>
        <w:rFonts w:ascii="Courier New" w:hAnsi="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47" w15:restartNumberingAfterBreak="0">
    <w:nsid w:val="6FFE21C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77B81595"/>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16"/>
  </w:num>
  <w:num w:numId="4">
    <w:abstractNumId w:val="44"/>
  </w:num>
  <w:num w:numId="5">
    <w:abstractNumId w:val="23"/>
  </w:num>
  <w:num w:numId="6">
    <w:abstractNumId w:val="47"/>
  </w:num>
  <w:num w:numId="7">
    <w:abstractNumId w:val="8"/>
  </w:num>
  <w:num w:numId="8">
    <w:abstractNumId w:val="48"/>
  </w:num>
  <w:num w:numId="9">
    <w:abstractNumId w:val="25"/>
  </w:num>
  <w:num w:numId="10">
    <w:abstractNumId w:val="22"/>
  </w:num>
  <w:num w:numId="11">
    <w:abstractNumId w:val="37"/>
  </w:num>
  <w:num w:numId="12">
    <w:abstractNumId w:val="30"/>
  </w:num>
  <w:num w:numId="13">
    <w:abstractNumId w:val="6"/>
  </w:num>
  <w:num w:numId="14">
    <w:abstractNumId w:val="3"/>
  </w:num>
  <w:num w:numId="15">
    <w:abstractNumId w:val="14"/>
  </w:num>
  <w:num w:numId="16">
    <w:abstractNumId w:val="40"/>
  </w:num>
  <w:num w:numId="17">
    <w:abstractNumId w:val="46"/>
  </w:num>
  <w:num w:numId="18">
    <w:abstractNumId w:val="19"/>
  </w:num>
  <w:num w:numId="19">
    <w:abstractNumId w:val="42"/>
  </w:num>
  <w:num w:numId="20">
    <w:abstractNumId w:val="29"/>
  </w:num>
  <w:num w:numId="21">
    <w:abstractNumId w:val="12"/>
  </w:num>
  <w:num w:numId="22">
    <w:abstractNumId w:val="35"/>
  </w:num>
  <w:num w:numId="23">
    <w:abstractNumId w:val="43"/>
  </w:num>
  <w:num w:numId="24">
    <w:abstractNumId w:val="27"/>
  </w:num>
  <w:num w:numId="25">
    <w:abstractNumId w:val="15"/>
  </w:num>
  <w:num w:numId="26">
    <w:abstractNumId w:val="10"/>
  </w:num>
  <w:num w:numId="27">
    <w:abstractNumId w:val="11"/>
  </w:num>
  <w:num w:numId="28">
    <w:abstractNumId w:val="33"/>
  </w:num>
  <w:num w:numId="29">
    <w:abstractNumId w:val="28"/>
  </w:num>
  <w:num w:numId="30">
    <w:abstractNumId w:val="21"/>
  </w:num>
  <w:num w:numId="31">
    <w:abstractNumId w:val="41"/>
  </w:num>
  <w:num w:numId="32">
    <w:abstractNumId w:val="20"/>
  </w:num>
  <w:num w:numId="33">
    <w:abstractNumId w:val="5"/>
  </w:num>
  <w:num w:numId="34">
    <w:abstractNumId w:val="17"/>
  </w:num>
  <w:num w:numId="35">
    <w:abstractNumId w:val="9"/>
  </w:num>
  <w:num w:numId="36">
    <w:abstractNumId w:val="31"/>
  </w:num>
  <w:num w:numId="37">
    <w:abstractNumId w:val="36"/>
  </w:num>
  <w:num w:numId="38">
    <w:abstractNumId w:val="1"/>
  </w:num>
  <w:num w:numId="39">
    <w:abstractNumId w:val="32"/>
  </w:num>
  <w:num w:numId="40">
    <w:abstractNumId w:val="34"/>
  </w:num>
  <w:num w:numId="41">
    <w:abstractNumId w:val="26"/>
  </w:num>
  <w:num w:numId="42">
    <w:abstractNumId w:val="2"/>
  </w:num>
  <w:num w:numId="43">
    <w:abstractNumId w:val="45"/>
  </w:num>
  <w:num w:numId="44">
    <w:abstractNumId w:val="38"/>
  </w:num>
  <w:num w:numId="45">
    <w:abstractNumId w:val="39"/>
  </w:num>
  <w:num w:numId="46">
    <w:abstractNumId w:val="18"/>
  </w:num>
  <w:num w:numId="47">
    <w:abstractNumId w:val="4"/>
  </w:num>
  <w:num w:numId="48">
    <w:abstractNumId w:val="7"/>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3E5"/>
    <w:rsid w:val="000011B6"/>
    <w:rsid w:val="0000130C"/>
    <w:rsid w:val="00001B0B"/>
    <w:rsid w:val="00001D90"/>
    <w:rsid w:val="00002B19"/>
    <w:rsid w:val="0002135E"/>
    <w:rsid w:val="00024C6E"/>
    <w:rsid w:val="000355A2"/>
    <w:rsid w:val="0005280F"/>
    <w:rsid w:val="00052911"/>
    <w:rsid w:val="00052E3C"/>
    <w:rsid w:val="00090662"/>
    <w:rsid w:val="00090790"/>
    <w:rsid w:val="000917CC"/>
    <w:rsid w:val="000933F1"/>
    <w:rsid w:val="000964B6"/>
    <w:rsid w:val="000A677D"/>
    <w:rsid w:val="000B150E"/>
    <w:rsid w:val="000B1A20"/>
    <w:rsid w:val="000B5831"/>
    <w:rsid w:val="000D0EC4"/>
    <w:rsid w:val="000D2B4B"/>
    <w:rsid w:val="000D6466"/>
    <w:rsid w:val="000D707B"/>
    <w:rsid w:val="000E1A44"/>
    <w:rsid w:val="000E226A"/>
    <w:rsid w:val="000E4B29"/>
    <w:rsid w:val="000E7AE0"/>
    <w:rsid w:val="000F6CD1"/>
    <w:rsid w:val="00100618"/>
    <w:rsid w:val="00104B8D"/>
    <w:rsid w:val="00113EBB"/>
    <w:rsid w:val="001165FE"/>
    <w:rsid w:val="00117426"/>
    <w:rsid w:val="00134152"/>
    <w:rsid w:val="00134D06"/>
    <w:rsid w:val="001436BF"/>
    <w:rsid w:val="0014466B"/>
    <w:rsid w:val="00147A20"/>
    <w:rsid w:val="00147BE3"/>
    <w:rsid w:val="00147F92"/>
    <w:rsid w:val="00153CB0"/>
    <w:rsid w:val="001574FB"/>
    <w:rsid w:val="00163CC2"/>
    <w:rsid w:val="001657D2"/>
    <w:rsid w:val="00165D5F"/>
    <w:rsid w:val="00170221"/>
    <w:rsid w:val="001728FE"/>
    <w:rsid w:val="0017376C"/>
    <w:rsid w:val="00174DA1"/>
    <w:rsid w:val="0017560D"/>
    <w:rsid w:val="00177746"/>
    <w:rsid w:val="00184CD5"/>
    <w:rsid w:val="00191822"/>
    <w:rsid w:val="00194667"/>
    <w:rsid w:val="001A68F8"/>
    <w:rsid w:val="001A6B67"/>
    <w:rsid w:val="001A7790"/>
    <w:rsid w:val="001B191C"/>
    <w:rsid w:val="001C4A02"/>
    <w:rsid w:val="001C4EBA"/>
    <w:rsid w:val="001C6A9B"/>
    <w:rsid w:val="001E41AE"/>
    <w:rsid w:val="001F1C5A"/>
    <w:rsid w:val="00207053"/>
    <w:rsid w:val="00211397"/>
    <w:rsid w:val="00213E21"/>
    <w:rsid w:val="00217AE3"/>
    <w:rsid w:val="0022050C"/>
    <w:rsid w:val="0022471B"/>
    <w:rsid w:val="002308A7"/>
    <w:rsid w:val="0023542A"/>
    <w:rsid w:val="00240CEF"/>
    <w:rsid w:val="002432A2"/>
    <w:rsid w:val="0024591A"/>
    <w:rsid w:val="002469C5"/>
    <w:rsid w:val="00250CDD"/>
    <w:rsid w:val="00262376"/>
    <w:rsid w:val="002641BE"/>
    <w:rsid w:val="00264250"/>
    <w:rsid w:val="00270316"/>
    <w:rsid w:val="00276269"/>
    <w:rsid w:val="00290F6F"/>
    <w:rsid w:val="00293091"/>
    <w:rsid w:val="002A07BA"/>
    <w:rsid w:val="002A12CB"/>
    <w:rsid w:val="002A2F8D"/>
    <w:rsid w:val="002A43E5"/>
    <w:rsid w:val="002A78DA"/>
    <w:rsid w:val="002B31F0"/>
    <w:rsid w:val="002C1257"/>
    <w:rsid w:val="002C1A56"/>
    <w:rsid w:val="002C26FD"/>
    <w:rsid w:val="002C5A60"/>
    <w:rsid w:val="002E39E1"/>
    <w:rsid w:val="002E78EB"/>
    <w:rsid w:val="002F0CC5"/>
    <w:rsid w:val="002F1479"/>
    <w:rsid w:val="00323FE6"/>
    <w:rsid w:val="003302A5"/>
    <w:rsid w:val="0033394D"/>
    <w:rsid w:val="00337862"/>
    <w:rsid w:val="0034241A"/>
    <w:rsid w:val="00344879"/>
    <w:rsid w:val="00350298"/>
    <w:rsid w:val="00351567"/>
    <w:rsid w:val="003523C9"/>
    <w:rsid w:val="003600FD"/>
    <w:rsid w:val="00361ACD"/>
    <w:rsid w:val="00364DB5"/>
    <w:rsid w:val="003814A9"/>
    <w:rsid w:val="00382EA5"/>
    <w:rsid w:val="00386BAD"/>
    <w:rsid w:val="003878BA"/>
    <w:rsid w:val="00387C1B"/>
    <w:rsid w:val="00387FC9"/>
    <w:rsid w:val="00392089"/>
    <w:rsid w:val="00393164"/>
    <w:rsid w:val="003A0ECF"/>
    <w:rsid w:val="003A505B"/>
    <w:rsid w:val="003A5946"/>
    <w:rsid w:val="003A5D30"/>
    <w:rsid w:val="003A6D0B"/>
    <w:rsid w:val="003B6E72"/>
    <w:rsid w:val="003B7123"/>
    <w:rsid w:val="003C641C"/>
    <w:rsid w:val="003D42CB"/>
    <w:rsid w:val="003E2DBE"/>
    <w:rsid w:val="003E320F"/>
    <w:rsid w:val="003E3DD5"/>
    <w:rsid w:val="003E3EF0"/>
    <w:rsid w:val="003E5825"/>
    <w:rsid w:val="003E5870"/>
    <w:rsid w:val="003E75F6"/>
    <w:rsid w:val="003F1044"/>
    <w:rsid w:val="003F1E54"/>
    <w:rsid w:val="003F5333"/>
    <w:rsid w:val="00401174"/>
    <w:rsid w:val="00420D4E"/>
    <w:rsid w:val="00423D63"/>
    <w:rsid w:val="00432C4D"/>
    <w:rsid w:val="00434B07"/>
    <w:rsid w:val="00442F54"/>
    <w:rsid w:val="0044379A"/>
    <w:rsid w:val="004456A9"/>
    <w:rsid w:val="00451277"/>
    <w:rsid w:val="0045171E"/>
    <w:rsid w:val="00454C7F"/>
    <w:rsid w:val="004556F6"/>
    <w:rsid w:val="0045788B"/>
    <w:rsid w:val="00473FD6"/>
    <w:rsid w:val="00474202"/>
    <w:rsid w:val="004759E9"/>
    <w:rsid w:val="00475AA8"/>
    <w:rsid w:val="00475AC9"/>
    <w:rsid w:val="00475EEE"/>
    <w:rsid w:val="0048699F"/>
    <w:rsid w:val="00491681"/>
    <w:rsid w:val="0049293E"/>
    <w:rsid w:val="0049746D"/>
    <w:rsid w:val="004A20B1"/>
    <w:rsid w:val="004A78C0"/>
    <w:rsid w:val="004B116B"/>
    <w:rsid w:val="004C0D70"/>
    <w:rsid w:val="004C3DA0"/>
    <w:rsid w:val="004C3DC3"/>
    <w:rsid w:val="004D631F"/>
    <w:rsid w:val="004E1EBD"/>
    <w:rsid w:val="004E4F88"/>
    <w:rsid w:val="004F1621"/>
    <w:rsid w:val="004F22A5"/>
    <w:rsid w:val="004F6D2F"/>
    <w:rsid w:val="004F76B1"/>
    <w:rsid w:val="004F7BE9"/>
    <w:rsid w:val="005008A9"/>
    <w:rsid w:val="00510B25"/>
    <w:rsid w:val="0051230F"/>
    <w:rsid w:val="0051288B"/>
    <w:rsid w:val="00524DD7"/>
    <w:rsid w:val="005271DE"/>
    <w:rsid w:val="00550FAF"/>
    <w:rsid w:val="00554494"/>
    <w:rsid w:val="005632A0"/>
    <w:rsid w:val="00570922"/>
    <w:rsid w:val="005748A9"/>
    <w:rsid w:val="00575940"/>
    <w:rsid w:val="005828BC"/>
    <w:rsid w:val="00582D5F"/>
    <w:rsid w:val="00587E7D"/>
    <w:rsid w:val="00590900"/>
    <w:rsid w:val="00590FFE"/>
    <w:rsid w:val="00592381"/>
    <w:rsid w:val="00593ED6"/>
    <w:rsid w:val="0059586C"/>
    <w:rsid w:val="00595E72"/>
    <w:rsid w:val="005960BF"/>
    <w:rsid w:val="00596544"/>
    <w:rsid w:val="005A00CC"/>
    <w:rsid w:val="005A0185"/>
    <w:rsid w:val="005A1135"/>
    <w:rsid w:val="005A3888"/>
    <w:rsid w:val="005B55C3"/>
    <w:rsid w:val="005C01A5"/>
    <w:rsid w:val="005C0A34"/>
    <w:rsid w:val="005C33A0"/>
    <w:rsid w:val="005C5923"/>
    <w:rsid w:val="005F32AD"/>
    <w:rsid w:val="00606B61"/>
    <w:rsid w:val="0061756D"/>
    <w:rsid w:val="0062003A"/>
    <w:rsid w:val="0062021D"/>
    <w:rsid w:val="006235B2"/>
    <w:rsid w:val="006254F0"/>
    <w:rsid w:val="00630D03"/>
    <w:rsid w:val="00636F1F"/>
    <w:rsid w:val="00642EFA"/>
    <w:rsid w:val="006433AA"/>
    <w:rsid w:val="00643C72"/>
    <w:rsid w:val="00653F29"/>
    <w:rsid w:val="00657B5A"/>
    <w:rsid w:val="00660083"/>
    <w:rsid w:val="00670384"/>
    <w:rsid w:val="006716E3"/>
    <w:rsid w:val="006868B7"/>
    <w:rsid w:val="0069322F"/>
    <w:rsid w:val="00695CF9"/>
    <w:rsid w:val="00696DEA"/>
    <w:rsid w:val="006A27B6"/>
    <w:rsid w:val="006B07FD"/>
    <w:rsid w:val="006B335E"/>
    <w:rsid w:val="006C1E35"/>
    <w:rsid w:val="006C4242"/>
    <w:rsid w:val="006C689C"/>
    <w:rsid w:val="006C6F9A"/>
    <w:rsid w:val="006D119E"/>
    <w:rsid w:val="006D2277"/>
    <w:rsid w:val="006D361C"/>
    <w:rsid w:val="006D460F"/>
    <w:rsid w:val="006D6AC2"/>
    <w:rsid w:val="006F3ABB"/>
    <w:rsid w:val="006F66D6"/>
    <w:rsid w:val="00715DEC"/>
    <w:rsid w:val="007250D4"/>
    <w:rsid w:val="007309C4"/>
    <w:rsid w:val="00736289"/>
    <w:rsid w:val="007367A3"/>
    <w:rsid w:val="00753F0B"/>
    <w:rsid w:val="0075433F"/>
    <w:rsid w:val="00757201"/>
    <w:rsid w:val="00762067"/>
    <w:rsid w:val="00773162"/>
    <w:rsid w:val="00781490"/>
    <w:rsid w:val="007829D8"/>
    <w:rsid w:val="007855B7"/>
    <w:rsid w:val="00787EB5"/>
    <w:rsid w:val="00795130"/>
    <w:rsid w:val="00796792"/>
    <w:rsid w:val="007A0633"/>
    <w:rsid w:val="007A62A9"/>
    <w:rsid w:val="007C4786"/>
    <w:rsid w:val="007C7F99"/>
    <w:rsid w:val="007D01AE"/>
    <w:rsid w:val="007D1361"/>
    <w:rsid w:val="007E15AC"/>
    <w:rsid w:val="007E6A67"/>
    <w:rsid w:val="008020B4"/>
    <w:rsid w:val="00803EFE"/>
    <w:rsid w:val="00804E98"/>
    <w:rsid w:val="00806083"/>
    <w:rsid w:val="008139B4"/>
    <w:rsid w:val="00814E00"/>
    <w:rsid w:val="00816BAA"/>
    <w:rsid w:val="00817E44"/>
    <w:rsid w:val="00817EB6"/>
    <w:rsid w:val="0082194F"/>
    <w:rsid w:val="00824DDC"/>
    <w:rsid w:val="0083309F"/>
    <w:rsid w:val="00851582"/>
    <w:rsid w:val="00854671"/>
    <w:rsid w:val="00854FCA"/>
    <w:rsid w:val="008630DA"/>
    <w:rsid w:val="00867CE8"/>
    <w:rsid w:val="00871051"/>
    <w:rsid w:val="00876790"/>
    <w:rsid w:val="00882F38"/>
    <w:rsid w:val="0088588D"/>
    <w:rsid w:val="00886AED"/>
    <w:rsid w:val="00887C00"/>
    <w:rsid w:val="00890D53"/>
    <w:rsid w:val="00892104"/>
    <w:rsid w:val="008926DC"/>
    <w:rsid w:val="008929A0"/>
    <w:rsid w:val="00896A33"/>
    <w:rsid w:val="008B3691"/>
    <w:rsid w:val="008B39E4"/>
    <w:rsid w:val="008B41BB"/>
    <w:rsid w:val="008B7ECA"/>
    <w:rsid w:val="008C2889"/>
    <w:rsid w:val="008C52C1"/>
    <w:rsid w:val="008D5573"/>
    <w:rsid w:val="008E61A9"/>
    <w:rsid w:val="008E7672"/>
    <w:rsid w:val="008E7DC1"/>
    <w:rsid w:val="008F08E9"/>
    <w:rsid w:val="008F2E7D"/>
    <w:rsid w:val="008F728E"/>
    <w:rsid w:val="009003B3"/>
    <w:rsid w:val="00902675"/>
    <w:rsid w:val="00914F32"/>
    <w:rsid w:val="00916A14"/>
    <w:rsid w:val="00921882"/>
    <w:rsid w:val="00921E1A"/>
    <w:rsid w:val="00923CF2"/>
    <w:rsid w:val="00931C79"/>
    <w:rsid w:val="0093660A"/>
    <w:rsid w:val="0094105C"/>
    <w:rsid w:val="0094304B"/>
    <w:rsid w:val="00950380"/>
    <w:rsid w:val="00954E69"/>
    <w:rsid w:val="00955577"/>
    <w:rsid w:val="00961ED7"/>
    <w:rsid w:val="00964179"/>
    <w:rsid w:val="009667D2"/>
    <w:rsid w:val="00966B28"/>
    <w:rsid w:val="00971026"/>
    <w:rsid w:val="00981B98"/>
    <w:rsid w:val="00981C8D"/>
    <w:rsid w:val="0098394E"/>
    <w:rsid w:val="009879D0"/>
    <w:rsid w:val="00994E29"/>
    <w:rsid w:val="009A673E"/>
    <w:rsid w:val="009C6450"/>
    <w:rsid w:val="009D37F1"/>
    <w:rsid w:val="009E0436"/>
    <w:rsid w:val="009E4009"/>
    <w:rsid w:val="009F5997"/>
    <w:rsid w:val="009F636B"/>
    <w:rsid w:val="00A0467D"/>
    <w:rsid w:val="00A07697"/>
    <w:rsid w:val="00A20F04"/>
    <w:rsid w:val="00A244C6"/>
    <w:rsid w:val="00A24CB6"/>
    <w:rsid w:val="00A26550"/>
    <w:rsid w:val="00A334CE"/>
    <w:rsid w:val="00A40AC8"/>
    <w:rsid w:val="00A4106B"/>
    <w:rsid w:val="00A579A0"/>
    <w:rsid w:val="00A64137"/>
    <w:rsid w:val="00A6503A"/>
    <w:rsid w:val="00A77BBE"/>
    <w:rsid w:val="00A82D2A"/>
    <w:rsid w:val="00A8430C"/>
    <w:rsid w:val="00A930FA"/>
    <w:rsid w:val="00A9311A"/>
    <w:rsid w:val="00A949AB"/>
    <w:rsid w:val="00A949FE"/>
    <w:rsid w:val="00A95A85"/>
    <w:rsid w:val="00AA5070"/>
    <w:rsid w:val="00AB28AB"/>
    <w:rsid w:val="00AC7DA0"/>
    <w:rsid w:val="00AD1410"/>
    <w:rsid w:val="00AD5ACB"/>
    <w:rsid w:val="00AD66B6"/>
    <w:rsid w:val="00AD6C4C"/>
    <w:rsid w:val="00AD7218"/>
    <w:rsid w:val="00AE743F"/>
    <w:rsid w:val="00AF05B9"/>
    <w:rsid w:val="00AF2E1A"/>
    <w:rsid w:val="00AF3AB0"/>
    <w:rsid w:val="00B01A39"/>
    <w:rsid w:val="00B149A8"/>
    <w:rsid w:val="00B210CA"/>
    <w:rsid w:val="00B2745E"/>
    <w:rsid w:val="00B3564F"/>
    <w:rsid w:val="00B409B1"/>
    <w:rsid w:val="00B43C5B"/>
    <w:rsid w:val="00B54CA3"/>
    <w:rsid w:val="00B5647C"/>
    <w:rsid w:val="00B66C07"/>
    <w:rsid w:val="00B701B8"/>
    <w:rsid w:val="00B76E3D"/>
    <w:rsid w:val="00B82F80"/>
    <w:rsid w:val="00BA5086"/>
    <w:rsid w:val="00BA7E14"/>
    <w:rsid w:val="00BB087F"/>
    <w:rsid w:val="00BB1138"/>
    <w:rsid w:val="00BB28BD"/>
    <w:rsid w:val="00BB5DCD"/>
    <w:rsid w:val="00BC183E"/>
    <w:rsid w:val="00BC2238"/>
    <w:rsid w:val="00BC30E5"/>
    <w:rsid w:val="00BC5093"/>
    <w:rsid w:val="00BC6BD7"/>
    <w:rsid w:val="00BD2AAA"/>
    <w:rsid w:val="00BD3920"/>
    <w:rsid w:val="00BD5068"/>
    <w:rsid w:val="00BE0615"/>
    <w:rsid w:val="00BE20CA"/>
    <w:rsid w:val="00BF5679"/>
    <w:rsid w:val="00C0477D"/>
    <w:rsid w:val="00C07037"/>
    <w:rsid w:val="00C118FB"/>
    <w:rsid w:val="00C12004"/>
    <w:rsid w:val="00C17B70"/>
    <w:rsid w:val="00C211EE"/>
    <w:rsid w:val="00C238F6"/>
    <w:rsid w:val="00C32C27"/>
    <w:rsid w:val="00C4418C"/>
    <w:rsid w:val="00C55230"/>
    <w:rsid w:val="00C56822"/>
    <w:rsid w:val="00C63A6A"/>
    <w:rsid w:val="00C7393A"/>
    <w:rsid w:val="00C74A0B"/>
    <w:rsid w:val="00C75E11"/>
    <w:rsid w:val="00C84478"/>
    <w:rsid w:val="00C85E92"/>
    <w:rsid w:val="00C94B27"/>
    <w:rsid w:val="00C968D5"/>
    <w:rsid w:val="00CA05E0"/>
    <w:rsid w:val="00CB0B2D"/>
    <w:rsid w:val="00CB1718"/>
    <w:rsid w:val="00CB77B2"/>
    <w:rsid w:val="00CC0D1A"/>
    <w:rsid w:val="00CC7619"/>
    <w:rsid w:val="00CD05CE"/>
    <w:rsid w:val="00CD0E09"/>
    <w:rsid w:val="00CD12B0"/>
    <w:rsid w:val="00CD2F2C"/>
    <w:rsid w:val="00CD4F62"/>
    <w:rsid w:val="00CE0C55"/>
    <w:rsid w:val="00CE3D23"/>
    <w:rsid w:val="00CE63FD"/>
    <w:rsid w:val="00D06E28"/>
    <w:rsid w:val="00D10FB2"/>
    <w:rsid w:val="00D14358"/>
    <w:rsid w:val="00D15CA7"/>
    <w:rsid w:val="00D176E7"/>
    <w:rsid w:val="00D27674"/>
    <w:rsid w:val="00D306F9"/>
    <w:rsid w:val="00D307FB"/>
    <w:rsid w:val="00D405FC"/>
    <w:rsid w:val="00D4064C"/>
    <w:rsid w:val="00D52615"/>
    <w:rsid w:val="00D53781"/>
    <w:rsid w:val="00D61F41"/>
    <w:rsid w:val="00D72560"/>
    <w:rsid w:val="00D75A0D"/>
    <w:rsid w:val="00D76342"/>
    <w:rsid w:val="00D7725F"/>
    <w:rsid w:val="00D87915"/>
    <w:rsid w:val="00D905E8"/>
    <w:rsid w:val="00D913C9"/>
    <w:rsid w:val="00DA2337"/>
    <w:rsid w:val="00DA7EF1"/>
    <w:rsid w:val="00DB321D"/>
    <w:rsid w:val="00DC0B07"/>
    <w:rsid w:val="00DC18B9"/>
    <w:rsid w:val="00DC26D3"/>
    <w:rsid w:val="00DC5DB7"/>
    <w:rsid w:val="00DC6BD9"/>
    <w:rsid w:val="00DC7B9B"/>
    <w:rsid w:val="00DD2BAC"/>
    <w:rsid w:val="00DE6E92"/>
    <w:rsid w:val="00DE719E"/>
    <w:rsid w:val="00DF5633"/>
    <w:rsid w:val="00E00B38"/>
    <w:rsid w:val="00E10C4A"/>
    <w:rsid w:val="00E1159B"/>
    <w:rsid w:val="00E20714"/>
    <w:rsid w:val="00E328CB"/>
    <w:rsid w:val="00E335CF"/>
    <w:rsid w:val="00E52AC7"/>
    <w:rsid w:val="00E54863"/>
    <w:rsid w:val="00E66066"/>
    <w:rsid w:val="00E729B4"/>
    <w:rsid w:val="00E7518A"/>
    <w:rsid w:val="00E75312"/>
    <w:rsid w:val="00E759BC"/>
    <w:rsid w:val="00E811DC"/>
    <w:rsid w:val="00E86173"/>
    <w:rsid w:val="00E87E00"/>
    <w:rsid w:val="00E90097"/>
    <w:rsid w:val="00E907D5"/>
    <w:rsid w:val="00EA2892"/>
    <w:rsid w:val="00EA2FDE"/>
    <w:rsid w:val="00EA57F0"/>
    <w:rsid w:val="00EA6E34"/>
    <w:rsid w:val="00EB3DB5"/>
    <w:rsid w:val="00EB3E0B"/>
    <w:rsid w:val="00EB586F"/>
    <w:rsid w:val="00EB66DF"/>
    <w:rsid w:val="00EC1770"/>
    <w:rsid w:val="00EC6EDB"/>
    <w:rsid w:val="00ED115D"/>
    <w:rsid w:val="00ED5072"/>
    <w:rsid w:val="00EE4773"/>
    <w:rsid w:val="00EE6C0D"/>
    <w:rsid w:val="00EF5B23"/>
    <w:rsid w:val="00F071E5"/>
    <w:rsid w:val="00F14D34"/>
    <w:rsid w:val="00F16D18"/>
    <w:rsid w:val="00F24CBD"/>
    <w:rsid w:val="00F2626C"/>
    <w:rsid w:val="00F270A2"/>
    <w:rsid w:val="00F30DE5"/>
    <w:rsid w:val="00F326A7"/>
    <w:rsid w:val="00F34673"/>
    <w:rsid w:val="00F50981"/>
    <w:rsid w:val="00F53514"/>
    <w:rsid w:val="00F55534"/>
    <w:rsid w:val="00F56426"/>
    <w:rsid w:val="00F64220"/>
    <w:rsid w:val="00F72D29"/>
    <w:rsid w:val="00F7471C"/>
    <w:rsid w:val="00F7750E"/>
    <w:rsid w:val="00F812DF"/>
    <w:rsid w:val="00F9288F"/>
    <w:rsid w:val="00F929A4"/>
    <w:rsid w:val="00F93559"/>
    <w:rsid w:val="00F954CD"/>
    <w:rsid w:val="00F96B76"/>
    <w:rsid w:val="00FA2257"/>
    <w:rsid w:val="00FA3B85"/>
    <w:rsid w:val="00FA6F43"/>
    <w:rsid w:val="00FB0636"/>
    <w:rsid w:val="00FD2E1C"/>
    <w:rsid w:val="00FD722B"/>
    <w:rsid w:val="00FD76B8"/>
    <w:rsid w:val="00FE3D3F"/>
    <w:rsid w:val="00FF398B"/>
    <w:rsid w:val="00FF3A38"/>
    <w:rsid w:val="00FF7D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3AB3D73"/>
  <w15:docId w15:val="{89624D0B-4FD9-4A31-BFC9-C26FC3689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pBdr>
        <w:top w:val="single" w:sz="12" w:space="1" w:color="000080"/>
        <w:left w:val="single" w:sz="12" w:space="1" w:color="000080"/>
        <w:bottom w:val="single" w:sz="12" w:space="1" w:color="000080"/>
        <w:right w:val="single" w:sz="12" w:space="1" w:color="000080"/>
      </w:pBdr>
      <w:shd w:val="clear" w:color="auto" w:fill="00FFFF"/>
      <w:ind w:left="1134" w:right="1134"/>
      <w:jc w:val="center"/>
      <w:outlineLvl w:val="0"/>
    </w:pPr>
    <w:rPr>
      <w:rFonts w:ascii="Comic Sans MS" w:hAnsi="Comic Sans MS"/>
      <w:b/>
      <w:color w:val="000080"/>
      <w:sz w:val="3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itre2">
    <w:name w:val="heading 2"/>
    <w:basedOn w:val="Normal"/>
    <w:next w:val="Normal"/>
    <w:qFormat/>
    <w:pPr>
      <w:keepNext/>
      <w:outlineLvl w:val="1"/>
    </w:pPr>
    <w:rPr>
      <w:rFonts w:ascii="Comic Sans MS" w:hAnsi="Comic Sans MS"/>
      <w:b/>
      <w:color w:val="008080"/>
      <w:sz w:val="24"/>
      <w:u w:val="single"/>
    </w:rPr>
  </w:style>
  <w:style w:type="paragraph" w:styleId="Titre3">
    <w:name w:val="heading 3"/>
    <w:basedOn w:val="Normal"/>
    <w:next w:val="Normal"/>
    <w:qFormat/>
    <w:pPr>
      <w:keepNext/>
      <w:shd w:val="pct20" w:color="auto" w:fill="auto"/>
      <w:ind w:right="4961"/>
      <w:jc w:val="center"/>
      <w:outlineLvl w:val="2"/>
    </w:pPr>
    <w:rPr>
      <w:rFonts w:ascii="Comic Sans MS" w:hAnsi="Comic Sans MS"/>
      <w:b/>
      <w:color w:val="008080"/>
      <w:sz w:val="24"/>
    </w:rPr>
  </w:style>
  <w:style w:type="paragraph" w:styleId="Titre4">
    <w:name w:val="heading 4"/>
    <w:basedOn w:val="Normal"/>
    <w:next w:val="Normal"/>
    <w:qFormat/>
    <w:pPr>
      <w:keepNext/>
      <w:shd w:val="pct20" w:color="auto" w:fill="auto"/>
      <w:ind w:right="1134"/>
      <w:jc w:val="center"/>
      <w:outlineLvl w:val="3"/>
    </w:pPr>
    <w:rPr>
      <w:rFonts w:ascii="Comic Sans MS" w:hAnsi="Comic Sans MS"/>
      <w:b/>
      <w:color w:val="008080"/>
      <w:sz w:val="24"/>
    </w:rPr>
  </w:style>
  <w:style w:type="paragraph" w:styleId="Titre5">
    <w:name w:val="heading 5"/>
    <w:basedOn w:val="Normal"/>
    <w:next w:val="Normal"/>
    <w:qFormat/>
    <w:pPr>
      <w:keepNext/>
      <w:jc w:val="both"/>
      <w:outlineLvl w:val="4"/>
    </w:pPr>
    <w:rPr>
      <w:rFonts w:ascii="Comic Sans MS" w:hAnsi="Comic Sans MS"/>
      <w:b/>
      <w:color w:val="008080"/>
      <w:sz w:val="24"/>
      <w:u w:val="single"/>
    </w:rPr>
  </w:style>
  <w:style w:type="paragraph" w:styleId="Titre6">
    <w:name w:val="heading 6"/>
    <w:basedOn w:val="Normal"/>
    <w:next w:val="Normal"/>
    <w:qFormat/>
    <w:pPr>
      <w:keepNext/>
      <w:shd w:val="pct20" w:color="auto" w:fill="auto"/>
      <w:ind w:right="6804"/>
      <w:jc w:val="center"/>
      <w:outlineLvl w:val="5"/>
    </w:pPr>
    <w:rPr>
      <w:rFonts w:ascii="Comic Sans MS" w:hAnsi="Comic Sans MS"/>
      <w:b/>
      <w:color w:val="008080"/>
      <w:sz w:val="24"/>
    </w:rPr>
  </w:style>
  <w:style w:type="paragraph" w:styleId="Titre7">
    <w:name w:val="heading 7"/>
    <w:basedOn w:val="Normal"/>
    <w:next w:val="Normal"/>
    <w:qFormat/>
    <w:pPr>
      <w:keepNext/>
      <w:shd w:val="pct20" w:color="auto" w:fill="auto"/>
      <w:ind w:right="5386"/>
      <w:jc w:val="center"/>
      <w:outlineLvl w:val="6"/>
    </w:pPr>
    <w:rPr>
      <w:rFonts w:ascii="Comic Sans MS" w:hAnsi="Comic Sans MS"/>
      <w:b/>
      <w:color w:val="008080"/>
      <w:sz w:val="24"/>
    </w:rPr>
  </w:style>
  <w:style w:type="paragraph" w:styleId="Titre8">
    <w:name w:val="heading 8"/>
    <w:basedOn w:val="Normal"/>
    <w:next w:val="Normal"/>
    <w:qFormat/>
    <w:pPr>
      <w:keepNext/>
      <w:ind w:right="-993"/>
      <w:jc w:val="both"/>
      <w:outlineLvl w:val="7"/>
    </w:pPr>
    <w:rPr>
      <w:rFonts w:ascii="Comic Sans MS" w:hAnsi="Comic Sans MS"/>
      <w:b/>
      <w:color w:val="008080"/>
      <w:sz w:val="24"/>
      <w:u w:val="single"/>
    </w:rPr>
  </w:style>
  <w:style w:type="paragraph" w:styleId="Titre9">
    <w:name w:val="heading 9"/>
    <w:basedOn w:val="Normal"/>
    <w:next w:val="Normal"/>
    <w:qFormat/>
    <w:pPr>
      <w:keepNext/>
      <w:shd w:val="pct20" w:color="auto" w:fill="auto"/>
      <w:ind w:right="5811"/>
      <w:jc w:val="center"/>
      <w:outlineLvl w:val="8"/>
    </w:pPr>
    <w:rPr>
      <w:rFonts w:ascii="Comic Sans MS" w:hAnsi="Comic Sans MS"/>
      <w:b/>
      <w:color w:val="00808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tyle>
  <w:style w:type="paragraph" w:styleId="Corpsdetexte">
    <w:name w:val="Body Text"/>
    <w:basedOn w:val="Normal"/>
    <w:pPr>
      <w:jc w:val="both"/>
    </w:pPr>
    <w:rPr>
      <w:rFonts w:ascii="Comic Sans MS" w:hAnsi="Comic Sans MS"/>
    </w:rPr>
  </w:style>
  <w:style w:type="paragraph" w:styleId="Explorateurdedocuments">
    <w:name w:val="Document Map"/>
    <w:basedOn w:val="Normal"/>
    <w:semiHidden/>
    <w:pPr>
      <w:shd w:val="clear" w:color="auto" w:fill="000080"/>
    </w:pPr>
    <w:rPr>
      <w:rFonts w:ascii="Tahoma" w:hAnsi="Tahoma"/>
    </w:rPr>
  </w:style>
  <w:style w:type="paragraph" w:styleId="Retraitcorpsdetexte">
    <w:name w:val="Body Text Indent"/>
    <w:basedOn w:val="Normal"/>
    <w:pPr>
      <w:ind w:left="851"/>
      <w:jc w:val="both"/>
    </w:pPr>
    <w:rPr>
      <w:rFonts w:ascii="Comic Sans MS" w:hAnsi="Comic Sans MS"/>
    </w:rPr>
  </w:style>
  <w:style w:type="paragraph" w:styleId="En-tte">
    <w:name w:val="header"/>
    <w:basedOn w:val="Normal"/>
    <w:pPr>
      <w:tabs>
        <w:tab w:val="center" w:pos="4536"/>
        <w:tab w:val="right" w:pos="9072"/>
      </w:tabs>
    </w:pPr>
  </w:style>
  <w:style w:type="paragraph" w:styleId="Corpsdetexte2">
    <w:name w:val="Body Text 2"/>
    <w:basedOn w:val="Normal"/>
    <w:pPr>
      <w:jc w:val="center"/>
    </w:pPr>
    <w:rPr>
      <w:rFonts w:ascii="Comic Sans MS" w:hAnsi="Comic Sans MS"/>
      <w:sz w:val="18"/>
    </w:rPr>
  </w:style>
  <w:style w:type="paragraph" w:styleId="Retraitcorpsdetexte2">
    <w:name w:val="Body Text Indent 2"/>
    <w:basedOn w:val="Normal"/>
    <w:pPr>
      <w:ind w:left="851"/>
      <w:jc w:val="both"/>
    </w:pPr>
    <w:rPr>
      <w:rFonts w:ascii="Comic Sans MS" w:hAnsi="Comic Sans MS"/>
      <w:b/>
      <w:bCs/>
    </w:rPr>
  </w:style>
  <w:style w:type="paragraph" w:styleId="Corpsdetexte3">
    <w:name w:val="Body Text 3"/>
    <w:basedOn w:val="Normal"/>
    <w:pPr>
      <w:jc w:val="both"/>
    </w:pPr>
    <w:rPr>
      <w:rFonts w:ascii="Comic Sans MS" w:hAnsi="Comic Sans MS"/>
      <w:b/>
      <w:bCs/>
    </w:rPr>
  </w:style>
  <w:style w:type="paragraph" w:styleId="Retraitcorpsdetexte3">
    <w:name w:val="Body Text Indent 3"/>
    <w:basedOn w:val="Normal"/>
    <w:pPr>
      <w:ind w:left="709" w:hanging="283"/>
      <w:jc w:val="both"/>
    </w:pPr>
    <w:rPr>
      <w:rFonts w:ascii="Comic Sans MS" w:hAnsi="Comic Sans MS"/>
    </w:rPr>
  </w:style>
  <w:style w:type="paragraph" w:styleId="Textedebulles">
    <w:name w:val="Balloon Text"/>
    <w:basedOn w:val="Normal"/>
    <w:semiHidden/>
    <w:rPr>
      <w:rFonts w:ascii="Tahoma" w:hAnsi="Tahoma" w:cs="Tahoma"/>
      <w:sz w:val="16"/>
      <w:szCs w:val="16"/>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Corpsdetexte21">
    <w:name w:val="Corps de texte 21"/>
    <w:basedOn w:val="Normal"/>
    <w:rsid w:val="00876790"/>
    <w:pPr>
      <w:ind w:left="1134"/>
      <w:jc w:val="both"/>
    </w:pPr>
    <w:rPr>
      <w:rFonts w:ascii="Times" w:hAnsi="Times"/>
      <w:sz w:val="24"/>
    </w:rPr>
  </w:style>
  <w:style w:type="paragraph" w:customStyle="1" w:styleId="Retraitcorpsdetexte21">
    <w:name w:val="Retrait corps de texte 21"/>
    <w:basedOn w:val="Normal"/>
    <w:rsid w:val="00876790"/>
    <w:pPr>
      <w:ind w:left="1418" w:hanging="284"/>
      <w:jc w:val="both"/>
    </w:pPr>
    <w:rPr>
      <w:rFonts w:ascii="Times" w:hAnsi="Times"/>
      <w:sz w:val="24"/>
    </w:rPr>
  </w:style>
  <w:style w:type="paragraph" w:customStyle="1" w:styleId="Retraitcorpsdetexte31">
    <w:name w:val="Retrait corps de texte 31"/>
    <w:basedOn w:val="Normal"/>
    <w:rsid w:val="00876790"/>
    <w:pPr>
      <w:ind w:left="851" w:hanging="284"/>
      <w:jc w:val="both"/>
    </w:pPr>
    <w:rPr>
      <w:rFonts w:ascii="Times" w:hAnsi="Times"/>
      <w:sz w:val="24"/>
    </w:rPr>
  </w:style>
  <w:style w:type="paragraph" w:styleId="Notedebasdepage">
    <w:name w:val="footnote text"/>
    <w:basedOn w:val="Normal"/>
    <w:semiHidden/>
    <w:rsid w:val="00CA05E0"/>
  </w:style>
  <w:style w:type="character" w:styleId="Appelnotedebasdep">
    <w:name w:val="footnote reference"/>
    <w:semiHidden/>
    <w:rsid w:val="00CA05E0"/>
    <w:rPr>
      <w:vertAlign w:val="superscript"/>
    </w:rPr>
  </w:style>
  <w:style w:type="table" w:styleId="Grilledutableau">
    <w:name w:val="Table Grid"/>
    <w:basedOn w:val="TableauNormal"/>
    <w:rsid w:val="00F16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1">
    <w:name w:val="txt1"/>
    <w:rsid w:val="00FF398B"/>
    <w:rPr>
      <w:rFonts w:ascii="Arial" w:hAnsi="Arial" w:cs="Arial" w:hint="default"/>
      <w:b w:val="0"/>
      <w:bCs w:val="0"/>
      <w:color w:val="000000"/>
    </w:rPr>
  </w:style>
  <w:style w:type="character" w:styleId="Marquedecommentaire">
    <w:name w:val="annotation reference"/>
    <w:rsid w:val="00FF398B"/>
    <w:rPr>
      <w:sz w:val="16"/>
      <w:szCs w:val="16"/>
    </w:rPr>
  </w:style>
  <w:style w:type="paragraph" w:styleId="Commentaire">
    <w:name w:val="annotation text"/>
    <w:basedOn w:val="Normal"/>
    <w:link w:val="CommentaireCar"/>
    <w:rsid w:val="00FF398B"/>
  </w:style>
  <w:style w:type="character" w:customStyle="1" w:styleId="CommentaireCar">
    <w:name w:val="Commentaire Car"/>
    <w:basedOn w:val="Policepardfaut"/>
    <w:link w:val="Commentaire"/>
    <w:rsid w:val="00FF398B"/>
  </w:style>
  <w:style w:type="paragraph" w:styleId="Objetducommentaire">
    <w:name w:val="annotation subject"/>
    <w:basedOn w:val="Commentaire"/>
    <w:next w:val="Commentaire"/>
    <w:link w:val="ObjetducommentaireCar"/>
    <w:rsid w:val="00FF398B"/>
    <w:rPr>
      <w:b/>
      <w:bCs/>
    </w:rPr>
  </w:style>
  <w:style w:type="character" w:customStyle="1" w:styleId="ObjetducommentaireCar">
    <w:name w:val="Objet du commentaire Car"/>
    <w:link w:val="Objetducommentaire"/>
    <w:rsid w:val="00FF398B"/>
    <w:rPr>
      <w:b/>
      <w:bCs/>
    </w:rPr>
  </w:style>
  <w:style w:type="paragraph" w:styleId="Citation">
    <w:name w:val="Quote"/>
    <w:basedOn w:val="Normal"/>
    <w:next w:val="Normal"/>
    <w:link w:val="CitationCar"/>
    <w:uiPriority w:val="29"/>
    <w:qFormat/>
    <w:rsid w:val="009E0436"/>
    <w:pPr>
      <w:spacing w:after="200" w:line="276" w:lineRule="auto"/>
    </w:pPr>
    <w:rPr>
      <w:rFonts w:ascii="Calibri" w:hAnsi="Calibri"/>
      <w:i/>
      <w:iCs/>
      <w:color w:val="000000"/>
      <w:sz w:val="22"/>
      <w:szCs w:val="22"/>
    </w:rPr>
  </w:style>
  <w:style w:type="character" w:customStyle="1" w:styleId="CitationCar">
    <w:name w:val="Citation Car"/>
    <w:link w:val="Citation"/>
    <w:uiPriority w:val="29"/>
    <w:rsid w:val="009E0436"/>
    <w:rPr>
      <w:rFonts w:ascii="Calibri" w:hAnsi="Calibri"/>
      <w:i/>
      <w:iCs/>
      <w:color w:val="000000"/>
      <w:sz w:val="22"/>
      <w:szCs w:val="22"/>
    </w:rPr>
  </w:style>
  <w:style w:type="paragraph" w:customStyle="1" w:styleId="Texte">
    <w:name w:val="Texte"/>
    <w:link w:val="TexteCar"/>
    <w:rsid w:val="006D460F"/>
    <w:pPr>
      <w:ind w:left="567"/>
      <w:jc w:val="both"/>
    </w:pPr>
    <w:rPr>
      <w:rFonts w:ascii="Helvetica" w:hAnsi="Helvetica"/>
      <w:color w:val="000000"/>
      <w:sz w:val="22"/>
    </w:rPr>
  </w:style>
  <w:style w:type="character" w:customStyle="1" w:styleId="TexteCar">
    <w:name w:val="Texte Car"/>
    <w:link w:val="Texte"/>
    <w:rsid w:val="006D460F"/>
    <w:rPr>
      <w:rFonts w:ascii="Helvetica" w:hAnsi="Helvetica"/>
      <w:color w:val="000000"/>
      <w:sz w:val="22"/>
    </w:rPr>
  </w:style>
  <w:style w:type="character" w:customStyle="1" w:styleId="textedp02">
    <w:name w:val="textedp02"/>
    <w:rsid w:val="00F7750E"/>
  </w:style>
  <w:style w:type="character" w:customStyle="1" w:styleId="PieddepageCar">
    <w:name w:val="Pied de page Car"/>
    <w:link w:val="Pieddepage"/>
    <w:rsid w:val="00F7750E"/>
  </w:style>
  <w:style w:type="character" w:customStyle="1" w:styleId="apple-converted-space">
    <w:name w:val="apple-converted-space"/>
    <w:rsid w:val="00D307FB"/>
  </w:style>
  <w:style w:type="paragraph" w:styleId="NormalWeb">
    <w:name w:val="Normal (Web)"/>
    <w:basedOn w:val="Normal"/>
    <w:uiPriority w:val="99"/>
    <w:unhideWhenUsed/>
    <w:rsid w:val="009003B3"/>
    <w:pPr>
      <w:spacing w:before="100" w:beforeAutospacing="1" w:after="100" w:afterAutospacing="1"/>
    </w:pPr>
    <w:rPr>
      <w:sz w:val="24"/>
      <w:szCs w:val="24"/>
    </w:rPr>
  </w:style>
  <w:style w:type="paragraph" w:styleId="Paragraphedeliste">
    <w:name w:val="List Paragraph"/>
    <w:basedOn w:val="Normal"/>
    <w:uiPriority w:val="34"/>
    <w:qFormat/>
    <w:rsid w:val="004F6D2F"/>
    <w:pPr>
      <w:ind w:left="708"/>
    </w:pPr>
  </w:style>
  <w:style w:type="table" w:styleId="Grilledetableau5">
    <w:name w:val="Table Grid 5"/>
    <w:basedOn w:val="TableauNormal"/>
    <w:rsid w:val="00BE20C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Rvision">
    <w:name w:val="Revision"/>
    <w:hidden/>
    <w:uiPriority w:val="99"/>
    <w:semiHidden/>
    <w:rsid w:val="00914F32"/>
  </w:style>
  <w:style w:type="table" w:styleId="Colonnesdetableau1">
    <w:name w:val="Table Columns 1"/>
    <w:basedOn w:val="TableauNormal"/>
    <w:rsid w:val="006D361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lev">
    <w:name w:val="Strong"/>
    <w:basedOn w:val="Policepardfaut"/>
    <w:uiPriority w:val="22"/>
    <w:qFormat/>
    <w:rsid w:val="003E3E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40326">
      <w:bodyDiv w:val="1"/>
      <w:marLeft w:val="0"/>
      <w:marRight w:val="0"/>
      <w:marTop w:val="0"/>
      <w:marBottom w:val="0"/>
      <w:divBdr>
        <w:top w:val="none" w:sz="0" w:space="0" w:color="auto"/>
        <w:left w:val="none" w:sz="0" w:space="0" w:color="auto"/>
        <w:bottom w:val="none" w:sz="0" w:space="0" w:color="auto"/>
        <w:right w:val="none" w:sz="0" w:space="0" w:color="auto"/>
      </w:divBdr>
      <w:divsChild>
        <w:div w:id="1422219120">
          <w:marLeft w:val="0"/>
          <w:marRight w:val="0"/>
          <w:marTop w:val="0"/>
          <w:marBottom w:val="0"/>
          <w:divBdr>
            <w:top w:val="none" w:sz="0" w:space="0" w:color="auto"/>
            <w:left w:val="none" w:sz="0" w:space="0" w:color="auto"/>
            <w:bottom w:val="none" w:sz="0" w:space="0" w:color="auto"/>
            <w:right w:val="none" w:sz="0" w:space="0" w:color="auto"/>
          </w:divBdr>
        </w:div>
      </w:divsChild>
    </w:div>
    <w:div w:id="63963318">
      <w:bodyDiv w:val="1"/>
      <w:marLeft w:val="0"/>
      <w:marRight w:val="0"/>
      <w:marTop w:val="0"/>
      <w:marBottom w:val="0"/>
      <w:divBdr>
        <w:top w:val="none" w:sz="0" w:space="0" w:color="auto"/>
        <w:left w:val="none" w:sz="0" w:space="0" w:color="auto"/>
        <w:bottom w:val="none" w:sz="0" w:space="0" w:color="auto"/>
        <w:right w:val="none" w:sz="0" w:space="0" w:color="auto"/>
      </w:divBdr>
      <w:divsChild>
        <w:div w:id="1307123748">
          <w:marLeft w:val="0"/>
          <w:marRight w:val="0"/>
          <w:marTop w:val="0"/>
          <w:marBottom w:val="0"/>
          <w:divBdr>
            <w:top w:val="none" w:sz="0" w:space="0" w:color="auto"/>
            <w:left w:val="none" w:sz="0" w:space="0" w:color="auto"/>
            <w:bottom w:val="none" w:sz="0" w:space="0" w:color="auto"/>
            <w:right w:val="none" w:sz="0" w:space="0" w:color="auto"/>
          </w:divBdr>
          <w:divsChild>
            <w:div w:id="181641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3397">
      <w:bodyDiv w:val="1"/>
      <w:marLeft w:val="0"/>
      <w:marRight w:val="0"/>
      <w:marTop w:val="0"/>
      <w:marBottom w:val="0"/>
      <w:divBdr>
        <w:top w:val="none" w:sz="0" w:space="0" w:color="auto"/>
        <w:left w:val="none" w:sz="0" w:space="0" w:color="auto"/>
        <w:bottom w:val="none" w:sz="0" w:space="0" w:color="auto"/>
        <w:right w:val="none" w:sz="0" w:space="0" w:color="auto"/>
      </w:divBdr>
    </w:div>
    <w:div w:id="118572621">
      <w:bodyDiv w:val="1"/>
      <w:marLeft w:val="0"/>
      <w:marRight w:val="0"/>
      <w:marTop w:val="0"/>
      <w:marBottom w:val="0"/>
      <w:divBdr>
        <w:top w:val="none" w:sz="0" w:space="0" w:color="auto"/>
        <w:left w:val="none" w:sz="0" w:space="0" w:color="auto"/>
        <w:bottom w:val="none" w:sz="0" w:space="0" w:color="auto"/>
        <w:right w:val="none" w:sz="0" w:space="0" w:color="auto"/>
      </w:divBdr>
      <w:divsChild>
        <w:div w:id="1585190623">
          <w:marLeft w:val="0"/>
          <w:marRight w:val="0"/>
          <w:marTop w:val="0"/>
          <w:marBottom w:val="0"/>
          <w:divBdr>
            <w:top w:val="none" w:sz="0" w:space="0" w:color="auto"/>
            <w:left w:val="none" w:sz="0" w:space="0" w:color="auto"/>
            <w:bottom w:val="none" w:sz="0" w:space="0" w:color="auto"/>
            <w:right w:val="none" w:sz="0" w:space="0" w:color="auto"/>
          </w:divBdr>
        </w:div>
      </w:divsChild>
    </w:div>
    <w:div w:id="201485578">
      <w:bodyDiv w:val="1"/>
      <w:marLeft w:val="0"/>
      <w:marRight w:val="0"/>
      <w:marTop w:val="0"/>
      <w:marBottom w:val="0"/>
      <w:divBdr>
        <w:top w:val="none" w:sz="0" w:space="0" w:color="auto"/>
        <w:left w:val="none" w:sz="0" w:space="0" w:color="auto"/>
        <w:bottom w:val="none" w:sz="0" w:space="0" w:color="auto"/>
        <w:right w:val="none" w:sz="0" w:space="0" w:color="auto"/>
      </w:divBdr>
      <w:divsChild>
        <w:div w:id="1212693572">
          <w:marLeft w:val="0"/>
          <w:marRight w:val="0"/>
          <w:marTop w:val="0"/>
          <w:marBottom w:val="0"/>
          <w:divBdr>
            <w:top w:val="none" w:sz="0" w:space="0" w:color="auto"/>
            <w:left w:val="none" w:sz="0" w:space="0" w:color="auto"/>
            <w:bottom w:val="none" w:sz="0" w:space="0" w:color="auto"/>
            <w:right w:val="none" w:sz="0" w:space="0" w:color="auto"/>
          </w:divBdr>
        </w:div>
      </w:divsChild>
    </w:div>
    <w:div w:id="480199702">
      <w:bodyDiv w:val="1"/>
      <w:marLeft w:val="0"/>
      <w:marRight w:val="0"/>
      <w:marTop w:val="0"/>
      <w:marBottom w:val="0"/>
      <w:divBdr>
        <w:top w:val="none" w:sz="0" w:space="0" w:color="auto"/>
        <w:left w:val="none" w:sz="0" w:space="0" w:color="auto"/>
        <w:bottom w:val="none" w:sz="0" w:space="0" w:color="auto"/>
        <w:right w:val="none" w:sz="0" w:space="0" w:color="auto"/>
      </w:divBdr>
    </w:div>
    <w:div w:id="535240267">
      <w:bodyDiv w:val="1"/>
      <w:marLeft w:val="0"/>
      <w:marRight w:val="0"/>
      <w:marTop w:val="0"/>
      <w:marBottom w:val="0"/>
      <w:divBdr>
        <w:top w:val="none" w:sz="0" w:space="0" w:color="auto"/>
        <w:left w:val="none" w:sz="0" w:space="0" w:color="auto"/>
        <w:bottom w:val="none" w:sz="0" w:space="0" w:color="auto"/>
        <w:right w:val="none" w:sz="0" w:space="0" w:color="auto"/>
      </w:divBdr>
    </w:div>
    <w:div w:id="645360799">
      <w:bodyDiv w:val="1"/>
      <w:marLeft w:val="0"/>
      <w:marRight w:val="0"/>
      <w:marTop w:val="0"/>
      <w:marBottom w:val="0"/>
      <w:divBdr>
        <w:top w:val="none" w:sz="0" w:space="0" w:color="auto"/>
        <w:left w:val="none" w:sz="0" w:space="0" w:color="auto"/>
        <w:bottom w:val="none" w:sz="0" w:space="0" w:color="auto"/>
        <w:right w:val="none" w:sz="0" w:space="0" w:color="auto"/>
      </w:divBdr>
    </w:div>
    <w:div w:id="873465369">
      <w:bodyDiv w:val="1"/>
      <w:marLeft w:val="0"/>
      <w:marRight w:val="0"/>
      <w:marTop w:val="0"/>
      <w:marBottom w:val="0"/>
      <w:divBdr>
        <w:top w:val="none" w:sz="0" w:space="0" w:color="auto"/>
        <w:left w:val="none" w:sz="0" w:space="0" w:color="auto"/>
        <w:bottom w:val="none" w:sz="0" w:space="0" w:color="auto"/>
        <w:right w:val="none" w:sz="0" w:space="0" w:color="auto"/>
      </w:divBdr>
      <w:divsChild>
        <w:div w:id="1758015025">
          <w:marLeft w:val="0"/>
          <w:marRight w:val="0"/>
          <w:marTop w:val="0"/>
          <w:marBottom w:val="0"/>
          <w:divBdr>
            <w:top w:val="none" w:sz="0" w:space="0" w:color="auto"/>
            <w:left w:val="none" w:sz="0" w:space="0" w:color="auto"/>
            <w:bottom w:val="none" w:sz="0" w:space="0" w:color="auto"/>
            <w:right w:val="none" w:sz="0" w:space="0" w:color="auto"/>
          </w:divBdr>
        </w:div>
      </w:divsChild>
    </w:div>
    <w:div w:id="933784348">
      <w:bodyDiv w:val="1"/>
      <w:marLeft w:val="0"/>
      <w:marRight w:val="0"/>
      <w:marTop w:val="0"/>
      <w:marBottom w:val="0"/>
      <w:divBdr>
        <w:top w:val="none" w:sz="0" w:space="0" w:color="auto"/>
        <w:left w:val="none" w:sz="0" w:space="0" w:color="auto"/>
        <w:bottom w:val="none" w:sz="0" w:space="0" w:color="auto"/>
        <w:right w:val="none" w:sz="0" w:space="0" w:color="auto"/>
      </w:divBdr>
      <w:divsChild>
        <w:div w:id="1251085471">
          <w:marLeft w:val="0"/>
          <w:marRight w:val="0"/>
          <w:marTop w:val="0"/>
          <w:marBottom w:val="0"/>
          <w:divBdr>
            <w:top w:val="none" w:sz="0" w:space="0" w:color="auto"/>
            <w:left w:val="none" w:sz="0" w:space="0" w:color="auto"/>
            <w:bottom w:val="none" w:sz="0" w:space="0" w:color="auto"/>
            <w:right w:val="none" w:sz="0" w:space="0" w:color="auto"/>
          </w:divBdr>
        </w:div>
      </w:divsChild>
    </w:div>
    <w:div w:id="966812354">
      <w:bodyDiv w:val="1"/>
      <w:marLeft w:val="0"/>
      <w:marRight w:val="0"/>
      <w:marTop w:val="0"/>
      <w:marBottom w:val="0"/>
      <w:divBdr>
        <w:top w:val="none" w:sz="0" w:space="0" w:color="auto"/>
        <w:left w:val="none" w:sz="0" w:space="0" w:color="auto"/>
        <w:bottom w:val="none" w:sz="0" w:space="0" w:color="auto"/>
        <w:right w:val="none" w:sz="0" w:space="0" w:color="auto"/>
      </w:divBdr>
      <w:divsChild>
        <w:div w:id="2083984870">
          <w:marLeft w:val="0"/>
          <w:marRight w:val="0"/>
          <w:marTop w:val="0"/>
          <w:marBottom w:val="0"/>
          <w:divBdr>
            <w:top w:val="none" w:sz="0" w:space="0" w:color="auto"/>
            <w:left w:val="none" w:sz="0" w:space="0" w:color="auto"/>
            <w:bottom w:val="none" w:sz="0" w:space="0" w:color="auto"/>
            <w:right w:val="none" w:sz="0" w:space="0" w:color="auto"/>
          </w:divBdr>
        </w:div>
      </w:divsChild>
    </w:div>
    <w:div w:id="1019425548">
      <w:bodyDiv w:val="1"/>
      <w:marLeft w:val="0"/>
      <w:marRight w:val="0"/>
      <w:marTop w:val="0"/>
      <w:marBottom w:val="0"/>
      <w:divBdr>
        <w:top w:val="none" w:sz="0" w:space="0" w:color="auto"/>
        <w:left w:val="none" w:sz="0" w:space="0" w:color="auto"/>
        <w:bottom w:val="none" w:sz="0" w:space="0" w:color="auto"/>
        <w:right w:val="none" w:sz="0" w:space="0" w:color="auto"/>
      </w:divBdr>
    </w:div>
    <w:div w:id="1102190197">
      <w:bodyDiv w:val="1"/>
      <w:marLeft w:val="0"/>
      <w:marRight w:val="0"/>
      <w:marTop w:val="0"/>
      <w:marBottom w:val="0"/>
      <w:divBdr>
        <w:top w:val="none" w:sz="0" w:space="0" w:color="auto"/>
        <w:left w:val="none" w:sz="0" w:space="0" w:color="auto"/>
        <w:bottom w:val="none" w:sz="0" w:space="0" w:color="auto"/>
        <w:right w:val="none" w:sz="0" w:space="0" w:color="auto"/>
      </w:divBdr>
      <w:divsChild>
        <w:div w:id="803544548">
          <w:marLeft w:val="0"/>
          <w:marRight w:val="0"/>
          <w:marTop w:val="0"/>
          <w:marBottom w:val="0"/>
          <w:divBdr>
            <w:top w:val="none" w:sz="0" w:space="0" w:color="auto"/>
            <w:left w:val="none" w:sz="0" w:space="0" w:color="auto"/>
            <w:bottom w:val="none" w:sz="0" w:space="0" w:color="auto"/>
            <w:right w:val="none" w:sz="0" w:space="0" w:color="auto"/>
          </w:divBdr>
        </w:div>
      </w:divsChild>
    </w:div>
    <w:div w:id="1316882087">
      <w:bodyDiv w:val="1"/>
      <w:marLeft w:val="0"/>
      <w:marRight w:val="0"/>
      <w:marTop w:val="0"/>
      <w:marBottom w:val="0"/>
      <w:divBdr>
        <w:top w:val="none" w:sz="0" w:space="0" w:color="auto"/>
        <w:left w:val="none" w:sz="0" w:space="0" w:color="auto"/>
        <w:bottom w:val="none" w:sz="0" w:space="0" w:color="auto"/>
        <w:right w:val="none" w:sz="0" w:space="0" w:color="auto"/>
      </w:divBdr>
    </w:div>
    <w:div w:id="1407537230">
      <w:bodyDiv w:val="1"/>
      <w:marLeft w:val="0"/>
      <w:marRight w:val="0"/>
      <w:marTop w:val="0"/>
      <w:marBottom w:val="0"/>
      <w:divBdr>
        <w:top w:val="none" w:sz="0" w:space="0" w:color="auto"/>
        <w:left w:val="none" w:sz="0" w:space="0" w:color="auto"/>
        <w:bottom w:val="none" w:sz="0" w:space="0" w:color="auto"/>
        <w:right w:val="none" w:sz="0" w:space="0" w:color="auto"/>
      </w:divBdr>
      <w:divsChild>
        <w:div w:id="1301955307">
          <w:marLeft w:val="0"/>
          <w:marRight w:val="0"/>
          <w:marTop w:val="0"/>
          <w:marBottom w:val="0"/>
          <w:divBdr>
            <w:top w:val="none" w:sz="0" w:space="0" w:color="auto"/>
            <w:left w:val="none" w:sz="0" w:space="0" w:color="auto"/>
            <w:bottom w:val="none" w:sz="0" w:space="0" w:color="auto"/>
            <w:right w:val="none" w:sz="0" w:space="0" w:color="auto"/>
          </w:divBdr>
        </w:div>
      </w:divsChild>
    </w:div>
    <w:div w:id="1682660353">
      <w:bodyDiv w:val="1"/>
      <w:marLeft w:val="0"/>
      <w:marRight w:val="0"/>
      <w:marTop w:val="0"/>
      <w:marBottom w:val="0"/>
      <w:divBdr>
        <w:top w:val="none" w:sz="0" w:space="0" w:color="auto"/>
        <w:left w:val="none" w:sz="0" w:space="0" w:color="auto"/>
        <w:bottom w:val="none" w:sz="0" w:space="0" w:color="auto"/>
        <w:right w:val="none" w:sz="0" w:space="0" w:color="auto"/>
      </w:divBdr>
      <w:divsChild>
        <w:div w:id="387850598">
          <w:marLeft w:val="0"/>
          <w:marRight w:val="0"/>
          <w:marTop w:val="0"/>
          <w:marBottom w:val="0"/>
          <w:divBdr>
            <w:top w:val="none" w:sz="0" w:space="0" w:color="auto"/>
            <w:left w:val="none" w:sz="0" w:space="0" w:color="auto"/>
            <w:bottom w:val="none" w:sz="0" w:space="0" w:color="auto"/>
            <w:right w:val="none" w:sz="0" w:space="0" w:color="auto"/>
          </w:divBdr>
          <w:divsChild>
            <w:div w:id="585655951">
              <w:marLeft w:val="0"/>
              <w:marRight w:val="0"/>
              <w:marTop w:val="0"/>
              <w:marBottom w:val="0"/>
              <w:divBdr>
                <w:top w:val="none" w:sz="0" w:space="0" w:color="auto"/>
                <w:left w:val="none" w:sz="0" w:space="0" w:color="auto"/>
                <w:bottom w:val="none" w:sz="0" w:space="0" w:color="auto"/>
                <w:right w:val="none" w:sz="0" w:space="0" w:color="auto"/>
              </w:divBdr>
              <w:divsChild>
                <w:div w:id="2128817263">
                  <w:marLeft w:val="0"/>
                  <w:marRight w:val="0"/>
                  <w:marTop w:val="0"/>
                  <w:marBottom w:val="0"/>
                  <w:divBdr>
                    <w:top w:val="none" w:sz="0" w:space="0" w:color="auto"/>
                    <w:left w:val="none" w:sz="0" w:space="0" w:color="auto"/>
                    <w:bottom w:val="none" w:sz="0" w:space="0" w:color="auto"/>
                    <w:right w:val="none" w:sz="0" w:space="0" w:color="auto"/>
                  </w:divBdr>
                  <w:divsChild>
                    <w:div w:id="1600404310">
                      <w:marLeft w:val="0"/>
                      <w:marRight w:val="0"/>
                      <w:marTop w:val="0"/>
                      <w:marBottom w:val="0"/>
                      <w:divBdr>
                        <w:top w:val="none" w:sz="0" w:space="0" w:color="auto"/>
                        <w:left w:val="none" w:sz="0" w:space="0" w:color="auto"/>
                        <w:bottom w:val="none" w:sz="0" w:space="0" w:color="auto"/>
                        <w:right w:val="none" w:sz="0" w:space="0" w:color="auto"/>
                      </w:divBdr>
                      <w:divsChild>
                        <w:div w:id="154539706">
                          <w:marLeft w:val="0"/>
                          <w:marRight w:val="0"/>
                          <w:marTop w:val="0"/>
                          <w:marBottom w:val="0"/>
                          <w:divBdr>
                            <w:top w:val="none" w:sz="0" w:space="0" w:color="auto"/>
                            <w:left w:val="none" w:sz="0" w:space="0" w:color="auto"/>
                            <w:bottom w:val="none" w:sz="0" w:space="0" w:color="auto"/>
                            <w:right w:val="none" w:sz="0" w:space="0" w:color="auto"/>
                          </w:divBdr>
                          <w:divsChild>
                            <w:div w:id="590969528">
                              <w:marLeft w:val="0"/>
                              <w:marRight w:val="0"/>
                              <w:marTop w:val="0"/>
                              <w:marBottom w:val="0"/>
                              <w:divBdr>
                                <w:top w:val="none" w:sz="0" w:space="0" w:color="auto"/>
                                <w:left w:val="none" w:sz="0" w:space="0" w:color="auto"/>
                                <w:bottom w:val="none" w:sz="0" w:space="0" w:color="auto"/>
                                <w:right w:val="none" w:sz="0" w:space="0" w:color="auto"/>
                              </w:divBdr>
                              <w:divsChild>
                                <w:div w:id="1948349419">
                                  <w:marLeft w:val="0"/>
                                  <w:marRight w:val="0"/>
                                  <w:marTop w:val="0"/>
                                  <w:marBottom w:val="0"/>
                                  <w:divBdr>
                                    <w:top w:val="none" w:sz="0" w:space="0" w:color="auto"/>
                                    <w:left w:val="none" w:sz="0" w:space="0" w:color="auto"/>
                                    <w:bottom w:val="none" w:sz="0" w:space="0" w:color="auto"/>
                                    <w:right w:val="none" w:sz="0" w:space="0" w:color="auto"/>
                                  </w:divBdr>
                                  <w:divsChild>
                                    <w:div w:id="323167601">
                                      <w:marLeft w:val="0"/>
                                      <w:marRight w:val="0"/>
                                      <w:marTop w:val="0"/>
                                      <w:marBottom w:val="0"/>
                                      <w:divBdr>
                                        <w:top w:val="none" w:sz="0" w:space="0" w:color="auto"/>
                                        <w:left w:val="none" w:sz="0" w:space="0" w:color="auto"/>
                                        <w:bottom w:val="none" w:sz="0" w:space="0" w:color="auto"/>
                                        <w:right w:val="none" w:sz="0" w:space="0" w:color="auto"/>
                                      </w:divBdr>
                                      <w:divsChild>
                                        <w:div w:id="1956204446">
                                          <w:marLeft w:val="0"/>
                                          <w:marRight w:val="0"/>
                                          <w:marTop w:val="0"/>
                                          <w:marBottom w:val="0"/>
                                          <w:divBdr>
                                            <w:top w:val="none" w:sz="0" w:space="0" w:color="auto"/>
                                            <w:left w:val="none" w:sz="0" w:space="0" w:color="auto"/>
                                            <w:bottom w:val="none" w:sz="0" w:space="0" w:color="auto"/>
                                            <w:right w:val="none" w:sz="0" w:space="0" w:color="auto"/>
                                          </w:divBdr>
                                          <w:divsChild>
                                            <w:div w:id="174273982">
                                              <w:marLeft w:val="0"/>
                                              <w:marRight w:val="0"/>
                                              <w:marTop w:val="0"/>
                                              <w:marBottom w:val="0"/>
                                              <w:divBdr>
                                                <w:top w:val="none" w:sz="0" w:space="0" w:color="auto"/>
                                                <w:left w:val="none" w:sz="0" w:space="0" w:color="auto"/>
                                                <w:bottom w:val="none" w:sz="0" w:space="0" w:color="auto"/>
                                                <w:right w:val="none" w:sz="0" w:space="0" w:color="auto"/>
                                              </w:divBdr>
                                              <w:divsChild>
                                                <w:div w:id="1436904132">
                                                  <w:marLeft w:val="0"/>
                                                  <w:marRight w:val="0"/>
                                                  <w:marTop w:val="0"/>
                                                  <w:marBottom w:val="0"/>
                                                  <w:divBdr>
                                                    <w:top w:val="none" w:sz="0" w:space="0" w:color="auto"/>
                                                    <w:left w:val="none" w:sz="0" w:space="0" w:color="auto"/>
                                                    <w:bottom w:val="none" w:sz="0" w:space="0" w:color="auto"/>
                                                    <w:right w:val="none" w:sz="0" w:space="0" w:color="auto"/>
                                                  </w:divBdr>
                                                  <w:divsChild>
                                                    <w:div w:id="173618764">
                                                      <w:marLeft w:val="0"/>
                                                      <w:marRight w:val="0"/>
                                                      <w:marTop w:val="0"/>
                                                      <w:marBottom w:val="0"/>
                                                      <w:divBdr>
                                                        <w:top w:val="none" w:sz="0" w:space="0" w:color="auto"/>
                                                        <w:left w:val="none" w:sz="0" w:space="0" w:color="auto"/>
                                                        <w:bottom w:val="none" w:sz="0" w:space="0" w:color="auto"/>
                                                        <w:right w:val="none" w:sz="0" w:space="0" w:color="auto"/>
                                                      </w:divBdr>
                                                    </w:div>
                                                    <w:div w:id="266741458">
                                                      <w:marLeft w:val="0"/>
                                                      <w:marRight w:val="0"/>
                                                      <w:marTop w:val="0"/>
                                                      <w:marBottom w:val="0"/>
                                                      <w:divBdr>
                                                        <w:top w:val="none" w:sz="0" w:space="0" w:color="auto"/>
                                                        <w:left w:val="none" w:sz="0" w:space="0" w:color="auto"/>
                                                        <w:bottom w:val="none" w:sz="0" w:space="0" w:color="auto"/>
                                                        <w:right w:val="none" w:sz="0" w:space="0" w:color="auto"/>
                                                      </w:divBdr>
                                                    </w:div>
                                                    <w:div w:id="297030918">
                                                      <w:marLeft w:val="0"/>
                                                      <w:marRight w:val="0"/>
                                                      <w:marTop w:val="0"/>
                                                      <w:marBottom w:val="0"/>
                                                      <w:divBdr>
                                                        <w:top w:val="none" w:sz="0" w:space="0" w:color="auto"/>
                                                        <w:left w:val="none" w:sz="0" w:space="0" w:color="auto"/>
                                                        <w:bottom w:val="none" w:sz="0" w:space="0" w:color="auto"/>
                                                        <w:right w:val="none" w:sz="0" w:space="0" w:color="auto"/>
                                                      </w:divBdr>
                                                    </w:div>
                                                    <w:div w:id="1668752450">
                                                      <w:marLeft w:val="0"/>
                                                      <w:marRight w:val="0"/>
                                                      <w:marTop w:val="0"/>
                                                      <w:marBottom w:val="0"/>
                                                      <w:divBdr>
                                                        <w:top w:val="none" w:sz="0" w:space="0" w:color="auto"/>
                                                        <w:left w:val="none" w:sz="0" w:space="0" w:color="auto"/>
                                                        <w:bottom w:val="none" w:sz="0" w:space="0" w:color="auto"/>
                                                        <w:right w:val="none" w:sz="0" w:space="0" w:color="auto"/>
                                                      </w:divBdr>
                                                    </w:div>
                                                    <w:div w:id="1859273051">
                                                      <w:marLeft w:val="0"/>
                                                      <w:marRight w:val="0"/>
                                                      <w:marTop w:val="0"/>
                                                      <w:marBottom w:val="0"/>
                                                      <w:divBdr>
                                                        <w:top w:val="none" w:sz="0" w:space="0" w:color="auto"/>
                                                        <w:left w:val="none" w:sz="0" w:space="0" w:color="auto"/>
                                                        <w:bottom w:val="none" w:sz="0" w:space="0" w:color="auto"/>
                                                        <w:right w:val="none" w:sz="0" w:space="0" w:color="auto"/>
                                                      </w:divBdr>
                                                    </w:div>
                                                    <w:div w:id="203037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8632897">
      <w:bodyDiv w:val="1"/>
      <w:marLeft w:val="0"/>
      <w:marRight w:val="0"/>
      <w:marTop w:val="0"/>
      <w:marBottom w:val="0"/>
      <w:divBdr>
        <w:top w:val="none" w:sz="0" w:space="0" w:color="auto"/>
        <w:left w:val="none" w:sz="0" w:space="0" w:color="auto"/>
        <w:bottom w:val="none" w:sz="0" w:space="0" w:color="auto"/>
        <w:right w:val="none" w:sz="0" w:space="0" w:color="auto"/>
      </w:divBdr>
      <w:divsChild>
        <w:div w:id="1654990713">
          <w:marLeft w:val="0"/>
          <w:marRight w:val="0"/>
          <w:marTop w:val="0"/>
          <w:marBottom w:val="0"/>
          <w:divBdr>
            <w:top w:val="none" w:sz="0" w:space="0" w:color="auto"/>
            <w:left w:val="none" w:sz="0" w:space="0" w:color="auto"/>
            <w:bottom w:val="none" w:sz="0" w:space="0" w:color="auto"/>
            <w:right w:val="none" w:sz="0" w:space="0" w:color="auto"/>
          </w:divBdr>
        </w:div>
      </w:divsChild>
    </w:div>
    <w:div w:id="1788502704">
      <w:bodyDiv w:val="1"/>
      <w:marLeft w:val="0"/>
      <w:marRight w:val="0"/>
      <w:marTop w:val="0"/>
      <w:marBottom w:val="0"/>
      <w:divBdr>
        <w:top w:val="none" w:sz="0" w:space="0" w:color="auto"/>
        <w:left w:val="none" w:sz="0" w:space="0" w:color="auto"/>
        <w:bottom w:val="none" w:sz="0" w:space="0" w:color="auto"/>
        <w:right w:val="none" w:sz="0" w:space="0" w:color="auto"/>
      </w:divBdr>
      <w:divsChild>
        <w:div w:id="1454907630">
          <w:marLeft w:val="0"/>
          <w:marRight w:val="0"/>
          <w:marTop w:val="0"/>
          <w:marBottom w:val="0"/>
          <w:divBdr>
            <w:top w:val="none" w:sz="0" w:space="0" w:color="auto"/>
            <w:left w:val="none" w:sz="0" w:space="0" w:color="auto"/>
            <w:bottom w:val="none" w:sz="0" w:space="0" w:color="auto"/>
            <w:right w:val="none" w:sz="0" w:space="0" w:color="auto"/>
          </w:divBdr>
        </w:div>
      </w:divsChild>
    </w:div>
    <w:div w:id="1833136302">
      <w:bodyDiv w:val="1"/>
      <w:marLeft w:val="0"/>
      <w:marRight w:val="0"/>
      <w:marTop w:val="0"/>
      <w:marBottom w:val="0"/>
      <w:divBdr>
        <w:top w:val="none" w:sz="0" w:space="0" w:color="auto"/>
        <w:left w:val="none" w:sz="0" w:space="0" w:color="auto"/>
        <w:bottom w:val="none" w:sz="0" w:space="0" w:color="auto"/>
        <w:right w:val="none" w:sz="0" w:space="0" w:color="auto"/>
      </w:divBdr>
      <w:divsChild>
        <w:div w:id="1869104703">
          <w:marLeft w:val="0"/>
          <w:marRight w:val="0"/>
          <w:marTop w:val="0"/>
          <w:marBottom w:val="0"/>
          <w:divBdr>
            <w:top w:val="none" w:sz="0" w:space="0" w:color="auto"/>
            <w:left w:val="none" w:sz="0" w:space="0" w:color="auto"/>
            <w:bottom w:val="none" w:sz="0" w:space="0" w:color="auto"/>
            <w:right w:val="none" w:sz="0" w:space="0" w:color="auto"/>
          </w:divBdr>
        </w:div>
      </w:divsChild>
    </w:div>
    <w:div w:id="1884520388">
      <w:bodyDiv w:val="1"/>
      <w:marLeft w:val="0"/>
      <w:marRight w:val="0"/>
      <w:marTop w:val="0"/>
      <w:marBottom w:val="0"/>
      <w:divBdr>
        <w:top w:val="none" w:sz="0" w:space="0" w:color="auto"/>
        <w:left w:val="none" w:sz="0" w:space="0" w:color="auto"/>
        <w:bottom w:val="none" w:sz="0" w:space="0" w:color="auto"/>
        <w:right w:val="none" w:sz="0" w:space="0" w:color="auto"/>
      </w:divBdr>
      <w:divsChild>
        <w:div w:id="1598635796">
          <w:marLeft w:val="0"/>
          <w:marRight w:val="0"/>
          <w:marTop w:val="0"/>
          <w:marBottom w:val="0"/>
          <w:divBdr>
            <w:top w:val="none" w:sz="0" w:space="0" w:color="auto"/>
            <w:left w:val="none" w:sz="0" w:space="0" w:color="auto"/>
            <w:bottom w:val="none" w:sz="0" w:space="0" w:color="auto"/>
            <w:right w:val="none" w:sz="0" w:space="0" w:color="auto"/>
          </w:divBdr>
        </w:div>
      </w:divsChild>
    </w:div>
    <w:div w:id="1955746571">
      <w:bodyDiv w:val="1"/>
      <w:marLeft w:val="0"/>
      <w:marRight w:val="0"/>
      <w:marTop w:val="0"/>
      <w:marBottom w:val="0"/>
      <w:divBdr>
        <w:top w:val="none" w:sz="0" w:space="0" w:color="auto"/>
        <w:left w:val="none" w:sz="0" w:space="0" w:color="auto"/>
        <w:bottom w:val="none" w:sz="0" w:space="0" w:color="auto"/>
        <w:right w:val="none" w:sz="0" w:space="0" w:color="auto"/>
      </w:divBdr>
      <w:divsChild>
        <w:div w:id="600572224">
          <w:marLeft w:val="0"/>
          <w:marRight w:val="0"/>
          <w:marTop w:val="0"/>
          <w:marBottom w:val="0"/>
          <w:divBdr>
            <w:top w:val="none" w:sz="0" w:space="0" w:color="auto"/>
            <w:left w:val="none" w:sz="0" w:space="0" w:color="auto"/>
            <w:bottom w:val="none" w:sz="0" w:space="0" w:color="auto"/>
            <w:right w:val="none" w:sz="0" w:space="0" w:color="auto"/>
          </w:divBdr>
          <w:divsChild>
            <w:div w:id="1465007226">
              <w:marLeft w:val="0"/>
              <w:marRight w:val="0"/>
              <w:marTop w:val="0"/>
              <w:marBottom w:val="0"/>
              <w:divBdr>
                <w:top w:val="none" w:sz="0" w:space="0" w:color="auto"/>
                <w:left w:val="none" w:sz="0" w:space="0" w:color="auto"/>
                <w:bottom w:val="none" w:sz="0" w:space="0" w:color="auto"/>
                <w:right w:val="none" w:sz="0" w:space="0" w:color="auto"/>
              </w:divBdr>
              <w:divsChild>
                <w:div w:id="959265308">
                  <w:marLeft w:val="0"/>
                  <w:marRight w:val="0"/>
                  <w:marTop w:val="0"/>
                  <w:marBottom w:val="0"/>
                  <w:divBdr>
                    <w:top w:val="none" w:sz="0" w:space="0" w:color="auto"/>
                    <w:left w:val="none" w:sz="0" w:space="0" w:color="auto"/>
                    <w:bottom w:val="none" w:sz="0" w:space="0" w:color="auto"/>
                    <w:right w:val="none" w:sz="0" w:space="0" w:color="auto"/>
                  </w:divBdr>
                  <w:divsChild>
                    <w:div w:id="1942453532">
                      <w:marLeft w:val="0"/>
                      <w:marRight w:val="0"/>
                      <w:marTop w:val="240"/>
                      <w:marBottom w:val="0"/>
                      <w:divBdr>
                        <w:top w:val="none" w:sz="0" w:space="0" w:color="auto"/>
                        <w:left w:val="none" w:sz="0" w:space="0" w:color="auto"/>
                        <w:bottom w:val="none" w:sz="0" w:space="0" w:color="auto"/>
                        <w:right w:val="none" w:sz="0" w:space="0" w:color="auto"/>
                      </w:divBdr>
                      <w:divsChild>
                        <w:div w:id="194272673">
                          <w:marLeft w:val="0"/>
                          <w:marRight w:val="0"/>
                          <w:marTop w:val="60"/>
                          <w:marBottom w:val="0"/>
                          <w:divBdr>
                            <w:top w:val="none" w:sz="0" w:space="0" w:color="auto"/>
                            <w:left w:val="none" w:sz="0" w:space="0" w:color="auto"/>
                            <w:bottom w:val="none" w:sz="0" w:space="0" w:color="auto"/>
                            <w:right w:val="none" w:sz="0" w:space="0" w:color="auto"/>
                          </w:divBdr>
                        </w:div>
                        <w:div w:id="213350435">
                          <w:marLeft w:val="0"/>
                          <w:marRight w:val="0"/>
                          <w:marTop w:val="60"/>
                          <w:marBottom w:val="0"/>
                          <w:divBdr>
                            <w:top w:val="none" w:sz="0" w:space="0" w:color="auto"/>
                            <w:left w:val="none" w:sz="0" w:space="0" w:color="auto"/>
                            <w:bottom w:val="none" w:sz="0" w:space="0" w:color="auto"/>
                            <w:right w:val="none" w:sz="0" w:space="0" w:color="auto"/>
                          </w:divBdr>
                        </w:div>
                        <w:div w:id="291837182">
                          <w:marLeft w:val="0"/>
                          <w:marRight w:val="0"/>
                          <w:marTop w:val="60"/>
                          <w:marBottom w:val="0"/>
                          <w:divBdr>
                            <w:top w:val="none" w:sz="0" w:space="0" w:color="auto"/>
                            <w:left w:val="none" w:sz="0" w:space="0" w:color="auto"/>
                            <w:bottom w:val="none" w:sz="0" w:space="0" w:color="auto"/>
                            <w:right w:val="none" w:sz="0" w:space="0" w:color="auto"/>
                          </w:divBdr>
                        </w:div>
                        <w:div w:id="1485704937">
                          <w:marLeft w:val="0"/>
                          <w:marRight w:val="0"/>
                          <w:marTop w:val="60"/>
                          <w:marBottom w:val="0"/>
                          <w:divBdr>
                            <w:top w:val="none" w:sz="0" w:space="0" w:color="auto"/>
                            <w:left w:val="none" w:sz="0" w:space="0" w:color="auto"/>
                            <w:bottom w:val="none" w:sz="0" w:space="0" w:color="auto"/>
                            <w:right w:val="none" w:sz="0" w:space="0" w:color="auto"/>
                          </w:divBdr>
                        </w:div>
                        <w:div w:id="191669841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3845871">
      <w:bodyDiv w:val="1"/>
      <w:marLeft w:val="0"/>
      <w:marRight w:val="0"/>
      <w:marTop w:val="0"/>
      <w:marBottom w:val="0"/>
      <w:divBdr>
        <w:top w:val="none" w:sz="0" w:space="0" w:color="auto"/>
        <w:left w:val="none" w:sz="0" w:space="0" w:color="auto"/>
        <w:bottom w:val="none" w:sz="0" w:space="0" w:color="auto"/>
        <w:right w:val="none" w:sz="0" w:space="0" w:color="auto"/>
      </w:divBdr>
      <w:divsChild>
        <w:div w:id="1477529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6DB63-C40A-464D-9EDA-00E8571D7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872</Words>
  <Characters>4708</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PROJET</vt:lpstr>
    </vt:vector>
  </TitlesOfParts>
  <Company>tfe</Company>
  <LinksUpToDate>false</LinksUpToDate>
  <CharactersWithSpaces>5569</CharactersWithSpaces>
  <SharedDoc>false</SharedDoc>
  <HLinks>
    <vt:vector size="24" baseType="variant">
      <vt:variant>
        <vt:i4>6815848</vt:i4>
      </vt:variant>
      <vt:variant>
        <vt:i4>9</vt:i4>
      </vt:variant>
      <vt:variant>
        <vt:i4>0</vt:i4>
      </vt:variant>
      <vt:variant>
        <vt:i4>5</vt:i4>
      </vt:variant>
      <vt:variant>
        <vt:lpwstr>https://www.teleaccords.travail-emploi.gouv.fr/</vt:lpwstr>
      </vt:variant>
      <vt:variant>
        <vt:lpwstr/>
      </vt:variant>
      <vt:variant>
        <vt:i4>6815848</vt:i4>
      </vt:variant>
      <vt:variant>
        <vt:i4>6</vt:i4>
      </vt:variant>
      <vt:variant>
        <vt:i4>0</vt:i4>
      </vt:variant>
      <vt:variant>
        <vt:i4>5</vt:i4>
      </vt:variant>
      <vt:variant>
        <vt:lpwstr>https://www.teleaccords.travail-emploi.gouv.fr/</vt:lpwstr>
      </vt:variant>
      <vt:variant>
        <vt:lpwstr/>
      </vt:variant>
      <vt:variant>
        <vt:i4>6815848</vt:i4>
      </vt:variant>
      <vt:variant>
        <vt:i4>3</vt:i4>
      </vt:variant>
      <vt:variant>
        <vt:i4>0</vt:i4>
      </vt:variant>
      <vt:variant>
        <vt:i4>5</vt:i4>
      </vt:variant>
      <vt:variant>
        <vt:lpwstr>https://www.teleaccords.travail-emploi.gouv.fr/</vt:lpwstr>
      </vt:variant>
      <vt:variant>
        <vt:lpwstr/>
      </vt:variant>
      <vt:variant>
        <vt:i4>6815848</vt:i4>
      </vt:variant>
      <vt:variant>
        <vt:i4>0</vt:i4>
      </vt:variant>
      <vt:variant>
        <vt:i4>0</vt:i4>
      </vt:variant>
      <vt:variant>
        <vt:i4>5</vt:i4>
      </vt:variant>
      <vt:variant>
        <vt:lpwstr>https://www.teleaccords.travail-emploi.gouv.fr/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dc:title>
  <dc:creator>TFE</dc:creator>
  <cp:lastModifiedBy>Helene Vives</cp:lastModifiedBy>
  <cp:revision>2</cp:revision>
  <cp:lastPrinted>2026-04-02T10:07:00Z</cp:lastPrinted>
  <dcterms:created xsi:type="dcterms:W3CDTF">2026-04-09T12:53:00Z</dcterms:created>
  <dcterms:modified xsi:type="dcterms:W3CDTF">2026-04-09T12:53:00Z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1075827941</vt:i4>
  </property>
</Properties>
</file>