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82AB4" w14:textId="77777777" w:rsidR="009F70C9" w:rsidRPr="005A20C1" w:rsidRDefault="009F70C9">
      <w:pPr>
        <w:jc w:val="center"/>
        <w:rPr>
          <w:rFonts w:ascii="Arial" w:hAnsi="Arial" w:cs="Arial"/>
        </w:rPr>
      </w:pPr>
    </w:p>
    <w:p w14:paraId="7A6B0A5D" w14:textId="77777777" w:rsidR="003B5348" w:rsidRPr="005A20C1" w:rsidRDefault="003B5348">
      <w:pPr>
        <w:jc w:val="center"/>
        <w:rPr>
          <w:rFonts w:ascii="Arial" w:hAnsi="Arial" w:cs="Arial"/>
          <w:b/>
        </w:rPr>
      </w:pPr>
    </w:p>
    <w:p w14:paraId="77797CDB" w14:textId="77777777" w:rsidR="009F70C9" w:rsidRPr="005A20C1" w:rsidRDefault="009F70C9">
      <w:pPr>
        <w:jc w:val="center"/>
        <w:rPr>
          <w:rFonts w:ascii="Arial" w:hAnsi="Arial" w:cs="Arial"/>
          <w:b/>
        </w:rPr>
      </w:pPr>
    </w:p>
    <w:p w14:paraId="0AB7CD21" w14:textId="77777777" w:rsidR="00BA590A" w:rsidRPr="005A20C1" w:rsidRDefault="00BA590A" w:rsidP="00BA590A">
      <w:pPr>
        <w:jc w:val="center"/>
        <w:rPr>
          <w:rFonts w:ascii="Arial" w:hAnsi="Arial" w:cs="Arial"/>
          <w:b/>
        </w:rPr>
      </w:pPr>
      <w:r w:rsidRPr="005A20C1">
        <w:rPr>
          <w:rFonts w:ascii="Arial" w:hAnsi="Arial" w:cs="Arial"/>
          <w:b/>
        </w:rPr>
        <w:t>PROTOCOLE D'ACCORD DE FIN DE NEGOCIATION</w:t>
      </w:r>
    </w:p>
    <w:p w14:paraId="5679F326" w14:textId="77777777" w:rsidR="00A919DA" w:rsidRDefault="00BA590A" w:rsidP="00BA590A">
      <w:pPr>
        <w:jc w:val="center"/>
        <w:rPr>
          <w:rFonts w:ascii="Arial" w:hAnsi="Arial" w:cs="Arial"/>
          <w:b/>
        </w:rPr>
      </w:pPr>
      <w:r w:rsidRPr="005A20C1">
        <w:rPr>
          <w:rFonts w:ascii="Arial" w:hAnsi="Arial" w:cs="Arial"/>
          <w:b/>
        </w:rPr>
        <w:t>ANNUELLE OBLIGATOIRE</w:t>
      </w:r>
      <w:r w:rsidR="00B64701">
        <w:rPr>
          <w:rFonts w:ascii="Arial" w:hAnsi="Arial" w:cs="Arial"/>
          <w:b/>
        </w:rPr>
        <w:t xml:space="preserve"> </w:t>
      </w:r>
      <w:r w:rsidR="00A55393">
        <w:rPr>
          <w:rFonts w:ascii="Arial" w:hAnsi="Arial" w:cs="Arial"/>
          <w:b/>
        </w:rPr>
        <w:t>2026</w:t>
      </w:r>
      <w:r w:rsidR="00A919DA">
        <w:rPr>
          <w:rFonts w:ascii="Arial" w:hAnsi="Arial" w:cs="Arial"/>
          <w:b/>
        </w:rPr>
        <w:t xml:space="preserve"> </w:t>
      </w:r>
    </w:p>
    <w:p w14:paraId="6E6581B2" w14:textId="77777777" w:rsidR="00A919DA" w:rsidRDefault="00A919DA" w:rsidP="00BA590A">
      <w:pPr>
        <w:jc w:val="center"/>
        <w:rPr>
          <w:rFonts w:ascii="Arial" w:hAnsi="Arial" w:cs="Arial"/>
          <w:b/>
        </w:rPr>
      </w:pPr>
    </w:p>
    <w:p w14:paraId="4845304C" w14:textId="474C019A" w:rsidR="00BA590A" w:rsidRPr="00A919DA" w:rsidRDefault="00A919DA" w:rsidP="00BA590A">
      <w:pPr>
        <w:jc w:val="center"/>
        <w:rPr>
          <w:rFonts w:ascii="Arial" w:hAnsi="Arial" w:cs="Arial"/>
          <w:b/>
          <w:i/>
          <w:iCs/>
        </w:rPr>
      </w:pPr>
      <w:r w:rsidRPr="00A919DA">
        <w:rPr>
          <w:rFonts w:ascii="Arial" w:hAnsi="Arial" w:cs="Arial"/>
          <w:b/>
          <w:i/>
          <w:iCs/>
        </w:rPr>
        <w:t>(Supplément à l’accord NAO 2025-2026)</w:t>
      </w:r>
    </w:p>
    <w:p w14:paraId="215AAE20" w14:textId="77777777" w:rsidR="009F70C9" w:rsidRPr="005A20C1" w:rsidRDefault="009F70C9">
      <w:pPr>
        <w:jc w:val="center"/>
        <w:rPr>
          <w:rFonts w:ascii="Arial" w:hAnsi="Arial" w:cs="Arial"/>
          <w:b/>
        </w:rPr>
      </w:pPr>
    </w:p>
    <w:p w14:paraId="2ED6C549" w14:textId="77777777" w:rsidR="00BA590A" w:rsidRPr="005A20C1" w:rsidRDefault="00BA590A">
      <w:pPr>
        <w:jc w:val="center"/>
        <w:rPr>
          <w:rFonts w:ascii="Arial" w:hAnsi="Arial" w:cs="Arial"/>
          <w:b/>
        </w:rPr>
      </w:pPr>
    </w:p>
    <w:p w14:paraId="005B5C30" w14:textId="77777777" w:rsidR="007A2000" w:rsidRPr="005A20C1" w:rsidRDefault="007A2000" w:rsidP="00FD6903">
      <w:pPr>
        <w:spacing w:line="276" w:lineRule="auto"/>
        <w:jc w:val="both"/>
        <w:rPr>
          <w:rFonts w:ascii="Arial" w:hAnsi="Arial" w:cs="Arial"/>
        </w:rPr>
      </w:pPr>
      <w:r w:rsidRPr="005A20C1">
        <w:rPr>
          <w:rFonts w:ascii="Arial" w:hAnsi="Arial" w:cs="Arial"/>
        </w:rPr>
        <w:t>Conformément à l’article L224</w:t>
      </w:r>
      <w:r w:rsidR="00B94B0B" w:rsidRPr="005A20C1">
        <w:rPr>
          <w:rFonts w:ascii="Arial" w:hAnsi="Arial" w:cs="Arial"/>
        </w:rPr>
        <w:t>2</w:t>
      </w:r>
      <w:r w:rsidRPr="005A20C1">
        <w:rPr>
          <w:rFonts w:ascii="Arial" w:hAnsi="Arial" w:cs="Arial"/>
        </w:rPr>
        <w:t xml:space="preserve">-8 du Code du travail, la négociation annuelle obligatoire portant sur les salaires </w:t>
      </w:r>
      <w:r w:rsidR="00704891" w:rsidRPr="005A20C1">
        <w:rPr>
          <w:rFonts w:ascii="Arial" w:hAnsi="Arial" w:cs="Arial"/>
        </w:rPr>
        <w:t xml:space="preserve">a été </w:t>
      </w:r>
      <w:r w:rsidRPr="005A20C1">
        <w:rPr>
          <w:rFonts w:ascii="Arial" w:hAnsi="Arial" w:cs="Arial"/>
        </w:rPr>
        <w:t>e</w:t>
      </w:r>
      <w:r w:rsidR="00CC1224" w:rsidRPr="005A20C1">
        <w:rPr>
          <w:rFonts w:ascii="Arial" w:hAnsi="Arial" w:cs="Arial"/>
        </w:rPr>
        <w:t>ngagée :</w:t>
      </w:r>
    </w:p>
    <w:p w14:paraId="4BEC48AC" w14:textId="77777777" w:rsidR="009B40DA" w:rsidRPr="005A20C1" w:rsidRDefault="009B40DA">
      <w:pPr>
        <w:spacing w:line="360" w:lineRule="auto"/>
        <w:rPr>
          <w:rFonts w:ascii="Arial" w:hAnsi="Arial" w:cs="Arial"/>
        </w:rPr>
      </w:pPr>
    </w:p>
    <w:p w14:paraId="42ACC0E8" w14:textId="77777777" w:rsidR="00B85201" w:rsidRPr="005A20C1" w:rsidRDefault="00440C37">
      <w:pPr>
        <w:spacing w:line="360" w:lineRule="auto"/>
        <w:rPr>
          <w:rFonts w:ascii="Arial" w:hAnsi="Arial" w:cs="Arial"/>
          <w:b/>
          <w:i/>
        </w:rPr>
      </w:pPr>
      <w:r w:rsidRPr="005A20C1">
        <w:rPr>
          <w:rFonts w:ascii="Arial" w:hAnsi="Arial" w:cs="Arial"/>
          <w:b/>
          <w:i/>
        </w:rPr>
        <w:t>Entre d’une part</w:t>
      </w:r>
      <w:r w:rsidR="009F70C9" w:rsidRPr="005A20C1">
        <w:rPr>
          <w:rFonts w:ascii="Arial" w:hAnsi="Arial" w:cs="Arial"/>
          <w:b/>
          <w:i/>
        </w:rPr>
        <w:t>,</w:t>
      </w:r>
    </w:p>
    <w:p w14:paraId="78716503" w14:textId="77777777" w:rsidR="00B56E03" w:rsidRPr="005A20C1" w:rsidRDefault="00CC1224" w:rsidP="00B56E03">
      <w:pPr>
        <w:jc w:val="both"/>
        <w:rPr>
          <w:rFonts w:ascii="Arial" w:hAnsi="Arial" w:cs="Arial"/>
        </w:rPr>
      </w:pPr>
      <w:r w:rsidRPr="005A20C1">
        <w:rPr>
          <w:rFonts w:ascii="Arial" w:hAnsi="Arial" w:cs="Arial"/>
        </w:rPr>
        <w:t xml:space="preserve">La société </w:t>
      </w:r>
      <w:r w:rsidR="00B56E03" w:rsidRPr="005A20C1">
        <w:rPr>
          <w:rFonts w:ascii="Arial" w:hAnsi="Arial" w:cs="Arial"/>
        </w:rPr>
        <w:t>MM PACKAGING France SAS</w:t>
      </w:r>
    </w:p>
    <w:p w14:paraId="313D1109" w14:textId="77777777" w:rsidR="00B56E03" w:rsidRPr="005A20C1" w:rsidRDefault="00B56E03" w:rsidP="00B56E03">
      <w:pPr>
        <w:jc w:val="both"/>
        <w:rPr>
          <w:rFonts w:ascii="Arial" w:hAnsi="Arial" w:cs="Arial"/>
        </w:rPr>
      </w:pPr>
      <w:r w:rsidRPr="005A20C1">
        <w:rPr>
          <w:rFonts w:ascii="Arial" w:hAnsi="Arial" w:cs="Arial"/>
        </w:rPr>
        <w:t>ZI Plaine des Isles</w:t>
      </w:r>
    </w:p>
    <w:p w14:paraId="0EC3644F" w14:textId="77777777" w:rsidR="00B56E03" w:rsidRPr="005A20C1" w:rsidRDefault="00B56E03" w:rsidP="00B56E03">
      <w:pPr>
        <w:jc w:val="both"/>
        <w:rPr>
          <w:rFonts w:ascii="Arial" w:hAnsi="Arial" w:cs="Arial"/>
        </w:rPr>
      </w:pPr>
      <w:r w:rsidRPr="005A20C1">
        <w:rPr>
          <w:rFonts w:ascii="Arial" w:hAnsi="Arial" w:cs="Arial"/>
        </w:rPr>
        <w:t>89470 MONETEAU</w:t>
      </w:r>
    </w:p>
    <w:p w14:paraId="78EBDC99" w14:textId="77777777" w:rsidR="00B56E03" w:rsidRPr="005A20C1" w:rsidRDefault="00B56E03" w:rsidP="00B56E03">
      <w:pPr>
        <w:jc w:val="both"/>
        <w:rPr>
          <w:rFonts w:ascii="Arial" w:hAnsi="Arial" w:cs="Arial"/>
        </w:rPr>
      </w:pPr>
      <w:proofErr w:type="gramStart"/>
      <w:r w:rsidRPr="005A20C1">
        <w:rPr>
          <w:rFonts w:ascii="Arial" w:hAnsi="Arial" w:cs="Arial"/>
        </w:rPr>
        <w:t>au</w:t>
      </w:r>
      <w:proofErr w:type="gramEnd"/>
      <w:r w:rsidRPr="005A20C1">
        <w:rPr>
          <w:rFonts w:ascii="Arial" w:hAnsi="Arial" w:cs="Arial"/>
        </w:rPr>
        <w:t xml:space="preserve"> capital de </w:t>
      </w:r>
      <w:r w:rsidR="000560D4" w:rsidRPr="005A20C1">
        <w:rPr>
          <w:rFonts w:ascii="Arial" w:hAnsi="Arial" w:cs="Arial"/>
        </w:rPr>
        <w:t>7 289 219</w:t>
      </w:r>
      <w:r w:rsidRPr="005A20C1">
        <w:rPr>
          <w:rFonts w:ascii="Arial" w:hAnsi="Arial" w:cs="Arial"/>
        </w:rPr>
        <w:t xml:space="preserve"> €</w:t>
      </w:r>
    </w:p>
    <w:p w14:paraId="0B7AD8BD" w14:textId="77777777" w:rsidR="00B56E03" w:rsidRPr="005A20C1" w:rsidRDefault="00B56E03" w:rsidP="00B56E03">
      <w:pPr>
        <w:jc w:val="both"/>
        <w:rPr>
          <w:rFonts w:ascii="Arial" w:hAnsi="Arial" w:cs="Arial"/>
        </w:rPr>
      </w:pPr>
      <w:r w:rsidRPr="005A20C1">
        <w:rPr>
          <w:rFonts w:ascii="Arial" w:hAnsi="Arial" w:cs="Arial"/>
        </w:rPr>
        <w:t>Siret n°4572005900020</w:t>
      </w:r>
    </w:p>
    <w:p w14:paraId="02D98795" w14:textId="05D8FED7" w:rsidR="00B56E03" w:rsidRPr="005A20C1" w:rsidRDefault="00B56E03" w:rsidP="00B56E03">
      <w:pPr>
        <w:jc w:val="both"/>
        <w:rPr>
          <w:rFonts w:ascii="Arial" w:hAnsi="Arial" w:cs="Arial"/>
        </w:rPr>
      </w:pPr>
      <w:r w:rsidRPr="005A20C1">
        <w:rPr>
          <w:rFonts w:ascii="Arial" w:hAnsi="Arial" w:cs="Arial"/>
        </w:rPr>
        <w:t xml:space="preserve">Représentée par son Directeur Général, Monsieur </w:t>
      </w:r>
      <w:r w:rsidR="00471569">
        <w:rPr>
          <w:rFonts w:ascii="Arial" w:hAnsi="Arial" w:cs="Arial"/>
        </w:rPr>
        <w:t>XXX</w:t>
      </w:r>
    </w:p>
    <w:p w14:paraId="6E330617" w14:textId="77777777" w:rsidR="00B85201" w:rsidRPr="005A20C1" w:rsidRDefault="00B85201">
      <w:pPr>
        <w:rPr>
          <w:rFonts w:ascii="Arial" w:hAnsi="Arial" w:cs="Arial"/>
        </w:rPr>
      </w:pPr>
    </w:p>
    <w:p w14:paraId="367D8B95" w14:textId="77777777" w:rsidR="00B85201" w:rsidRPr="005A20C1" w:rsidRDefault="00440C37">
      <w:pPr>
        <w:rPr>
          <w:rFonts w:ascii="Arial" w:hAnsi="Arial" w:cs="Arial"/>
          <w:b/>
          <w:i/>
        </w:rPr>
      </w:pPr>
      <w:r w:rsidRPr="005A20C1">
        <w:rPr>
          <w:rFonts w:ascii="Arial" w:hAnsi="Arial" w:cs="Arial"/>
          <w:b/>
          <w:i/>
        </w:rPr>
        <w:t>Et d’autre part,</w:t>
      </w:r>
    </w:p>
    <w:p w14:paraId="09609AD7" w14:textId="77777777" w:rsidR="00CB14F2" w:rsidRDefault="00CB14F2" w:rsidP="00E76D7B">
      <w:pPr>
        <w:jc w:val="both"/>
        <w:rPr>
          <w:rFonts w:ascii="Arial" w:hAnsi="Arial" w:cs="Arial"/>
        </w:rPr>
      </w:pPr>
    </w:p>
    <w:p w14:paraId="5A20D710" w14:textId="2A7E699E" w:rsidR="00E76D7B" w:rsidRPr="00E76D7B" w:rsidRDefault="00E76D7B" w:rsidP="00E76D7B">
      <w:pPr>
        <w:jc w:val="both"/>
        <w:rPr>
          <w:rFonts w:ascii="Arial" w:hAnsi="Arial" w:cs="Arial"/>
        </w:rPr>
      </w:pPr>
      <w:r w:rsidRPr="00E76D7B">
        <w:rPr>
          <w:rFonts w:ascii="Arial" w:hAnsi="Arial" w:cs="Arial"/>
        </w:rPr>
        <w:t xml:space="preserve">Le </w:t>
      </w:r>
      <w:r w:rsidRPr="00E76D7B">
        <w:rPr>
          <w:rFonts w:ascii="Arial" w:hAnsi="Arial" w:cs="Arial"/>
          <w:b/>
        </w:rPr>
        <w:t>Conseil d’Entreprise</w:t>
      </w:r>
      <w:r w:rsidRPr="00E76D7B">
        <w:rPr>
          <w:rFonts w:ascii="Arial" w:hAnsi="Arial" w:cs="Arial"/>
        </w:rPr>
        <w:t xml:space="preserve"> constitué de 3 membres titulaires du CSE, </w:t>
      </w:r>
      <w:r w:rsidR="00471569">
        <w:rPr>
          <w:rFonts w:ascii="Arial" w:hAnsi="Arial" w:cs="Arial"/>
        </w:rPr>
        <w:t>XXXX</w:t>
      </w:r>
      <w:r w:rsidR="00B64701" w:rsidRPr="00B64701">
        <w:rPr>
          <w:rFonts w:ascii="Arial" w:hAnsi="Arial" w:cs="Arial"/>
        </w:rPr>
        <w:t xml:space="preserve"> </w:t>
      </w:r>
      <w:r w:rsidRPr="00E76D7B">
        <w:rPr>
          <w:rFonts w:ascii="Arial" w:hAnsi="Arial" w:cs="Arial"/>
        </w:rPr>
        <w:t xml:space="preserve">en vertu du mandat reçu à cet effet </w:t>
      </w:r>
      <w:r w:rsidR="008D7115">
        <w:rPr>
          <w:rFonts w:ascii="Arial" w:hAnsi="Arial" w:cs="Arial"/>
        </w:rPr>
        <w:t>en date</w:t>
      </w:r>
      <w:r w:rsidRPr="00E76D7B">
        <w:rPr>
          <w:rFonts w:ascii="Arial" w:hAnsi="Arial" w:cs="Arial"/>
        </w:rPr>
        <w:t xml:space="preserve"> du </w:t>
      </w:r>
      <w:r w:rsidR="00B64701">
        <w:rPr>
          <w:rFonts w:ascii="Arial" w:hAnsi="Arial" w:cs="Arial"/>
        </w:rPr>
        <w:t>13/04</w:t>
      </w:r>
      <w:r w:rsidRPr="00E76D7B">
        <w:rPr>
          <w:rFonts w:ascii="Arial" w:hAnsi="Arial" w:cs="Arial"/>
        </w:rPr>
        <w:t>/202</w:t>
      </w:r>
      <w:r w:rsidR="00B64701">
        <w:rPr>
          <w:rFonts w:ascii="Arial" w:hAnsi="Arial" w:cs="Arial"/>
        </w:rPr>
        <w:t>6</w:t>
      </w:r>
      <w:r w:rsidRPr="00E76D7B">
        <w:rPr>
          <w:rFonts w:ascii="Arial" w:hAnsi="Arial" w:cs="Arial"/>
        </w:rPr>
        <w:t> ;</w:t>
      </w:r>
    </w:p>
    <w:p w14:paraId="38E75A0E" w14:textId="77777777" w:rsidR="008A59FE" w:rsidRPr="00D324B3" w:rsidRDefault="008A59FE" w:rsidP="009F70C9">
      <w:pPr>
        <w:jc w:val="both"/>
        <w:rPr>
          <w:rFonts w:ascii="Arial" w:hAnsi="Arial" w:cs="Arial"/>
        </w:rPr>
      </w:pPr>
    </w:p>
    <w:p w14:paraId="1E768B60" w14:textId="77777777" w:rsidR="00CB14F2" w:rsidRDefault="00CB14F2" w:rsidP="00CB14F2">
      <w:pPr>
        <w:jc w:val="both"/>
        <w:rPr>
          <w:rFonts w:ascii="Arial" w:hAnsi="Arial" w:cs="Arial"/>
          <w:b/>
          <w:bCs/>
          <w:u w:val="single"/>
        </w:rPr>
      </w:pPr>
      <w:r w:rsidRPr="00CB14F2">
        <w:rPr>
          <w:rFonts w:ascii="Arial" w:hAnsi="Arial" w:cs="Arial"/>
          <w:b/>
          <w:bCs/>
          <w:u w:val="single"/>
        </w:rPr>
        <w:t>Préambule :</w:t>
      </w:r>
      <w:r>
        <w:rPr>
          <w:rFonts w:ascii="Arial" w:hAnsi="Arial" w:cs="Arial"/>
          <w:b/>
          <w:bCs/>
          <w:u w:val="single"/>
        </w:rPr>
        <w:t xml:space="preserve"> </w:t>
      </w:r>
    </w:p>
    <w:p w14:paraId="44CDB5DF" w14:textId="77777777" w:rsidR="004D7895" w:rsidRPr="004D7895" w:rsidRDefault="004D7895" w:rsidP="00CB14F2">
      <w:pPr>
        <w:jc w:val="both"/>
        <w:rPr>
          <w:rFonts w:ascii="Arial" w:hAnsi="Arial" w:cs="Arial"/>
        </w:rPr>
      </w:pPr>
    </w:p>
    <w:p w14:paraId="0873B117" w14:textId="716F81D8" w:rsidR="00AD2731" w:rsidRDefault="00AD2731" w:rsidP="00AD2731">
      <w:pPr>
        <w:jc w:val="both"/>
        <w:rPr>
          <w:rFonts w:ascii="Arial" w:hAnsi="Arial" w:cs="Arial"/>
        </w:rPr>
      </w:pPr>
      <w:r>
        <w:rPr>
          <w:rFonts w:ascii="Arial" w:hAnsi="Arial" w:cs="Arial"/>
        </w:rPr>
        <w:t>D</w:t>
      </w:r>
      <w:r w:rsidRPr="00AD2731">
        <w:rPr>
          <w:rFonts w:ascii="Arial" w:hAnsi="Arial" w:cs="Arial"/>
        </w:rPr>
        <w:t>ans un contexte économique et sectoriel marqué par de fortes incertitudes, notamment liées aux tensions persistantes sur le marché du carton, l’année 2025 a été caractérisée par un environnement de surcapacités qui devrait se prolonger en 2026.</w:t>
      </w:r>
    </w:p>
    <w:p w14:paraId="58C68293" w14:textId="77777777" w:rsidR="00AD2731" w:rsidRPr="00AD2731" w:rsidRDefault="00AD2731" w:rsidP="00AD2731">
      <w:pPr>
        <w:jc w:val="both"/>
        <w:rPr>
          <w:rFonts w:ascii="Arial" w:hAnsi="Arial" w:cs="Arial"/>
        </w:rPr>
      </w:pPr>
    </w:p>
    <w:p w14:paraId="63D6D39B" w14:textId="77777777" w:rsidR="00AD2731" w:rsidRDefault="00AD2731" w:rsidP="00AD2731">
      <w:pPr>
        <w:jc w:val="both"/>
        <w:rPr>
          <w:rFonts w:ascii="Arial" w:hAnsi="Arial" w:cs="Arial"/>
        </w:rPr>
      </w:pPr>
      <w:r w:rsidRPr="00AD2731">
        <w:rPr>
          <w:rFonts w:ascii="Arial" w:hAnsi="Arial" w:cs="Arial"/>
        </w:rPr>
        <w:t>Par ailleurs, l’absence d’accord conclu à ce stade au niveau de la branche du cartonnage sur la revalorisation des salaires minima conventionnels conduit les entreprises à évoluer dans un cadre conventionnel inchangé depuis mai 2025.</w:t>
      </w:r>
    </w:p>
    <w:p w14:paraId="3DCEE483" w14:textId="77777777" w:rsidR="00AD2731" w:rsidRDefault="00AD2731" w:rsidP="00AD2731">
      <w:pPr>
        <w:jc w:val="both"/>
        <w:rPr>
          <w:rFonts w:ascii="Arial" w:hAnsi="Arial" w:cs="Arial"/>
        </w:rPr>
      </w:pPr>
    </w:p>
    <w:p w14:paraId="721F1AA2" w14:textId="21693409" w:rsidR="00AD2731" w:rsidRDefault="00AD2731" w:rsidP="00AD2731">
      <w:pPr>
        <w:jc w:val="both"/>
        <w:rPr>
          <w:rFonts w:ascii="Arial" w:hAnsi="Arial" w:cs="Arial"/>
        </w:rPr>
      </w:pPr>
      <w:r w:rsidRPr="00AD2731">
        <w:rPr>
          <w:rFonts w:ascii="Arial" w:hAnsi="Arial" w:cs="Arial"/>
        </w:rPr>
        <w:t>Bien que des négociations salariales aient été menées en 2025 pour les années 2025</w:t>
      </w:r>
      <w:r w:rsidRPr="00AD2731">
        <w:rPr>
          <w:rFonts w:ascii="Cambria Math" w:hAnsi="Cambria Math" w:cs="Cambria Math"/>
        </w:rPr>
        <w:t>‑</w:t>
      </w:r>
      <w:r w:rsidRPr="00AD2731">
        <w:rPr>
          <w:rFonts w:ascii="Arial" w:hAnsi="Arial" w:cs="Arial"/>
        </w:rPr>
        <w:t>2026, la Direction</w:t>
      </w:r>
      <w:r>
        <w:rPr>
          <w:rFonts w:ascii="Arial" w:hAnsi="Arial" w:cs="Arial"/>
        </w:rPr>
        <w:t xml:space="preserve"> et le CSE ont</w:t>
      </w:r>
      <w:r w:rsidRPr="00AD2731">
        <w:rPr>
          <w:rFonts w:ascii="Arial" w:hAnsi="Arial" w:cs="Arial"/>
        </w:rPr>
        <w:t xml:space="preserve"> souhaité</w:t>
      </w:r>
      <w:r>
        <w:rPr>
          <w:rFonts w:ascii="Arial" w:hAnsi="Arial" w:cs="Arial"/>
        </w:rPr>
        <w:t xml:space="preserve"> </w:t>
      </w:r>
      <w:r w:rsidRPr="00AD2731">
        <w:rPr>
          <w:rFonts w:ascii="Arial" w:hAnsi="Arial" w:cs="Arial"/>
        </w:rPr>
        <w:t>rouvrir un espace de dialogue social au titre de la NAO 2026. Cette démarche s’inscrit dans une volonté partagée avec le CSE de reconnaître, fidéliser et récompenser l’engagement des salariés, dont le professionnalisme et l’implication ont été déterminants dans un contexte exigeant.</w:t>
      </w:r>
    </w:p>
    <w:p w14:paraId="37F2A218" w14:textId="77777777" w:rsidR="00AD2731" w:rsidRPr="00AD2731" w:rsidRDefault="00AD2731" w:rsidP="00AD2731">
      <w:pPr>
        <w:jc w:val="both"/>
        <w:rPr>
          <w:rFonts w:ascii="Arial" w:hAnsi="Arial" w:cs="Arial"/>
        </w:rPr>
      </w:pPr>
    </w:p>
    <w:p w14:paraId="2C1C0022" w14:textId="2E4DAC9E" w:rsidR="00620B4C" w:rsidRDefault="00AD2731" w:rsidP="00AD2731">
      <w:pPr>
        <w:jc w:val="both"/>
        <w:rPr>
          <w:rFonts w:ascii="Arial" w:hAnsi="Arial" w:cs="Arial"/>
        </w:rPr>
      </w:pPr>
      <w:r w:rsidRPr="00AD2731">
        <w:rPr>
          <w:rFonts w:ascii="Arial" w:hAnsi="Arial" w:cs="Arial"/>
        </w:rPr>
        <w:t>Le présent accord traduit ainsi la recherche d’un équilibre entre les réalités économiques de l’entreprise et la nécessaire valorisation du travail collectif, dans un esprit de dialogue social constructif et responsable.</w:t>
      </w:r>
    </w:p>
    <w:p w14:paraId="23A768FE" w14:textId="77777777" w:rsidR="00A919DA" w:rsidRDefault="00A919DA" w:rsidP="00AD2731">
      <w:pPr>
        <w:jc w:val="both"/>
        <w:rPr>
          <w:rFonts w:ascii="Arial" w:hAnsi="Arial" w:cs="Arial"/>
        </w:rPr>
      </w:pPr>
    </w:p>
    <w:p w14:paraId="392038BC" w14:textId="77777777" w:rsidR="00A919DA" w:rsidRDefault="00A919DA" w:rsidP="00AD2731">
      <w:pPr>
        <w:jc w:val="both"/>
        <w:rPr>
          <w:rFonts w:ascii="Arial" w:hAnsi="Arial" w:cs="Arial"/>
        </w:rPr>
      </w:pPr>
    </w:p>
    <w:p w14:paraId="7A0E6711" w14:textId="77777777" w:rsidR="00A919DA" w:rsidRDefault="00A919DA" w:rsidP="00AD2731">
      <w:pPr>
        <w:jc w:val="both"/>
        <w:rPr>
          <w:rFonts w:ascii="Arial" w:hAnsi="Arial" w:cs="Arial"/>
        </w:rPr>
      </w:pPr>
    </w:p>
    <w:p w14:paraId="0E000021" w14:textId="77777777" w:rsidR="00A919DA" w:rsidRDefault="00A919DA" w:rsidP="00AD2731">
      <w:pPr>
        <w:jc w:val="both"/>
        <w:rPr>
          <w:rFonts w:ascii="Arial" w:hAnsi="Arial" w:cs="Arial"/>
        </w:rPr>
      </w:pPr>
    </w:p>
    <w:p w14:paraId="0FC0187B" w14:textId="77777777" w:rsidR="00A919DA" w:rsidRDefault="00A919DA" w:rsidP="00AD2731">
      <w:pPr>
        <w:jc w:val="both"/>
        <w:rPr>
          <w:rFonts w:ascii="Arial" w:hAnsi="Arial" w:cs="Arial"/>
        </w:rPr>
      </w:pPr>
    </w:p>
    <w:p w14:paraId="4D42A5B5" w14:textId="77777777" w:rsidR="00AD2731" w:rsidRDefault="00AD2731" w:rsidP="00AD2731">
      <w:pPr>
        <w:jc w:val="both"/>
        <w:rPr>
          <w:rFonts w:ascii="Arial" w:hAnsi="Arial" w:cs="Arial"/>
        </w:rPr>
      </w:pPr>
    </w:p>
    <w:p w14:paraId="50F0C359" w14:textId="77777777" w:rsidR="00780E6E" w:rsidRDefault="00780E6E" w:rsidP="00CB14F2">
      <w:pPr>
        <w:jc w:val="both"/>
        <w:rPr>
          <w:rFonts w:ascii="Arial" w:hAnsi="Arial" w:cs="Arial"/>
          <w:b/>
          <w:bCs/>
          <w:u w:val="single"/>
        </w:rPr>
      </w:pPr>
      <w:r>
        <w:rPr>
          <w:rFonts w:ascii="Arial" w:hAnsi="Arial" w:cs="Arial"/>
          <w:b/>
          <w:bCs/>
          <w:u w:val="single"/>
        </w:rPr>
        <w:t>Objet de l’accord</w:t>
      </w:r>
      <w:r w:rsidRPr="00CB14F2">
        <w:rPr>
          <w:rFonts w:ascii="Arial" w:hAnsi="Arial" w:cs="Arial"/>
          <w:b/>
          <w:bCs/>
          <w:u w:val="single"/>
        </w:rPr>
        <w:t> :</w:t>
      </w:r>
      <w:r>
        <w:rPr>
          <w:rFonts w:ascii="Arial" w:hAnsi="Arial" w:cs="Arial"/>
          <w:b/>
          <w:bCs/>
          <w:u w:val="single"/>
        </w:rPr>
        <w:t xml:space="preserve"> </w:t>
      </w:r>
    </w:p>
    <w:p w14:paraId="3F8317F5" w14:textId="77777777" w:rsidR="00CB14F2" w:rsidRDefault="00CB14F2" w:rsidP="00CB14F2">
      <w:pPr>
        <w:jc w:val="both"/>
        <w:rPr>
          <w:rFonts w:ascii="Arial" w:hAnsi="Arial" w:cs="Arial"/>
          <w:b/>
          <w:bCs/>
          <w:u w:val="single"/>
        </w:rPr>
      </w:pPr>
    </w:p>
    <w:p w14:paraId="577DBD19" w14:textId="2B4F9033" w:rsidR="00AD2731" w:rsidRPr="005103AD" w:rsidRDefault="00B94B0B" w:rsidP="00CC39AF">
      <w:pPr>
        <w:jc w:val="both"/>
        <w:rPr>
          <w:rFonts w:ascii="Arial" w:hAnsi="Arial" w:cs="Arial"/>
        </w:rPr>
      </w:pPr>
      <w:r w:rsidRPr="005A20C1">
        <w:rPr>
          <w:rFonts w:ascii="Arial" w:hAnsi="Arial" w:cs="Arial"/>
        </w:rPr>
        <w:t xml:space="preserve">Les parties </w:t>
      </w:r>
      <w:r w:rsidRPr="005103AD">
        <w:rPr>
          <w:rFonts w:ascii="Arial" w:hAnsi="Arial" w:cs="Arial"/>
        </w:rPr>
        <w:t xml:space="preserve">se sont rencontrées </w:t>
      </w:r>
      <w:r w:rsidR="00F015D6" w:rsidRPr="005103AD">
        <w:rPr>
          <w:rFonts w:ascii="Arial" w:hAnsi="Arial" w:cs="Arial"/>
        </w:rPr>
        <w:t>le</w:t>
      </w:r>
      <w:r w:rsidR="00C2259A" w:rsidRPr="005103AD">
        <w:rPr>
          <w:rFonts w:ascii="Arial" w:hAnsi="Arial" w:cs="Arial"/>
        </w:rPr>
        <w:t>s</w:t>
      </w:r>
      <w:r w:rsidR="00F015D6" w:rsidRPr="005103AD">
        <w:rPr>
          <w:rFonts w:ascii="Arial" w:hAnsi="Arial" w:cs="Arial"/>
        </w:rPr>
        <w:t xml:space="preserve"> </w:t>
      </w:r>
      <w:r w:rsidR="00AD2731">
        <w:rPr>
          <w:rFonts w:ascii="Arial" w:hAnsi="Arial" w:cs="Arial"/>
        </w:rPr>
        <w:t>13 et 14 avril 2026</w:t>
      </w:r>
      <w:r w:rsidR="00A635A9" w:rsidRPr="005103AD">
        <w:rPr>
          <w:rFonts w:ascii="Arial" w:hAnsi="Arial" w:cs="Arial"/>
        </w:rPr>
        <w:t xml:space="preserve"> </w:t>
      </w:r>
      <w:r w:rsidR="009C13EF" w:rsidRPr="005103AD">
        <w:rPr>
          <w:rFonts w:ascii="Arial" w:hAnsi="Arial" w:cs="Arial"/>
        </w:rPr>
        <w:t>pour discuter et échanger</w:t>
      </w:r>
      <w:r w:rsidR="00CC39AF" w:rsidRPr="005103AD">
        <w:rPr>
          <w:rFonts w:ascii="Arial" w:hAnsi="Arial" w:cs="Arial"/>
        </w:rPr>
        <w:t xml:space="preserve"> </w:t>
      </w:r>
      <w:r w:rsidR="009C13EF" w:rsidRPr="005103AD">
        <w:rPr>
          <w:rFonts w:ascii="Arial" w:hAnsi="Arial" w:cs="Arial"/>
        </w:rPr>
        <w:t xml:space="preserve">sur le thème </w:t>
      </w:r>
      <w:r w:rsidR="00C5424F" w:rsidRPr="005103AD">
        <w:rPr>
          <w:rFonts w:ascii="Arial" w:hAnsi="Arial" w:cs="Arial"/>
        </w:rPr>
        <w:t xml:space="preserve">de l’emploi, </w:t>
      </w:r>
      <w:r w:rsidR="009C13EF" w:rsidRPr="005103AD">
        <w:rPr>
          <w:rFonts w:ascii="Arial" w:hAnsi="Arial" w:cs="Arial"/>
        </w:rPr>
        <w:t>des salaires</w:t>
      </w:r>
      <w:r w:rsidR="00C5424F" w:rsidRPr="005103AD">
        <w:rPr>
          <w:rFonts w:ascii="Arial" w:hAnsi="Arial" w:cs="Arial"/>
        </w:rPr>
        <w:t>, de l’égalité professionnelle</w:t>
      </w:r>
      <w:r w:rsidR="008B3436" w:rsidRPr="005103AD">
        <w:rPr>
          <w:rFonts w:ascii="Arial" w:hAnsi="Arial" w:cs="Arial"/>
        </w:rPr>
        <w:t xml:space="preserve"> et </w:t>
      </w:r>
      <w:r w:rsidR="00BA590A" w:rsidRPr="005103AD">
        <w:rPr>
          <w:rFonts w:ascii="Arial" w:hAnsi="Arial" w:cs="Arial"/>
        </w:rPr>
        <w:t>de l’organisation du travail</w:t>
      </w:r>
      <w:r w:rsidR="008B3EA6" w:rsidRPr="005103AD">
        <w:rPr>
          <w:rFonts w:ascii="Arial" w:hAnsi="Arial" w:cs="Arial"/>
        </w:rPr>
        <w:t xml:space="preserve"> pour </w:t>
      </w:r>
      <w:r w:rsidR="00AD2731">
        <w:rPr>
          <w:rFonts w:ascii="Arial" w:hAnsi="Arial" w:cs="Arial"/>
        </w:rPr>
        <w:t>2026</w:t>
      </w:r>
      <w:r w:rsidR="008B3EA6" w:rsidRPr="005103AD">
        <w:rPr>
          <w:rFonts w:ascii="Arial" w:hAnsi="Arial" w:cs="Arial"/>
        </w:rPr>
        <w:t>.</w:t>
      </w:r>
    </w:p>
    <w:p w14:paraId="237151EE" w14:textId="77777777" w:rsidR="006813B9" w:rsidRPr="005103AD" w:rsidRDefault="006813B9" w:rsidP="00CC39AF">
      <w:pPr>
        <w:jc w:val="both"/>
        <w:rPr>
          <w:rFonts w:ascii="Arial" w:hAnsi="Arial" w:cs="Arial"/>
        </w:rPr>
      </w:pPr>
    </w:p>
    <w:p w14:paraId="4D60ECE1" w14:textId="77777777" w:rsidR="00CB14F2" w:rsidRPr="005103AD" w:rsidRDefault="00CB14F2" w:rsidP="00CC39AF">
      <w:pPr>
        <w:jc w:val="both"/>
        <w:rPr>
          <w:rFonts w:ascii="Arial" w:hAnsi="Arial" w:cs="Arial"/>
        </w:rPr>
      </w:pPr>
      <w:r w:rsidRPr="005103AD">
        <w:rPr>
          <w:rFonts w:ascii="Arial" w:hAnsi="Arial" w:cs="Arial"/>
        </w:rPr>
        <w:t>Lors de la 1ère réunion, la Direction a présenté les données économiques ainsi que les données liées aux rémunérations, aux effectifs, aux accords en cours et à venir. Les membres du Conseil d’Entreprise ont fait part de leurs différentes demandes.</w:t>
      </w:r>
    </w:p>
    <w:p w14:paraId="1A6C5047" w14:textId="77777777" w:rsidR="00CB14F2" w:rsidRPr="005103AD" w:rsidRDefault="00CB14F2" w:rsidP="00CC39AF">
      <w:pPr>
        <w:jc w:val="both"/>
        <w:rPr>
          <w:rFonts w:ascii="Arial" w:hAnsi="Arial" w:cs="Arial"/>
        </w:rPr>
      </w:pPr>
    </w:p>
    <w:p w14:paraId="485073C8" w14:textId="77777777" w:rsidR="00CB14F2" w:rsidRPr="005103AD" w:rsidRDefault="00CB14F2" w:rsidP="00CB14F2">
      <w:pPr>
        <w:jc w:val="both"/>
        <w:rPr>
          <w:rFonts w:ascii="Arial" w:hAnsi="Arial" w:cs="Arial"/>
        </w:rPr>
      </w:pPr>
      <w:r w:rsidRPr="005103AD">
        <w:rPr>
          <w:rFonts w:ascii="Arial" w:hAnsi="Arial" w:cs="Arial"/>
          <w:b/>
        </w:rPr>
        <w:t>Le Conseil d’entreprise a demandé</w:t>
      </w:r>
      <w:r w:rsidR="00CC39AF" w:rsidRPr="005103AD">
        <w:rPr>
          <w:rFonts w:ascii="Arial" w:hAnsi="Arial" w:cs="Arial"/>
          <w:b/>
        </w:rPr>
        <w:t xml:space="preserve"> </w:t>
      </w:r>
      <w:r w:rsidRPr="005103AD">
        <w:rPr>
          <w:rFonts w:ascii="Arial" w:hAnsi="Arial" w:cs="Arial"/>
        </w:rPr>
        <w:t>:</w:t>
      </w:r>
    </w:p>
    <w:p w14:paraId="51769E24" w14:textId="77777777" w:rsidR="00CB14F2" w:rsidRPr="005103AD" w:rsidRDefault="00CB14F2" w:rsidP="00CB14F2">
      <w:pPr>
        <w:jc w:val="both"/>
        <w:rPr>
          <w:rFonts w:ascii="Arial" w:hAnsi="Arial" w:cs="Arial"/>
        </w:rPr>
      </w:pPr>
    </w:p>
    <w:p w14:paraId="120E89DC" w14:textId="6FDA8052" w:rsidR="008B7915" w:rsidRPr="00372BC5" w:rsidRDefault="00372BC5" w:rsidP="00086522">
      <w:pPr>
        <w:numPr>
          <w:ilvl w:val="0"/>
          <w:numId w:val="5"/>
        </w:numPr>
        <w:jc w:val="both"/>
        <w:rPr>
          <w:rFonts w:ascii="Arial" w:hAnsi="Arial" w:cs="Arial"/>
        </w:rPr>
      </w:pPr>
      <w:r w:rsidRPr="00372BC5">
        <w:rPr>
          <w:rFonts w:ascii="Arial" w:hAnsi="Arial" w:cs="Arial"/>
        </w:rPr>
        <w:t xml:space="preserve">Extension du bénéfice du congé pour enfant hospitalisé jusqu’aux </w:t>
      </w:r>
      <w:r w:rsidRPr="00372BC5">
        <w:rPr>
          <w:rFonts w:ascii="Arial" w:hAnsi="Arial" w:cs="Arial"/>
          <w:b/>
          <w:bCs/>
        </w:rPr>
        <w:t>18 ans inclus de l’enfant</w:t>
      </w:r>
      <w:r w:rsidRPr="00372BC5">
        <w:rPr>
          <w:rFonts w:ascii="Arial" w:hAnsi="Arial" w:cs="Arial"/>
        </w:rPr>
        <w:t>, au lieu de 15 ans actuellement.</w:t>
      </w:r>
    </w:p>
    <w:p w14:paraId="6AC1E386" w14:textId="0FA88FE9" w:rsidR="00AD2731" w:rsidRDefault="00AD2731" w:rsidP="00A55393">
      <w:pPr>
        <w:numPr>
          <w:ilvl w:val="0"/>
          <w:numId w:val="5"/>
        </w:numPr>
        <w:jc w:val="both"/>
        <w:rPr>
          <w:rFonts w:ascii="Arial" w:hAnsi="Arial" w:cs="Arial"/>
        </w:rPr>
      </w:pPr>
      <w:r>
        <w:rPr>
          <w:rFonts w:ascii="Arial" w:hAnsi="Arial" w:cs="Arial"/>
        </w:rPr>
        <w:t xml:space="preserve">Un </w:t>
      </w:r>
      <w:r w:rsidR="008B7915">
        <w:rPr>
          <w:rFonts w:ascii="Arial" w:hAnsi="Arial" w:cs="Arial"/>
        </w:rPr>
        <w:t>jour de congé</w:t>
      </w:r>
      <w:r>
        <w:rPr>
          <w:rFonts w:ascii="Arial" w:hAnsi="Arial" w:cs="Arial"/>
        </w:rPr>
        <w:t xml:space="preserve"> à</w:t>
      </w:r>
      <w:r w:rsidR="008B7915">
        <w:rPr>
          <w:rFonts w:ascii="Arial" w:hAnsi="Arial" w:cs="Arial"/>
        </w:rPr>
        <w:t xml:space="preserve"> partir de</w:t>
      </w:r>
      <w:r>
        <w:rPr>
          <w:rFonts w:ascii="Arial" w:hAnsi="Arial" w:cs="Arial"/>
        </w:rPr>
        <w:t xml:space="preserve"> 10 ans d’ancienneté</w:t>
      </w:r>
      <w:r w:rsidR="00453E15">
        <w:rPr>
          <w:rFonts w:ascii="Arial" w:hAnsi="Arial" w:cs="Arial"/>
        </w:rPr>
        <w:t xml:space="preserve"> et réévaluation des autres paliers</w:t>
      </w:r>
    </w:p>
    <w:p w14:paraId="4C3DE142" w14:textId="02F0BD65" w:rsidR="00A55393" w:rsidRPr="005103AD" w:rsidRDefault="008B7915" w:rsidP="00A55393">
      <w:pPr>
        <w:numPr>
          <w:ilvl w:val="0"/>
          <w:numId w:val="5"/>
        </w:numPr>
        <w:jc w:val="both"/>
        <w:rPr>
          <w:rFonts w:ascii="Arial" w:hAnsi="Arial" w:cs="Arial"/>
        </w:rPr>
      </w:pPr>
      <w:r>
        <w:rPr>
          <w:rFonts w:ascii="Arial" w:hAnsi="Arial" w:cs="Arial"/>
        </w:rPr>
        <w:t>Une meilleure répartition des enveloppes d’AI</w:t>
      </w:r>
      <w:r w:rsidR="00372BC5">
        <w:rPr>
          <w:rFonts w:ascii="Arial" w:hAnsi="Arial" w:cs="Arial"/>
        </w:rPr>
        <w:t xml:space="preserve"> dans les petits services</w:t>
      </w:r>
    </w:p>
    <w:p w14:paraId="7CF787C6" w14:textId="77777777" w:rsidR="00A55393" w:rsidRPr="005103AD" w:rsidRDefault="00A55393" w:rsidP="00A55393">
      <w:pPr>
        <w:numPr>
          <w:ilvl w:val="0"/>
          <w:numId w:val="5"/>
        </w:numPr>
        <w:jc w:val="both"/>
        <w:rPr>
          <w:rFonts w:ascii="Arial" w:hAnsi="Arial" w:cs="Arial"/>
        </w:rPr>
      </w:pPr>
      <w:r w:rsidRPr="005103AD">
        <w:rPr>
          <w:rFonts w:ascii="Arial" w:hAnsi="Arial" w:cs="Arial"/>
        </w:rPr>
        <w:t xml:space="preserve">L’amélioration de la prise en charge de la mutuelle par l’employeur </w:t>
      </w:r>
    </w:p>
    <w:p w14:paraId="3F20BF3A" w14:textId="77777777" w:rsidR="00780E6E" w:rsidRPr="005103AD" w:rsidRDefault="00780E6E" w:rsidP="00CB14F2">
      <w:pPr>
        <w:jc w:val="both"/>
        <w:rPr>
          <w:rFonts w:ascii="Arial" w:hAnsi="Arial" w:cs="Arial"/>
        </w:rPr>
      </w:pPr>
    </w:p>
    <w:p w14:paraId="6654D721" w14:textId="77777777" w:rsidR="00CB14F2" w:rsidRPr="005103AD" w:rsidRDefault="0057399B" w:rsidP="00CB14F2">
      <w:pPr>
        <w:jc w:val="both"/>
        <w:rPr>
          <w:rFonts w:ascii="Arial" w:hAnsi="Arial" w:cs="Arial"/>
        </w:rPr>
      </w:pPr>
      <w:r w:rsidRPr="005103AD">
        <w:rPr>
          <w:rFonts w:ascii="Arial" w:hAnsi="Arial" w:cs="Arial"/>
        </w:rPr>
        <w:t>L</w:t>
      </w:r>
      <w:r w:rsidR="00CB14F2" w:rsidRPr="005103AD">
        <w:rPr>
          <w:rFonts w:ascii="Arial" w:hAnsi="Arial" w:cs="Arial"/>
        </w:rPr>
        <w:t>ors de la 2</w:t>
      </w:r>
      <w:r w:rsidR="00CB14F2" w:rsidRPr="005103AD">
        <w:rPr>
          <w:rFonts w:ascii="Arial" w:hAnsi="Arial" w:cs="Arial"/>
          <w:vertAlign w:val="superscript"/>
        </w:rPr>
        <w:t>ème</w:t>
      </w:r>
      <w:r w:rsidR="00CB14F2" w:rsidRPr="005103AD">
        <w:rPr>
          <w:rFonts w:ascii="Arial" w:hAnsi="Arial" w:cs="Arial"/>
        </w:rPr>
        <w:t xml:space="preserve"> réunion, la direction et les membres du </w:t>
      </w:r>
      <w:r w:rsidR="00CC39AF" w:rsidRPr="005103AD">
        <w:rPr>
          <w:rFonts w:ascii="Arial" w:hAnsi="Arial" w:cs="Arial"/>
        </w:rPr>
        <w:t>conseil d’Entreprise</w:t>
      </w:r>
      <w:r w:rsidR="00CB14F2" w:rsidRPr="005103AD">
        <w:rPr>
          <w:rFonts w:ascii="Arial" w:hAnsi="Arial" w:cs="Arial"/>
        </w:rPr>
        <w:t xml:space="preserve"> ont négocié par rapport aux différentes demandes.</w:t>
      </w:r>
    </w:p>
    <w:p w14:paraId="5FCDFCA1" w14:textId="77777777" w:rsidR="00CB14F2" w:rsidRPr="005103AD" w:rsidRDefault="00CB14F2" w:rsidP="00CB14F2">
      <w:pPr>
        <w:jc w:val="both"/>
        <w:rPr>
          <w:rFonts w:ascii="Arial" w:hAnsi="Arial" w:cs="Arial"/>
        </w:rPr>
      </w:pPr>
    </w:p>
    <w:p w14:paraId="7C619F0D" w14:textId="77777777" w:rsidR="00CB14F2" w:rsidRPr="005103AD" w:rsidRDefault="00CB14F2" w:rsidP="00CB14F2">
      <w:pPr>
        <w:jc w:val="both"/>
        <w:rPr>
          <w:rFonts w:ascii="Arial" w:hAnsi="Arial" w:cs="Arial"/>
        </w:rPr>
      </w:pPr>
      <w:r w:rsidRPr="005103AD">
        <w:rPr>
          <w:rFonts w:ascii="Arial" w:hAnsi="Arial" w:cs="Arial"/>
        </w:rPr>
        <w:t xml:space="preserve">A l’issue de ces </w:t>
      </w:r>
      <w:r w:rsidR="00A55393" w:rsidRPr="005103AD">
        <w:rPr>
          <w:rFonts w:ascii="Arial" w:hAnsi="Arial" w:cs="Arial"/>
        </w:rPr>
        <w:t>deux</w:t>
      </w:r>
      <w:r w:rsidRPr="005103AD">
        <w:rPr>
          <w:rFonts w:ascii="Arial" w:hAnsi="Arial" w:cs="Arial"/>
        </w:rPr>
        <w:t xml:space="preserve"> réunions, </w:t>
      </w:r>
      <w:r w:rsidR="00CC39AF" w:rsidRPr="005103AD">
        <w:rPr>
          <w:rFonts w:ascii="Arial" w:hAnsi="Arial" w:cs="Arial"/>
        </w:rPr>
        <w:t>nous</w:t>
      </w:r>
      <w:r w:rsidRPr="005103AD">
        <w:rPr>
          <w:rFonts w:ascii="Arial" w:hAnsi="Arial" w:cs="Arial"/>
        </w:rPr>
        <w:t xml:space="preserve"> sont parvenus à un accord constitué des meilleures mesures possibles pour les salariés tout en tenant compte </w:t>
      </w:r>
      <w:r w:rsidR="004A2333" w:rsidRPr="005103AD">
        <w:rPr>
          <w:rFonts w:ascii="Arial" w:hAnsi="Arial" w:cs="Arial"/>
        </w:rPr>
        <w:t>du contexte</w:t>
      </w:r>
      <w:r w:rsidRPr="005103AD">
        <w:rPr>
          <w:rFonts w:ascii="Arial" w:hAnsi="Arial" w:cs="Arial"/>
        </w:rPr>
        <w:t xml:space="preserve"> économique</w:t>
      </w:r>
      <w:r w:rsidR="004A2333" w:rsidRPr="005103AD">
        <w:rPr>
          <w:rFonts w:ascii="Arial" w:hAnsi="Arial" w:cs="Arial"/>
        </w:rPr>
        <w:t xml:space="preserve"> et </w:t>
      </w:r>
      <w:r w:rsidR="00004B5C" w:rsidRPr="005103AD">
        <w:rPr>
          <w:rFonts w:ascii="Arial" w:hAnsi="Arial" w:cs="Arial"/>
        </w:rPr>
        <w:t>social</w:t>
      </w:r>
      <w:r w:rsidRPr="005103AD">
        <w:rPr>
          <w:rFonts w:ascii="Arial" w:hAnsi="Arial" w:cs="Arial"/>
        </w:rPr>
        <w:t xml:space="preserve"> de la société.</w:t>
      </w:r>
    </w:p>
    <w:p w14:paraId="481FAB82" w14:textId="77777777" w:rsidR="00C53272" w:rsidRPr="005103AD" w:rsidRDefault="00C53272" w:rsidP="006C2A2A">
      <w:pPr>
        <w:jc w:val="both"/>
        <w:rPr>
          <w:rFonts w:ascii="Arial" w:hAnsi="Arial" w:cs="Arial"/>
          <w:b/>
          <w:u w:val="single"/>
        </w:rPr>
      </w:pPr>
    </w:p>
    <w:p w14:paraId="020388C0" w14:textId="265BB485" w:rsidR="006C2A2A" w:rsidRPr="005103AD" w:rsidRDefault="006C2A2A" w:rsidP="006C2A2A">
      <w:pPr>
        <w:jc w:val="both"/>
        <w:rPr>
          <w:rFonts w:ascii="Arial" w:hAnsi="Arial" w:cs="Arial"/>
          <w:b/>
        </w:rPr>
      </w:pPr>
      <w:r w:rsidRPr="005103AD">
        <w:rPr>
          <w:rFonts w:ascii="Arial" w:hAnsi="Arial" w:cs="Arial"/>
          <w:b/>
          <w:u w:val="single"/>
        </w:rPr>
        <w:t>Article 1 </w:t>
      </w:r>
      <w:r w:rsidRPr="005103AD">
        <w:rPr>
          <w:rFonts w:ascii="Arial" w:hAnsi="Arial" w:cs="Arial"/>
          <w:b/>
        </w:rPr>
        <w:t xml:space="preserve">: </w:t>
      </w:r>
      <w:r w:rsidR="00BC17EA" w:rsidRPr="005103AD">
        <w:rPr>
          <w:rFonts w:ascii="Arial" w:hAnsi="Arial" w:cs="Arial"/>
          <w:b/>
        </w:rPr>
        <w:t xml:space="preserve">Evolution de salaires pour </w:t>
      </w:r>
      <w:r w:rsidR="00004B5C" w:rsidRPr="005103AD">
        <w:rPr>
          <w:rFonts w:ascii="Arial" w:hAnsi="Arial" w:cs="Arial"/>
          <w:b/>
        </w:rPr>
        <w:t>2026</w:t>
      </w:r>
    </w:p>
    <w:p w14:paraId="5CA1DE27" w14:textId="77777777" w:rsidR="00004B5C" w:rsidRPr="005103AD" w:rsidRDefault="00004B5C" w:rsidP="006C2A2A">
      <w:pPr>
        <w:jc w:val="both"/>
        <w:rPr>
          <w:rFonts w:ascii="Arial" w:hAnsi="Arial" w:cs="Arial"/>
          <w:b/>
        </w:rPr>
      </w:pPr>
    </w:p>
    <w:p w14:paraId="745391B7" w14:textId="68B5CFD6" w:rsidR="004B1913" w:rsidRDefault="00CC39AF" w:rsidP="004B2F1F">
      <w:pPr>
        <w:jc w:val="both"/>
        <w:rPr>
          <w:rFonts w:ascii="Arial" w:hAnsi="Arial" w:cs="Arial"/>
        </w:rPr>
      </w:pPr>
      <w:r w:rsidRPr="005103AD">
        <w:rPr>
          <w:rFonts w:ascii="Arial" w:hAnsi="Arial" w:cs="Arial"/>
        </w:rPr>
        <w:t xml:space="preserve">En 2025, </w:t>
      </w:r>
      <w:r w:rsidR="00E20C7F" w:rsidRPr="00E20C7F">
        <w:rPr>
          <w:rFonts w:ascii="Arial" w:hAnsi="Arial" w:cs="Arial"/>
        </w:rPr>
        <w:t>la Direction avait proposé au Conseil d’Entreprise, pour l’année 2026, de s’aligner sur le pourcentage d’augmentation générale qui serait négocié au niveau de la branche du Cartonnage pour les salariés non-cadres justifiant de trois mois d’ancienneté au 31 décembre 2025 (contrat MMP). Cette proposition était assortie d’une enveloppe d’augmentations individuelles de 0,3 % par service, destinée à valoriser la performance individuelle.</w:t>
      </w:r>
    </w:p>
    <w:p w14:paraId="450A035B" w14:textId="77777777" w:rsidR="004B1913" w:rsidRDefault="004B1913" w:rsidP="006C2A2A">
      <w:pPr>
        <w:jc w:val="both"/>
        <w:rPr>
          <w:rFonts w:ascii="Arial" w:hAnsi="Arial" w:cs="Arial"/>
        </w:rPr>
      </w:pPr>
    </w:p>
    <w:p w14:paraId="13A23970" w14:textId="5A589FA1" w:rsidR="00E20C7F" w:rsidRDefault="00E20C7F" w:rsidP="00E20C7F">
      <w:pPr>
        <w:jc w:val="both"/>
        <w:rPr>
          <w:rFonts w:ascii="Arial" w:hAnsi="Arial" w:cs="Arial"/>
        </w:rPr>
      </w:pPr>
      <w:r w:rsidRPr="00E20C7F">
        <w:rPr>
          <w:rFonts w:ascii="Arial" w:hAnsi="Arial" w:cs="Arial"/>
        </w:rPr>
        <w:t xml:space="preserve">En l’absence d’accord conclu à ce jour au niveau de la branche, la Direction a décidé d’appliquer </w:t>
      </w:r>
      <w:r w:rsidRPr="00E20C7F">
        <w:rPr>
          <w:rFonts w:ascii="Arial" w:hAnsi="Arial" w:cs="Arial"/>
          <w:b/>
          <w:bCs/>
        </w:rPr>
        <w:t>une augmentation générale de 0,</w:t>
      </w:r>
      <w:r w:rsidR="0036616E">
        <w:rPr>
          <w:rFonts w:ascii="Arial" w:hAnsi="Arial" w:cs="Arial"/>
          <w:b/>
          <w:bCs/>
        </w:rPr>
        <w:t>8</w:t>
      </w:r>
      <w:r w:rsidRPr="00E20C7F">
        <w:rPr>
          <w:rFonts w:ascii="Arial" w:hAnsi="Arial" w:cs="Arial"/>
          <w:b/>
          <w:bCs/>
        </w:rPr>
        <w:t xml:space="preserve"> % pour les salariés non-cadres justifiant de trois mois d’ancienneté au 31 décembre 2025 (contrat MMP) à compter du 1er avril 2026.</w:t>
      </w:r>
      <w:r w:rsidRPr="00E20C7F">
        <w:rPr>
          <w:rFonts w:ascii="Arial" w:hAnsi="Arial" w:cs="Arial"/>
        </w:rPr>
        <w:t xml:space="preserve"> </w:t>
      </w:r>
    </w:p>
    <w:p w14:paraId="09549910" w14:textId="77777777" w:rsidR="00E20C7F" w:rsidRDefault="00E20C7F" w:rsidP="00E20C7F">
      <w:pPr>
        <w:jc w:val="both"/>
        <w:rPr>
          <w:rFonts w:ascii="Arial" w:hAnsi="Arial" w:cs="Arial"/>
        </w:rPr>
      </w:pPr>
    </w:p>
    <w:p w14:paraId="521A501D" w14:textId="758D2F4D" w:rsidR="00E20C7F" w:rsidRDefault="00E20C7F" w:rsidP="00E20C7F">
      <w:pPr>
        <w:jc w:val="both"/>
        <w:rPr>
          <w:rFonts w:ascii="Arial" w:hAnsi="Arial" w:cs="Arial"/>
        </w:rPr>
      </w:pPr>
      <w:r w:rsidRPr="00E20C7F">
        <w:rPr>
          <w:rFonts w:ascii="Arial" w:hAnsi="Arial" w:cs="Arial"/>
        </w:rPr>
        <w:t>Dans l’hypothèse où une revalorisation salariale plus favorable serait ultérieurement négociée au niveau de la branche au cours de l’année 2026, la Direction s’engage à appliquer la différence entre le taux de 0,</w:t>
      </w:r>
      <w:r w:rsidR="0036616E">
        <w:rPr>
          <w:rFonts w:ascii="Arial" w:hAnsi="Arial" w:cs="Arial"/>
        </w:rPr>
        <w:t>8</w:t>
      </w:r>
      <w:r w:rsidRPr="00E20C7F">
        <w:rPr>
          <w:rFonts w:ascii="Arial" w:hAnsi="Arial" w:cs="Arial"/>
        </w:rPr>
        <w:t xml:space="preserve"> % déjà accordé et le pourcentage qui résulterait de cet accord de branche.</w:t>
      </w:r>
    </w:p>
    <w:p w14:paraId="1FDE59B3" w14:textId="77777777" w:rsidR="00E20C7F" w:rsidRPr="00E20C7F" w:rsidRDefault="00E20C7F" w:rsidP="00E20C7F">
      <w:pPr>
        <w:jc w:val="both"/>
        <w:rPr>
          <w:rFonts w:ascii="Arial" w:hAnsi="Arial" w:cs="Arial"/>
        </w:rPr>
      </w:pPr>
    </w:p>
    <w:p w14:paraId="754FE761" w14:textId="32774514" w:rsidR="004B2F1F" w:rsidRDefault="0036616E" w:rsidP="00E20C7F">
      <w:pPr>
        <w:jc w:val="both"/>
        <w:rPr>
          <w:rFonts w:ascii="Arial" w:hAnsi="Arial" w:cs="Arial"/>
        </w:rPr>
      </w:pPr>
      <w:r>
        <w:rPr>
          <w:rFonts w:ascii="Arial" w:hAnsi="Arial" w:cs="Arial"/>
        </w:rPr>
        <w:t>L</w:t>
      </w:r>
      <w:r w:rsidR="00E20C7F" w:rsidRPr="00E20C7F">
        <w:rPr>
          <w:rFonts w:ascii="Arial" w:hAnsi="Arial" w:cs="Arial"/>
        </w:rPr>
        <w:t>’enveloppe dédiée aux augmentations individuelles</w:t>
      </w:r>
      <w:r>
        <w:rPr>
          <w:rFonts w:ascii="Arial" w:hAnsi="Arial" w:cs="Arial"/>
        </w:rPr>
        <w:t xml:space="preserve"> quant à elle </w:t>
      </w:r>
      <w:r w:rsidR="00E20C7F" w:rsidRPr="00E20C7F">
        <w:rPr>
          <w:rFonts w:ascii="Arial" w:hAnsi="Arial" w:cs="Arial"/>
        </w:rPr>
        <w:t xml:space="preserve">est </w:t>
      </w:r>
      <w:r>
        <w:rPr>
          <w:rFonts w:ascii="Arial" w:hAnsi="Arial" w:cs="Arial"/>
        </w:rPr>
        <w:t>toujours</w:t>
      </w:r>
      <w:r w:rsidR="00E20C7F" w:rsidRPr="00E20C7F">
        <w:rPr>
          <w:rFonts w:ascii="Arial" w:hAnsi="Arial" w:cs="Arial"/>
        </w:rPr>
        <w:t xml:space="preserve"> </w:t>
      </w:r>
      <w:r w:rsidR="00E20C7F" w:rsidRPr="00E20C7F">
        <w:rPr>
          <w:rFonts w:ascii="Arial" w:hAnsi="Arial" w:cs="Arial"/>
          <w:b/>
          <w:bCs/>
        </w:rPr>
        <w:t>à 0,</w:t>
      </w:r>
      <w:r>
        <w:rPr>
          <w:rFonts w:ascii="Arial" w:hAnsi="Arial" w:cs="Arial"/>
          <w:b/>
          <w:bCs/>
        </w:rPr>
        <w:t>3</w:t>
      </w:r>
      <w:r w:rsidR="00E20C7F" w:rsidRPr="00E20C7F">
        <w:rPr>
          <w:rFonts w:ascii="Arial" w:hAnsi="Arial" w:cs="Arial"/>
          <w:b/>
          <w:bCs/>
        </w:rPr>
        <w:t xml:space="preserve"> % </w:t>
      </w:r>
      <w:r>
        <w:rPr>
          <w:rFonts w:ascii="Arial" w:hAnsi="Arial" w:cs="Arial"/>
          <w:b/>
          <w:bCs/>
        </w:rPr>
        <w:t xml:space="preserve">comme prévu </w:t>
      </w:r>
      <w:r w:rsidR="00E20C7F" w:rsidRPr="00E20C7F">
        <w:rPr>
          <w:rFonts w:ascii="Arial" w:hAnsi="Arial" w:cs="Arial"/>
        </w:rPr>
        <w:t>initialement, avec une application à compter du 1er mai 2026.</w:t>
      </w:r>
      <w:r>
        <w:rPr>
          <w:rFonts w:ascii="Arial" w:hAnsi="Arial" w:cs="Arial"/>
        </w:rPr>
        <w:br/>
      </w:r>
    </w:p>
    <w:p w14:paraId="5B585F62" w14:textId="77777777" w:rsidR="00A816DF" w:rsidRDefault="00A816DF" w:rsidP="00E20C7F">
      <w:pPr>
        <w:jc w:val="both"/>
        <w:rPr>
          <w:rFonts w:ascii="Arial" w:hAnsi="Arial" w:cs="Arial"/>
        </w:rPr>
      </w:pPr>
    </w:p>
    <w:p w14:paraId="57C2DFE5" w14:textId="77777777" w:rsidR="00A816DF" w:rsidRDefault="00A816DF" w:rsidP="00E20C7F">
      <w:pPr>
        <w:jc w:val="both"/>
        <w:rPr>
          <w:rFonts w:ascii="Arial" w:hAnsi="Arial" w:cs="Arial"/>
        </w:rPr>
      </w:pPr>
    </w:p>
    <w:p w14:paraId="23CC33DB" w14:textId="77777777" w:rsidR="00A816DF" w:rsidRDefault="00A816DF" w:rsidP="00E20C7F">
      <w:pPr>
        <w:jc w:val="both"/>
        <w:rPr>
          <w:rFonts w:ascii="Arial" w:hAnsi="Arial" w:cs="Arial"/>
        </w:rPr>
      </w:pPr>
    </w:p>
    <w:p w14:paraId="28A0AC4D" w14:textId="77777777" w:rsidR="00A816DF" w:rsidRDefault="00A816DF" w:rsidP="00E20C7F">
      <w:pPr>
        <w:jc w:val="both"/>
        <w:rPr>
          <w:rFonts w:ascii="Arial" w:hAnsi="Arial" w:cs="Arial"/>
        </w:rPr>
      </w:pPr>
    </w:p>
    <w:p w14:paraId="331ACC7F" w14:textId="77777777" w:rsidR="00E20C7F" w:rsidRDefault="00E20C7F" w:rsidP="00E20C7F">
      <w:pPr>
        <w:jc w:val="both"/>
        <w:rPr>
          <w:rFonts w:ascii="Arial" w:hAnsi="Arial" w:cs="Arial"/>
        </w:rPr>
      </w:pPr>
    </w:p>
    <w:p w14:paraId="1B06BED5" w14:textId="282F3BF8" w:rsidR="00F63999" w:rsidRDefault="00F3083D" w:rsidP="00CC39AF">
      <w:pPr>
        <w:jc w:val="both"/>
        <w:rPr>
          <w:rFonts w:ascii="Arial" w:hAnsi="Arial" w:cs="Arial"/>
          <w:b/>
        </w:rPr>
      </w:pPr>
      <w:r>
        <w:rPr>
          <w:rFonts w:ascii="Arial" w:hAnsi="Arial" w:cs="Arial"/>
          <w:b/>
          <w:u w:val="single"/>
        </w:rPr>
        <w:t>Article 2</w:t>
      </w:r>
      <w:r w:rsidR="009D3504" w:rsidRPr="00112D84">
        <w:rPr>
          <w:rFonts w:ascii="Arial" w:hAnsi="Arial" w:cs="Arial"/>
          <w:b/>
          <w:u w:val="single"/>
        </w:rPr>
        <w:t> :</w:t>
      </w:r>
      <w:r w:rsidR="009D3504" w:rsidRPr="00112D84">
        <w:rPr>
          <w:rFonts w:ascii="Arial" w:hAnsi="Arial" w:cs="Arial"/>
          <w:b/>
        </w:rPr>
        <w:t xml:space="preserve"> </w:t>
      </w:r>
      <w:r w:rsidR="00A816DF">
        <w:rPr>
          <w:rFonts w:ascii="Arial" w:hAnsi="Arial" w:cs="Arial"/>
          <w:b/>
        </w:rPr>
        <w:t>Congé pour enfant hospitalisé</w:t>
      </w:r>
    </w:p>
    <w:p w14:paraId="6CD3C0BA" w14:textId="77777777" w:rsidR="00CC39AF" w:rsidRDefault="00CC39AF" w:rsidP="00CC39AF">
      <w:pPr>
        <w:jc w:val="both"/>
        <w:rPr>
          <w:rFonts w:ascii="Arial" w:hAnsi="Arial" w:cs="Arial"/>
          <w:b/>
        </w:rPr>
      </w:pPr>
    </w:p>
    <w:p w14:paraId="12958720" w14:textId="60BE4EA9" w:rsidR="00CC39AF" w:rsidRDefault="009241AC" w:rsidP="009241AC">
      <w:pPr>
        <w:jc w:val="both"/>
        <w:rPr>
          <w:rFonts w:ascii="Arial" w:hAnsi="Arial" w:cs="Arial"/>
        </w:rPr>
      </w:pPr>
      <w:r w:rsidRPr="009241AC">
        <w:rPr>
          <w:rFonts w:ascii="Arial" w:hAnsi="Arial" w:cs="Arial"/>
        </w:rPr>
        <w:t xml:space="preserve">La </w:t>
      </w:r>
      <w:r w:rsidRPr="005103AD">
        <w:rPr>
          <w:rFonts w:ascii="Arial" w:hAnsi="Arial" w:cs="Arial"/>
        </w:rPr>
        <w:t xml:space="preserve">direction </w:t>
      </w:r>
      <w:r w:rsidR="00A816DF">
        <w:rPr>
          <w:rFonts w:ascii="Arial" w:hAnsi="Arial" w:cs="Arial"/>
        </w:rPr>
        <w:t>accepte d’étendre le bénéfice de ces 2 jours pour les enfants jusqu’à leur 18 ans inclus.</w:t>
      </w:r>
    </w:p>
    <w:p w14:paraId="4CE7E0D6" w14:textId="77777777" w:rsidR="00A816DF" w:rsidRDefault="00A816DF" w:rsidP="009241AC">
      <w:pPr>
        <w:jc w:val="both"/>
        <w:rPr>
          <w:rFonts w:ascii="Arial" w:hAnsi="Arial" w:cs="Arial"/>
        </w:rPr>
      </w:pPr>
    </w:p>
    <w:p w14:paraId="7700C459" w14:textId="5775D386" w:rsidR="00A816DF" w:rsidRDefault="00A816DF" w:rsidP="00A816DF">
      <w:pPr>
        <w:jc w:val="both"/>
        <w:rPr>
          <w:rFonts w:ascii="Arial" w:hAnsi="Arial" w:cs="Arial"/>
          <w:b/>
        </w:rPr>
      </w:pPr>
      <w:r>
        <w:rPr>
          <w:rFonts w:ascii="Arial" w:hAnsi="Arial" w:cs="Arial"/>
          <w:b/>
          <w:u w:val="single"/>
        </w:rPr>
        <w:t>Article 3</w:t>
      </w:r>
      <w:r w:rsidRPr="00112D84">
        <w:rPr>
          <w:rFonts w:ascii="Arial" w:hAnsi="Arial" w:cs="Arial"/>
          <w:b/>
          <w:u w:val="single"/>
        </w:rPr>
        <w:t> :</w:t>
      </w:r>
      <w:r w:rsidRPr="00112D84">
        <w:rPr>
          <w:rFonts w:ascii="Arial" w:hAnsi="Arial" w:cs="Arial"/>
          <w:b/>
        </w:rPr>
        <w:t xml:space="preserve"> </w:t>
      </w:r>
      <w:r>
        <w:rPr>
          <w:rFonts w:ascii="Arial" w:hAnsi="Arial" w:cs="Arial"/>
          <w:b/>
        </w:rPr>
        <w:t>Augmentation de la prise en charge mutuelle</w:t>
      </w:r>
    </w:p>
    <w:p w14:paraId="73798E21" w14:textId="77777777" w:rsidR="00A816DF" w:rsidRDefault="00A816DF" w:rsidP="00A816DF">
      <w:pPr>
        <w:jc w:val="both"/>
        <w:rPr>
          <w:rFonts w:ascii="Arial" w:hAnsi="Arial" w:cs="Arial"/>
          <w:b/>
        </w:rPr>
      </w:pPr>
    </w:p>
    <w:p w14:paraId="5638B6A6" w14:textId="7D946336" w:rsidR="00A816DF" w:rsidRDefault="00A816DF" w:rsidP="009241AC">
      <w:pPr>
        <w:jc w:val="both"/>
        <w:rPr>
          <w:rFonts w:ascii="Arial" w:hAnsi="Arial" w:cs="Arial"/>
        </w:rPr>
      </w:pPr>
      <w:r w:rsidRPr="009241AC">
        <w:rPr>
          <w:rFonts w:ascii="Arial" w:hAnsi="Arial" w:cs="Arial"/>
        </w:rPr>
        <w:t xml:space="preserve">La </w:t>
      </w:r>
      <w:r w:rsidRPr="005103AD">
        <w:rPr>
          <w:rFonts w:ascii="Arial" w:hAnsi="Arial" w:cs="Arial"/>
        </w:rPr>
        <w:t xml:space="preserve">direction augmente de </w:t>
      </w:r>
      <w:r w:rsidR="00453E15">
        <w:rPr>
          <w:rFonts w:ascii="Arial" w:hAnsi="Arial" w:cs="Arial"/>
        </w:rPr>
        <w:t>3</w:t>
      </w:r>
      <w:r w:rsidRPr="005103AD">
        <w:rPr>
          <w:rFonts w:ascii="Arial" w:hAnsi="Arial" w:cs="Arial"/>
        </w:rPr>
        <w:t>€/mois la prise</w:t>
      </w:r>
      <w:r w:rsidRPr="009241AC">
        <w:rPr>
          <w:rFonts w:ascii="Arial" w:hAnsi="Arial" w:cs="Arial"/>
        </w:rPr>
        <w:t xml:space="preserve"> en charge de la mutuelle, en plus des 50% </w:t>
      </w:r>
      <w:r>
        <w:rPr>
          <w:rFonts w:ascii="Arial" w:hAnsi="Arial" w:cs="Arial"/>
        </w:rPr>
        <w:t>et 15€</w:t>
      </w:r>
      <w:r w:rsidRPr="009241AC">
        <w:rPr>
          <w:rFonts w:ascii="Arial" w:hAnsi="Arial" w:cs="Arial"/>
        </w:rPr>
        <w:t xml:space="preserve"> (dont 3.5€ du CSE qui sont maintenus) déjà pris en charge par l’entreprise, à compter </w:t>
      </w:r>
      <w:r>
        <w:rPr>
          <w:rFonts w:ascii="Arial" w:hAnsi="Arial" w:cs="Arial"/>
        </w:rPr>
        <w:t>de avril 2025.</w:t>
      </w:r>
    </w:p>
    <w:p w14:paraId="0D6D8B4E" w14:textId="77777777" w:rsidR="00EF72E0" w:rsidRDefault="00EF72E0" w:rsidP="009A41B1">
      <w:pPr>
        <w:pStyle w:val="Corpsdetexte"/>
        <w:jc w:val="both"/>
        <w:rPr>
          <w:rFonts w:ascii="Arial" w:hAnsi="Arial" w:cs="Arial"/>
          <w:b/>
          <w:bCs/>
          <w:szCs w:val="24"/>
          <w:u w:val="single"/>
        </w:rPr>
      </w:pPr>
    </w:p>
    <w:p w14:paraId="3E85D70C" w14:textId="77777777" w:rsidR="003E7BC0" w:rsidRDefault="003E7BC0" w:rsidP="009A41B1">
      <w:pPr>
        <w:pStyle w:val="Corpsdetexte"/>
        <w:jc w:val="both"/>
        <w:rPr>
          <w:rFonts w:ascii="Arial" w:hAnsi="Arial" w:cs="Arial"/>
          <w:b/>
          <w:bCs/>
          <w:szCs w:val="24"/>
        </w:rPr>
      </w:pPr>
      <w:r w:rsidRPr="005A20C1">
        <w:rPr>
          <w:rFonts w:ascii="Arial" w:hAnsi="Arial" w:cs="Arial"/>
          <w:b/>
          <w:bCs/>
          <w:szCs w:val="24"/>
          <w:u w:val="single"/>
        </w:rPr>
        <w:t xml:space="preserve">Article </w:t>
      </w:r>
      <w:r w:rsidR="00CC39AF">
        <w:rPr>
          <w:rFonts w:ascii="Arial" w:hAnsi="Arial" w:cs="Arial"/>
          <w:b/>
          <w:bCs/>
          <w:szCs w:val="24"/>
          <w:u w:val="single"/>
        </w:rPr>
        <w:t>3</w:t>
      </w:r>
      <w:r w:rsidR="003D409D">
        <w:rPr>
          <w:rFonts w:ascii="Arial" w:hAnsi="Arial" w:cs="Arial"/>
          <w:b/>
          <w:bCs/>
          <w:szCs w:val="24"/>
          <w:u w:val="single"/>
        </w:rPr>
        <w:t> :</w:t>
      </w:r>
      <w:r w:rsidRPr="005A20C1">
        <w:rPr>
          <w:rFonts w:ascii="Arial" w:hAnsi="Arial" w:cs="Arial"/>
          <w:b/>
          <w:bCs/>
          <w:szCs w:val="24"/>
        </w:rPr>
        <w:t xml:space="preserve"> </w:t>
      </w:r>
      <w:r w:rsidR="00FD6903">
        <w:rPr>
          <w:rFonts w:ascii="Arial" w:hAnsi="Arial" w:cs="Arial"/>
          <w:b/>
          <w:bCs/>
          <w:szCs w:val="24"/>
        </w:rPr>
        <w:t xml:space="preserve">Durée et application de </w:t>
      </w:r>
      <w:r w:rsidRPr="005A20C1">
        <w:rPr>
          <w:rFonts w:ascii="Arial" w:hAnsi="Arial" w:cs="Arial"/>
          <w:b/>
          <w:bCs/>
          <w:szCs w:val="24"/>
        </w:rPr>
        <w:t>l'accord</w:t>
      </w:r>
      <w:r>
        <w:rPr>
          <w:rFonts w:ascii="Arial" w:hAnsi="Arial" w:cs="Arial"/>
          <w:b/>
          <w:bCs/>
          <w:szCs w:val="24"/>
        </w:rPr>
        <w:t xml:space="preserve"> </w:t>
      </w:r>
    </w:p>
    <w:p w14:paraId="2F97CB8A" w14:textId="77777777" w:rsidR="00211A8E" w:rsidRPr="005A20C1" w:rsidRDefault="00211A8E">
      <w:pPr>
        <w:pStyle w:val="Corpsdetexte"/>
        <w:ind w:firstLine="708"/>
        <w:jc w:val="both"/>
        <w:rPr>
          <w:rFonts w:ascii="Arial" w:hAnsi="Arial" w:cs="Arial"/>
          <w:b/>
          <w:bCs/>
          <w:szCs w:val="24"/>
        </w:rPr>
      </w:pPr>
    </w:p>
    <w:p w14:paraId="6D68415A" w14:textId="5A7D970A" w:rsidR="004A2333" w:rsidRDefault="00FD6903" w:rsidP="00ED2F0A">
      <w:pPr>
        <w:pStyle w:val="Corpsdetexte"/>
        <w:jc w:val="both"/>
        <w:rPr>
          <w:rFonts w:ascii="Arial" w:hAnsi="Arial" w:cs="Arial"/>
          <w:b/>
          <w:bCs/>
          <w:szCs w:val="24"/>
          <w:u w:val="single"/>
        </w:rPr>
      </w:pPr>
      <w:r>
        <w:rPr>
          <w:rFonts w:ascii="Arial" w:hAnsi="Arial" w:cs="Arial"/>
          <w:szCs w:val="24"/>
        </w:rPr>
        <w:t xml:space="preserve">Le présent accord est conclu pour une durée </w:t>
      </w:r>
      <w:r w:rsidRPr="005103AD">
        <w:rPr>
          <w:rFonts w:ascii="Arial" w:hAnsi="Arial" w:cs="Arial"/>
          <w:szCs w:val="24"/>
        </w:rPr>
        <w:t>déterminée soit du 01/01/202</w:t>
      </w:r>
      <w:r w:rsidR="00A816DF">
        <w:rPr>
          <w:rFonts w:ascii="Arial" w:hAnsi="Arial" w:cs="Arial"/>
          <w:szCs w:val="24"/>
        </w:rPr>
        <w:t>6</w:t>
      </w:r>
      <w:r w:rsidRPr="005103AD">
        <w:rPr>
          <w:rFonts w:ascii="Arial" w:hAnsi="Arial" w:cs="Arial"/>
          <w:szCs w:val="24"/>
        </w:rPr>
        <w:t xml:space="preserve"> au 31/12/202</w:t>
      </w:r>
      <w:r w:rsidR="00CC39AF" w:rsidRPr="005103AD">
        <w:rPr>
          <w:rFonts w:ascii="Arial" w:hAnsi="Arial" w:cs="Arial"/>
          <w:szCs w:val="24"/>
        </w:rPr>
        <w:t>6</w:t>
      </w:r>
      <w:r w:rsidRPr="005103AD">
        <w:rPr>
          <w:rFonts w:ascii="Arial" w:hAnsi="Arial" w:cs="Arial"/>
          <w:szCs w:val="24"/>
        </w:rPr>
        <w:t>.</w:t>
      </w:r>
      <w:r>
        <w:rPr>
          <w:rFonts w:ascii="Arial" w:hAnsi="Arial" w:cs="Arial"/>
          <w:szCs w:val="24"/>
        </w:rPr>
        <w:t xml:space="preserve"> </w:t>
      </w:r>
    </w:p>
    <w:p w14:paraId="539FF9D4" w14:textId="77777777" w:rsidR="005F6E4C" w:rsidRDefault="005F6E4C" w:rsidP="00ED2F0A">
      <w:pPr>
        <w:pStyle w:val="Corpsdetexte"/>
        <w:jc w:val="both"/>
        <w:rPr>
          <w:rFonts w:ascii="Arial" w:hAnsi="Arial" w:cs="Arial"/>
          <w:b/>
          <w:bCs/>
          <w:szCs w:val="24"/>
          <w:u w:val="single"/>
        </w:rPr>
      </w:pPr>
    </w:p>
    <w:p w14:paraId="3B4015A7" w14:textId="77777777" w:rsidR="00FD6903" w:rsidRPr="00FD6903" w:rsidRDefault="00FD6903" w:rsidP="00FD6903">
      <w:pPr>
        <w:pStyle w:val="Corpsdetexte"/>
        <w:jc w:val="both"/>
        <w:rPr>
          <w:rFonts w:ascii="Arial" w:hAnsi="Arial" w:cs="Arial"/>
          <w:b/>
          <w:bCs/>
          <w:szCs w:val="24"/>
          <w:u w:val="single"/>
        </w:rPr>
      </w:pPr>
      <w:r w:rsidRPr="00FD6903">
        <w:rPr>
          <w:rFonts w:ascii="Arial" w:hAnsi="Arial" w:cs="Arial"/>
          <w:b/>
          <w:bCs/>
          <w:szCs w:val="24"/>
          <w:u w:val="single"/>
        </w:rPr>
        <w:t xml:space="preserve">Article </w:t>
      </w:r>
      <w:r w:rsidR="00CC39AF">
        <w:rPr>
          <w:rFonts w:ascii="Arial" w:hAnsi="Arial" w:cs="Arial"/>
          <w:b/>
          <w:bCs/>
          <w:szCs w:val="24"/>
          <w:u w:val="single"/>
        </w:rPr>
        <w:t>4</w:t>
      </w:r>
      <w:r w:rsidRPr="00FD6903">
        <w:rPr>
          <w:rFonts w:ascii="Arial" w:hAnsi="Arial" w:cs="Arial"/>
          <w:b/>
          <w:bCs/>
          <w:szCs w:val="24"/>
          <w:u w:val="single"/>
        </w:rPr>
        <w:t xml:space="preserve"> – Publicité et dépôt</w:t>
      </w:r>
    </w:p>
    <w:p w14:paraId="248B8721" w14:textId="77777777" w:rsidR="00FD6903" w:rsidRPr="000A58C9" w:rsidRDefault="00FD6903" w:rsidP="00FD6903">
      <w:pPr>
        <w:jc w:val="both"/>
        <w:rPr>
          <w:rFonts w:ascii="Arial" w:hAnsi="Arial" w:cs="Arial"/>
          <w:sz w:val="22"/>
          <w:szCs w:val="22"/>
        </w:rPr>
      </w:pPr>
    </w:p>
    <w:p w14:paraId="17CBC034" w14:textId="77777777" w:rsidR="00FD6903" w:rsidRPr="00FD6903" w:rsidRDefault="00FD6903" w:rsidP="00FD6903">
      <w:pPr>
        <w:jc w:val="both"/>
        <w:rPr>
          <w:rFonts w:ascii="Arial" w:hAnsi="Arial" w:cs="Arial"/>
        </w:rPr>
      </w:pPr>
      <w:r w:rsidRPr="00FD6903">
        <w:rPr>
          <w:rFonts w:ascii="Arial" w:hAnsi="Arial" w:cs="Arial"/>
        </w:rPr>
        <w:t>A l’initiative de la Direction :</w:t>
      </w:r>
    </w:p>
    <w:p w14:paraId="7E993BBE" w14:textId="77777777" w:rsidR="00FD6903" w:rsidRPr="00FD6903" w:rsidRDefault="00FD6903" w:rsidP="00FD6903">
      <w:pPr>
        <w:jc w:val="both"/>
        <w:rPr>
          <w:rFonts w:ascii="Arial" w:hAnsi="Arial" w:cs="Arial"/>
        </w:rPr>
      </w:pPr>
    </w:p>
    <w:p w14:paraId="5795D258" w14:textId="77777777" w:rsidR="00FD6903" w:rsidRPr="00FD6903" w:rsidRDefault="00FD6903" w:rsidP="00FD6903">
      <w:pPr>
        <w:numPr>
          <w:ilvl w:val="0"/>
          <w:numId w:val="13"/>
        </w:numPr>
        <w:jc w:val="both"/>
        <w:rPr>
          <w:rFonts w:ascii="Arial" w:hAnsi="Arial" w:cs="Arial"/>
        </w:rPr>
      </w:pPr>
      <w:r w:rsidRPr="00FD6903">
        <w:rPr>
          <w:rFonts w:ascii="Arial" w:hAnsi="Arial" w:cs="Arial"/>
        </w:rPr>
        <w:t>Le présent accord donnera lieu à dépôt en ligne par l’entreprise par l’intermédiaire de la plateforme de téléprocédure dédiée à cet effet (www.teleaccords.travail-emploi.gouv.fr.).</w:t>
      </w:r>
    </w:p>
    <w:p w14:paraId="29B37095" w14:textId="77777777" w:rsidR="00FD6903" w:rsidRPr="00FD6903" w:rsidRDefault="00FD6903" w:rsidP="00FD6903">
      <w:pPr>
        <w:numPr>
          <w:ilvl w:val="0"/>
          <w:numId w:val="13"/>
        </w:numPr>
        <w:jc w:val="both"/>
        <w:rPr>
          <w:rFonts w:ascii="Arial" w:hAnsi="Arial" w:cs="Arial"/>
        </w:rPr>
      </w:pPr>
      <w:r w:rsidRPr="00FD6903">
        <w:rPr>
          <w:rFonts w:ascii="Arial" w:hAnsi="Arial" w:cs="Arial"/>
        </w:rPr>
        <w:t>Un exemplaire sera adressé au Greffe du Conseil de Prud’hommes d’Auxerre.</w:t>
      </w:r>
    </w:p>
    <w:p w14:paraId="63F2CC35" w14:textId="77777777" w:rsidR="00FD6903" w:rsidRPr="00FD6903" w:rsidRDefault="00FD6903" w:rsidP="00FD6903">
      <w:pPr>
        <w:jc w:val="both"/>
        <w:rPr>
          <w:rFonts w:ascii="Arial" w:hAnsi="Arial" w:cs="Arial"/>
        </w:rPr>
      </w:pPr>
    </w:p>
    <w:p w14:paraId="7491036A" w14:textId="77777777" w:rsidR="00FD6903" w:rsidRPr="00FD6903" w:rsidRDefault="00FD6903" w:rsidP="00FD6903">
      <w:pPr>
        <w:jc w:val="both"/>
        <w:rPr>
          <w:rFonts w:ascii="Arial" w:hAnsi="Arial" w:cs="Arial"/>
        </w:rPr>
      </w:pPr>
      <w:r w:rsidRPr="00FD6903">
        <w:rPr>
          <w:rFonts w:ascii="Arial" w:hAnsi="Arial" w:cs="Arial"/>
        </w:rPr>
        <w:t xml:space="preserve">Mention de cet accord figurera sur le tableau d’affichage </w:t>
      </w:r>
      <w:r w:rsidRPr="00FD6903">
        <w:rPr>
          <w:rFonts w:ascii="Arial" w:hAnsi="Arial" w:cs="Arial"/>
          <w:color w:val="000000"/>
        </w:rPr>
        <w:t>réservé au personnel</w:t>
      </w:r>
      <w:r w:rsidRPr="00FD6903">
        <w:rPr>
          <w:rFonts w:ascii="Arial" w:hAnsi="Arial" w:cs="Arial"/>
        </w:rPr>
        <w:t xml:space="preserve"> et une copie sera remise aux représentants du personnel.</w:t>
      </w:r>
    </w:p>
    <w:p w14:paraId="7A3CE481" w14:textId="77777777" w:rsidR="00B909DB" w:rsidRDefault="00B909DB" w:rsidP="00B909DB">
      <w:pPr>
        <w:tabs>
          <w:tab w:val="left" w:pos="709"/>
          <w:tab w:val="left" w:pos="2835"/>
        </w:tabs>
        <w:jc w:val="both"/>
        <w:rPr>
          <w:rFonts w:ascii="Arial" w:hAnsi="Arial" w:cs="Arial"/>
        </w:rPr>
      </w:pPr>
    </w:p>
    <w:p w14:paraId="0D171164" w14:textId="77777777" w:rsidR="00B909DB" w:rsidRDefault="00B909DB" w:rsidP="00B909DB">
      <w:pPr>
        <w:pStyle w:val="Corpsdetexte"/>
        <w:jc w:val="both"/>
        <w:rPr>
          <w:rFonts w:ascii="Arial" w:hAnsi="Arial" w:cs="Arial"/>
          <w:szCs w:val="24"/>
        </w:rPr>
      </w:pPr>
    </w:p>
    <w:p w14:paraId="4902EBCA" w14:textId="40B43CBB" w:rsidR="00B909DB" w:rsidRDefault="00B909DB" w:rsidP="00B909DB">
      <w:pPr>
        <w:pStyle w:val="Corpsdetexte"/>
        <w:jc w:val="both"/>
        <w:rPr>
          <w:rFonts w:ascii="Arial" w:hAnsi="Arial" w:cs="Arial"/>
          <w:szCs w:val="24"/>
        </w:rPr>
      </w:pPr>
      <w:r w:rsidRPr="005A20C1">
        <w:rPr>
          <w:rFonts w:ascii="Arial" w:hAnsi="Arial" w:cs="Arial"/>
          <w:szCs w:val="24"/>
        </w:rPr>
        <w:t xml:space="preserve">Fait à MONETEAU, le </w:t>
      </w:r>
      <w:r w:rsidR="001322B5">
        <w:rPr>
          <w:rFonts w:ascii="Arial" w:hAnsi="Arial" w:cs="Arial"/>
          <w:szCs w:val="24"/>
        </w:rPr>
        <w:t>14/04/2026</w:t>
      </w:r>
    </w:p>
    <w:p w14:paraId="101C82A5" w14:textId="77777777" w:rsidR="00FD6903" w:rsidRPr="005A20C1" w:rsidRDefault="00FD6903" w:rsidP="00B909DB">
      <w:pPr>
        <w:pStyle w:val="Corpsdetexte"/>
        <w:jc w:val="both"/>
        <w:rPr>
          <w:rFonts w:ascii="Arial" w:hAnsi="Arial" w:cs="Arial"/>
          <w:szCs w:val="24"/>
        </w:rPr>
      </w:pPr>
    </w:p>
    <w:p w14:paraId="30CCBAC0" w14:textId="77777777" w:rsidR="00B909DB" w:rsidRPr="004A2333" w:rsidRDefault="00B909DB" w:rsidP="00B909DB">
      <w:pPr>
        <w:pStyle w:val="Corpsdetexte"/>
        <w:jc w:val="both"/>
        <w:rPr>
          <w:rFonts w:ascii="Arial" w:hAnsi="Arial" w:cs="Arial"/>
          <w:sz w:val="28"/>
          <w:szCs w:val="28"/>
        </w:rPr>
      </w:pPr>
    </w:p>
    <w:p w14:paraId="06841732" w14:textId="77777777" w:rsidR="001322B5" w:rsidRDefault="00FD6903" w:rsidP="00FD6903">
      <w:pPr>
        <w:rPr>
          <w:rFonts w:ascii="Arial" w:hAnsi="Arial" w:cs="Arial"/>
          <w:b/>
          <w:bCs/>
        </w:rPr>
      </w:pPr>
      <w:r w:rsidRPr="004A2333">
        <w:rPr>
          <w:rFonts w:ascii="Arial" w:hAnsi="Arial" w:cs="Arial"/>
          <w:b/>
          <w:bCs/>
        </w:rPr>
        <w:t xml:space="preserve">Pour la société, </w:t>
      </w:r>
      <w:r w:rsidRPr="004A2333">
        <w:rPr>
          <w:rFonts w:ascii="Arial" w:hAnsi="Arial" w:cs="Arial"/>
          <w:b/>
          <w:bCs/>
        </w:rPr>
        <w:tab/>
      </w:r>
      <w:r w:rsidRPr="004A2333">
        <w:rPr>
          <w:rFonts w:ascii="Arial" w:hAnsi="Arial" w:cs="Arial"/>
          <w:b/>
          <w:bCs/>
        </w:rPr>
        <w:tab/>
      </w:r>
      <w:r w:rsidRPr="004A2333">
        <w:rPr>
          <w:rFonts w:ascii="Arial" w:hAnsi="Arial" w:cs="Arial"/>
          <w:b/>
          <w:bCs/>
        </w:rPr>
        <w:tab/>
      </w:r>
      <w:r w:rsidRPr="004A2333">
        <w:rPr>
          <w:rFonts w:ascii="Arial" w:hAnsi="Arial" w:cs="Arial"/>
          <w:b/>
          <w:bCs/>
        </w:rPr>
        <w:tab/>
      </w:r>
      <w:r w:rsidRPr="004A2333">
        <w:rPr>
          <w:rFonts w:ascii="Arial" w:hAnsi="Arial" w:cs="Arial"/>
          <w:b/>
          <w:bCs/>
        </w:rPr>
        <w:tab/>
        <w:t>Pour les salariés,</w:t>
      </w:r>
      <w:r w:rsidR="001322B5">
        <w:rPr>
          <w:rFonts w:ascii="Arial" w:hAnsi="Arial" w:cs="Arial"/>
          <w:b/>
          <w:bCs/>
        </w:rPr>
        <w:tab/>
      </w:r>
      <w:r w:rsidR="001322B5">
        <w:rPr>
          <w:rFonts w:ascii="Arial" w:hAnsi="Arial" w:cs="Arial"/>
          <w:b/>
          <w:bCs/>
        </w:rPr>
        <w:tab/>
      </w:r>
    </w:p>
    <w:p w14:paraId="3925242D" w14:textId="1F76E6BF" w:rsidR="00FD6903" w:rsidRPr="004A2333" w:rsidRDefault="001322B5" w:rsidP="001322B5">
      <w:pPr>
        <w:ind w:left="4956" w:hanging="4956"/>
        <w:rPr>
          <w:rFonts w:ascii="Arial" w:hAnsi="Arial" w:cs="Arial"/>
          <w:b/>
          <w:bCs/>
        </w:rPr>
      </w:pPr>
      <w:r w:rsidRPr="004A2333">
        <w:rPr>
          <w:rFonts w:ascii="Arial" w:hAnsi="Arial" w:cs="Arial"/>
          <w:b/>
          <w:bCs/>
        </w:rPr>
        <w:t>Directeur Général</w:t>
      </w:r>
      <w:r>
        <w:rPr>
          <w:rFonts w:ascii="Arial" w:hAnsi="Arial" w:cs="Arial"/>
          <w:b/>
          <w:bCs/>
        </w:rPr>
        <w:tab/>
      </w:r>
      <w:r w:rsidR="00FD6903" w:rsidRPr="004A2333">
        <w:rPr>
          <w:rFonts w:ascii="Arial" w:hAnsi="Arial" w:cs="Arial"/>
          <w:b/>
          <w:bCs/>
        </w:rPr>
        <w:t>Les membres</w:t>
      </w:r>
      <w:r w:rsidR="009241AC">
        <w:rPr>
          <w:rFonts w:ascii="Arial" w:hAnsi="Arial" w:cs="Arial"/>
          <w:b/>
          <w:bCs/>
        </w:rPr>
        <w:t xml:space="preserve"> mandatés</w:t>
      </w:r>
      <w:r w:rsidR="00FD6903" w:rsidRPr="004A2333">
        <w:rPr>
          <w:rFonts w:ascii="Arial" w:hAnsi="Arial" w:cs="Arial"/>
          <w:b/>
          <w:bCs/>
        </w:rPr>
        <w:t xml:space="preserve"> du Conseil d’Entreprise</w:t>
      </w:r>
    </w:p>
    <w:p w14:paraId="0111ED02" w14:textId="30B6B60E" w:rsidR="00FD6903" w:rsidRPr="004A2333" w:rsidRDefault="00FD6903" w:rsidP="00A816DF">
      <w:pPr>
        <w:ind w:left="3540" w:hanging="3540"/>
        <w:rPr>
          <w:rFonts w:ascii="Arial" w:hAnsi="Arial" w:cs="Arial"/>
          <w:b/>
          <w:bCs/>
        </w:rPr>
      </w:pPr>
      <w:r w:rsidRPr="004A2333">
        <w:rPr>
          <w:rFonts w:ascii="Arial" w:hAnsi="Arial" w:cs="Arial"/>
          <w:b/>
          <w:bCs/>
        </w:rPr>
        <w:tab/>
      </w:r>
    </w:p>
    <w:p w14:paraId="27BE1742" w14:textId="77777777" w:rsidR="005A20C1" w:rsidRPr="004A2333" w:rsidRDefault="005A20C1" w:rsidP="00FD6903">
      <w:pPr>
        <w:rPr>
          <w:rFonts w:ascii="Arial" w:hAnsi="Arial" w:cs="Arial"/>
          <w:sz w:val="28"/>
          <w:szCs w:val="28"/>
        </w:rPr>
      </w:pPr>
    </w:p>
    <w:sectPr w:rsidR="005A20C1" w:rsidRPr="004A2333" w:rsidSect="00AF46B7">
      <w:headerReference w:type="default" r:id="rId8"/>
      <w:footerReference w:type="even" r:id="rId9"/>
      <w:footerReference w:type="default" r:id="rId10"/>
      <w:pgSz w:w="11906" w:h="16838"/>
      <w:pgMar w:top="624" w:right="1418" w:bottom="1191" w:left="1418"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6AAB2" w14:textId="77777777" w:rsidR="00A16311" w:rsidRDefault="00A16311">
      <w:r>
        <w:separator/>
      </w:r>
    </w:p>
  </w:endnote>
  <w:endnote w:type="continuationSeparator" w:id="0">
    <w:p w14:paraId="54769B46" w14:textId="77777777" w:rsidR="00A16311" w:rsidRDefault="00A1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121B" w14:textId="77777777" w:rsidR="001B3554" w:rsidRDefault="001B3554" w:rsidP="00CA633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441727F" w14:textId="77777777" w:rsidR="001B3554" w:rsidRDefault="001B3554" w:rsidP="00CA633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07C0F" w14:textId="77777777" w:rsidR="001B3554" w:rsidRDefault="001B3554" w:rsidP="00CA633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3D409D">
      <w:rPr>
        <w:rStyle w:val="Numrodepage"/>
        <w:noProof/>
      </w:rPr>
      <w:t>- 4 -</w:t>
    </w:r>
    <w:r>
      <w:rPr>
        <w:rStyle w:val="Numrodepage"/>
      </w:rPr>
      <w:fldChar w:fldCharType="end"/>
    </w:r>
  </w:p>
  <w:p w14:paraId="45D4018C" w14:textId="77777777" w:rsidR="001B3554" w:rsidRDefault="001B3554" w:rsidP="00CA6330">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7050D" w14:textId="77777777" w:rsidR="00A16311" w:rsidRDefault="00A16311">
      <w:r>
        <w:separator/>
      </w:r>
    </w:p>
  </w:footnote>
  <w:footnote w:type="continuationSeparator" w:id="0">
    <w:p w14:paraId="220EDCB6" w14:textId="77777777" w:rsidR="00A16311" w:rsidRDefault="00A16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EA03C" w14:textId="37D385E8" w:rsidR="008D7115" w:rsidRDefault="00372BC5" w:rsidP="008D7115">
    <w:pPr>
      <w:pStyle w:val="En-tte"/>
      <w:tabs>
        <w:tab w:val="clear" w:pos="4536"/>
        <w:tab w:val="clear" w:pos="9072"/>
        <w:tab w:val="center" w:pos="4535"/>
      </w:tabs>
    </w:pPr>
    <w:r>
      <w:rPr>
        <w:noProof/>
      </w:rPr>
      <w:drawing>
        <wp:anchor distT="0" distB="0" distL="114300" distR="114300" simplePos="0" relativeHeight="251657728" behindDoc="0" locked="0" layoutInCell="1" allowOverlap="1" wp14:anchorId="7F405553" wp14:editId="52EF0D06">
          <wp:simplePos x="0" y="0"/>
          <wp:positionH relativeFrom="margin">
            <wp:posOffset>2458085</wp:posOffset>
          </wp:positionH>
          <wp:positionV relativeFrom="paragraph">
            <wp:posOffset>-64135</wp:posOffset>
          </wp:positionV>
          <wp:extent cx="828675" cy="781050"/>
          <wp:effectExtent l="0" t="0" r="0" b="0"/>
          <wp:wrapSquare wrapText="bothSides"/>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781050"/>
                  </a:xfrm>
                  <a:prstGeom prst="rect">
                    <a:avLst/>
                  </a:prstGeom>
                  <a:noFill/>
                </pic:spPr>
              </pic:pic>
            </a:graphicData>
          </a:graphic>
          <wp14:sizeRelH relativeFrom="page">
            <wp14:pctWidth>0</wp14:pctWidth>
          </wp14:sizeRelH>
          <wp14:sizeRelV relativeFrom="page">
            <wp14:pctHeight>0</wp14:pctHeight>
          </wp14:sizeRelV>
        </wp:anchor>
      </w:drawing>
    </w:r>
  </w:p>
  <w:p w14:paraId="50560306" w14:textId="77777777" w:rsidR="008D7115" w:rsidRDefault="008D7115" w:rsidP="008D7115">
    <w:pPr>
      <w:pStyle w:val="En-tte"/>
      <w:tabs>
        <w:tab w:val="clear" w:pos="4536"/>
        <w:tab w:val="clear" w:pos="9072"/>
        <w:tab w:val="center" w:pos="453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71A2"/>
    <w:multiLevelType w:val="hybridMultilevel"/>
    <w:tmpl w:val="610ED1D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4B8480F"/>
    <w:multiLevelType w:val="hybridMultilevel"/>
    <w:tmpl w:val="9EAEFF5A"/>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69C0FB5"/>
    <w:multiLevelType w:val="hybridMultilevel"/>
    <w:tmpl w:val="76DC73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7625F8"/>
    <w:multiLevelType w:val="hybridMultilevel"/>
    <w:tmpl w:val="B5701C58"/>
    <w:lvl w:ilvl="0" w:tplc="901A96EE">
      <w:start w:val="2"/>
      <w:numFmt w:val="bullet"/>
      <w:lvlText w:val="-"/>
      <w:lvlJc w:val="left"/>
      <w:pPr>
        <w:tabs>
          <w:tab w:val="num" w:pos="1068"/>
        </w:tabs>
        <w:ind w:left="1068" w:hanging="360"/>
      </w:pPr>
      <w:rPr>
        <w:rFonts w:ascii="Garamond" w:eastAsia="Times New Roman" w:hAnsi="Garamond" w:cs="Times New Roman"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1C5340CB"/>
    <w:multiLevelType w:val="hybridMultilevel"/>
    <w:tmpl w:val="CE2AC7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EF43AE"/>
    <w:multiLevelType w:val="hybridMultilevel"/>
    <w:tmpl w:val="5EF41F70"/>
    <w:lvl w:ilvl="0" w:tplc="040C0011">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201B7050"/>
    <w:multiLevelType w:val="hybridMultilevel"/>
    <w:tmpl w:val="FFD2CB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CB53E6"/>
    <w:multiLevelType w:val="hybridMultilevel"/>
    <w:tmpl w:val="7048F98E"/>
    <w:lvl w:ilvl="0" w:tplc="8618AC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050FFC"/>
    <w:multiLevelType w:val="hybridMultilevel"/>
    <w:tmpl w:val="F16C64A0"/>
    <w:lvl w:ilvl="0" w:tplc="AF54DC2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020813"/>
    <w:multiLevelType w:val="hybridMultilevel"/>
    <w:tmpl w:val="CE2AA7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C90D63"/>
    <w:multiLevelType w:val="multilevel"/>
    <w:tmpl w:val="A2D09346"/>
    <w:lvl w:ilvl="0">
      <w:start w:val="1"/>
      <w:numFmt w:val="decimal"/>
      <w:pStyle w:val="1-"/>
      <w:lvlText w:val="ARTICLE %1 - "/>
      <w:lvlJc w:val="left"/>
      <w:pPr>
        <w:tabs>
          <w:tab w:val="num" w:pos="567"/>
        </w:tabs>
        <w:ind w:left="0" w:firstLine="0"/>
      </w:pPr>
      <w:rPr>
        <w:rFonts w:ascii="Times New Roman" w:hAnsi="Times New Roman" w:hint="default"/>
        <w:b/>
        <w:i w:val="0"/>
        <w:caps/>
        <w:sz w:val="28"/>
        <w:u w:val="none"/>
      </w:rPr>
    </w:lvl>
    <w:lvl w:ilvl="1">
      <w:start w:val="1"/>
      <w:numFmt w:val="decimal"/>
      <w:pStyle w:val="11-"/>
      <w:lvlText w:val="%1.%2 - "/>
      <w:lvlJc w:val="left"/>
      <w:pPr>
        <w:tabs>
          <w:tab w:val="num" w:pos="792"/>
        </w:tabs>
        <w:ind w:left="792" w:hanging="508"/>
      </w:pPr>
      <w:rPr>
        <w:rFonts w:ascii="Times New Roman" w:hAnsi="Times New Roman" w:hint="default"/>
        <w:b/>
        <w:i w:val="0"/>
        <w:caps w:val="0"/>
        <w:sz w:val="24"/>
      </w:rPr>
    </w:lvl>
    <w:lvl w:ilvl="2">
      <w:start w:val="1"/>
      <w:numFmt w:val="decimal"/>
      <w:lvlText w:val="%1.%2.%3 - "/>
      <w:lvlJc w:val="left"/>
      <w:pPr>
        <w:tabs>
          <w:tab w:val="num" w:pos="1287"/>
        </w:tabs>
        <w:ind w:left="1224" w:hanging="657"/>
      </w:pPr>
      <w:rPr>
        <w:rFonts w:ascii="Times New Roman" w:hAnsi="Times New Roman" w:hint="default"/>
        <w:b/>
        <w:i/>
        <w:sz w:val="24"/>
      </w:rPr>
    </w:lvl>
    <w:lvl w:ilvl="3">
      <w:start w:val="1"/>
      <w:numFmt w:val="decimal"/>
      <w:lvlText w:val="%1.%2.%3.%4 - "/>
      <w:lvlJc w:val="left"/>
      <w:pPr>
        <w:tabs>
          <w:tab w:val="num" w:pos="1728"/>
        </w:tabs>
        <w:ind w:left="1728" w:hanging="877"/>
      </w:pPr>
      <w:rPr>
        <w:rFonts w:ascii="Times New Roman" w:hAnsi="Times New Roman" w:hint="default"/>
        <w:b w:val="0"/>
        <w:i w:val="0"/>
        <w:sz w:val="24"/>
      </w:rPr>
    </w:lvl>
    <w:lvl w:ilvl="4">
      <w:start w:val="1"/>
      <w:numFmt w:val="decimal"/>
      <w:lvlText w:val="%1.%2.%3.%4.%5."/>
      <w:lvlJc w:val="left"/>
      <w:pPr>
        <w:tabs>
          <w:tab w:val="num" w:pos="2232"/>
        </w:tabs>
        <w:ind w:left="2232" w:hanging="1098"/>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8EB2DD4"/>
    <w:multiLevelType w:val="hybridMultilevel"/>
    <w:tmpl w:val="09AA4416"/>
    <w:lvl w:ilvl="0" w:tplc="FFC4BE60">
      <w:numFmt w:val="bullet"/>
      <w:lvlText w:val="-"/>
      <w:lvlJc w:val="left"/>
      <w:pPr>
        <w:tabs>
          <w:tab w:val="num" w:pos="927"/>
        </w:tabs>
        <w:ind w:left="927" w:hanging="360"/>
      </w:pPr>
      <w:rPr>
        <w:rFonts w:ascii="Garamond" w:eastAsia="Times New Roman" w:hAnsi="Garamond" w:cs="Times New Roman"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5C01681E"/>
    <w:multiLevelType w:val="hybridMultilevel"/>
    <w:tmpl w:val="3962B4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1C730AD"/>
    <w:multiLevelType w:val="hybridMultilevel"/>
    <w:tmpl w:val="2EAE3EF6"/>
    <w:lvl w:ilvl="0" w:tplc="040C000F">
      <w:start w:val="1"/>
      <w:numFmt w:val="decimal"/>
      <w:lvlText w:val="%1."/>
      <w:lvlJc w:val="left"/>
      <w:pPr>
        <w:tabs>
          <w:tab w:val="num" w:pos="780"/>
        </w:tabs>
        <w:ind w:left="780" w:hanging="360"/>
      </w:pPr>
    </w:lvl>
    <w:lvl w:ilvl="1" w:tplc="040C0019" w:tentative="1">
      <w:start w:val="1"/>
      <w:numFmt w:val="lowerLetter"/>
      <w:lvlText w:val="%2."/>
      <w:lvlJc w:val="left"/>
      <w:pPr>
        <w:tabs>
          <w:tab w:val="num" w:pos="1500"/>
        </w:tabs>
        <w:ind w:left="1500" w:hanging="360"/>
      </w:pPr>
    </w:lvl>
    <w:lvl w:ilvl="2" w:tplc="040C001B" w:tentative="1">
      <w:start w:val="1"/>
      <w:numFmt w:val="lowerRoman"/>
      <w:lvlText w:val="%3."/>
      <w:lvlJc w:val="right"/>
      <w:pPr>
        <w:tabs>
          <w:tab w:val="num" w:pos="2220"/>
        </w:tabs>
        <w:ind w:left="2220" w:hanging="180"/>
      </w:pPr>
    </w:lvl>
    <w:lvl w:ilvl="3" w:tplc="040C000F" w:tentative="1">
      <w:start w:val="1"/>
      <w:numFmt w:val="decimal"/>
      <w:lvlText w:val="%4."/>
      <w:lvlJc w:val="left"/>
      <w:pPr>
        <w:tabs>
          <w:tab w:val="num" w:pos="2940"/>
        </w:tabs>
        <w:ind w:left="2940" w:hanging="360"/>
      </w:pPr>
    </w:lvl>
    <w:lvl w:ilvl="4" w:tplc="040C0019" w:tentative="1">
      <w:start w:val="1"/>
      <w:numFmt w:val="lowerLetter"/>
      <w:lvlText w:val="%5."/>
      <w:lvlJc w:val="left"/>
      <w:pPr>
        <w:tabs>
          <w:tab w:val="num" w:pos="3660"/>
        </w:tabs>
        <w:ind w:left="3660" w:hanging="360"/>
      </w:pPr>
    </w:lvl>
    <w:lvl w:ilvl="5" w:tplc="040C001B" w:tentative="1">
      <w:start w:val="1"/>
      <w:numFmt w:val="lowerRoman"/>
      <w:lvlText w:val="%6."/>
      <w:lvlJc w:val="right"/>
      <w:pPr>
        <w:tabs>
          <w:tab w:val="num" w:pos="4380"/>
        </w:tabs>
        <w:ind w:left="4380" w:hanging="180"/>
      </w:pPr>
    </w:lvl>
    <w:lvl w:ilvl="6" w:tplc="040C000F" w:tentative="1">
      <w:start w:val="1"/>
      <w:numFmt w:val="decimal"/>
      <w:lvlText w:val="%7."/>
      <w:lvlJc w:val="left"/>
      <w:pPr>
        <w:tabs>
          <w:tab w:val="num" w:pos="5100"/>
        </w:tabs>
        <w:ind w:left="5100" w:hanging="360"/>
      </w:pPr>
    </w:lvl>
    <w:lvl w:ilvl="7" w:tplc="040C0019" w:tentative="1">
      <w:start w:val="1"/>
      <w:numFmt w:val="lowerLetter"/>
      <w:lvlText w:val="%8."/>
      <w:lvlJc w:val="left"/>
      <w:pPr>
        <w:tabs>
          <w:tab w:val="num" w:pos="5820"/>
        </w:tabs>
        <w:ind w:left="5820" w:hanging="360"/>
      </w:pPr>
    </w:lvl>
    <w:lvl w:ilvl="8" w:tplc="040C001B" w:tentative="1">
      <w:start w:val="1"/>
      <w:numFmt w:val="lowerRoman"/>
      <w:lvlText w:val="%9."/>
      <w:lvlJc w:val="right"/>
      <w:pPr>
        <w:tabs>
          <w:tab w:val="num" w:pos="6540"/>
        </w:tabs>
        <w:ind w:left="6540" w:hanging="180"/>
      </w:pPr>
    </w:lvl>
  </w:abstractNum>
  <w:abstractNum w:abstractNumId="14" w15:restartNumberingAfterBreak="0">
    <w:nsid w:val="77030DD5"/>
    <w:multiLevelType w:val="hybridMultilevel"/>
    <w:tmpl w:val="9F3A135E"/>
    <w:lvl w:ilvl="0" w:tplc="AF54DC28">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360857"/>
    <w:multiLevelType w:val="hybridMultilevel"/>
    <w:tmpl w:val="399C7B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B23DCF"/>
    <w:multiLevelType w:val="hybridMultilevel"/>
    <w:tmpl w:val="F43EB97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43851498">
    <w:abstractNumId w:val="11"/>
  </w:num>
  <w:num w:numId="2" w16cid:durableId="327638355">
    <w:abstractNumId w:val="3"/>
  </w:num>
  <w:num w:numId="3" w16cid:durableId="90900125">
    <w:abstractNumId w:val="10"/>
  </w:num>
  <w:num w:numId="4" w16cid:durableId="1907909584">
    <w:abstractNumId w:val="13"/>
  </w:num>
  <w:num w:numId="5" w16cid:durableId="2048606069">
    <w:abstractNumId w:val="16"/>
  </w:num>
  <w:num w:numId="6" w16cid:durableId="703988497">
    <w:abstractNumId w:val="5"/>
  </w:num>
  <w:num w:numId="7" w16cid:durableId="1364092881">
    <w:abstractNumId w:val="2"/>
  </w:num>
  <w:num w:numId="8" w16cid:durableId="273097315">
    <w:abstractNumId w:val="0"/>
  </w:num>
  <w:num w:numId="9" w16cid:durableId="1958683817">
    <w:abstractNumId w:val="12"/>
  </w:num>
  <w:num w:numId="10" w16cid:durableId="376006722">
    <w:abstractNumId w:val="6"/>
  </w:num>
  <w:num w:numId="11" w16cid:durableId="133723372">
    <w:abstractNumId w:val="9"/>
  </w:num>
  <w:num w:numId="12" w16cid:durableId="1471366685">
    <w:abstractNumId w:val="15"/>
  </w:num>
  <w:num w:numId="13" w16cid:durableId="394359209">
    <w:abstractNumId w:val="7"/>
  </w:num>
  <w:num w:numId="14" w16cid:durableId="619382529">
    <w:abstractNumId w:val="14"/>
  </w:num>
  <w:num w:numId="15" w16cid:durableId="1365475093">
    <w:abstractNumId w:val="8"/>
  </w:num>
  <w:num w:numId="16" w16cid:durableId="527530036">
    <w:abstractNumId w:val="1"/>
  </w:num>
  <w:num w:numId="17" w16cid:durableId="638802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201"/>
    <w:rsid w:val="00004B5C"/>
    <w:rsid w:val="00004D78"/>
    <w:rsid w:val="00012A22"/>
    <w:rsid w:val="000144FD"/>
    <w:rsid w:val="00014FA2"/>
    <w:rsid w:val="000370B4"/>
    <w:rsid w:val="000406C3"/>
    <w:rsid w:val="0004634B"/>
    <w:rsid w:val="00051436"/>
    <w:rsid w:val="000531B8"/>
    <w:rsid w:val="000560D4"/>
    <w:rsid w:val="0005795F"/>
    <w:rsid w:val="00066931"/>
    <w:rsid w:val="00071B4F"/>
    <w:rsid w:val="000771D4"/>
    <w:rsid w:val="000844F7"/>
    <w:rsid w:val="00084E14"/>
    <w:rsid w:val="000B6CE6"/>
    <w:rsid w:val="000C2B96"/>
    <w:rsid w:val="000C42D5"/>
    <w:rsid w:val="000D0D81"/>
    <w:rsid w:val="000D5DFA"/>
    <w:rsid w:val="000E10B1"/>
    <w:rsid w:val="000E25F1"/>
    <w:rsid w:val="000E5F08"/>
    <w:rsid w:val="000F37BA"/>
    <w:rsid w:val="000F59A4"/>
    <w:rsid w:val="00102C5F"/>
    <w:rsid w:val="00107682"/>
    <w:rsid w:val="00112D84"/>
    <w:rsid w:val="00114A9A"/>
    <w:rsid w:val="00120942"/>
    <w:rsid w:val="001322B5"/>
    <w:rsid w:val="001327DA"/>
    <w:rsid w:val="00141D05"/>
    <w:rsid w:val="001470E8"/>
    <w:rsid w:val="0015418E"/>
    <w:rsid w:val="00156325"/>
    <w:rsid w:val="00166225"/>
    <w:rsid w:val="0017309D"/>
    <w:rsid w:val="001741F4"/>
    <w:rsid w:val="00175D2E"/>
    <w:rsid w:val="00176C1E"/>
    <w:rsid w:val="00182F21"/>
    <w:rsid w:val="0018318B"/>
    <w:rsid w:val="001925AD"/>
    <w:rsid w:val="001B3554"/>
    <w:rsid w:val="001B688B"/>
    <w:rsid w:val="001B72CA"/>
    <w:rsid w:val="001D38DC"/>
    <w:rsid w:val="001E49B9"/>
    <w:rsid w:val="00211A8E"/>
    <w:rsid w:val="00215428"/>
    <w:rsid w:val="0021703D"/>
    <w:rsid w:val="0021769B"/>
    <w:rsid w:val="0021775D"/>
    <w:rsid w:val="00224CE4"/>
    <w:rsid w:val="0022623E"/>
    <w:rsid w:val="00233125"/>
    <w:rsid w:val="00235F11"/>
    <w:rsid w:val="0023710C"/>
    <w:rsid w:val="00240FF1"/>
    <w:rsid w:val="00252AEA"/>
    <w:rsid w:val="00254447"/>
    <w:rsid w:val="00255018"/>
    <w:rsid w:val="0026253B"/>
    <w:rsid w:val="0027612B"/>
    <w:rsid w:val="00277B4B"/>
    <w:rsid w:val="0028683E"/>
    <w:rsid w:val="00291265"/>
    <w:rsid w:val="002966B2"/>
    <w:rsid w:val="002B0DCC"/>
    <w:rsid w:val="002B656B"/>
    <w:rsid w:val="002C0382"/>
    <w:rsid w:val="002C3B91"/>
    <w:rsid w:val="002C7750"/>
    <w:rsid w:val="002D348C"/>
    <w:rsid w:val="002E3500"/>
    <w:rsid w:val="002F5F73"/>
    <w:rsid w:val="00301000"/>
    <w:rsid w:val="00306A2E"/>
    <w:rsid w:val="0032018E"/>
    <w:rsid w:val="00325DB1"/>
    <w:rsid w:val="003271DC"/>
    <w:rsid w:val="00332E57"/>
    <w:rsid w:val="003356BF"/>
    <w:rsid w:val="0034090F"/>
    <w:rsid w:val="0036616E"/>
    <w:rsid w:val="003678DF"/>
    <w:rsid w:val="00371EEA"/>
    <w:rsid w:val="00372BC5"/>
    <w:rsid w:val="00374055"/>
    <w:rsid w:val="003779DA"/>
    <w:rsid w:val="003909BE"/>
    <w:rsid w:val="00394709"/>
    <w:rsid w:val="00395771"/>
    <w:rsid w:val="003A276E"/>
    <w:rsid w:val="003B28B5"/>
    <w:rsid w:val="003B5348"/>
    <w:rsid w:val="003D409D"/>
    <w:rsid w:val="003D5CB3"/>
    <w:rsid w:val="003E0CE9"/>
    <w:rsid w:val="003E182C"/>
    <w:rsid w:val="003E1C0C"/>
    <w:rsid w:val="003E7BC0"/>
    <w:rsid w:val="0040113B"/>
    <w:rsid w:val="00403B23"/>
    <w:rsid w:val="00403F15"/>
    <w:rsid w:val="004112BD"/>
    <w:rsid w:val="004160E2"/>
    <w:rsid w:val="004303EB"/>
    <w:rsid w:val="00440C37"/>
    <w:rsid w:val="0045326B"/>
    <w:rsid w:val="00453483"/>
    <w:rsid w:val="00453E15"/>
    <w:rsid w:val="00456D3F"/>
    <w:rsid w:val="0046331E"/>
    <w:rsid w:val="00471569"/>
    <w:rsid w:val="00473973"/>
    <w:rsid w:val="00483435"/>
    <w:rsid w:val="0048378F"/>
    <w:rsid w:val="00483C60"/>
    <w:rsid w:val="00491A32"/>
    <w:rsid w:val="004A2333"/>
    <w:rsid w:val="004B08AC"/>
    <w:rsid w:val="004B1913"/>
    <w:rsid w:val="004B2F1F"/>
    <w:rsid w:val="004C2C3E"/>
    <w:rsid w:val="004C45DA"/>
    <w:rsid w:val="004D7895"/>
    <w:rsid w:val="004F21A9"/>
    <w:rsid w:val="004F7D93"/>
    <w:rsid w:val="00503404"/>
    <w:rsid w:val="0050434E"/>
    <w:rsid w:val="005103AD"/>
    <w:rsid w:val="005108FF"/>
    <w:rsid w:val="00514FB5"/>
    <w:rsid w:val="00523C06"/>
    <w:rsid w:val="00524A32"/>
    <w:rsid w:val="005256EC"/>
    <w:rsid w:val="00527524"/>
    <w:rsid w:val="00530C66"/>
    <w:rsid w:val="005347C1"/>
    <w:rsid w:val="00564FDA"/>
    <w:rsid w:val="005667F7"/>
    <w:rsid w:val="00570E7C"/>
    <w:rsid w:val="0057399B"/>
    <w:rsid w:val="00583EAB"/>
    <w:rsid w:val="00592FE5"/>
    <w:rsid w:val="0059584A"/>
    <w:rsid w:val="0059754A"/>
    <w:rsid w:val="00597C8D"/>
    <w:rsid w:val="005A20C1"/>
    <w:rsid w:val="005A2E8C"/>
    <w:rsid w:val="005D63CE"/>
    <w:rsid w:val="005D750F"/>
    <w:rsid w:val="005E1854"/>
    <w:rsid w:val="005E7874"/>
    <w:rsid w:val="005F6E4C"/>
    <w:rsid w:val="005F7672"/>
    <w:rsid w:val="005F7FA3"/>
    <w:rsid w:val="006056D6"/>
    <w:rsid w:val="006066EA"/>
    <w:rsid w:val="006070EA"/>
    <w:rsid w:val="00607298"/>
    <w:rsid w:val="00620B4C"/>
    <w:rsid w:val="006255E6"/>
    <w:rsid w:val="0062694D"/>
    <w:rsid w:val="00635452"/>
    <w:rsid w:val="00646C8E"/>
    <w:rsid w:val="00654114"/>
    <w:rsid w:val="00655C40"/>
    <w:rsid w:val="0066174F"/>
    <w:rsid w:val="006735FA"/>
    <w:rsid w:val="00676C9D"/>
    <w:rsid w:val="006813B9"/>
    <w:rsid w:val="00681E86"/>
    <w:rsid w:val="0068556C"/>
    <w:rsid w:val="00690322"/>
    <w:rsid w:val="0069204D"/>
    <w:rsid w:val="00692970"/>
    <w:rsid w:val="006A628F"/>
    <w:rsid w:val="006C0ECC"/>
    <w:rsid w:val="006C2A2A"/>
    <w:rsid w:val="006C2C28"/>
    <w:rsid w:val="006D4341"/>
    <w:rsid w:val="006E3F71"/>
    <w:rsid w:val="006F1DCE"/>
    <w:rsid w:val="00704688"/>
    <w:rsid w:val="00704891"/>
    <w:rsid w:val="00704CFE"/>
    <w:rsid w:val="00710C0E"/>
    <w:rsid w:val="0072596F"/>
    <w:rsid w:val="007425CD"/>
    <w:rsid w:val="00746049"/>
    <w:rsid w:val="00754C62"/>
    <w:rsid w:val="0075532F"/>
    <w:rsid w:val="007613EE"/>
    <w:rsid w:val="00763235"/>
    <w:rsid w:val="0077589D"/>
    <w:rsid w:val="00780E6E"/>
    <w:rsid w:val="007828E3"/>
    <w:rsid w:val="00785054"/>
    <w:rsid w:val="007858FF"/>
    <w:rsid w:val="00785DDD"/>
    <w:rsid w:val="00786DD1"/>
    <w:rsid w:val="00790D1D"/>
    <w:rsid w:val="00792A42"/>
    <w:rsid w:val="007A1ECE"/>
    <w:rsid w:val="007A2000"/>
    <w:rsid w:val="007B0692"/>
    <w:rsid w:val="007C0BD8"/>
    <w:rsid w:val="007C1131"/>
    <w:rsid w:val="007C15BF"/>
    <w:rsid w:val="007E1EA7"/>
    <w:rsid w:val="007E2248"/>
    <w:rsid w:val="007E4D55"/>
    <w:rsid w:val="007F001D"/>
    <w:rsid w:val="007F0E96"/>
    <w:rsid w:val="008050CE"/>
    <w:rsid w:val="00805392"/>
    <w:rsid w:val="008146D3"/>
    <w:rsid w:val="008202D2"/>
    <w:rsid w:val="008221A2"/>
    <w:rsid w:val="00824939"/>
    <w:rsid w:val="00827C13"/>
    <w:rsid w:val="008311CE"/>
    <w:rsid w:val="00835F04"/>
    <w:rsid w:val="00843378"/>
    <w:rsid w:val="00845CD9"/>
    <w:rsid w:val="008479E0"/>
    <w:rsid w:val="00851555"/>
    <w:rsid w:val="00853A75"/>
    <w:rsid w:val="008541B9"/>
    <w:rsid w:val="008573F7"/>
    <w:rsid w:val="00861619"/>
    <w:rsid w:val="008619A0"/>
    <w:rsid w:val="008622B9"/>
    <w:rsid w:val="008721F2"/>
    <w:rsid w:val="00873C19"/>
    <w:rsid w:val="008751B1"/>
    <w:rsid w:val="00881272"/>
    <w:rsid w:val="00883098"/>
    <w:rsid w:val="00886276"/>
    <w:rsid w:val="00886FD2"/>
    <w:rsid w:val="0089525F"/>
    <w:rsid w:val="008971A9"/>
    <w:rsid w:val="008971E1"/>
    <w:rsid w:val="008A500E"/>
    <w:rsid w:val="008A59FE"/>
    <w:rsid w:val="008B3436"/>
    <w:rsid w:val="008B3EA6"/>
    <w:rsid w:val="008B703F"/>
    <w:rsid w:val="008B7915"/>
    <w:rsid w:val="008D2C8E"/>
    <w:rsid w:val="008D7115"/>
    <w:rsid w:val="008E0FF6"/>
    <w:rsid w:val="008E30FE"/>
    <w:rsid w:val="008E7607"/>
    <w:rsid w:val="008F2D1C"/>
    <w:rsid w:val="008F5A19"/>
    <w:rsid w:val="008F6651"/>
    <w:rsid w:val="0090042F"/>
    <w:rsid w:val="0090231B"/>
    <w:rsid w:val="00902860"/>
    <w:rsid w:val="009036D1"/>
    <w:rsid w:val="0090627A"/>
    <w:rsid w:val="009105AC"/>
    <w:rsid w:val="00910DE3"/>
    <w:rsid w:val="009152DA"/>
    <w:rsid w:val="009241AC"/>
    <w:rsid w:val="009243A9"/>
    <w:rsid w:val="009246B7"/>
    <w:rsid w:val="00940D96"/>
    <w:rsid w:val="00941FD1"/>
    <w:rsid w:val="00957341"/>
    <w:rsid w:val="009632F5"/>
    <w:rsid w:val="00965D5B"/>
    <w:rsid w:val="00967104"/>
    <w:rsid w:val="009700E4"/>
    <w:rsid w:val="00972C50"/>
    <w:rsid w:val="00974A4F"/>
    <w:rsid w:val="0098449F"/>
    <w:rsid w:val="009910AB"/>
    <w:rsid w:val="00991626"/>
    <w:rsid w:val="00994B98"/>
    <w:rsid w:val="009A41B1"/>
    <w:rsid w:val="009A42B7"/>
    <w:rsid w:val="009B40DA"/>
    <w:rsid w:val="009C0D9C"/>
    <w:rsid w:val="009C13EF"/>
    <w:rsid w:val="009C20C2"/>
    <w:rsid w:val="009C59BC"/>
    <w:rsid w:val="009D3504"/>
    <w:rsid w:val="009D7F75"/>
    <w:rsid w:val="009F2871"/>
    <w:rsid w:val="009F3C00"/>
    <w:rsid w:val="009F70C9"/>
    <w:rsid w:val="009F75CA"/>
    <w:rsid w:val="00A03F5F"/>
    <w:rsid w:val="00A07051"/>
    <w:rsid w:val="00A16311"/>
    <w:rsid w:val="00A17AFA"/>
    <w:rsid w:val="00A2091B"/>
    <w:rsid w:val="00A23D7E"/>
    <w:rsid w:val="00A257A6"/>
    <w:rsid w:val="00A35000"/>
    <w:rsid w:val="00A44C28"/>
    <w:rsid w:val="00A55393"/>
    <w:rsid w:val="00A61027"/>
    <w:rsid w:val="00A635A9"/>
    <w:rsid w:val="00A6714D"/>
    <w:rsid w:val="00A816DF"/>
    <w:rsid w:val="00A81972"/>
    <w:rsid w:val="00A9028E"/>
    <w:rsid w:val="00A9191E"/>
    <w:rsid w:val="00A919DA"/>
    <w:rsid w:val="00A920A3"/>
    <w:rsid w:val="00A94D78"/>
    <w:rsid w:val="00AA22D2"/>
    <w:rsid w:val="00AA7539"/>
    <w:rsid w:val="00AB1273"/>
    <w:rsid w:val="00AB7433"/>
    <w:rsid w:val="00AB791E"/>
    <w:rsid w:val="00AC03B6"/>
    <w:rsid w:val="00AC14F3"/>
    <w:rsid w:val="00AC7053"/>
    <w:rsid w:val="00AD2731"/>
    <w:rsid w:val="00AF104B"/>
    <w:rsid w:val="00AF2F73"/>
    <w:rsid w:val="00AF46B7"/>
    <w:rsid w:val="00AF542D"/>
    <w:rsid w:val="00B131FC"/>
    <w:rsid w:val="00B1477F"/>
    <w:rsid w:val="00B2297B"/>
    <w:rsid w:val="00B32209"/>
    <w:rsid w:val="00B3259B"/>
    <w:rsid w:val="00B352B4"/>
    <w:rsid w:val="00B4080D"/>
    <w:rsid w:val="00B4606B"/>
    <w:rsid w:val="00B50F3F"/>
    <w:rsid w:val="00B51228"/>
    <w:rsid w:val="00B56E03"/>
    <w:rsid w:val="00B60985"/>
    <w:rsid w:val="00B6177B"/>
    <w:rsid w:val="00B64701"/>
    <w:rsid w:val="00B65AF3"/>
    <w:rsid w:val="00B664E9"/>
    <w:rsid w:val="00B669E5"/>
    <w:rsid w:val="00B70E81"/>
    <w:rsid w:val="00B835C7"/>
    <w:rsid w:val="00B8386E"/>
    <w:rsid w:val="00B85201"/>
    <w:rsid w:val="00B86786"/>
    <w:rsid w:val="00B87F2B"/>
    <w:rsid w:val="00B909DB"/>
    <w:rsid w:val="00B94B0B"/>
    <w:rsid w:val="00BA41AA"/>
    <w:rsid w:val="00BA590A"/>
    <w:rsid w:val="00BB6EB2"/>
    <w:rsid w:val="00BC17EA"/>
    <w:rsid w:val="00BC4EAE"/>
    <w:rsid w:val="00BE0F78"/>
    <w:rsid w:val="00BE1D87"/>
    <w:rsid w:val="00BE2118"/>
    <w:rsid w:val="00BE4677"/>
    <w:rsid w:val="00BE72FD"/>
    <w:rsid w:val="00BF5902"/>
    <w:rsid w:val="00BF6CE3"/>
    <w:rsid w:val="00BF78B0"/>
    <w:rsid w:val="00C028A5"/>
    <w:rsid w:val="00C1077A"/>
    <w:rsid w:val="00C11789"/>
    <w:rsid w:val="00C11C32"/>
    <w:rsid w:val="00C2259A"/>
    <w:rsid w:val="00C23E42"/>
    <w:rsid w:val="00C32765"/>
    <w:rsid w:val="00C40649"/>
    <w:rsid w:val="00C46FB4"/>
    <w:rsid w:val="00C47903"/>
    <w:rsid w:val="00C50B9F"/>
    <w:rsid w:val="00C53272"/>
    <w:rsid w:val="00C53ED3"/>
    <w:rsid w:val="00C5424F"/>
    <w:rsid w:val="00C55E0B"/>
    <w:rsid w:val="00C61861"/>
    <w:rsid w:val="00C701FD"/>
    <w:rsid w:val="00C72E01"/>
    <w:rsid w:val="00C816E4"/>
    <w:rsid w:val="00C837A1"/>
    <w:rsid w:val="00C85D45"/>
    <w:rsid w:val="00C86856"/>
    <w:rsid w:val="00C95C8E"/>
    <w:rsid w:val="00C97B6E"/>
    <w:rsid w:val="00CA3722"/>
    <w:rsid w:val="00CA3BC1"/>
    <w:rsid w:val="00CA6330"/>
    <w:rsid w:val="00CA639D"/>
    <w:rsid w:val="00CB14F2"/>
    <w:rsid w:val="00CB23C5"/>
    <w:rsid w:val="00CB324C"/>
    <w:rsid w:val="00CC05DA"/>
    <w:rsid w:val="00CC1224"/>
    <w:rsid w:val="00CC39AF"/>
    <w:rsid w:val="00CC4B03"/>
    <w:rsid w:val="00CC7E66"/>
    <w:rsid w:val="00CD6546"/>
    <w:rsid w:val="00CE35D0"/>
    <w:rsid w:val="00D045B5"/>
    <w:rsid w:val="00D06765"/>
    <w:rsid w:val="00D1047D"/>
    <w:rsid w:val="00D12E1D"/>
    <w:rsid w:val="00D1795B"/>
    <w:rsid w:val="00D24828"/>
    <w:rsid w:val="00D324B3"/>
    <w:rsid w:val="00D33B41"/>
    <w:rsid w:val="00D3431C"/>
    <w:rsid w:val="00D347E2"/>
    <w:rsid w:val="00D3553E"/>
    <w:rsid w:val="00D43756"/>
    <w:rsid w:val="00D46B97"/>
    <w:rsid w:val="00D4721D"/>
    <w:rsid w:val="00D70808"/>
    <w:rsid w:val="00D740F2"/>
    <w:rsid w:val="00D85A38"/>
    <w:rsid w:val="00D92731"/>
    <w:rsid w:val="00D952E4"/>
    <w:rsid w:val="00D953D3"/>
    <w:rsid w:val="00DA3A74"/>
    <w:rsid w:val="00DB636A"/>
    <w:rsid w:val="00DC2411"/>
    <w:rsid w:val="00DC4BBD"/>
    <w:rsid w:val="00DE1769"/>
    <w:rsid w:val="00DF769E"/>
    <w:rsid w:val="00E00373"/>
    <w:rsid w:val="00E06E0E"/>
    <w:rsid w:val="00E129DB"/>
    <w:rsid w:val="00E13271"/>
    <w:rsid w:val="00E15E17"/>
    <w:rsid w:val="00E20C7F"/>
    <w:rsid w:val="00E22BE2"/>
    <w:rsid w:val="00E23F0F"/>
    <w:rsid w:val="00E60B35"/>
    <w:rsid w:val="00E65196"/>
    <w:rsid w:val="00E72889"/>
    <w:rsid w:val="00E76D7B"/>
    <w:rsid w:val="00E865F9"/>
    <w:rsid w:val="00E90534"/>
    <w:rsid w:val="00E95C20"/>
    <w:rsid w:val="00EB10D3"/>
    <w:rsid w:val="00EB2ED1"/>
    <w:rsid w:val="00EB579F"/>
    <w:rsid w:val="00EC151E"/>
    <w:rsid w:val="00EC3442"/>
    <w:rsid w:val="00EC3FA8"/>
    <w:rsid w:val="00EC4ACC"/>
    <w:rsid w:val="00ED295C"/>
    <w:rsid w:val="00ED2F0A"/>
    <w:rsid w:val="00EE1996"/>
    <w:rsid w:val="00EE5C64"/>
    <w:rsid w:val="00EE75FB"/>
    <w:rsid w:val="00EF72E0"/>
    <w:rsid w:val="00F015D6"/>
    <w:rsid w:val="00F3083D"/>
    <w:rsid w:val="00F312EE"/>
    <w:rsid w:val="00F37FD0"/>
    <w:rsid w:val="00F42530"/>
    <w:rsid w:val="00F42CD4"/>
    <w:rsid w:val="00F44A4C"/>
    <w:rsid w:val="00F63999"/>
    <w:rsid w:val="00F95137"/>
    <w:rsid w:val="00F96121"/>
    <w:rsid w:val="00FA3303"/>
    <w:rsid w:val="00FB0C85"/>
    <w:rsid w:val="00FB218E"/>
    <w:rsid w:val="00FB41AE"/>
    <w:rsid w:val="00FD0A0E"/>
    <w:rsid w:val="00FD3EC1"/>
    <w:rsid w:val="00FD6903"/>
    <w:rsid w:val="00FF0EB8"/>
    <w:rsid w:val="00FF354C"/>
    <w:rsid w:val="00FF3E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6284B"/>
  <w15:chartTrackingRefBased/>
  <w15:docId w15:val="{5F8F26C8-A073-4E7C-B969-E5AAA0B1F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0E81"/>
    <w:rPr>
      <w:rFonts w:ascii="Garamond" w:hAnsi="Garamond"/>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Pr>
      <w:rFonts w:ascii="Tahoma" w:hAnsi="Tahoma" w:cs="Tahoma"/>
      <w:sz w:val="16"/>
      <w:szCs w:val="16"/>
    </w:rPr>
  </w:style>
  <w:style w:type="paragraph" w:styleId="Corpsdetexte">
    <w:name w:val="Body Text"/>
    <w:basedOn w:val="Normal"/>
    <w:link w:val="CorpsdetexteCar"/>
    <w:pPr>
      <w:jc w:val="center"/>
    </w:pPr>
    <w:rPr>
      <w:rFonts w:ascii="Comic Sans MS" w:hAnsi="Comic Sans MS"/>
      <w:szCs w:val="20"/>
    </w:rPr>
  </w:style>
  <w:style w:type="paragraph" w:customStyle="1" w:styleId="1-">
    <w:name w:val="1 -"/>
    <w:basedOn w:val="Normal"/>
    <w:pPr>
      <w:numPr>
        <w:numId w:val="3"/>
      </w:numPr>
      <w:jc w:val="both"/>
    </w:pPr>
    <w:rPr>
      <w:rFonts w:ascii="Times New Roman" w:hAnsi="Times New Roman"/>
      <w:szCs w:val="20"/>
    </w:rPr>
  </w:style>
  <w:style w:type="paragraph" w:customStyle="1" w:styleId="11-">
    <w:name w:val="1.1 -"/>
    <w:basedOn w:val="Normal"/>
    <w:pPr>
      <w:numPr>
        <w:ilvl w:val="1"/>
        <w:numId w:val="3"/>
      </w:numPr>
      <w:jc w:val="both"/>
    </w:pPr>
    <w:rPr>
      <w:rFonts w:ascii="Times New Roman" w:hAnsi="Times New Roman"/>
      <w:szCs w:val="20"/>
    </w:rPr>
  </w:style>
  <w:style w:type="character" w:customStyle="1" w:styleId="appl">
    <w:name w:val="appl"/>
    <w:basedOn w:val="Policepardfaut"/>
    <w:rsid w:val="00B56E03"/>
  </w:style>
  <w:style w:type="paragraph" w:styleId="Pieddepage">
    <w:name w:val="footer"/>
    <w:basedOn w:val="Normal"/>
    <w:rsid w:val="00CA6330"/>
    <w:pPr>
      <w:tabs>
        <w:tab w:val="center" w:pos="4536"/>
        <w:tab w:val="right" w:pos="9072"/>
      </w:tabs>
    </w:pPr>
  </w:style>
  <w:style w:type="character" w:styleId="Numrodepage">
    <w:name w:val="page number"/>
    <w:basedOn w:val="Policepardfaut"/>
    <w:rsid w:val="00CA6330"/>
  </w:style>
  <w:style w:type="character" w:customStyle="1" w:styleId="textegras">
    <w:name w:val="textegras"/>
    <w:basedOn w:val="Policepardfaut"/>
    <w:rsid w:val="000771D4"/>
  </w:style>
  <w:style w:type="paragraph" w:styleId="En-tte">
    <w:name w:val="header"/>
    <w:basedOn w:val="Normal"/>
    <w:link w:val="En-tteCar"/>
    <w:uiPriority w:val="99"/>
    <w:rsid w:val="001925AD"/>
    <w:pPr>
      <w:tabs>
        <w:tab w:val="center" w:pos="4536"/>
        <w:tab w:val="right" w:pos="9072"/>
      </w:tabs>
    </w:pPr>
  </w:style>
  <w:style w:type="character" w:customStyle="1" w:styleId="En-tteCar">
    <w:name w:val="En-tête Car"/>
    <w:link w:val="En-tte"/>
    <w:uiPriority w:val="99"/>
    <w:rsid w:val="001925AD"/>
    <w:rPr>
      <w:rFonts w:ascii="Garamond" w:hAnsi="Garamond"/>
      <w:sz w:val="24"/>
      <w:szCs w:val="24"/>
    </w:rPr>
  </w:style>
  <w:style w:type="character" w:customStyle="1" w:styleId="CorpsdetexteCar">
    <w:name w:val="Corps de texte Car"/>
    <w:link w:val="Corpsdetexte"/>
    <w:rsid w:val="00B909DB"/>
    <w:rPr>
      <w:rFonts w:ascii="Comic Sans MS" w:hAnsi="Comic Sans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23190">
      <w:bodyDiv w:val="1"/>
      <w:marLeft w:val="0"/>
      <w:marRight w:val="0"/>
      <w:marTop w:val="0"/>
      <w:marBottom w:val="0"/>
      <w:divBdr>
        <w:top w:val="none" w:sz="0" w:space="0" w:color="auto"/>
        <w:left w:val="none" w:sz="0" w:space="0" w:color="auto"/>
        <w:bottom w:val="none" w:sz="0" w:space="0" w:color="auto"/>
        <w:right w:val="none" w:sz="0" w:space="0" w:color="auto"/>
      </w:divBdr>
    </w:div>
    <w:div w:id="280383449">
      <w:bodyDiv w:val="1"/>
      <w:marLeft w:val="0"/>
      <w:marRight w:val="0"/>
      <w:marTop w:val="0"/>
      <w:marBottom w:val="0"/>
      <w:divBdr>
        <w:top w:val="none" w:sz="0" w:space="0" w:color="auto"/>
        <w:left w:val="none" w:sz="0" w:space="0" w:color="auto"/>
        <w:bottom w:val="none" w:sz="0" w:space="0" w:color="auto"/>
        <w:right w:val="none" w:sz="0" w:space="0" w:color="auto"/>
      </w:divBdr>
    </w:div>
    <w:div w:id="348877915">
      <w:bodyDiv w:val="1"/>
      <w:marLeft w:val="0"/>
      <w:marRight w:val="0"/>
      <w:marTop w:val="0"/>
      <w:marBottom w:val="0"/>
      <w:divBdr>
        <w:top w:val="none" w:sz="0" w:space="0" w:color="auto"/>
        <w:left w:val="none" w:sz="0" w:space="0" w:color="auto"/>
        <w:bottom w:val="none" w:sz="0" w:space="0" w:color="auto"/>
        <w:right w:val="none" w:sz="0" w:space="0" w:color="auto"/>
      </w:divBdr>
    </w:div>
    <w:div w:id="77020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df78c5cd-dc6f-493e-b366-ba4c71f6d664" origin="userSelected"/>
</file>

<file path=customXml/itemProps1.xml><?xml version="1.0" encoding="utf-8"?>
<ds:datastoreItem xmlns:ds="http://schemas.openxmlformats.org/officeDocument/2006/customXml" ds:itemID="{0990A5AA-FE39-4C0F-8D99-60A2C45F153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806</Words>
  <Characters>4434</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PROTOCOLE D'ACCORD DE FIN DE NEGOCIATION</vt:lpstr>
    </vt:vector>
  </TitlesOfParts>
  <Company>D&amp;RH AVOCATS</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PROTOCOLE D'ACCORD DE FIN DE NEGOCIATION</dc:title>
  <dc:subject/>
  <dc:creator>juso</dc:creator>
  <cp:keywords/>
  <cp:lastModifiedBy>Bonfillou-Raymond Emilie</cp:lastModifiedBy>
  <cp:revision>2</cp:revision>
  <cp:lastPrinted>2025-03-18T08:20:00Z</cp:lastPrinted>
  <dcterms:created xsi:type="dcterms:W3CDTF">2026-04-14T13:21:00Z</dcterms:created>
  <dcterms:modified xsi:type="dcterms:W3CDTF">2026-04-14T13:21:00Z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EstSauve">
    <vt:lpwstr>oui</vt:lpwstr>
  </property>
  <property fmtid="{D5CDD505-2E9C-101B-9397-08002B2CF9AE}" pid="3" name="COLDossier">
    <vt:lpwstr> 460004</vt:lpwstr>
  </property>
  <property fmtid="{D5CDD505-2E9C-101B-9397-08002B2CF9AE}" pid="4" name="docIndexRef">
    <vt:lpwstr>7e537e87-6ac6-4aad-9a08-9a2fd5e5e584</vt:lpwstr>
  </property>
  <property fmtid="{D5CDD505-2E9C-101B-9397-08002B2CF9AE}" pid="5" name="bjSaver">
    <vt:lpwstr>qW1cWn2FGXMnh+hL/p47t9iLHTS40aNF</vt:lpwstr>
  </property>
  <property fmtid="{D5CDD505-2E9C-101B-9397-08002B2CF9AE}" pid="6" name="bjClsUserRVM">
    <vt:lpwstr>[]</vt:lpwstr>
  </property>
</Properties>
</file>