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C1B5A" w14:textId="77777777" w:rsidR="00A03096" w:rsidRPr="00E77680" w:rsidRDefault="00A03096" w:rsidP="00A03096">
      <w:pPr>
        <w:spacing w:after="0"/>
        <w:rPr>
          <w:rFonts w:ascii="Arial" w:hAnsi="Arial" w:cs="Arial"/>
          <w:i/>
        </w:rPr>
      </w:pPr>
      <w:r w:rsidRPr="00E77680">
        <w:rPr>
          <w:rFonts w:ascii="Arial" w:hAnsi="Arial" w:cs="Arial"/>
          <w:i/>
          <w:noProof/>
          <w:lang w:eastAsia="fr-FR"/>
        </w:rPr>
        <mc:AlternateContent>
          <mc:Choice Requires="wps">
            <w:drawing>
              <wp:anchor distT="0" distB="0" distL="114300" distR="114300" simplePos="0" relativeHeight="251659264" behindDoc="0" locked="0" layoutInCell="1" allowOverlap="1" wp14:anchorId="75DF2C09" wp14:editId="0DA9533A">
                <wp:simplePos x="0" y="0"/>
                <wp:positionH relativeFrom="column">
                  <wp:align>center</wp:align>
                </wp:positionH>
                <wp:positionV relativeFrom="paragraph">
                  <wp:posOffset>0</wp:posOffset>
                </wp:positionV>
                <wp:extent cx="5624623" cy="1254641"/>
                <wp:effectExtent l="0" t="0" r="14605" b="22225"/>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4623" cy="1254641"/>
                        </a:xfrm>
                        <a:prstGeom prst="rect">
                          <a:avLst/>
                        </a:prstGeom>
                        <a:solidFill>
                          <a:srgbClr val="FFFFFF"/>
                        </a:solidFill>
                        <a:ln w="9525">
                          <a:solidFill>
                            <a:srgbClr val="000000"/>
                          </a:solidFill>
                          <a:miter lim="800000"/>
                          <a:headEnd/>
                          <a:tailEnd/>
                        </a:ln>
                      </wps:spPr>
                      <wps:txbx>
                        <w:txbxContent>
                          <w:p w14:paraId="16849040" w14:textId="77777777" w:rsidR="00B800C1" w:rsidRPr="00A03096" w:rsidRDefault="00B800C1" w:rsidP="00A03096">
                            <w:pPr>
                              <w:spacing w:after="0"/>
                              <w:jc w:val="center"/>
                              <w:rPr>
                                <w:b/>
                                <w:sz w:val="20"/>
                                <w:szCs w:val="20"/>
                              </w:rPr>
                            </w:pPr>
                          </w:p>
                          <w:p w14:paraId="769E9AA6" w14:textId="77777777" w:rsidR="00B800C1" w:rsidRDefault="00B800C1" w:rsidP="00A03096">
                            <w:pPr>
                              <w:spacing w:after="0"/>
                              <w:jc w:val="center"/>
                              <w:rPr>
                                <w:b/>
                                <w:sz w:val="28"/>
                                <w:szCs w:val="28"/>
                              </w:rPr>
                            </w:pPr>
                            <w:r w:rsidRPr="00A03096">
                              <w:rPr>
                                <w:b/>
                                <w:sz w:val="28"/>
                                <w:szCs w:val="28"/>
                              </w:rPr>
                              <w:t>ACCORD  D’ENTREPRISE</w:t>
                            </w:r>
                          </w:p>
                          <w:p w14:paraId="3516F119" w14:textId="55D1FA3D" w:rsidR="00B800C1" w:rsidRPr="00A03096" w:rsidRDefault="00B800C1" w:rsidP="00506031">
                            <w:pPr>
                              <w:spacing w:after="0"/>
                              <w:jc w:val="center"/>
                              <w:rPr>
                                <w:b/>
                                <w:sz w:val="28"/>
                                <w:szCs w:val="28"/>
                              </w:rPr>
                            </w:pPr>
                            <w:r w:rsidRPr="00A03096">
                              <w:rPr>
                                <w:b/>
                                <w:sz w:val="28"/>
                                <w:szCs w:val="28"/>
                              </w:rPr>
                              <w:t xml:space="preserve">SUR </w:t>
                            </w:r>
                            <w:r w:rsidR="00506031">
                              <w:rPr>
                                <w:b/>
                                <w:sz w:val="28"/>
                                <w:szCs w:val="28"/>
                              </w:rPr>
                              <w:t>LE CONTINGENT ANNUEL D’HEURES SUPPLEMENTAIRES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5DF2C09" id="_x0000_t202" coordsize="21600,21600" o:spt="202" path="m,l,21600r21600,l21600,xe">
                <v:stroke joinstyle="miter"/>
                <v:path gradientshapeok="t" o:connecttype="rect"/>
              </v:shapetype>
              <v:shape id="Zone de texte 2" o:spid="_x0000_s1026" type="#_x0000_t202" style="position:absolute;margin-left:0;margin-top:0;width:442.9pt;height:98.8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">
                <v:textbox>
                  <w:txbxContent>
                    <w:p w14:paraId="16849040" w14:textId="77777777" w:rsidR="00B800C1" w:rsidRPr="00A03096" w:rsidRDefault="00B800C1" w:rsidP="00A03096">
                      <w:pPr>
                        <w:spacing w:after="0"/>
                        <w:jc w:val="center"/>
                        <w:rPr>
                          <w:b/>
                          <w:sz w:val="20"/>
                          <w:szCs w:val="20"/>
                        </w:rPr>
                      </w:pPr>
                    </w:p>
                    <w:p w14:paraId="769E9AA6" w14:textId="77777777" w:rsidR="00B800C1" w:rsidRDefault="00B800C1" w:rsidP="00A03096">
                      <w:pPr>
                        <w:spacing w:after="0"/>
                        <w:jc w:val="center"/>
                        <w:rPr>
                          <w:b/>
                          <w:sz w:val="28"/>
                          <w:szCs w:val="28"/>
                        </w:rPr>
                      </w:pPr>
                      <w:r w:rsidRPr="00A03096">
                        <w:rPr>
                          <w:b/>
                          <w:sz w:val="28"/>
                          <w:szCs w:val="28"/>
                        </w:rPr>
                        <w:t>ACCORD  D’ENTREPRISE</w:t>
                      </w:r>
                    </w:p>
                    <w:p w14:paraId="3516F119" w14:textId="55D1FA3D" w:rsidR="00B800C1" w:rsidRPr="00A03096" w:rsidRDefault="00B800C1" w:rsidP="00506031">
                      <w:pPr>
                        <w:spacing w:after="0"/>
                        <w:jc w:val="center"/>
                        <w:rPr>
                          <w:b/>
                          <w:sz w:val="28"/>
                          <w:szCs w:val="28"/>
                        </w:rPr>
                      </w:pPr>
                      <w:r w:rsidRPr="00A03096">
                        <w:rPr>
                          <w:b/>
                          <w:sz w:val="28"/>
                          <w:szCs w:val="28"/>
                        </w:rPr>
                        <w:t xml:space="preserve">SUR </w:t>
                      </w:r>
                      <w:r w:rsidR="00506031">
                        <w:rPr>
                          <w:b/>
                          <w:sz w:val="28"/>
                          <w:szCs w:val="28"/>
                        </w:rPr>
                        <w:t>LE CONTINGENT ANNUEL D’HEURES SUPPLEMENTAIRES</w:t>
                      </w:r>
                    </w:p>
                  </w:txbxContent>
                </v:textbox>
              </v:shape>
            </w:pict>
          </mc:Fallback>
        </mc:AlternateContent>
      </w:r>
    </w:p>
    <w:p w14:paraId="61424F58" w14:textId="77777777" w:rsidR="00A03096" w:rsidRPr="00E77680" w:rsidRDefault="00A03096" w:rsidP="00A03096">
      <w:pPr>
        <w:rPr>
          <w:rFonts w:ascii="Arial" w:hAnsi="Arial" w:cs="Arial"/>
        </w:rPr>
      </w:pPr>
    </w:p>
    <w:p w14:paraId="47EAC25A" w14:textId="77777777" w:rsidR="00A03096" w:rsidRPr="00E77680" w:rsidRDefault="00A03096" w:rsidP="00A03096">
      <w:pPr>
        <w:rPr>
          <w:rFonts w:ascii="Arial" w:hAnsi="Arial" w:cs="Arial"/>
        </w:rPr>
      </w:pPr>
    </w:p>
    <w:p w14:paraId="142ED94E" w14:textId="77777777" w:rsidR="00A03096" w:rsidRPr="00E77680" w:rsidRDefault="00A03096" w:rsidP="00A03096">
      <w:pPr>
        <w:rPr>
          <w:rFonts w:ascii="Arial" w:hAnsi="Arial" w:cs="Arial"/>
        </w:rPr>
      </w:pPr>
    </w:p>
    <w:p w14:paraId="64533A4F" w14:textId="77777777" w:rsidR="00A03096" w:rsidRPr="00E77680" w:rsidRDefault="00A03096" w:rsidP="00A03096">
      <w:pPr>
        <w:jc w:val="right"/>
        <w:rPr>
          <w:rFonts w:ascii="Arial" w:hAnsi="Arial" w:cs="Arial"/>
        </w:rPr>
      </w:pPr>
    </w:p>
    <w:p w14:paraId="731BFE57" w14:textId="77777777" w:rsidR="00C5403F" w:rsidRDefault="00C5403F" w:rsidP="00AB6E08">
      <w:pPr>
        <w:keepNext/>
        <w:overflowPunct w:val="0"/>
        <w:autoSpaceDE w:val="0"/>
        <w:autoSpaceDN w:val="0"/>
        <w:adjustRightInd w:val="0"/>
        <w:spacing w:after="0"/>
        <w:ind w:left="1700" w:right="397" w:hanging="1700"/>
        <w:textAlignment w:val="baseline"/>
        <w:outlineLvl w:val="2"/>
        <w:rPr>
          <w:rFonts w:ascii="Arial" w:hAnsi="Arial" w:cs="Arial"/>
          <w:u w:val="single"/>
        </w:rPr>
      </w:pPr>
    </w:p>
    <w:p w14:paraId="2350CFBC" w14:textId="3A9B4E6A" w:rsidR="00AB6E08" w:rsidRPr="00AB6E08" w:rsidRDefault="00AB6E08" w:rsidP="00AB6E08">
      <w:pPr>
        <w:keepNext/>
        <w:overflowPunct w:val="0"/>
        <w:autoSpaceDE w:val="0"/>
        <w:autoSpaceDN w:val="0"/>
        <w:adjustRightInd w:val="0"/>
        <w:spacing w:after="0"/>
        <w:ind w:left="1700" w:right="397" w:hanging="1700"/>
        <w:textAlignment w:val="baseline"/>
        <w:outlineLvl w:val="2"/>
        <w:rPr>
          <w:rFonts w:ascii="Arial" w:hAnsi="Arial" w:cs="Arial"/>
        </w:rPr>
      </w:pPr>
      <w:r w:rsidRPr="00AB6E08">
        <w:rPr>
          <w:rFonts w:ascii="Arial" w:hAnsi="Arial" w:cs="Arial"/>
          <w:u w:val="single"/>
        </w:rPr>
        <w:t>ENTRE LES SOUSSIGNES</w:t>
      </w:r>
      <w:r w:rsidRPr="00AB6E08">
        <w:rPr>
          <w:rFonts w:ascii="Arial" w:hAnsi="Arial" w:cs="Arial"/>
        </w:rPr>
        <w:t> :</w:t>
      </w:r>
    </w:p>
    <w:p w14:paraId="6E3E2B6C" w14:textId="77777777" w:rsidR="00AB6E08" w:rsidRPr="00AB6E08" w:rsidRDefault="00AB6E08" w:rsidP="00AB6E08">
      <w:pPr>
        <w:spacing w:after="0"/>
        <w:rPr>
          <w:rFonts w:ascii="Arial" w:hAnsi="Arial" w:cs="Arial"/>
        </w:rPr>
      </w:pPr>
    </w:p>
    <w:p w14:paraId="50A58E70" w14:textId="77777777" w:rsidR="00AB6E08" w:rsidRPr="00AB6E08" w:rsidRDefault="00AB6E08" w:rsidP="00AB6E08">
      <w:pPr>
        <w:spacing w:after="0"/>
        <w:rPr>
          <w:rFonts w:ascii="Arial" w:hAnsi="Arial" w:cs="Arial"/>
          <w:b/>
          <w:bCs/>
        </w:rPr>
      </w:pPr>
      <w:r w:rsidRPr="00AB6E08">
        <w:rPr>
          <w:rFonts w:ascii="Arial" w:hAnsi="Arial" w:cs="Arial"/>
          <w:b/>
          <w:bCs/>
        </w:rPr>
        <w:t>La Société MUTUAL LOGISTICS EFR</w:t>
      </w:r>
    </w:p>
    <w:p w14:paraId="7A563C0B" w14:textId="77777777" w:rsidR="00AB6E08" w:rsidRPr="00AB6E08" w:rsidRDefault="00AB6E08" w:rsidP="00AB6E08">
      <w:pPr>
        <w:spacing w:after="0"/>
        <w:rPr>
          <w:rFonts w:ascii="Arial" w:hAnsi="Arial" w:cs="Arial"/>
        </w:rPr>
      </w:pPr>
      <w:r w:rsidRPr="00AB6E08">
        <w:rPr>
          <w:rFonts w:ascii="Arial" w:hAnsi="Arial" w:cs="Arial"/>
        </w:rPr>
        <w:t>SASU au capital de 200 000 €,</w:t>
      </w:r>
    </w:p>
    <w:p w14:paraId="594A7EA3" w14:textId="77777777" w:rsidR="00AB6E08" w:rsidRPr="00AB6E08" w:rsidRDefault="00AB6E08" w:rsidP="00AB6E08">
      <w:pPr>
        <w:spacing w:after="0"/>
        <w:rPr>
          <w:rFonts w:ascii="Arial" w:hAnsi="Arial" w:cs="Arial"/>
        </w:rPr>
      </w:pPr>
      <w:r w:rsidRPr="00AB6E08">
        <w:rPr>
          <w:rFonts w:ascii="Arial" w:hAnsi="Arial" w:cs="Arial"/>
        </w:rPr>
        <w:t xml:space="preserve">Dont le siège social est à ALLONNES (72700) – ZAC du </w:t>
      </w:r>
      <w:proofErr w:type="spellStart"/>
      <w:r w:rsidRPr="00AB6E08">
        <w:rPr>
          <w:rFonts w:ascii="Arial" w:hAnsi="Arial" w:cs="Arial"/>
        </w:rPr>
        <w:t>Monné</w:t>
      </w:r>
      <w:proofErr w:type="spellEnd"/>
      <w:r w:rsidRPr="00AB6E08">
        <w:rPr>
          <w:rFonts w:ascii="Arial" w:hAnsi="Arial" w:cs="Arial"/>
        </w:rPr>
        <w:t xml:space="preserve"> – rue du Châtelet,</w:t>
      </w:r>
    </w:p>
    <w:p w14:paraId="19E90ACF" w14:textId="77777777" w:rsidR="00AB6E08" w:rsidRPr="00AB6E08" w:rsidRDefault="00AB6E08" w:rsidP="00AB6E08">
      <w:pPr>
        <w:spacing w:after="0"/>
        <w:rPr>
          <w:rFonts w:ascii="Arial" w:hAnsi="Arial" w:cs="Arial"/>
        </w:rPr>
      </w:pPr>
      <w:r w:rsidRPr="00AB6E08">
        <w:rPr>
          <w:rFonts w:ascii="Arial" w:hAnsi="Arial" w:cs="Arial"/>
        </w:rPr>
        <w:t>Immatriculée au RCS de Le Mans sous le N° 500 509 518,</w:t>
      </w:r>
    </w:p>
    <w:p w14:paraId="1C5067A4" w14:textId="77777777" w:rsidR="00AB6E08" w:rsidRPr="00AB6E08" w:rsidRDefault="00AB6E08" w:rsidP="00AB6E08">
      <w:pPr>
        <w:spacing w:after="0"/>
        <w:rPr>
          <w:rFonts w:ascii="Arial" w:hAnsi="Arial" w:cs="Arial"/>
        </w:rPr>
      </w:pPr>
    </w:p>
    <w:p w14:paraId="53A4BA25" w14:textId="5333A4F8" w:rsidR="00AB6E08" w:rsidRPr="00AB6E08" w:rsidRDefault="00AB6E08" w:rsidP="00AB6E08">
      <w:pPr>
        <w:spacing w:after="0"/>
        <w:rPr>
          <w:rFonts w:ascii="Arial" w:hAnsi="Arial" w:cs="Arial"/>
        </w:rPr>
      </w:pPr>
      <w:r w:rsidRPr="00AB6E08">
        <w:rPr>
          <w:rFonts w:ascii="Arial" w:hAnsi="Arial" w:cs="Arial"/>
        </w:rPr>
        <w:t xml:space="preserve">Représentée par </w:t>
      </w:r>
      <w:r w:rsidR="0014286B">
        <w:rPr>
          <w:rFonts w:ascii="Arial" w:hAnsi="Arial" w:cs="Arial"/>
        </w:rPr>
        <w:t>xx</w:t>
      </w:r>
      <w:r w:rsidRPr="00AB6E08">
        <w:rPr>
          <w:rFonts w:ascii="Arial" w:hAnsi="Arial" w:cs="Arial"/>
        </w:rPr>
        <w:t xml:space="preserve">, la Société MUTUAL LOGISTICS EFR, </w:t>
      </w:r>
    </w:p>
    <w:p w14:paraId="718606CA" w14:textId="77777777" w:rsidR="00AB6E08" w:rsidRPr="00AB6E08" w:rsidRDefault="00AB6E08" w:rsidP="00AB6E08">
      <w:pPr>
        <w:spacing w:after="0"/>
        <w:rPr>
          <w:rFonts w:ascii="Arial" w:hAnsi="Arial" w:cs="Arial"/>
        </w:rPr>
      </w:pPr>
      <w:r w:rsidRPr="00AB6E08">
        <w:rPr>
          <w:rFonts w:ascii="Arial" w:hAnsi="Arial" w:cs="Arial"/>
        </w:rPr>
        <w:t>Immatriculée au RCS de Caen sous le N° 500 266 606,</w:t>
      </w:r>
    </w:p>
    <w:p w14:paraId="3DBF5C0F" w14:textId="028D347C" w:rsidR="00AB6E08" w:rsidRPr="00AB6E08" w:rsidRDefault="00AB6E08" w:rsidP="00AB6E08">
      <w:pPr>
        <w:spacing w:after="0"/>
        <w:rPr>
          <w:rFonts w:ascii="Arial" w:hAnsi="Arial" w:cs="Arial"/>
        </w:rPr>
      </w:pPr>
      <w:r w:rsidRPr="00AB6E08">
        <w:rPr>
          <w:rFonts w:ascii="Arial" w:hAnsi="Arial" w:cs="Arial"/>
        </w:rPr>
        <w:t xml:space="preserve">Elle-même représentée par </w:t>
      </w:r>
      <w:r w:rsidR="0014286B">
        <w:rPr>
          <w:rFonts w:ascii="Arial" w:hAnsi="Arial" w:cs="Arial"/>
        </w:rPr>
        <w:t>XX</w:t>
      </w:r>
      <w:r w:rsidRPr="00AB6E08">
        <w:rPr>
          <w:rFonts w:ascii="Arial" w:hAnsi="Arial" w:cs="Arial"/>
        </w:rPr>
        <w:t xml:space="preserve">, </w:t>
      </w:r>
      <w:r w:rsidR="0073220C">
        <w:rPr>
          <w:rFonts w:ascii="Arial" w:hAnsi="Arial" w:cs="Arial"/>
        </w:rPr>
        <w:t>XX</w:t>
      </w:r>
      <w:r w:rsidRPr="00AB6E08">
        <w:rPr>
          <w:rFonts w:ascii="Arial" w:hAnsi="Arial" w:cs="Arial"/>
        </w:rPr>
        <w:t>,</w:t>
      </w:r>
    </w:p>
    <w:p w14:paraId="713B7BD8" w14:textId="77777777" w:rsidR="00AB6E08" w:rsidRPr="00AB6E08" w:rsidRDefault="00AB6E08" w:rsidP="00AB6E08">
      <w:pPr>
        <w:spacing w:after="0"/>
        <w:jc w:val="right"/>
        <w:rPr>
          <w:rFonts w:ascii="Arial" w:hAnsi="Arial" w:cs="Arial"/>
        </w:rPr>
      </w:pPr>
    </w:p>
    <w:p w14:paraId="120B09DA" w14:textId="77777777" w:rsidR="00AB6E08" w:rsidRPr="00AB6E08" w:rsidRDefault="00AB6E08" w:rsidP="00AB6E08">
      <w:pPr>
        <w:spacing w:after="0"/>
        <w:jc w:val="right"/>
        <w:rPr>
          <w:rFonts w:ascii="Arial" w:hAnsi="Arial" w:cs="Arial"/>
        </w:rPr>
      </w:pPr>
    </w:p>
    <w:p w14:paraId="4C85B7C0" w14:textId="77777777" w:rsidR="00AB6E08" w:rsidRPr="00AB6E08" w:rsidRDefault="00AB6E08" w:rsidP="00AB6E08">
      <w:pPr>
        <w:spacing w:after="0"/>
        <w:jc w:val="right"/>
        <w:rPr>
          <w:rFonts w:ascii="Arial" w:hAnsi="Arial" w:cs="Arial"/>
        </w:rPr>
      </w:pPr>
      <w:r w:rsidRPr="00AB6E08">
        <w:rPr>
          <w:rFonts w:ascii="Arial" w:hAnsi="Arial" w:cs="Arial"/>
        </w:rPr>
        <w:t>D’une part,</w:t>
      </w:r>
    </w:p>
    <w:p w14:paraId="5CE02AB2" w14:textId="77777777" w:rsidR="00C5403F" w:rsidRDefault="00C5403F" w:rsidP="00AB6E08">
      <w:pPr>
        <w:spacing w:after="0"/>
        <w:rPr>
          <w:rFonts w:ascii="Arial" w:hAnsi="Arial" w:cs="Arial"/>
        </w:rPr>
      </w:pPr>
    </w:p>
    <w:p w14:paraId="1848C431" w14:textId="77777777" w:rsidR="00C5403F" w:rsidRDefault="00C5403F" w:rsidP="00AB6E08">
      <w:pPr>
        <w:spacing w:after="0"/>
        <w:rPr>
          <w:rFonts w:ascii="Arial" w:hAnsi="Arial" w:cs="Arial"/>
        </w:rPr>
      </w:pPr>
    </w:p>
    <w:p w14:paraId="40E72C7F" w14:textId="1ED2CE80" w:rsidR="00AB6E08" w:rsidRPr="00AB6E08" w:rsidRDefault="00AB6E08" w:rsidP="00AB6E08">
      <w:pPr>
        <w:spacing w:after="0"/>
        <w:rPr>
          <w:rFonts w:ascii="Arial" w:hAnsi="Arial" w:cs="Arial"/>
        </w:rPr>
      </w:pPr>
      <w:r w:rsidRPr="00AB6E08">
        <w:rPr>
          <w:rFonts w:ascii="Arial" w:hAnsi="Arial" w:cs="Arial"/>
        </w:rPr>
        <w:t>ET :</w:t>
      </w:r>
    </w:p>
    <w:p w14:paraId="7FA2E59D" w14:textId="77777777" w:rsidR="00AB6E08" w:rsidRDefault="00AB6E08" w:rsidP="00AB6E08">
      <w:pPr>
        <w:spacing w:after="0"/>
        <w:rPr>
          <w:rFonts w:ascii="Arial" w:hAnsi="Arial" w:cs="Arial"/>
        </w:rPr>
      </w:pPr>
    </w:p>
    <w:p w14:paraId="04BD213A" w14:textId="07AAEA5D" w:rsidR="00AA5767" w:rsidRPr="00BA6987" w:rsidRDefault="00AA5767" w:rsidP="00AB6E08">
      <w:pPr>
        <w:spacing w:after="0"/>
        <w:rPr>
          <w:rFonts w:ascii="Arial" w:hAnsi="Arial" w:cs="Arial"/>
          <w:b/>
          <w:bCs/>
        </w:rPr>
      </w:pPr>
      <w:r w:rsidRPr="00BA6987">
        <w:rPr>
          <w:rFonts w:ascii="Arial" w:hAnsi="Arial" w:cs="Arial"/>
          <w:b/>
          <w:bCs/>
        </w:rPr>
        <w:t xml:space="preserve">L’organisation syndicale </w:t>
      </w:r>
      <w:r w:rsidR="00410F4F" w:rsidRPr="00BA6987">
        <w:rPr>
          <w:rFonts w:ascii="Arial" w:hAnsi="Arial" w:cs="Arial"/>
          <w:b/>
          <w:bCs/>
        </w:rPr>
        <w:t>Confédération Générale du Travail (CGT)</w:t>
      </w:r>
    </w:p>
    <w:p w14:paraId="274FC44E" w14:textId="5D011D5C" w:rsidR="00AB6E08" w:rsidRPr="00AB6E08" w:rsidRDefault="00410F4F" w:rsidP="00AB6E08">
      <w:pPr>
        <w:spacing w:after="0"/>
        <w:rPr>
          <w:rFonts w:ascii="Arial" w:hAnsi="Arial" w:cs="Arial"/>
        </w:rPr>
      </w:pPr>
      <w:r>
        <w:rPr>
          <w:rFonts w:ascii="Arial" w:hAnsi="Arial" w:cs="Arial"/>
        </w:rPr>
        <w:t xml:space="preserve">Représentée par </w:t>
      </w:r>
      <w:r w:rsidR="0073220C">
        <w:rPr>
          <w:rFonts w:ascii="Arial" w:hAnsi="Arial" w:cs="Arial"/>
        </w:rPr>
        <w:t>XX</w:t>
      </w:r>
      <w:r w:rsidR="00AB6E08" w:rsidRPr="00AB6E08">
        <w:rPr>
          <w:rFonts w:ascii="Arial" w:hAnsi="Arial" w:cs="Arial"/>
        </w:rPr>
        <w:t>,</w:t>
      </w:r>
    </w:p>
    <w:p w14:paraId="3A2A9903" w14:textId="277C737E" w:rsidR="00AB6E08" w:rsidRPr="00AB6E08" w:rsidRDefault="00410F4F" w:rsidP="00AB6E08">
      <w:pPr>
        <w:spacing w:after="0"/>
        <w:rPr>
          <w:rFonts w:ascii="Arial" w:hAnsi="Arial" w:cs="Arial"/>
        </w:rPr>
      </w:pPr>
      <w:r>
        <w:rPr>
          <w:rFonts w:ascii="Arial" w:hAnsi="Arial" w:cs="Arial"/>
        </w:rPr>
        <w:t>Agissant en qualité de D</w:t>
      </w:r>
      <w:r w:rsidR="00AB6E08" w:rsidRPr="00AB6E08">
        <w:rPr>
          <w:rFonts w:ascii="Arial" w:hAnsi="Arial" w:cs="Arial"/>
        </w:rPr>
        <w:t>élégué Syndical Central</w:t>
      </w:r>
    </w:p>
    <w:p w14:paraId="0F3CD62B" w14:textId="77777777" w:rsidR="00AB6E08" w:rsidRDefault="00AB6E08" w:rsidP="00AB6E08">
      <w:pPr>
        <w:spacing w:after="0"/>
        <w:rPr>
          <w:rFonts w:ascii="Arial" w:hAnsi="Arial" w:cs="Arial"/>
        </w:rPr>
      </w:pPr>
    </w:p>
    <w:p w14:paraId="3B640255" w14:textId="77777777" w:rsidR="00C5403F" w:rsidRDefault="00C5403F" w:rsidP="00AB6E08">
      <w:pPr>
        <w:spacing w:after="0"/>
        <w:rPr>
          <w:rFonts w:ascii="Arial" w:hAnsi="Arial" w:cs="Arial"/>
        </w:rPr>
      </w:pPr>
    </w:p>
    <w:p w14:paraId="32B20BCC" w14:textId="77777777" w:rsidR="00C5403F" w:rsidRPr="00AB6E08" w:rsidRDefault="00C5403F" w:rsidP="00AB6E08">
      <w:pPr>
        <w:spacing w:after="0"/>
        <w:rPr>
          <w:rFonts w:ascii="Arial" w:hAnsi="Arial" w:cs="Arial"/>
        </w:rPr>
      </w:pPr>
    </w:p>
    <w:p w14:paraId="0C3C656B" w14:textId="396CD030" w:rsidR="00AB6E08" w:rsidRPr="00BA6987" w:rsidRDefault="00BA6987" w:rsidP="00AB6E08">
      <w:pPr>
        <w:spacing w:after="0"/>
        <w:rPr>
          <w:rFonts w:ascii="Arial" w:hAnsi="Arial" w:cs="Arial"/>
          <w:b/>
          <w:bCs/>
        </w:rPr>
      </w:pPr>
      <w:r w:rsidRPr="00BA6987">
        <w:rPr>
          <w:rFonts w:ascii="Arial" w:hAnsi="Arial" w:cs="Arial"/>
          <w:b/>
          <w:bCs/>
        </w:rPr>
        <w:t>L’organisation syndicale Force Ouvrière (FO)</w:t>
      </w:r>
    </w:p>
    <w:p w14:paraId="040B6F13" w14:textId="16A4422B" w:rsidR="00AB6E08" w:rsidRPr="00AB6E08" w:rsidRDefault="00BA6987" w:rsidP="00AB6E08">
      <w:pPr>
        <w:spacing w:after="0"/>
        <w:rPr>
          <w:rFonts w:ascii="Arial" w:hAnsi="Arial" w:cs="Arial"/>
        </w:rPr>
      </w:pPr>
      <w:r>
        <w:rPr>
          <w:rFonts w:ascii="Arial" w:hAnsi="Arial" w:cs="Arial"/>
        </w:rPr>
        <w:t xml:space="preserve">Représentée par </w:t>
      </w:r>
      <w:r w:rsidR="0073220C">
        <w:rPr>
          <w:rFonts w:ascii="Arial" w:hAnsi="Arial" w:cs="Arial"/>
        </w:rPr>
        <w:t>XX</w:t>
      </w:r>
    </w:p>
    <w:p w14:paraId="45B0DE08" w14:textId="1944834C" w:rsidR="00AB6E08" w:rsidRPr="00AB6E08" w:rsidRDefault="00BA6987" w:rsidP="00AB6E08">
      <w:pPr>
        <w:spacing w:after="0"/>
        <w:rPr>
          <w:rFonts w:ascii="Arial" w:hAnsi="Arial" w:cs="Arial"/>
        </w:rPr>
      </w:pPr>
      <w:r>
        <w:rPr>
          <w:rFonts w:ascii="Arial" w:hAnsi="Arial" w:cs="Arial"/>
        </w:rPr>
        <w:t xml:space="preserve">Agissant en qualité de de </w:t>
      </w:r>
      <w:r w:rsidR="00AB6E08" w:rsidRPr="00AB6E08">
        <w:rPr>
          <w:rFonts w:ascii="Arial" w:hAnsi="Arial" w:cs="Arial"/>
        </w:rPr>
        <w:t xml:space="preserve">Délégué Syndical </w:t>
      </w:r>
      <w:r>
        <w:rPr>
          <w:rFonts w:ascii="Arial" w:hAnsi="Arial" w:cs="Arial"/>
        </w:rPr>
        <w:t>Central</w:t>
      </w:r>
    </w:p>
    <w:p w14:paraId="2D42A03D" w14:textId="77777777" w:rsidR="00AB6E08" w:rsidRPr="00AB6E08" w:rsidRDefault="00AB6E08" w:rsidP="00AB6E08">
      <w:pPr>
        <w:spacing w:after="0"/>
        <w:rPr>
          <w:rFonts w:ascii="Arial" w:hAnsi="Arial" w:cs="Arial"/>
        </w:rPr>
      </w:pPr>
    </w:p>
    <w:p w14:paraId="700A1B00" w14:textId="77777777" w:rsidR="00AB6E08" w:rsidRPr="00BA6987" w:rsidRDefault="00AB6E08" w:rsidP="00BA6987">
      <w:pPr>
        <w:spacing w:after="0"/>
        <w:jc w:val="right"/>
        <w:rPr>
          <w:rFonts w:ascii="Arial" w:hAnsi="Arial" w:cs="Arial"/>
        </w:rPr>
      </w:pPr>
      <w:r w:rsidRPr="00BA6987">
        <w:rPr>
          <w:rFonts w:ascii="Arial" w:hAnsi="Arial" w:cs="Arial"/>
        </w:rPr>
        <w:t>D'autre part,</w:t>
      </w:r>
    </w:p>
    <w:p w14:paraId="0D6AD704" w14:textId="77777777" w:rsidR="00AC30E9" w:rsidRPr="00E77680" w:rsidRDefault="00AC30E9" w:rsidP="002E73B0">
      <w:pPr>
        <w:spacing w:after="0"/>
        <w:rPr>
          <w:rFonts w:ascii="Arial" w:hAnsi="Arial" w:cs="Arial"/>
          <w:color w:val="000000"/>
        </w:rPr>
      </w:pPr>
    </w:p>
    <w:p w14:paraId="56C7708B" w14:textId="1F2B9873" w:rsidR="00AC30E9" w:rsidRPr="008278C9" w:rsidRDefault="008278C9" w:rsidP="00B34A75">
      <w:pPr>
        <w:spacing w:after="0"/>
        <w:jc w:val="right"/>
        <w:rPr>
          <w:rFonts w:ascii="Arial" w:hAnsi="Arial" w:cs="Arial"/>
          <w:bCs/>
          <w:color w:val="000000"/>
        </w:rPr>
      </w:pPr>
      <w:r w:rsidRPr="008278C9">
        <w:rPr>
          <w:rFonts w:ascii="Arial" w:hAnsi="Arial" w:cs="Arial"/>
          <w:bCs/>
          <w:color w:val="000000"/>
        </w:rPr>
        <w:t>(</w:t>
      </w:r>
      <w:r w:rsidR="00AC30E9" w:rsidRPr="008278C9">
        <w:rPr>
          <w:rFonts w:ascii="Arial" w:hAnsi="Arial" w:cs="Arial"/>
          <w:bCs/>
          <w:color w:val="000000"/>
        </w:rPr>
        <w:t xml:space="preserve">Ci-après dénommés </w:t>
      </w:r>
      <w:r w:rsidR="00B34A75">
        <w:rPr>
          <w:rFonts w:ascii="Arial" w:hAnsi="Arial" w:cs="Arial"/>
          <w:bCs/>
          <w:color w:val="000000"/>
        </w:rPr>
        <w:t>ensemble « les Parties »)</w:t>
      </w:r>
    </w:p>
    <w:p w14:paraId="3C357843" w14:textId="77777777" w:rsidR="002E73B0" w:rsidRPr="00E77680" w:rsidRDefault="002E73B0" w:rsidP="002E73B0">
      <w:pPr>
        <w:spacing w:after="0"/>
        <w:rPr>
          <w:rFonts w:ascii="Arial" w:hAnsi="Arial" w:cs="Arial"/>
          <w:color w:val="000000"/>
        </w:rPr>
      </w:pPr>
    </w:p>
    <w:p w14:paraId="6A536E2A" w14:textId="77777777" w:rsidR="00AC30E9" w:rsidRPr="00E77680" w:rsidRDefault="00AC30E9" w:rsidP="002E73B0">
      <w:pPr>
        <w:spacing w:after="0"/>
        <w:rPr>
          <w:rFonts w:ascii="Arial" w:hAnsi="Arial" w:cs="Arial"/>
          <w:color w:val="000000"/>
        </w:rPr>
      </w:pPr>
    </w:p>
    <w:p w14:paraId="1DB63A92" w14:textId="77777777" w:rsidR="00187FFC" w:rsidRDefault="00187FFC" w:rsidP="002E73B0">
      <w:pPr>
        <w:spacing w:after="0"/>
        <w:rPr>
          <w:rFonts w:ascii="Arial" w:hAnsi="Arial" w:cs="Arial"/>
          <w:color w:val="000000"/>
        </w:rPr>
      </w:pPr>
    </w:p>
    <w:p w14:paraId="76FF78FD" w14:textId="77777777" w:rsidR="00B34A75" w:rsidRDefault="00B34A75" w:rsidP="002E73B0">
      <w:pPr>
        <w:spacing w:after="0"/>
        <w:rPr>
          <w:rFonts w:ascii="Arial" w:hAnsi="Arial" w:cs="Arial"/>
          <w:color w:val="000000"/>
        </w:rPr>
      </w:pPr>
    </w:p>
    <w:p w14:paraId="1CFAE9FA" w14:textId="77777777" w:rsidR="00B34A75" w:rsidRDefault="00B34A75" w:rsidP="002E73B0">
      <w:pPr>
        <w:spacing w:after="0"/>
        <w:rPr>
          <w:rFonts w:ascii="Arial" w:hAnsi="Arial" w:cs="Arial"/>
          <w:color w:val="000000"/>
        </w:rPr>
      </w:pPr>
    </w:p>
    <w:p w14:paraId="43FB0F23" w14:textId="77777777" w:rsidR="00B34A75" w:rsidRDefault="00B34A75" w:rsidP="002E73B0">
      <w:pPr>
        <w:spacing w:after="0"/>
        <w:rPr>
          <w:rFonts w:ascii="Arial" w:hAnsi="Arial" w:cs="Arial"/>
          <w:color w:val="000000"/>
        </w:rPr>
      </w:pPr>
    </w:p>
    <w:p w14:paraId="09A20D57" w14:textId="77777777" w:rsidR="00B34A75" w:rsidRPr="00E77680" w:rsidRDefault="00B34A75" w:rsidP="002E73B0">
      <w:pPr>
        <w:spacing w:after="0"/>
        <w:rPr>
          <w:rFonts w:ascii="Arial" w:hAnsi="Arial" w:cs="Arial"/>
          <w:color w:val="000000"/>
        </w:rPr>
      </w:pPr>
    </w:p>
    <w:p w14:paraId="72F1A96F" w14:textId="77777777" w:rsidR="00187FFC" w:rsidRPr="00E77680" w:rsidRDefault="00187FFC" w:rsidP="002E73B0">
      <w:pPr>
        <w:spacing w:after="0"/>
        <w:rPr>
          <w:rFonts w:ascii="Arial" w:hAnsi="Arial" w:cs="Arial"/>
          <w:color w:val="000000"/>
        </w:rPr>
      </w:pPr>
    </w:p>
    <w:p w14:paraId="3BFE0295" w14:textId="77777777" w:rsidR="00187FFC" w:rsidRPr="00E77680" w:rsidRDefault="00187FFC" w:rsidP="002E73B0">
      <w:pPr>
        <w:spacing w:after="0"/>
        <w:rPr>
          <w:rFonts w:ascii="Arial" w:hAnsi="Arial" w:cs="Arial"/>
          <w:color w:val="000000"/>
        </w:rPr>
      </w:pPr>
    </w:p>
    <w:p w14:paraId="1AB5E054" w14:textId="77777777" w:rsidR="00187FFC" w:rsidRPr="00E77680" w:rsidRDefault="00187FFC" w:rsidP="002E73B0">
      <w:pPr>
        <w:spacing w:after="0"/>
        <w:rPr>
          <w:rFonts w:ascii="Arial" w:hAnsi="Arial" w:cs="Arial"/>
          <w:color w:val="000000"/>
        </w:rPr>
      </w:pPr>
    </w:p>
    <w:p w14:paraId="71F1EF70" w14:textId="77777777" w:rsidR="00AE5BD4" w:rsidRPr="00E77680" w:rsidRDefault="00AE5BD4" w:rsidP="00AE5BD4">
      <w:pPr>
        <w:spacing w:after="0"/>
        <w:jc w:val="center"/>
        <w:rPr>
          <w:rFonts w:ascii="Arial" w:hAnsi="Arial" w:cs="Arial"/>
        </w:rPr>
      </w:pPr>
      <w:r w:rsidRPr="00E77680">
        <w:rPr>
          <w:rFonts w:ascii="Arial" w:hAnsi="Arial" w:cs="Arial"/>
        </w:rPr>
        <w:t>*******</w:t>
      </w:r>
    </w:p>
    <w:p w14:paraId="18F0C043" w14:textId="77777777" w:rsidR="00AE5BD4" w:rsidRDefault="00AE5BD4" w:rsidP="00AE5BD4">
      <w:pPr>
        <w:pStyle w:val="Titre1"/>
        <w:keepLines/>
        <w:widowControl/>
        <w:suppressAutoHyphens w:val="0"/>
        <w:spacing w:line="276" w:lineRule="auto"/>
        <w:jc w:val="center"/>
        <w:rPr>
          <w:rFonts w:ascii="Arial" w:eastAsia="Times New Roman" w:hAnsi="Arial" w:cs="Arial"/>
          <w:color w:val="auto"/>
          <w:kern w:val="0"/>
          <w:sz w:val="22"/>
          <w:szCs w:val="22"/>
          <w:lang w:eastAsia="en-US"/>
        </w:rPr>
      </w:pPr>
      <w:bookmarkStart w:id="0" w:name="_Toc25006134"/>
    </w:p>
    <w:p w14:paraId="3615A888" w14:textId="1D852BDF" w:rsidR="00670EE4" w:rsidRPr="00AE5BD4" w:rsidRDefault="00670EE4" w:rsidP="00AE5BD4">
      <w:pPr>
        <w:pStyle w:val="Titre1"/>
        <w:keepLines/>
        <w:widowControl/>
        <w:suppressAutoHyphens w:val="0"/>
        <w:spacing w:line="276" w:lineRule="auto"/>
        <w:jc w:val="center"/>
        <w:rPr>
          <w:rFonts w:ascii="Arial" w:eastAsia="Times New Roman" w:hAnsi="Arial" w:cs="Arial"/>
          <w:color w:val="auto"/>
          <w:kern w:val="0"/>
          <w:sz w:val="22"/>
          <w:szCs w:val="22"/>
          <w:lang w:eastAsia="en-US"/>
        </w:rPr>
      </w:pPr>
      <w:r w:rsidRPr="00AE5BD4">
        <w:rPr>
          <w:rFonts w:ascii="Arial" w:eastAsia="Times New Roman" w:hAnsi="Arial" w:cs="Arial"/>
          <w:color w:val="auto"/>
          <w:kern w:val="0"/>
          <w:sz w:val="22"/>
          <w:szCs w:val="22"/>
          <w:lang w:eastAsia="en-US"/>
        </w:rPr>
        <w:t>PREAMBULE</w:t>
      </w:r>
      <w:bookmarkEnd w:id="0"/>
    </w:p>
    <w:p w14:paraId="77EF2D37" w14:textId="77777777" w:rsidR="004A79DC" w:rsidRPr="00E77680" w:rsidRDefault="004A79DC" w:rsidP="00C159F6">
      <w:pPr>
        <w:spacing w:after="0"/>
        <w:rPr>
          <w:rFonts w:ascii="Arial" w:hAnsi="Arial" w:cs="Arial"/>
        </w:rPr>
      </w:pPr>
    </w:p>
    <w:p w14:paraId="37F169CA" w14:textId="77777777" w:rsidR="00560B00" w:rsidRPr="00560B00" w:rsidRDefault="00560B00" w:rsidP="00560B00">
      <w:pPr>
        <w:spacing w:after="0"/>
        <w:jc w:val="both"/>
        <w:rPr>
          <w:rFonts w:ascii="Arial" w:hAnsi="Arial" w:cs="Arial"/>
        </w:rPr>
      </w:pPr>
      <w:r w:rsidRPr="00560B00">
        <w:rPr>
          <w:rFonts w:ascii="Arial" w:hAnsi="Arial" w:cs="Arial"/>
        </w:rPr>
        <w:t>Par le présent accord, les parties traduisent leur volonté d’utiliser la faculté offerte par la loi n° 2008-789 du 20 août 2008 en matière de fixation du contingent d’heures supplémentaires et de son éventuel dépassement.</w:t>
      </w:r>
    </w:p>
    <w:p w14:paraId="43743563" w14:textId="77777777" w:rsidR="00560B00" w:rsidRPr="00560B00" w:rsidRDefault="00560B00" w:rsidP="00560B00">
      <w:pPr>
        <w:spacing w:after="0"/>
        <w:jc w:val="both"/>
        <w:rPr>
          <w:rFonts w:ascii="Arial" w:hAnsi="Arial" w:cs="Arial"/>
        </w:rPr>
      </w:pPr>
    </w:p>
    <w:p w14:paraId="5C30E9FC" w14:textId="77777777" w:rsidR="00560B00" w:rsidRPr="00560B00" w:rsidRDefault="00560B00" w:rsidP="00560B00">
      <w:pPr>
        <w:spacing w:after="0"/>
        <w:jc w:val="both"/>
        <w:rPr>
          <w:rFonts w:ascii="Arial" w:hAnsi="Arial" w:cs="Arial"/>
        </w:rPr>
      </w:pPr>
      <w:r w:rsidRPr="00560B00">
        <w:rPr>
          <w:rFonts w:ascii="Arial" w:hAnsi="Arial" w:cs="Arial"/>
        </w:rPr>
        <w:t>Ainsi les parties conviennent que le présent accord a pour objectif de permettre à l’entreprise d’assurer la satisfaction de ses clients par l’adaptation de ces ressources aux enjeux de l’activité ainsi que de faciliter l’organisation du travail, notamment lors des périodes de fortes activités et d’offrir à la société et aux salariés plus de flexibilité dans l’exécution des heures supplémentaires.</w:t>
      </w:r>
    </w:p>
    <w:p w14:paraId="5B8D4C46" w14:textId="77777777" w:rsidR="00560B00" w:rsidRPr="00560B00" w:rsidRDefault="00560B00" w:rsidP="00560B00">
      <w:pPr>
        <w:widowControl w:val="0"/>
        <w:spacing w:after="0"/>
        <w:jc w:val="both"/>
        <w:rPr>
          <w:rFonts w:ascii="Arial" w:hAnsi="Arial" w:cs="Arial"/>
        </w:rPr>
      </w:pPr>
    </w:p>
    <w:p w14:paraId="56B41091" w14:textId="5883156A" w:rsidR="00560B00" w:rsidRPr="00560B00" w:rsidRDefault="00560B00" w:rsidP="00560B00">
      <w:pPr>
        <w:widowControl w:val="0"/>
        <w:spacing w:after="0"/>
        <w:jc w:val="both"/>
        <w:rPr>
          <w:rFonts w:ascii="Arial" w:hAnsi="Arial" w:cs="Arial"/>
        </w:rPr>
      </w:pPr>
      <w:r w:rsidRPr="00560B00">
        <w:rPr>
          <w:rFonts w:ascii="Arial" w:hAnsi="Arial" w:cs="Arial"/>
        </w:rPr>
        <w:t xml:space="preserve">Il est rappelé que le contingent annuel d’heures supplémentaires fixé par la convention collective nationale </w:t>
      </w:r>
      <w:r w:rsidR="006808B3">
        <w:rPr>
          <w:rFonts w:ascii="Arial" w:hAnsi="Arial" w:cs="Arial"/>
        </w:rPr>
        <w:t xml:space="preserve">Entreposage Frigorifique </w:t>
      </w:r>
      <w:r w:rsidRPr="00560B00">
        <w:rPr>
          <w:rFonts w:ascii="Arial" w:hAnsi="Arial" w:cs="Arial"/>
        </w:rPr>
        <w:t>(</w:t>
      </w:r>
      <w:r w:rsidRPr="00007937">
        <w:rPr>
          <w:rFonts w:ascii="Arial" w:hAnsi="Arial" w:cs="Arial"/>
        </w:rPr>
        <w:t xml:space="preserve">IDCC </w:t>
      </w:r>
      <w:r w:rsidR="00007937" w:rsidRPr="00007937">
        <w:rPr>
          <w:rFonts w:ascii="Arial" w:hAnsi="Arial" w:cs="Arial"/>
        </w:rPr>
        <w:t>200</w:t>
      </w:r>
      <w:r w:rsidRPr="00560B00">
        <w:rPr>
          <w:rFonts w:ascii="Arial" w:hAnsi="Arial" w:cs="Arial"/>
        </w:rPr>
        <w:t>) est de 1</w:t>
      </w:r>
      <w:r w:rsidR="00843698">
        <w:rPr>
          <w:rFonts w:ascii="Arial" w:hAnsi="Arial" w:cs="Arial"/>
        </w:rPr>
        <w:t>5</w:t>
      </w:r>
      <w:r w:rsidRPr="00560B00">
        <w:rPr>
          <w:rFonts w:ascii="Arial" w:hAnsi="Arial" w:cs="Arial"/>
        </w:rPr>
        <w:t>0 heures. Il s’avère qu’au regard de la spécificité</w:t>
      </w:r>
      <w:r w:rsidR="008A7CD3">
        <w:rPr>
          <w:rFonts w:ascii="Arial" w:hAnsi="Arial" w:cs="Arial"/>
        </w:rPr>
        <w:t xml:space="preserve"> et de la variation</w:t>
      </w:r>
      <w:r w:rsidRPr="00560B00">
        <w:rPr>
          <w:rFonts w:ascii="Arial" w:hAnsi="Arial" w:cs="Arial"/>
        </w:rPr>
        <w:t xml:space="preserve"> de l’activité de </w:t>
      </w:r>
      <w:r w:rsidR="008A7CD3">
        <w:rPr>
          <w:rFonts w:ascii="Arial" w:hAnsi="Arial" w:cs="Arial"/>
        </w:rPr>
        <w:t xml:space="preserve">l’entreprise </w:t>
      </w:r>
      <w:r w:rsidRPr="00560B00">
        <w:rPr>
          <w:rFonts w:ascii="Arial" w:hAnsi="Arial" w:cs="Arial"/>
        </w:rPr>
        <w:t>ce contingent n’est pas adapté.</w:t>
      </w:r>
    </w:p>
    <w:p w14:paraId="54EC5D2C" w14:textId="77777777" w:rsidR="00560B00" w:rsidRPr="00560B00" w:rsidRDefault="00560B00" w:rsidP="00560B00">
      <w:pPr>
        <w:widowControl w:val="0"/>
        <w:spacing w:after="0"/>
        <w:jc w:val="both"/>
        <w:rPr>
          <w:rFonts w:ascii="Arial" w:hAnsi="Arial" w:cs="Arial"/>
        </w:rPr>
      </w:pPr>
    </w:p>
    <w:p w14:paraId="0ABF3A4D" w14:textId="77777777" w:rsidR="00560B00" w:rsidRPr="00560B00" w:rsidRDefault="00560B00" w:rsidP="008A7CD3">
      <w:pPr>
        <w:pStyle w:val="NormalWeb"/>
        <w:spacing w:before="0" w:beforeAutospacing="0" w:after="0" w:afterAutospacing="0" w:line="276" w:lineRule="auto"/>
        <w:jc w:val="both"/>
        <w:rPr>
          <w:rFonts w:ascii="Arial" w:hAnsi="Arial" w:cs="Arial"/>
          <w:sz w:val="22"/>
          <w:szCs w:val="22"/>
          <w:lang w:eastAsia="ar-SA"/>
        </w:rPr>
      </w:pPr>
      <w:r w:rsidRPr="00560B00">
        <w:rPr>
          <w:rFonts w:ascii="Arial" w:hAnsi="Arial" w:cs="Arial"/>
          <w:sz w:val="22"/>
          <w:szCs w:val="22"/>
          <w:lang w:eastAsia="ar-SA"/>
        </w:rPr>
        <w:t xml:space="preserve">L’objectif du présent accord est donc de prévoir les modalités de recours aux heures supplémentaires en :  </w:t>
      </w:r>
    </w:p>
    <w:p w14:paraId="652C633A" w14:textId="77777777" w:rsidR="00560B00" w:rsidRPr="00560B00" w:rsidRDefault="00560B00" w:rsidP="008A7CD3">
      <w:pPr>
        <w:pStyle w:val="NormalWeb"/>
        <w:numPr>
          <w:ilvl w:val="0"/>
          <w:numId w:val="30"/>
        </w:numPr>
        <w:spacing w:before="0" w:beforeAutospacing="0" w:after="0" w:afterAutospacing="0" w:line="276" w:lineRule="auto"/>
        <w:jc w:val="both"/>
        <w:rPr>
          <w:rFonts w:ascii="Arial" w:hAnsi="Arial" w:cs="Arial"/>
          <w:sz w:val="22"/>
          <w:szCs w:val="22"/>
        </w:rPr>
      </w:pPr>
      <w:r w:rsidRPr="00560B00">
        <w:rPr>
          <w:rFonts w:ascii="Arial" w:hAnsi="Arial" w:cs="Arial"/>
          <w:sz w:val="22"/>
          <w:szCs w:val="22"/>
          <w:lang w:eastAsia="ar-SA"/>
        </w:rPr>
        <w:t xml:space="preserve">Adaptant un contingent annuel d’heures supplémentaires supérieur à celui prévu par la loi et par la convention collective, conformément à l’article L. 2232-23 du code du travail, tout en respectant la réglementation en matière de temps de travail, </w:t>
      </w:r>
    </w:p>
    <w:p w14:paraId="72E79E4E" w14:textId="77777777" w:rsidR="00560B00" w:rsidRPr="00560B00" w:rsidRDefault="00560B00" w:rsidP="008A7CD3">
      <w:pPr>
        <w:pStyle w:val="NormalWeb"/>
        <w:numPr>
          <w:ilvl w:val="0"/>
          <w:numId w:val="30"/>
        </w:numPr>
        <w:spacing w:before="0" w:beforeAutospacing="0" w:after="0" w:afterAutospacing="0" w:line="276" w:lineRule="auto"/>
        <w:jc w:val="both"/>
        <w:rPr>
          <w:rFonts w:ascii="Arial" w:hAnsi="Arial" w:cs="Arial"/>
          <w:sz w:val="22"/>
          <w:szCs w:val="22"/>
        </w:rPr>
      </w:pPr>
      <w:r w:rsidRPr="00560B00">
        <w:rPr>
          <w:rFonts w:ascii="Arial" w:hAnsi="Arial" w:cs="Arial"/>
          <w:sz w:val="22"/>
          <w:szCs w:val="22"/>
          <w:lang w:eastAsia="ar-SA"/>
        </w:rPr>
        <w:t>Offrant davantage de souplesse à l’entreprise, dont l’activité est sujette à fluctuation,</w:t>
      </w:r>
    </w:p>
    <w:p w14:paraId="3AB1084D" w14:textId="77777777" w:rsidR="00560B00" w:rsidRPr="00560B00" w:rsidRDefault="00560B00" w:rsidP="008A7CD3">
      <w:pPr>
        <w:pStyle w:val="NormalWeb"/>
        <w:numPr>
          <w:ilvl w:val="0"/>
          <w:numId w:val="30"/>
        </w:numPr>
        <w:spacing w:before="0" w:beforeAutospacing="0" w:after="0" w:afterAutospacing="0" w:line="276" w:lineRule="auto"/>
        <w:jc w:val="both"/>
        <w:rPr>
          <w:rFonts w:ascii="Arial" w:hAnsi="Arial" w:cs="Arial"/>
          <w:sz w:val="22"/>
          <w:szCs w:val="22"/>
        </w:rPr>
      </w:pPr>
      <w:r w:rsidRPr="00560B00">
        <w:rPr>
          <w:rFonts w:ascii="Arial" w:hAnsi="Arial" w:cs="Arial"/>
          <w:sz w:val="22"/>
          <w:szCs w:val="22"/>
          <w:lang w:eastAsia="ar-SA"/>
        </w:rPr>
        <w:t xml:space="preserve">Répondant aux besoins de ses clients tout en respectant les délais impartis. </w:t>
      </w:r>
    </w:p>
    <w:p w14:paraId="1FA863C6" w14:textId="77777777" w:rsidR="00FE2F51" w:rsidRPr="00560B00" w:rsidRDefault="00FE2F51" w:rsidP="008A7CD3">
      <w:pPr>
        <w:spacing w:after="0"/>
        <w:jc w:val="both"/>
        <w:rPr>
          <w:rFonts w:ascii="Arial" w:hAnsi="Arial" w:cs="Arial"/>
        </w:rPr>
      </w:pPr>
    </w:p>
    <w:p w14:paraId="50AD7A00" w14:textId="77777777" w:rsidR="00A137ED" w:rsidRPr="00E77680" w:rsidRDefault="00A137ED" w:rsidP="000E0057">
      <w:pPr>
        <w:spacing w:after="0"/>
        <w:rPr>
          <w:rFonts w:ascii="Arial" w:hAnsi="Arial" w:cs="Arial"/>
        </w:rPr>
      </w:pPr>
    </w:p>
    <w:p w14:paraId="2A2E27CB" w14:textId="77777777" w:rsidR="00A137ED" w:rsidRPr="00E77680" w:rsidRDefault="00A137ED" w:rsidP="00A137ED">
      <w:pPr>
        <w:spacing w:after="0"/>
        <w:jc w:val="center"/>
        <w:rPr>
          <w:rFonts w:ascii="Arial" w:hAnsi="Arial" w:cs="Arial"/>
        </w:rPr>
      </w:pPr>
      <w:r w:rsidRPr="00E77680">
        <w:rPr>
          <w:rFonts w:ascii="Arial" w:hAnsi="Arial" w:cs="Arial"/>
        </w:rPr>
        <w:t>*******</w:t>
      </w:r>
    </w:p>
    <w:p w14:paraId="78E7E1B4" w14:textId="77777777" w:rsidR="00082062" w:rsidRPr="00176718" w:rsidRDefault="00082062" w:rsidP="00082062">
      <w:pPr>
        <w:spacing w:after="0"/>
        <w:jc w:val="both"/>
        <w:rPr>
          <w:rStyle w:val="Accentuation"/>
          <w:rFonts w:ascii="Arial" w:hAnsi="Arial" w:cs="Arial"/>
          <w:i w:val="0"/>
        </w:rPr>
      </w:pPr>
    </w:p>
    <w:p w14:paraId="62C049E5" w14:textId="16E2560A" w:rsidR="00176718" w:rsidRPr="00176718" w:rsidRDefault="00176718" w:rsidP="0074519F">
      <w:pPr>
        <w:spacing w:after="0" w:line="20" w:lineRule="atLeast"/>
        <w:jc w:val="both"/>
        <w:rPr>
          <w:rFonts w:ascii="Arial" w:hAnsi="Arial" w:cs="Arial"/>
          <w:b/>
          <w:bCs/>
        </w:rPr>
      </w:pPr>
      <w:r w:rsidRPr="00176718">
        <w:rPr>
          <w:rFonts w:ascii="Arial" w:hAnsi="Arial" w:cs="Arial"/>
          <w:b/>
          <w:bCs/>
        </w:rPr>
        <w:t>ARTICLE 1 : Champs d’application</w:t>
      </w:r>
    </w:p>
    <w:p w14:paraId="05DFC7DD" w14:textId="77777777" w:rsidR="00176718" w:rsidRPr="00176718" w:rsidRDefault="00176718" w:rsidP="0074519F">
      <w:pPr>
        <w:spacing w:after="0"/>
        <w:rPr>
          <w:rFonts w:ascii="Arial" w:hAnsi="Arial" w:cs="Arial"/>
        </w:rPr>
      </w:pPr>
    </w:p>
    <w:p w14:paraId="4A264334" w14:textId="57A448C3" w:rsidR="00E8224C" w:rsidRDefault="00176718" w:rsidP="0074519F">
      <w:pPr>
        <w:spacing w:after="0"/>
        <w:jc w:val="both"/>
        <w:rPr>
          <w:rFonts w:ascii="Arial" w:hAnsi="Arial" w:cs="Arial"/>
        </w:rPr>
      </w:pPr>
      <w:r w:rsidRPr="00176718">
        <w:rPr>
          <w:rFonts w:ascii="Arial" w:hAnsi="Arial" w:cs="Arial"/>
        </w:rPr>
        <w:t xml:space="preserve">Le présent accord s’applique à l’ensemble des salariés de </w:t>
      </w:r>
      <w:r w:rsidR="0074519F">
        <w:rPr>
          <w:rFonts w:ascii="Arial" w:hAnsi="Arial" w:cs="Arial"/>
        </w:rPr>
        <w:t>l’entreprise MUTUAL LOGISTICS EFR</w:t>
      </w:r>
      <w:r w:rsidR="00B428AB">
        <w:rPr>
          <w:rFonts w:ascii="Arial" w:hAnsi="Arial" w:cs="Arial"/>
        </w:rPr>
        <w:t>, ses établissements</w:t>
      </w:r>
      <w:r w:rsidR="008C1A52">
        <w:rPr>
          <w:rFonts w:ascii="Arial" w:hAnsi="Arial" w:cs="Arial"/>
        </w:rPr>
        <w:t> :</w:t>
      </w:r>
    </w:p>
    <w:p w14:paraId="01C4B034" w14:textId="106D0531" w:rsidR="00E8224C" w:rsidRDefault="00E8224C" w:rsidP="00E8224C">
      <w:pPr>
        <w:pStyle w:val="Paragraphedeliste"/>
        <w:numPr>
          <w:ilvl w:val="0"/>
          <w:numId w:val="33"/>
        </w:numPr>
        <w:spacing w:after="0"/>
        <w:jc w:val="both"/>
        <w:rPr>
          <w:rFonts w:ascii="Arial" w:hAnsi="Arial" w:cs="Arial"/>
        </w:rPr>
      </w:pPr>
      <w:r>
        <w:rPr>
          <w:rFonts w:ascii="Arial" w:hAnsi="Arial" w:cs="Arial"/>
        </w:rPr>
        <w:t>D</w:t>
      </w:r>
      <w:r w:rsidR="00B428AB" w:rsidRPr="00E8224C">
        <w:rPr>
          <w:rFonts w:ascii="Arial" w:hAnsi="Arial" w:cs="Arial"/>
        </w:rPr>
        <w:t xml:space="preserve">’Allonnes (EFR72) </w:t>
      </w:r>
      <w:r w:rsidRPr="00E8224C">
        <w:rPr>
          <w:rFonts w:ascii="Arial" w:hAnsi="Arial" w:cs="Arial"/>
        </w:rPr>
        <w:t xml:space="preserve">situé ZAC du </w:t>
      </w:r>
      <w:proofErr w:type="spellStart"/>
      <w:r w:rsidRPr="00E8224C">
        <w:rPr>
          <w:rFonts w:ascii="Arial" w:hAnsi="Arial" w:cs="Arial"/>
        </w:rPr>
        <w:t>Monné</w:t>
      </w:r>
      <w:proofErr w:type="spellEnd"/>
      <w:r w:rsidRPr="00E8224C">
        <w:rPr>
          <w:rFonts w:ascii="Arial" w:hAnsi="Arial" w:cs="Arial"/>
        </w:rPr>
        <w:t xml:space="preserve"> – Rue du Châtelet – 72700 ALLONNES </w:t>
      </w:r>
    </w:p>
    <w:p w14:paraId="09A1B27D" w14:textId="77777777" w:rsidR="008C1A52" w:rsidRDefault="00E8224C" w:rsidP="00E8224C">
      <w:pPr>
        <w:pStyle w:val="Paragraphedeliste"/>
        <w:numPr>
          <w:ilvl w:val="0"/>
          <w:numId w:val="33"/>
        </w:numPr>
        <w:spacing w:after="0"/>
        <w:jc w:val="both"/>
        <w:rPr>
          <w:rFonts w:ascii="Arial" w:hAnsi="Arial" w:cs="Arial"/>
        </w:rPr>
      </w:pPr>
      <w:r>
        <w:rPr>
          <w:rFonts w:ascii="Arial" w:hAnsi="Arial" w:cs="Arial"/>
        </w:rPr>
        <w:t>E</w:t>
      </w:r>
      <w:r w:rsidR="00B428AB" w:rsidRPr="00E8224C">
        <w:rPr>
          <w:rFonts w:ascii="Arial" w:hAnsi="Arial" w:cs="Arial"/>
        </w:rPr>
        <w:t xml:space="preserve">t d’Attignat </w:t>
      </w:r>
      <w:r w:rsidRPr="00E8224C">
        <w:rPr>
          <w:rFonts w:ascii="Arial" w:hAnsi="Arial" w:cs="Arial"/>
        </w:rPr>
        <w:t xml:space="preserve">(EFR01), situé 600 rue des Entrepreneurs – 01340 ATTIGNAT, </w:t>
      </w:r>
    </w:p>
    <w:p w14:paraId="486C8C75" w14:textId="77777777" w:rsidR="008C1A52" w:rsidRDefault="008C1A52" w:rsidP="008C1A52">
      <w:pPr>
        <w:spacing w:after="0"/>
        <w:jc w:val="both"/>
        <w:rPr>
          <w:rFonts w:ascii="Arial" w:hAnsi="Arial" w:cs="Arial"/>
        </w:rPr>
      </w:pPr>
    </w:p>
    <w:p w14:paraId="44758C50" w14:textId="5B4171C1" w:rsidR="00176718" w:rsidRPr="00176718" w:rsidRDefault="008C1A52" w:rsidP="0074519F">
      <w:pPr>
        <w:spacing w:after="0"/>
        <w:jc w:val="both"/>
        <w:rPr>
          <w:rFonts w:ascii="Arial" w:hAnsi="Arial" w:cs="Arial"/>
        </w:rPr>
      </w:pPr>
      <w:r>
        <w:rPr>
          <w:rFonts w:ascii="Arial" w:hAnsi="Arial" w:cs="Arial"/>
        </w:rPr>
        <w:t>D</w:t>
      </w:r>
      <w:r w:rsidR="00176718" w:rsidRPr="008C1A52">
        <w:rPr>
          <w:rFonts w:ascii="Arial" w:hAnsi="Arial" w:cs="Arial"/>
        </w:rPr>
        <w:t>ont la durée du travail est décomptée en heures.</w:t>
      </w:r>
      <w:r>
        <w:rPr>
          <w:rFonts w:ascii="Arial" w:hAnsi="Arial" w:cs="Arial"/>
        </w:rPr>
        <w:t xml:space="preserve"> </w:t>
      </w:r>
      <w:r w:rsidR="00176718" w:rsidRPr="00176718">
        <w:rPr>
          <w:rFonts w:ascii="Arial" w:hAnsi="Arial" w:cs="Arial"/>
        </w:rPr>
        <w:t xml:space="preserve">Les salariés concernés sont ceux embauchés en contrat à durée indéterminée ou déterminée. </w:t>
      </w:r>
    </w:p>
    <w:p w14:paraId="6C94A470" w14:textId="77777777" w:rsidR="00176718" w:rsidRPr="00176718" w:rsidRDefault="00176718" w:rsidP="0074519F">
      <w:pPr>
        <w:spacing w:after="0"/>
        <w:jc w:val="both"/>
        <w:rPr>
          <w:rFonts w:ascii="Arial" w:hAnsi="Arial" w:cs="Arial"/>
        </w:rPr>
      </w:pPr>
    </w:p>
    <w:p w14:paraId="1D75528D" w14:textId="77777777" w:rsidR="00176718" w:rsidRPr="00176718" w:rsidRDefault="00176718" w:rsidP="00B428AB">
      <w:pPr>
        <w:pStyle w:val="NormalWeb"/>
        <w:spacing w:before="0" w:beforeAutospacing="0" w:after="0" w:afterAutospacing="0" w:line="276" w:lineRule="auto"/>
        <w:jc w:val="both"/>
        <w:rPr>
          <w:rFonts w:ascii="Arial" w:hAnsi="Arial" w:cs="Arial"/>
          <w:sz w:val="22"/>
          <w:szCs w:val="22"/>
          <w:lang w:eastAsia="ar-SA"/>
        </w:rPr>
      </w:pPr>
      <w:r w:rsidRPr="00176718">
        <w:rPr>
          <w:rFonts w:ascii="Arial" w:hAnsi="Arial" w:cs="Arial"/>
          <w:sz w:val="22"/>
          <w:szCs w:val="22"/>
          <w:lang w:eastAsia="ar-SA"/>
        </w:rPr>
        <w:t>En revanche, ne sont pas soumis au contingent annuel :</w:t>
      </w:r>
    </w:p>
    <w:p w14:paraId="38ECBA6C" w14:textId="77777777" w:rsidR="00176718" w:rsidRPr="00176718" w:rsidRDefault="00176718" w:rsidP="00B428AB">
      <w:pPr>
        <w:pStyle w:val="NormalWeb"/>
        <w:numPr>
          <w:ilvl w:val="0"/>
          <w:numId w:val="32"/>
        </w:numPr>
        <w:spacing w:before="0" w:beforeAutospacing="0" w:after="0" w:afterAutospacing="0" w:line="276" w:lineRule="auto"/>
        <w:jc w:val="both"/>
        <w:rPr>
          <w:rFonts w:ascii="Arial" w:hAnsi="Arial" w:cs="Arial"/>
          <w:sz w:val="22"/>
          <w:szCs w:val="22"/>
          <w:lang w:eastAsia="ar-SA"/>
        </w:rPr>
      </w:pPr>
      <w:r w:rsidRPr="00176718">
        <w:rPr>
          <w:rFonts w:ascii="Arial" w:hAnsi="Arial" w:cs="Arial"/>
          <w:sz w:val="22"/>
          <w:szCs w:val="22"/>
          <w:lang w:eastAsia="ar-SA"/>
        </w:rPr>
        <w:t>Les salariés titulaires d’une convention de forfait annuel en heures (article D.3121-24 du code du travail) ;</w:t>
      </w:r>
    </w:p>
    <w:p w14:paraId="6CB89AD9" w14:textId="77777777" w:rsidR="00176718" w:rsidRPr="00176718" w:rsidRDefault="00176718" w:rsidP="00B428AB">
      <w:pPr>
        <w:pStyle w:val="NormalWeb"/>
        <w:numPr>
          <w:ilvl w:val="0"/>
          <w:numId w:val="32"/>
        </w:numPr>
        <w:spacing w:before="0" w:beforeAutospacing="0" w:after="0" w:afterAutospacing="0" w:line="276" w:lineRule="auto"/>
        <w:jc w:val="both"/>
        <w:rPr>
          <w:rFonts w:ascii="Arial" w:hAnsi="Arial" w:cs="Arial"/>
          <w:sz w:val="22"/>
          <w:szCs w:val="22"/>
          <w:lang w:eastAsia="ar-SA"/>
        </w:rPr>
      </w:pPr>
      <w:r w:rsidRPr="00176718">
        <w:rPr>
          <w:rFonts w:ascii="Arial" w:hAnsi="Arial" w:cs="Arial"/>
          <w:sz w:val="22"/>
          <w:szCs w:val="22"/>
          <w:lang w:eastAsia="ar-SA"/>
        </w:rPr>
        <w:t>Les salariés titulaires d’une convention de forfait annuel en jours ;</w:t>
      </w:r>
    </w:p>
    <w:p w14:paraId="011959F7" w14:textId="77777777" w:rsidR="00176718" w:rsidRPr="00176718" w:rsidRDefault="00176718" w:rsidP="00B428AB">
      <w:pPr>
        <w:pStyle w:val="NormalWeb"/>
        <w:numPr>
          <w:ilvl w:val="0"/>
          <w:numId w:val="32"/>
        </w:numPr>
        <w:spacing w:before="0" w:beforeAutospacing="0" w:after="0" w:afterAutospacing="0" w:line="276" w:lineRule="auto"/>
        <w:jc w:val="both"/>
        <w:rPr>
          <w:rFonts w:ascii="Arial" w:hAnsi="Arial" w:cs="Arial"/>
          <w:sz w:val="22"/>
          <w:szCs w:val="22"/>
          <w:lang w:eastAsia="ar-SA"/>
        </w:rPr>
      </w:pPr>
      <w:r w:rsidRPr="00176718">
        <w:rPr>
          <w:rFonts w:ascii="Arial" w:hAnsi="Arial" w:cs="Arial"/>
          <w:sz w:val="22"/>
          <w:szCs w:val="22"/>
          <w:lang w:eastAsia="ar-SA"/>
        </w:rPr>
        <w:t xml:space="preserve">Les salariés non soumis à la législation sur la durée du travail au sens de l’article L.3111-2 du code du travail (ex : </w:t>
      </w:r>
      <w:hyperlink r:id="rId8" w:history="1">
        <w:r w:rsidRPr="00176718">
          <w:rPr>
            <w:rFonts w:ascii="Arial" w:hAnsi="Arial" w:cs="Arial"/>
            <w:sz w:val="22"/>
            <w:szCs w:val="22"/>
            <w:lang w:eastAsia="ar-SA"/>
          </w:rPr>
          <w:t>cadres dirigeants</w:t>
        </w:r>
      </w:hyperlink>
      <w:r w:rsidRPr="00176718">
        <w:rPr>
          <w:rFonts w:ascii="Arial" w:hAnsi="Arial" w:cs="Arial"/>
          <w:sz w:val="22"/>
          <w:szCs w:val="22"/>
          <w:lang w:eastAsia="ar-SA"/>
        </w:rPr>
        <w:t>).</w:t>
      </w:r>
    </w:p>
    <w:p w14:paraId="449D1832" w14:textId="77777777" w:rsidR="00176718" w:rsidRPr="00176718" w:rsidRDefault="00176718" w:rsidP="00B428AB">
      <w:pPr>
        <w:numPr>
          <w:ilvl w:val="0"/>
          <w:numId w:val="31"/>
        </w:numPr>
        <w:suppressAutoHyphens/>
        <w:spacing w:after="0"/>
        <w:jc w:val="both"/>
        <w:rPr>
          <w:rFonts w:ascii="Arial" w:hAnsi="Arial" w:cs="Arial"/>
        </w:rPr>
      </w:pPr>
      <w:r w:rsidRPr="00176718">
        <w:rPr>
          <w:rFonts w:ascii="Arial" w:hAnsi="Arial" w:cs="Arial"/>
        </w:rPr>
        <w:lastRenderedPageBreak/>
        <w:t>Les salariés à temps partiel au sens de l’article L3123-1 du code du travail, qui ne sont pas soumis au régime des heures supplémentaires.</w:t>
      </w:r>
    </w:p>
    <w:p w14:paraId="59B60A3C" w14:textId="77777777" w:rsidR="00176718" w:rsidRPr="00176718" w:rsidRDefault="00176718" w:rsidP="00176718">
      <w:pPr>
        <w:numPr>
          <w:ilvl w:val="0"/>
          <w:numId w:val="31"/>
        </w:numPr>
        <w:suppressAutoHyphens/>
        <w:spacing w:after="0" w:line="240" w:lineRule="auto"/>
        <w:jc w:val="both"/>
        <w:rPr>
          <w:rFonts w:ascii="Arial" w:hAnsi="Arial" w:cs="Arial"/>
        </w:rPr>
      </w:pPr>
      <w:r w:rsidRPr="00176718">
        <w:rPr>
          <w:rFonts w:ascii="Arial" w:hAnsi="Arial" w:cs="Arial"/>
        </w:rPr>
        <w:t>Les salariés en alternance (contrats d’apprentissage, contrats de professionnalisation, …) pour lesquels l’organisation du temps de travail sera définie en fonction des contraintes réglementaires et du suivi des enseignements résultant de leurs contrats</w:t>
      </w:r>
    </w:p>
    <w:p w14:paraId="37B37D75" w14:textId="77777777" w:rsidR="00176718" w:rsidRPr="00176718" w:rsidRDefault="00176718" w:rsidP="008B40BA">
      <w:pPr>
        <w:spacing w:after="0"/>
        <w:jc w:val="both"/>
        <w:rPr>
          <w:rFonts w:ascii="Arial" w:hAnsi="Arial" w:cs="Arial"/>
        </w:rPr>
      </w:pPr>
    </w:p>
    <w:p w14:paraId="7BE0CD4A" w14:textId="77777777" w:rsidR="00176718" w:rsidRPr="00176718" w:rsidRDefault="00176718" w:rsidP="00A03482">
      <w:pPr>
        <w:spacing w:after="0"/>
        <w:jc w:val="both"/>
        <w:rPr>
          <w:rFonts w:ascii="Arial" w:hAnsi="Arial" w:cs="Arial"/>
          <w:b/>
          <w:bCs/>
        </w:rPr>
      </w:pPr>
      <w:r w:rsidRPr="00176718">
        <w:rPr>
          <w:rFonts w:ascii="Arial" w:hAnsi="Arial" w:cs="Arial"/>
          <w:b/>
          <w:bCs/>
        </w:rPr>
        <w:t>ARTICLE 2 : Objet</w:t>
      </w:r>
    </w:p>
    <w:p w14:paraId="7A307D46" w14:textId="77777777" w:rsidR="00176718" w:rsidRPr="00176718" w:rsidRDefault="00176718" w:rsidP="00A03482">
      <w:pPr>
        <w:spacing w:after="0"/>
        <w:rPr>
          <w:rFonts w:ascii="Arial" w:hAnsi="Arial" w:cs="Arial"/>
        </w:rPr>
      </w:pPr>
    </w:p>
    <w:p w14:paraId="3142EE20" w14:textId="48D2A505" w:rsidR="00176718" w:rsidRPr="00176718" w:rsidRDefault="00176718" w:rsidP="00A03482">
      <w:pPr>
        <w:spacing w:after="0"/>
        <w:jc w:val="both"/>
        <w:rPr>
          <w:rFonts w:ascii="Arial" w:hAnsi="Arial" w:cs="Arial"/>
        </w:rPr>
      </w:pPr>
      <w:r w:rsidRPr="00176718">
        <w:rPr>
          <w:rFonts w:ascii="Arial" w:hAnsi="Arial" w:cs="Arial"/>
        </w:rPr>
        <w:t xml:space="preserve">L’activité exercée par </w:t>
      </w:r>
      <w:r w:rsidR="00A03482">
        <w:rPr>
          <w:rFonts w:ascii="Arial" w:hAnsi="Arial" w:cs="Arial"/>
        </w:rPr>
        <w:t>l’entreprise MUTUAL LOGISTICS EFR</w:t>
      </w:r>
      <w:r w:rsidR="00A03482" w:rsidRPr="00176718">
        <w:rPr>
          <w:rFonts w:ascii="Arial" w:hAnsi="Arial" w:cs="Arial"/>
        </w:rPr>
        <w:t xml:space="preserve"> </w:t>
      </w:r>
      <w:r w:rsidRPr="00176718">
        <w:rPr>
          <w:rFonts w:ascii="Arial" w:hAnsi="Arial" w:cs="Arial"/>
        </w:rPr>
        <w:t xml:space="preserve">étant liée à l’approvisionnement des magasins de nos clients notamment en </w:t>
      </w:r>
      <w:r w:rsidR="00A03482">
        <w:rPr>
          <w:rFonts w:ascii="Arial" w:hAnsi="Arial" w:cs="Arial"/>
        </w:rPr>
        <w:t>produits surgelés</w:t>
      </w:r>
      <w:r w:rsidRPr="00176718">
        <w:rPr>
          <w:rFonts w:ascii="Arial" w:hAnsi="Arial" w:cs="Arial"/>
        </w:rPr>
        <w:t xml:space="preserve">, dans des délais stricts, les parties au présent accord se sont accordées pour prévoir un contingent annuel d’heures supplémentaires supérieur à celui prévu par la loi et par la convention collective nationale </w:t>
      </w:r>
      <w:r w:rsidR="008B40BA">
        <w:rPr>
          <w:rFonts w:ascii="Arial" w:hAnsi="Arial" w:cs="Arial"/>
        </w:rPr>
        <w:t>Entreposage Frigorifique</w:t>
      </w:r>
      <w:r w:rsidRPr="00176718">
        <w:rPr>
          <w:rFonts w:ascii="Arial" w:hAnsi="Arial" w:cs="Arial"/>
        </w:rPr>
        <w:t xml:space="preserve">, et ce, afin de faciliter l’accomplissement d’heures supplémentaires dans un contexte de tension du marché de l’emploi (difficultés de recrutement). </w:t>
      </w:r>
    </w:p>
    <w:p w14:paraId="6FB619AA" w14:textId="77777777" w:rsidR="00176718" w:rsidRPr="00176718" w:rsidRDefault="00176718" w:rsidP="008B40BA">
      <w:pPr>
        <w:spacing w:after="0"/>
        <w:jc w:val="both"/>
        <w:rPr>
          <w:rFonts w:ascii="Arial" w:hAnsi="Arial" w:cs="Arial"/>
        </w:rPr>
      </w:pPr>
    </w:p>
    <w:p w14:paraId="38037902" w14:textId="77777777" w:rsidR="00176718" w:rsidRPr="00176718" w:rsidRDefault="00176718" w:rsidP="008B40BA">
      <w:pPr>
        <w:spacing w:after="0"/>
        <w:jc w:val="both"/>
        <w:rPr>
          <w:rFonts w:ascii="Arial" w:hAnsi="Arial" w:cs="Arial"/>
          <w:b/>
          <w:bCs/>
        </w:rPr>
      </w:pPr>
      <w:r w:rsidRPr="00176718">
        <w:rPr>
          <w:rFonts w:ascii="Arial" w:hAnsi="Arial" w:cs="Arial"/>
          <w:b/>
          <w:bCs/>
        </w:rPr>
        <w:t>ARTICLE 3 : Définition des heures supplémentaires</w:t>
      </w:r>
    </w:p>
    <w:p w14:paraId="78460B14" w14:textId="77777777" w:rsidR="00176718" w:rsidRPr="00176718" w:rsidRDefault="00176718" w:rsidP="008B40BA">
      <w:pPr>
        <w:spacing w:after="0"/>
        <w:jc w:val="both"/>
        <w:rPr>
          <w:rFonts w:ascii="Arial" w:hAnsi="Arial" w:cs="Arial"/>
        </w:rPr>
      </w:pPr>
    </w:p>
    <w:p w14:paraId="3223F7CD" w14:textId="77777777" w:rsidR="00176718" w:rsidRPr="00176718" w:rsidRDefault="00176718" w:rsidP="008B40BA">
      <w:pPr>
        <w:spacing w:after="0"/>
        <w:ind w:right="120"/>
        <w:jc w:val="both"/>
        <w:rPr>
          <w:rFonts w:ascii="Arial" w:hAnsi="Arial" w:cs="Arial"/>
        </w:rPr>
      </w:pPr>
      <w:r w:rsidRPr="00176718">
        <w:rPr>
          <w:rFonts w:ascii="Arial" w:hAnsi="Arial" w:cs="Arial"/>
        </w:rPr>
        <w:t>Conformément à l’article L.3121-28 du code du travail, les heures supplémentaires sont les heures accomplies au-delà de la durée légale hebdomadaire, c’est-à-dire au-delà de 35 heures. Le calcul des heures supplémentaires s'effectue par semaine civile (du lundi 0 heure au dimanche 24 heures), conformément à l’article L3121-29 du Code du travail.</w:t>
      </w:r>
    </w:p>
    <w:p w14:paraId="28E63EED" w14:textId="77777777" w:rsidR="00176718" w:rsidRPr="00176718" w:rsidRDefault="00176718" w:rsidP="008B40BA">
      <w:pPr>
        <w:spacing w:after="0"/>
        <w:ind w:right="120"/>
        <w:jc w:val="both"/>
        <w:rPr>
          <w:rFonts w:ascii="Arial" w:hAnsi="Arial" w:cs="Arial"/>
        </w:rPr>
      </w:pPr>
    </w:p>
    <w:p w14:paraId="504267C9" w14:textId="590EDB74" w:rsidR="002F008F" w:rsidRDefault="002F008F" w:rsidP="008B40BA">
      <w:pPr>
        <w:spacing w:after="0"/>
        <w:ind w:right="120"/>
        <w:jc w:val="both"/>
        <w:rPr>
          <w:rFonts w:ascii="Arial" w:hAnsi="Arial" w:cs="Arial"/>
        </w:rPr>
      </w:pPr>
      <w:r>
        <w:rPr>
          <w:rFonts w:ascii="Arial" w:hAnsi="Arial" w:cs="Arial"/>
        </w:rPr>
        <w:t xml:space="preserve">Compte tenu de l’accord de modulation du temps de travail applicable au sein de l’entreprise, ne sont considérées comme heures supplémentaires prises en compte dans le cadre du contingent annuel d’heures supplémentaires, </w:t>
      </w:r>
      <w:r w:rsidR="00A91DCA">
        <w:rPr>
          <w:rFonts w:ascii="Arial" w:hAnsi="Arial" w:cs="Arial"/>
        </w:rPr>
        <w:t>u</w:t>
      </w:r>
      <w:r w:rsidR="00561A83">
        <w:rPr>
          <w:rFonts w:ascii="Arial" w:hAnsi="Arial" w:cs="Arial"/>
        </w:rPr>
        <w:t xml:space="preserve">niquement </w:t>
      </w:r>
      <w:r>
        <w:rPr>
          <w:rFonts w:ascii="Arial" w:hAnsi="Arial" w:cs="Arial"/>
        </w:rPr>
        <w:t xml:space="preserve">les heures </w:t>
      </w:r>
      <w:r w:rsidR="00561A83">
        <w:rPr>
          <w:rFonts w:ascii="Arial" w:hAnsi="Arial" w:cs="Arial"/>
        </w:rPr>
        <w:t>« sorties » du compteur de modulation (heures payées au-delà de 41 heures ainsi que les heures payées mensuellement dans la limite de 50% du  compteur</w:t>
      </w:r>
      <w:r w:rsidR="000C4656">
        <w:rPr>
          <w:rFonts w:ascii="Arial" w:hAnsi="Arial" w:cs="Arial"/>
        </w:rPr>
        <w:t xml:space="preserve"> et les heures payées lors de la remise à zéro du compteur</w:t>
      </w:r>
      <w:r w:rsidR="00561A83">
        <w:rPr>
          <w:rFonts w:ascii="Arial" w:hAnsi="Arial" w:cs="Arial"/>
        </w:rPr>
        <w:t xml:space="preserve">). </w:t>
      </w:r>
    </w:p>
    <w:p w14:paraId="40D42D85" w14:textId="77777777" w:rsidR="002F008F" w:rsidRDefault="002F008F" w:rsidP="008B40BA">
      <w:pPr>
        <w:spacing w:after="0"/>
        <w:ind w:right="120"/>
        <w:jc w:val="both"/>
        <w:rPr>
          <w:rFonts w:ascii="Arial" w:hAnsi="Arial" w:cs="Arial"/>
        </w:rPr>
      </w:pPr>
    </w:p>
    <w:p w14:paraId="2408E091" w14:textId="1E947834" w:rsidR="00176718" w:rsidRPr="00176718" w:rsidRDefault="00176718" w:rsidP="008B40BA">
      <w:pPr>
        <w:spacing w:after="0"/>
        <w:ind w:right="120"/>
        <w:jc w:val="both"/>
        <w:rPr>
          <w:rFonts w:ascii="Arial" w:hAnsi="Arial" w:cs="Arial"/>
        </w:rPr>
      </w:pPr>
      <w:r w:rsidRPr="00176718">
        <w:rPr>
          <w:rFonts w:ascii="Arial" w:hAnsi="Arial" w:cs="Arial"/>
        </w:rPr>
        <w:t xml:space="preserve">Les heures supplémentaires constituent une prérogative de l’employeur dans son pouvoir de direction. Par conséquent, la décision de recourir aux heures supplémentaires ne peut résulter de la propre initiative du salarié mais requiert la demande ou l’autorisation préalable et expresse de la Direction. Ainsi seules les heures effectuées à la demande ou avec l’accord de la Direction, seront considérées comme des heures supplémentaires et donneront lieu à rémunération. Toute heure supplémentaire, réalisée à la seule initiative du salarié, y compris sur demande d’un client, ne fera l’objet d’aucune contrepartie financière. </w:t>
      </w:r>
    </w:p>
    <w:p w14:paraId="1C18102F" w14:textId="77777777" w:rsidR="000C4656" w:rsidRDefault="000C4656" w:rsidP="000C4656">
      <w:pPr>
        <w:spacing w:after="0"/>
        <w:ind w:right="120"/>
        <w:jc w:val="both"/>
        <w:rPr>
          <w:rFonts w:ascii="Arial" w:hAnsi="Arial" w:cs="Arial"/>
        </w:rPr>
      </w:pPr>
    </w:p>
    <w:p w14:paraId="0EC7173C" w14:textId="0334CFE4" w:rsidR="00176718" w:rsidRPr="00176718" w:rsidRDefault="00176718" w:rsidP="000C4656">
      <w:pPr>
        <w:spacing w:after="0"/>
        <w:ind w:right="120"/>
        <w:jc w:val="both"/>
        <w:rPr>
          <w:rFonts w:ascii="Arial" w:hAnsi="Arial" w:cs="Arial"/>
        </w:rPr>
      </w:pPr>
      <w:r w:rsidRPr="00176718">
        <w:rPr>
          <w:rFonts w:ascii="Arial" w:hAnsi="Arial" w:cs="Arial"/>
        </w:rPr>
        <w:t xml:space="preserve">Il est précisé que l’accomplissement des heures supplémentaires devra être fait dans le respect des durées maximales légales et conventionnelles quotidiennes et hebdomadaires ainsi que dans le respect des temps de repos minimum. </w:t>
      </w:r>
    </w:p>
    <w:p w14:paraId="06D3162B" w14:textId="77777777" w:rsidR="00176718" w:rsidRPr="00176718" w:rsidRDefault="00176718" w:rsidP="000C4656">
      <w:pPr>
        <w:spacing w:after="0"/>
        <w:ind w:right="120"/>
        <w:jc w:val="both"/>
        <w:rPr>
          <w:rFonts w:ascii="Arial" w:hAnsi="Arial" w:cs="Arial"/>
        </w:rPr>
      </w:pPr>
    </w:p>
    <w:p w14:paraId="6B061A07" w14:textId="0F67508C" w:rsidR="00176718" w:rsidRPr="00176718" w:rsidRDefault="00176718" w:rsidP="000C4656">
      <w:pPr>
        <w:spacing w:after="0"/>
        <w:ind w:right="120"/>
        <w:jc w:val="both"/>
        <w:rPr>
          <w:rFonts w:ascii="Arial" w:hAnsi="Arial" w:cs="Arial"/>
        </w:rPr>
      </w:pPr>
      <w:r w:rsidRPr="00176718">
        <w:rPr>
          <w:rFonts w:ascii="Arial" w:hAnsi="Arial" w:cs="Arial"/>
        </w:rPr>
        <w:t xml:space="preserve">Le régime des heures supplémentaires est celui prévu par </w:t>
      </w:r>
      <w:r w:rsidR="002472E8">
        <w:rPr>
          <w:rFonts w:ascii="Arial" w:hAnsi="Arial" w:cs="Arial"/>
        </w:rPr>
        <w:t xml:space="preserve"> l</w:t>
      </w:r>
      <w:r w:rsidR="002472E8" w:rsidRPr="00176718">
        <w:rPr>
          <w:rFonts w:ascii="Arial" w:hAnsi="Arial" w:cs="Arial"/>
        </w:rPr>
        <w:t xml:space="preserve">’article L3121-33 du code du travail </w:t>
      </w:r>
      <w:r w:rsidR="002472E8">
        <w:rPr>
          <w:rFonts w:ascii="Arial" w:hAnsi="Arial" w:cs="Arial"/>
        </w:rPr>
        <w:t xml:space="preserve">ainsi que </w:t>
      </w:r>
      <w:r w:rsidR="00E1323C">
        <w:rPr>
          <w:rFonts w:ascii="Arial" w:hAnsi="Arial" w:cs="Arial"/>
        </w:rPr>
        <w:t xml:space="preserve">celui de </w:t>
      </w:r>
      <w:r w:rsidRPr="00176718">
        <w:rPr>
          <w:rFonts w:ascii="Arial" w:hAnsi="Arial" w:cs="Arial"/>
        </w:rPr>
        <w:t xml:space="preserve">la convention collective </w:t>
      </w:r>
      <w:r w:rsidR="000C4656">
        <w:rPr>
          <w:rFonts w:ascii="Arial" w:hAnsi="Arial" w:cs="Arial"/>
        </w:rPr>
        <w:t>Entreposage frigorifique</w:t>
      </w:r>
      <w:r w:rsidRPr="00176718">
        <w:rPr>
          <w:rFonts w:ascii="Arial" w:hAnsi="Arial" w:cs="Arial"/>
        </w:rPr>
        <w:t xml:space="preserve">. </w:t>
      </w:r>
    </w:p>
    <w:p w14:paraId="64217767" w14:textId="77777777" w:rsidR="00176718" w:rsidRPr="00176718" w:rsidRDefault="00176718" w:rsidP="000C4656">
      <w:pPr>
        <w:spacing w:after="0"/>
        <w:ind w:right="120"/>
        <w:jc w:val="both"/>
        <w:rPr>
          <w:rFonts w:ascii="Arial" w:hAnsi="Arial" w:cs="Arial"/>
        </w:rPr>
      </w:pPr>
    </w:p>
    <w:p w14:paraId="72EE83CE" w14:textId="77777777" w:rsidR="00176718" w:rsidRDefault="00176718" w:rsidP="00176718">
      <w:pPr>
        <w:ind w:right="120"/>
        <w:jc w:val="both"/>
        <w:rPr>
          <w:rFonts w:ascii="Arial" w:hAnsi="Arial" w:cs="Arial"/>
        </w:rPr>
      </w:pPr>
      <w:r w:rsidRPr="00176718">
        <w:rPr>
          <w:rFonts w:ascii="Arial" w:hAnsi="Arial" w:cs="Arial"/>
        </w:rPr>
        <w:t xml:space="preserve">Les parties entendent rappeler que l’exécution d’heures supplémentaires n’est pas un droit acquis. La Direction se réserve le droit, dans le cadre de son pouvoir de direction, de réduire le volume de celles-ci ou de les supprimer. </w:t>
      </w:r>
    </w:p>
    <w:p w14:paraId="0C56A35B" w14:textId="77777777" w:rsidR="00176718" w:rsidRPr="00176718" w:rsidRDefault="00176718" w:rsidP="006627AF">
      <w:pPr>
        <w:spacing w:after="0"/>
        <w:jc w:val="both"/>
        <w:rPr>
          <w:rFonts w:ascii="Arial" w:hAnsi="Arial" w:cs="Arial"/>
          <w:b/>
          <w:bCs/>
        </w:rPr>
      </w:pPr>
      <w:r w:rsidRPr="00176718">
        <w:rPr>
          <w:rFonts w:ascii="Arial" w:hAnsi="Arial" w:cs="Arial"/>
          <w:b/>
          <w:bCs/>
        </w:rPr>
        <w:lastRenderedPageBreak/>
        <w:t xml:space="preserve">ARTICLE 4 : Contingent annuel d’heures supplémentaires </w:t>
      </w:r>
    </w:p>
    <w:p w14:paraId="72C57FAB" w14:textId="77777777" w:rsidR="00176718" w:rsidRPr="00176718" w:rsidRDefault="00176718" w:rsidP="006627AF">
      <w:pPr>
        <w:spacing w:after="0"/>
        <w:jc w:val="both"/>
        <w:rPr>
          <w:rFonts w:ascii="Arial" w:hAnsi="Arial" w:cs="Arial"/>
        </w:rPr>
      </w:pPr>
    </w:p>
    <w:p w14:paraId="1DBFCA5E" w14:textId="2D656A4E" w:rsidR="00176718" w:rsidRPr="00176718" w:rsidRDefault="00176718" w:rsidP="006627AF">
      <w:pPr>
        <w:spacing w:after="0"/>
        <w:jc w:val="both"/>
        <w:rPr>
          <w:rFonts w:ascii="Arial" w:hAnsi="Arial" w:cs="Arial"/>
        </w:rPr>
      </w:pPr>
      <w:r w:rsidRPr="00176718">
        <w:rPr>
          <w:rFonts w:ascii="Arial" w:hAnsi="Arial" w:cs="Arial"/>
        </w:rPr>
        <w:t>Les heures supplémentaires accomplies par les salariés sont décomptées dans le cadre d’un contingent annuel d’heures supplémentaires. Ce dernier est fixé à 1</w:t>
      </w:r>
      <w:r w:rsidR="006627AF">
        <w:rPr>
          <w:rFonts w:ascii="Arial" w:hAnsi="Arial" w:cs="Arial"/>
        </w:rPr>
        <w:t>5</w:t>
      </w:r>
      <w:r w:rsidRPr="00176718">
        <w:rPr>
          <w:rFonts w:ascii="Arial" w:hAnsi="Arial" w:cs="Arial"/>
        </w:rPr>
        <w:t xml:space="preserve">0 heures par la convention collective </w:t>
      </w:r>
      <w:r w:rsidR="006627AF">
        <w:rPr>
          <w:rFonts w:ascii="Arial" w:hAnsi="Arial" w:cs="Arial"/>
        </w:rPr>
        <w:t>Entreposage Frigorifique</w:t>
      </w:r>
      <w:r w:rsidRPr="00176718">
        <w:rPr>
          <w:rFonts w:ascii="Arial" w:hAnsi="Arial" w:cs="Arial"/>
        </w:rPr>
        <w:t xml:space="preserve"> (IDCC </w:t>
      </w:r>
      <w:r w:rsidR="006627AF">
        <w:rPr>
          <w:rFonts w:ascii="Arial" w:hAnsi="Arial" w:cs="Arial"/>
        </w:rPr>
        <w:t>200</w:t>
      </w:r>
      <w:r w:rsidRPr="00176718">
        <w:rPr>
          <w:rFonts w:ascii="Arial" w:hAnsi="Arial" w:cs="Arial"/>
        </w:rPr>
        <w:t>).</w:t>
      </w:r>
    </w:p>
    <w:p w14:paraId="61C34CBE" w14:textId="77777777" w:rsidR="00176718" w:rsidRPr="00176718" w:rsidRDefault="00176718" w:rsidP="006627AF">
      <w:pPr>
        <w:spacing w:after="0"/>
        <w:jc w:val="both"/>
        <w:rPr>
          <w:rFonts w:ascii="Arial" w:hAnsi="Arial" w:cs="Arial"/>
        </w:rPr>
      </w:pPr>
    </w:p>
    <w:p w14:paraId="1C63F1A3" w14:textId="376B1310" w:rsidR="00176718" w:rsidRPr="00176718" w:rsidRDefault="00176718" w:rsidP="006627AF">
      <w:pPr>
        <w:spacing w:after="0"/>
        <w:jc w:val="both"/>
        <w:rPr>
          <w:rFonts w:ascii="Arial" w:hAnsi="Arial" w:cs="Arial"/>
        </w:rPr>
      </w:pPr>
      <w:r w:rsidRPr="00176718">
        <w:rPr>
          <w:rFonts w:ascii="Arial" w:hAnsi="Arial" w:cs="Arial"/>
        </w:rPr>
        <w:t xml:space="preserve">Le présent accord a pour objet d’augmenter le contingent annuel d’heures supplémentaires et </w:t>
      </w:r>
      <w:r w:rsidRPr="003C2008">
        <w:rPr>
          <w:rFonts w:ascii="Arial" w:hAnsi="Arial" w:cs="Arial"/>
        </w:rPr>
        <w:t>de le porter à 240 heures par an et par salarié (au lieu de 1</w:t>
      </w:r>
      <w:r w:rsidR="006627AF" w:rsidRPr="003C2008">
        <w:rPr>
          <w:rFonts w:ascii="Arial" w:hAnsi="Arial" w:cs="Arial"/>
        </w:rPr>
        <w:t>5</w:t>
      </w:r>
      <w:r w:rsidRPr="003C2008">
        <w:rPr>
          <w:rFonts w:ascii="Arial" w:hAnsi="Arial" w:cs="Arial"/>
        </w:rPr>
        <w:t>0). Il est précisé que la période</w:t>
      </w:r>
      <w:r w:rsidRPr="00176718">
        <w:rPr>
          <w:rFonts w:ascii="Arial" w:hAnsi="Arial" w:cs="Arial"/>
        </w:rPr>
        <w:t xml:space="preserve"> de référence pour calculer le contingent annuel d’heures supplémentaires est </w:t>
      </w:r>
      <w:r w:rsidR="00CE08EB">
        <w:rPr>
          <w:rFonts w:ascii="Arial" w:hAnsi="Arial" w:cs="Arial"/>
        </w:rPr>
        <w:t xml:space="preserve">la </w:t>
      </w:r>
      <w:r w:rsidR="00CE08EB" w:rsidRPr="00CE08EB">
        <w:rPr>
          <w:rFonts w:ascii="Arial" w:hAnsi="Arial" w:cs="Arial"/>
          <w:u w:val="single"/>
        </w:rPr>
        <w:t>période de modulation</w:t>
      </w:r>
      <w:r w:rsidRPr="00176718">
        <w:rPr>
          <w:rFonts w:ascii="Arial" w:hAnsi="Arial" w:cs="Arial"/>
        </w:rPr>
        <w:t xml:space="preserve">, </w:t>
      </w:r>
      <w:r w:rsidR="003C2008">
        <w:rPr>
          <w:rFonts w:ascii="Arial" w:hAnsi="Arial" w:cs="Arial"/>
        </w:rPr>
        <w:t>(d’octobre</w:t>
      </w:r>
      <w:r w:rsidR="00CE08EB">
        <w:rPr>
          <w:rFonts w:ascii="Arial" w:hAnsi="Arial" w:cs="Arial"/>
        </w:rPr>
        <w:t xml:space="preserve"> à octobre</w:t>
      </w:r>
      <w:r w:rsidRPr="00176718">
        <w:rPr>
          <w:rFonts w:ascii="Arial" w:hAnsi="Arial" w:cs="Arial"/>
        </w:rPr>
        <w:t xml:space="preserve"> de chaque année</w:t>
      </w:r>
      <w:r w:rsidR="003C2008">
        <w:rPr>
          <w:rFonts w:ascii="Arial" w:hAnsi="Arial" w:cs="Arial"/>
        </w:rPr>
        <w:t>)</w:t>
      </w:r>
      <w:r w:rsidRPr="00176718">
        <w:rPr>
          <w:rFonts w:ascii="Arial" w:hAnsi="Arial" w:cs="Arial"/>
        </w:rPr>
        <w:t xml:space="preserve">. Ainsi, ce contingent annuel d’heures supplémentaires est de plein droit applicable à </w:t>
      </w:r>
      <w:r w:rsidR="000F1DA7">
        <w:rPr>
          <w:rFonts w:ascii="Arial" w:hAnsi="Arial" w:cs="Arial"/>
        </w:rPr>
        <w:t>la période de modulation</w:t>
      </w:r>
      <w:r w:rsidRPr="00176718">
        <w:rPr>
          <w:rFonts w:ascii="Arial" w:hAnsi="Arial" w:cs="Arial"/>
        </w:rPr>
        <w:t xml:space="preserve"> au cours de laquelle est conclu le présent accord et les formalités de dépôt accomplies. </w:t>
      </w:r>
    </w:p>
    <w:p w14:paraId="4139C12C" w14:textId="77777777" w:rsidR="00176718" w:rsidRPr="00176718" w:rsidRDefault="00176718" w:rsidP="006627AF">
      <w:pPr>
        <w:spacing w:after="0"/>
        <w:jc w:val="both"/>
        <w:rPr>
          <w:rFonts w:ascii="Arial" w:hAnsi="Arial" w:cs="Arial"/>
        </w:rPr>
      </w:pPr>
    </w:p>
    <w:p w14:paraId="5FB48F59" w14:textId="77777777" w:rsidR="00176718" w:rsidRPr="00176718" w:rsidRDefault="00176718" w:rsidP="006627AF">
      <w:pPr>
        <w:spacing w:after="0"/>
        <w:jc w:val="both"/>
        <w:rPr>
          <w:rFonts w:ascii="Arial" w:hAnsi="Arial" w:cs="Arial"/>
        </w:rPr>
      </w:pPr>
      <w:r w:rsidRPr="00176718">
        <w:rPr>
          <w:rFonts w:ascii="Arial" w:hAnsi="Arial" w:cs="Arial"/>
        </w:rPr>
        <w:t xml:space="preserve">S’imputent sur ledit contingent, les heures supplémentaires effectuées par les salariés visés à l’article 1 du présent accord et payées selon les majorations prévues par les dispositions légales et conventionnelles en vigueur. </w:t>
      </w:r>
    </w:p>
    <w:p w14:paraId="2CEC256C" w14:textId="77777777" w:rsidR="00176718" w:rsidRPr="00176718" w:rsidRDefault="00176718" w:rsidP="006627AF">
      <w:pPr>
        <w:spacing w:after="0"/>
        <w:jc w:val="both"/>
        <w:rPr>
          <w:rFonts w:ascii="Arial" w:hAnsi="Arial" w:cs="Arial"/>
        </w:rPr>
      </w:pPr>
    </w:p>
    <w:p w14:paraId="7A645CC6" w14:textId="0A6EC7A6" w:rsidR="00176718" w:rsidRPr="00176718" w:rsidRDefault="00176718" w:rsidP="006627AF">
      <w:pPr>
        <w:spacing w:after="0"/>
        <w:jc w:val="both"/>
        <w:rPr>
          <w:rFonts w:ascii="Arial" w:hAnsi="Arial" w:cs="Arial"/>
        </w:rPr>
      </w:pPr>
      <w:r w:rsidRPr="00176718">
        <w:rPr>
          <w:rFonts w:ascii="Arial" w:hAnsi="Arial" w:cs="Arial"/>
        </w:rPr>
        <w:t xml:space="preserve">Conformément aux disposition de l’article L3132-4 du code du travail, pour organiser des mesures de sauvetage, prévenir des accidents imminents ou réparer des accidents survenus au matériel, aux installations ou aux bâtiments de </w:t>
      </w:r>
      <w:r w:rsidR="00152D56">
        <w:rPr>
          <w:rFonts w:ascii="Arial" w:hAnsi="Arial" w:cs="Arial"/>
        </w:rPr>
        <w:t xml:space="preserve">chaque </w:t>
      </w:r>
      <w:r w:rsidRPr="00176718">
        <w:rPr>
          <w:rFonts w:ascii="Arial" w:hAnsi="Arial" w:cs="Arial"/>
        </w:rPr>
        <w:t>l’établissement</w:t>
      </w:r>
      <w:r w:rsidR="006602C7">
        <w:rPr>
          <w:rFonts w:ascii="Arial" w:hAnsi="Arial" w:cs="Arial"/>
        </w:rPr>
        <w:t xml:space="preserve"> </w:t>
      </w:r>
      <w:r w:rsidRPr="00176718">
        <w:rPr>
          <w:rFonts w:ascii="Arial" w:hAnsi="Arial" w:cs="Arial"/>
        </w:rPr>
        <w:t>consécutif à des circonstances imprévisibles et étrangères à l’entreprise,</w:t>
      </w:r>
      <w:r w:rsidR="002240F7">
        <w:rPr>
          <w:rFonts w:ascii="Arial" w:hAnsi="Arial" w:cs="Arial"/>
        </w:rPr>
        <w:t xml:space="preserve"> </w:t>
      </w:r>
      <w:r w:rsidRPr="00176718">
        <w:rPr>
          <w:rFonts w:ascii="Arial" w:hAnsi="Arial" w:cs="Arial"/>
        </w:rPr>
        <w:t xml:space="preserve">les heures supplémentaires effectuées à titre exceptionnel après information de l’inspection du travail et des représentants du personnel, ne s’imputent pas sur le contingent visé au paragraphe ci-dessus. </w:t>
      </w:r>
    </w:p>
    <w:p w14:paraId="77480F23" w14:textId="77777777" w:rsidR="00176718" w:rsidRPr="00176718" w:rsidRDefault="00176718" w:rsidP="002240F7">
      <w:pPr>
        <w:spacing w:after="0" w:line="20" w:lineRule="atLeast"/>
        <w:jc w:val="both"/>
        <w:rPr>
          <w:rFonts w:ascii="Arial" w:hAnsi="Arial" w:cs="Arial"/>
          <w:b/>
          <w:bCs/>
        </w:rPr>
      </w:pPr>
    </w:p>
    <w:p w14:paraId="2279B19F" w14:textId="77777777" w:rsidR="00176718" w:rsidRPr="00176718" w:rsidRDefault="00176718" w:rsidP="002240F7">
      <w:pPr>
        <w:spacing w:after="0"/>
        <w:jc w:val="both"/>
        <w:rPr>
          <w:rFonts w:ascii="Arial" w:hAnsi="Arial" w:cs="Arial"/>
          <w:b/>
          <w:bCs/>
        </w:rPr>
      </w:pPr>
      <w:r w:rsidRPr="00176718">
        <w:rPr>
          <w:rFonts w:ascii="Arial" w:hAnsi="Arial" w:cs="Arial"/>
          <w:b/>
          <w:bCs/>
        </w:rPr>
        <w:t>ARTICLE 5 : Contreparties obligatoires en repos</w:t>
      </w:r>
    </w:p>
    <w:p w14:paraId="319FD6A3" w14:textId="77777777" w:rsidR="00176718" w:rsidRPr="00176718" w:rsidRDefault="00176718" w:rsidP="002240F7">
      <w:pPr>
        <w:spacing w:after="0"/>
        <w:jc w:val="both"/>
        <w:rPr>
          <w:rFonts w:ascii="Arial" w:hAnsi="Arial" w:cs="Arial"/>
        </w:rPr>
      </w:pPr>
    </w:p>
    <w:p w14:paraId="5BF9F5B1" w14:textId="0BB52587" w:rsidR="00176718" w:rsidRPr="00176718" w:rsidRDefault="00176718" w:rsidP="002240F7">
      <w:pPr>
        <w:spacing w:after="0"/>
        <w:jc w:val="both"/>
        <w:rPr>
          <w:rFonts w:ascii="Arial" w:hAnsi="Arial" w:cs="Arial"/>
        </w:rPr>
      </w:pPr>
      <w:r w:rsidRPr="00176718">
        <w:rPr>
          <w:rFonts w:ascii="Arial" w:hAnsi="Arial" w:cs="Arial"/>
        </w:rPr>
        <w:t xml:space="preserve">Les parties s’accordent à dire que le contingent annuel d’heures supplémentaires ainsi </w:t>
      </w:r>
      <w:r w:rsidRPr="003C2008">
        <w:rPr>
          <w:rFonts w:ascii="Arial" w:hAnsi="Arial" w:cs="Arial"/>
        </w:rPr>
        <w:t xml:space="preserve">augmenté (240 heures) ne pourra être dépassé que de manière </w:t>
      </w:r>
      <w:r w:rsidRPr="003C2008">
        <w:rPr>
          <w:rFonts w:ascii="Arial" w:hAnsi="Arial" w:cs="Arial"/>
          <w:u w:val="single"/>
        </w:rPr>
        <w:t>strictement exceptionnelle</w:t>
      </w:r>
      <w:r w:rsidRPr="003C2008">
        <w:rPr>
          <w:rFonts w:ascii="Arial" w:hAnsi="Arial" w:cs="Arial"/>
        </w:rPr>
        <w:t xml:space="preserve"> et</w:t>
      </w:r>
      <w:r w:rsidRPr="00176718">
        <w:rPr>
          <w:rFonts w:ascii="Arial" w:hAnsi="Arial" w:cs="Arial"/>
        </w:rPr>
        <w:t xml:space="preserve"> devra être soumis au préalable à l’avis du Comité Sociale Economique</w:t>
      </w:r>
      <w:r w:rsidR="00617A69">
        <w:rPr>
          <w:rFonts w:ascii="Arial" w:hAnsi="Arial" w:cs="Arial"/>
        </w:rPr>
        <w:t xml:space="preserve"> de chaque</w:t>
      </w:r>
      <w:r w:rsidRPr="00176718">
        <w:rPr>
          <w:rFonts w:ascii="Arial" w:hAnsi="Arial" w:cs="Arial"/>
        </w:rPr>
        <w:t xml:space="preserve"> d’établissement</w:t>
      </w:r>
      <w:r w:rsidR="00617A69">
        <w:rPr>
          <w:rFonts w:ascii="Arial" w:hAnsi="Arial" w:cs="Arial"/>
        </w:rPr>
        <w:t xml:space="preserve"> qui compose l’entreprise. </w:t>
      </w:r>
      <w:r w:rsidRPr="00176718">
        <w:rPr>
          <w:rFonts w:ascii="Arial" w:hAnsi="Arial" w:cs="Arial"/>
        </w:rPr>
        <w:t xml:space="preserve"> </w:t>
      </w:r>
    </w:p>
    <w:p w14:paraId="1F537646" w14:textId="77777777" w:rsidR="00176718" w:rsidRPr="00176718" w:rsidRDefault="00176718" w:rsidP="002240F7">
      <w:pPr>
        <w:spacing w:after="0"/>
        <w:jc w:val="both"/>
        <w:rPr>
          <w:rFonts w:ascii="Arial" w:hAnsi="Arial" w:cs="Arial"/>
        </w:rPr>
      </w:pPr>
    </w:p>
    <w:p w14:paraId="5FED0F47" w14:textId="77777777" w:rsidR="00176718" w:rsidRPr="00176718" w:rsidRDefault="00176718" w:rsidP="002240F7">
      <w:pPr>
        <w:spacing w:after="0"/>
        <w:jc w:val="both"/>
        <w:rPr>
          <w:rFonts w:ascii="Arial" w:hAnsi="Arial" w:cs="Arial"/>
        </w:rPr>
      </w:pPr>
      <w:r w:rsidRPr="00176718">
        <w:rPr>
          <w:rFonts w:ascii="Arial" w:hAnsi="Arial" w:cs="Arial"/>
        </w:rPr>
        <w:t xml:space="preserve">Dans l’éventualité où un salarié viendrait à dépasser ledit contingent et conformément à l’article L3121-30 du code du travail, les heures effectuées au-delà du contingent (au-delà de </w:t>
      </w:r>
      <w:r w:rsidRPr="003C2008">
        <w:rPr>
          <w:rFonts w:ascii="Arial" w:hAnsi="Arial" w:cs="Arial"/>
        </w:rPr>
        <w:t>240 heures), donneront lieu à une contrepartie obligatoire en repos (COR). Conformément aux</w:t>
      </w:r>
      <w:r w:rsidRPr="00176718">
        <w:rPr>
          <w:rFonts w:ascii="Arial" w:hAnsi="Arial" w:cs="Arial"/>
        </w:rPr>
        <w:t xml:space="preserve"> dispositions légales et conventionnelles en vigueur, la durée de la contrepartie obligatoire en repos est de 100% (une heure supplémentaire effectuée au-delà du contingent annuel donnant lieu à une heure de COR).</w:t>
      </w:r>
    </w:p>
    <w:p w14:paraId="24700B4F" w14:textId="77777777" w:rsidR="00176718" w:rsidRPr="00176718" w:rsidRDefault="00176718" w:rsidP="002240F7">
      <w:pPr>
        <w:spacing w:after="0"/>
        <w:jc w:val="both"/>
        <w:rPr>
          <w:rFonts w:ascii="Arial" w:hAnsi="Arial" w:cs="Arial"/>
        </w:rPr>
      </w:pPr>
    </w:p>
    <w:p w14:paraId="796E9A7B" w14:textId="1E4D4E36" w:rsidR="00176718" w:rsidRPr="00176718" w:rsidRDefault="00176718" w:rsidP="002240F7">
      <w:pPr>
        <w:spacing w:after="0"/>
        <w:jc w:val="both"/>
        <w:rPr>
          <w:rFonts w:ascii="Arial" w:hAnsi="Arial" w:cs="Arial"/>
        </w:rPr>
      </w:pPr>
      <w:r w:rsidRPr="00176718">
        <w:rPr>
          <w:rFonts w:ascii="Arial" w:hAnsi="Arial" w:cs="Arial"/>
        </w:rPr>
        <w:t xml:space="preserve">Les contreparties obligatoires en repos sont prises à l’initiative de l’employeur, en période de faible activité. A défaut et avec l’accord de la Direction, la contrepartie en repos obligatoire pourra être prise à la demande du salarié. Dans cette hypothèse, ce dernier pourra formuler sa demande de prise de contrepartie obligatoire en repos au moins une semaine (7 jours) à l’avance, en précisant la date et la durée du repos. </w:t>
      </w:r>
    </w:p>
    <w:p w14:paraId="23295726" w14:textId="77777777" w:rsidR="00176718" w:rsidRPr="00176718" w:rsidRDefault="00176718" w:rsidP="002240F7">
      <w:pPr>
        <w:spacing w:after="0"/>
        <w:jc w:val="both"/>
        <w:rPr>
          <w:rFonts w:ascii="Arial" w:hAnsi="Arial" w:cs="Arial"/>
        </w:rPr>
      </w:pPr>
    </w:p>
    <w:p w14:paraId="04010707" w14:textId="77777777" w:rsidR="00176718" w:rsidRPr="00176718" w:rsidRDefault="00176718" w:rsidP="002240F7">
      <w:pPr>
        <w:spacing w:after="0"/>
        <w:jc w:val="both"/>
        <w:rPr>
          <w:rFonts w:ascii="Arial" w:hAnsi="Arial" w:cs="Arial"/>
        </w:rPr>
      </w:pPr>
      <w:r w:rsidRPr="00176718">
        <w:rPr>
          <w:rFonts w:ascii="Arial" w:hAnsi="Arial" w:cs="Arial"/>
        </w:rPr>
        <w:t xml:space="preserve">Son droit à COR sera ouvert dès que sa durée atteindra 7 heures de repos et devra être pris dans les 2 mois suivant son ouverture et au plus tard dans un délai d’un an. En cas de repos non pris dans les délais impartis, les droits correspondants seront perdus. Il est précisé que la compensation en repos pourra être prise par journée ou demi-journée. </w:t>
      </w:r>
    </w:p>
    <w:p w14:paraId="1A4C2791" w14:textId="77777777" w:rsidR="00176718" w:rsidRPr="00176718" w:rsidRDefault="00176718" w:rsidP="002240F7">
      <w:pPr>
        <w:spacing w:after="0"/>
        <w:jc w:val="both"/>
        <w:rPr>
          <w:rFonts w:ascii="Arial" w:hAnsi="Arial" w:cs="Arial"/>
        </w:rPr>
      </w:pPr>
      <w:r w:rsidRPr="00176718">
        <w:rPr>
          <w:rFonts w:ascii="Arial" w:hAnsi="Arial" w:cs="Arial"/>
        </w:rPr>
        <w:lastRenderedPageBreak/>
        <w:t xml:space="preserve">En cas de refus de la date proposée, l’employeur proposera au salarié une autre date, sans pouvoir différer la date du repos de plus de 2 mois. Lorsque les impératifs de fonctionnement de l’entreprise font obstacle à ce que plusieurs demandes de contrepartie en repos obligatoire soient simultanément satisfaites, les intéressés seront départagés selon l’ordre de priorité suivant : demandes déjà différées, situation de famille, ancienneté dans l’entreprise. </w:t>
      </w:r>
    </w:p>
    <w:p w14:paraId="7696AF41" w14:textId="77777777" w:rsidR="00176718" w:rsidRPr="00176718" w:rsidRDefault="00176718" w:rsidP="002240F7">
      <w:pPr>
        <w:spacing w:after="0"/>
        <w:jc w:val="both"/>
        <w:rPr>
          <w:rFonts w:ascii="Arial" w:hAnsi="Arial" w:cs="Arial"/>
        </w:rPr>
      </w:pPr>
    </w:p>
    <w:p w14:paraId="0DCE38B1" w14:textId="77777777" w:rsidR="00176718" w:rsidRPr="00176718" w:rsidRDefault="00176718" w:rsidP="002240F7">
      <w:pPr>
        <w:spacing w:after="0"/>
        <w:jc w:val="both"/>
        <w:rPr>
          <w:rFonts w:ascii="Arial" w:hAnsi="Arial" w:cs="Arial"/>
          <w:b/>
          <w:bCs/>
        </w:rPr>
      </w:pPr>
      <w:r w:rsidRPr="00176718">
        <w:rPr>
          <w:rFonts w:ascii="Arial" w:hAnsi="Arial" w:cs="Arial"/>
          <w:b/>
          <w:bCs/>
        </w:rPr>
        <w:t>ARTICLE 6 : Principe de substitution et clause de sauvegarde</w:t>
      </w:r>
    </w:p>
    <w:p w14:paraId="3B619D51" w14:textId="77777777" w:rsidR="00176718" w:rsidRPr="00176718" w:rsidRDefault="00176718" w:rsidP="002240F7">
      <w:pPr>
        <w:spacing w:after="0"/>
        <w:jc w:val="both"/>
        <w:rPr>
          <w:rFonts w:ascii="Arial" w:hAnsi="Arial" w:cs="Arial"/>
        </w:rPr>
      </w:pPr>
    </w:p>
    <w:p w14:paraId="2ADCFD0D" w14:textId="77777777" w:rsidR="00176718" w:rsidRPr="00176718" w:rsidRDefault="00176718" w:rsidP="002240F7">
      <w:pPr>
        <w:spacing w:after="0"/>
        <w:jc w:val="both"/>
        <w:rPr>
          <w:rFonts w:ascii="Arial" w:hAnsi="Arial" w:cs="Arial"/>
          <w:color w:val="000000"/>
        </w:rPr>
      </w:pPr>
      <w:r w:rsidRPr="00176718">
        <w:rPr>
          <w:rFonts w:ascii="Arial" w:hAnsi="Arial" w:cs="Arial"/>
          <w:color w:val="000000"/>
        </w:rPr>
        <w:t>Le présent accord se substitue en intégralité à tout accord, usage, engagement unilatéral, note, pratique ou disposition en vigueur ayant pour objet le contingent d’heures supplémentaires et la contrepartie obligatoire en repos. Les accords, usages, engagements unilatéraux, notes, pratiques jusqu'alors en vigueur disparaîtront purement et simplement à compter de l'entrée en vigueur du présent accord.</w:t>
      </w:r>
    </w:p>
    <w:p w14:paraId="7AE4A047" w14:textId="77777777" w:rsidR="00176718" w:rsidRPr="00176718" w:rsidRDefault="00176718" w:rsidP="002240F7">
      <w:pPr>
        <w:spacing w:after="0"/>
        <w:jc w:val="both"/>
        <w:rPr>
          <w:rFonts w:ascii="Arial" w:hAnsi="Arial" w:cs="Arial"/>
        </w:rPr>
      </w:pPr>
    </w:p>
    <w:p w14:paraId="2FE5CBB7" w14:textId="77777777" w:rsidR="00176718" w:rsidRPr="00176718" w:rsidRDefault="00176718" w:rsidP="002240F7">
      <w:pPr>
        <w:spacing w:after="0"/>
        <w:jc w:val="both"/>
        <w:rPr>
          <w:rFonts w:ascii="Arial" w:hAnsi="Arial" w:cs="Arial"/>
          <w:color w:val="000000"/>
        </w:rPr>
      </w:pPr>
      <w:r w:rsidRPr="00176718">
        <w:rPr>
          <w:rFonts w:ascii="Arial" w:hAnsi="Arial" w:cs="Arial"/>
          <w:color w:val="000000"/>
        </w:rPr>
        <w:t>En cas de modification des dispositions législatives, règlementaires ou conventionnelles qui rendrait inapplicable une quelconque disposition du présent accord, des négociations s'ouvriront à l'initiative de la partie la plus diligente pour examiner les possibilités d'adapter le présent accord à la situation nouvelle ainsi créée.</w:t>
      </w:r>
    </w:p>
    <w:p w14:paraId="1DC4F224" w14:textId="77777777" w:rsidR="00176718" w:rsidRPr="00176718" w:rsidRDefault="00176718" w:rsidP="002240F7">
      <w:pPr>
        <w:spacing w:after="0"/>
        <w:jc w:val="both"/>
        <w:rPr>
          <w:rFonts w:ascii="Arial" w:hAnsi="Arial" w:cs="Arial"/>
          <w:b/>
          <w:bCs/>
        </w:rPr>
      </w:pPr>
      <w:bookmarkStart w:id="1" w:name="_Toc73114962"/>
    </w:p>
    <w:p w14:paraId="278A0D92" w14:textId="77777777" w:rsidR="00176718" w:rsidRPr="00176718" w:rsidRDefault="00176718" w:rsidP="002240F7">
      <w:pPr>
        <w:spacing w:after="0"/>
        <w:jc w:val="both"/>
        <w:rPr>
          <w:rFonts w:ascii="Arial" w:hAnsi="Arial" w:cs="Arial"/>
          <w:b/>
          <w:bCs/>
        </w:rPr>
      </w:pPr>
      <w:r w:rsidRPr="00176718">
        <w:rPr>
          <w:rFonts w:ascii="Arial" w:hAnsi="Arial" w:cs="Arial"/>
          <w:b/>
          <w:bCs/>
        </w:rPr>
        <w:t xml:space="preserve">ARTICLE 7 : </w:t>
      </w:r>
      <w:bookmarkEnd w:id="1"/>
      <w:r w:rsidRPr="00176718">
        <w:rPr>
          <w:rFonts w:ascii="Arial" w:hAnsi="Arial" w:cs="Arial"/>
          <w:b/>
          <w:bCs/>
        </w:rPr>
        <w:t>Durée de l’accord</w:t>
      </w:r>
    </w:p>
    <w:p w14:paraId="7637603E" w14:textId="77777777" w:rsidR="00176718" w:rsidRPr="00176718" w:rsidRDefault="00176718" w:rsidP="002240F7">
      <w:pPr>
        <w:pStyle w:val="INTnormal"/>
        <w:rPr>
          <w:rFonts w:eastAsia="Times New Roman"/>
          <w:color w:val="000000"/>
          <w:sz w:val="22"/>
          <w:szCs w:val="22"/>
          <w:lang w:eastAsia="ar-SA"/>
        </w:rPr>
      </w:pPr>
    </w:p>
    <w:p w14:paraId="4574324B" w14:textId="7EEB8613" w:rsidR="00176718" w:rsidRPr="00176718" w:rsidRDefault="00176718" w:rsidP="002240F7">
      <w:pPr>
        <w:pStyle w:val="INTnormal"/>
        <w:rPr>
          <w:rFonts w:eastAsia="Times New Roman"/>
          <w:color w:val="000000"/>
          <w:sz w:val="22"/>
          <w:szCs w:val="22"/>
          <w:lang w:eastAsia="ar-SA"/>
        </w:rPr>
      </w:pPr>
      <w:r w:rsidRPr="00176718">
        <w:rPr>
          <w:rFonts w:eastAsia="Times New Roman"/>
          <w:color w:val="000000"/>
          <w:sz w:val="22"/>
          <w:szCs w:val="22"/>
          <w:lang w:eastAsia="ar-SA"/>
        </w:rPr>
        <w:t xml:space="preserve">Le présent accord est conclu pour une durée indéterminée et est applicable à compter de sa date de signature avec effet au </w:t>
      </w:r>
      <w:r w:rsidR="000F1DA7">
        <w:rPr>
          <w:rFonts w:eastAsia="Times New Roman"/>
          <w:color w:val="000000"/>
          <w:sz w:val="22"/>
          <w:szCs w:val="22"/>
          <w:lang w:eastAsia="ar-SA"/>
        </w:rPr>
        <w:t>26 octobre 2025 (date de début de la période de modulation en cours, au moment de la négociation du présent accord)</w:t>
      </w:r>
      <w:r w:rsidRPr="00176718">
        <w:rPr>
          <w:rFonts w:eastAsia="Times New Roman"/>
          <w:color w:val="000000"/>
          <w:sz w:val="22"/>
          <w:szCs w:val="22"/>
          <w:lang w:eastAsia="ar-SA"/>
        </w:rPr>
        <w:t xml:space="preserve">. </w:t>
      </w:r>
    </w:p>
    <w:p w14:paraId="15BA462F" w14:textId="77777777" w:rsidR="00176718" w:rsidRPr="00176718" w:rsidRDefault="00176718" w:rsidP="002240F7">
      <w:pPr>
        <w:pStyle w:val="INTnormal"/>
        <w:rPr>
          <w:sz w:val="22"/>
          <w:szCs w:val="22"/>
        </w:rPr>
      </w:pPr>
    </w:p>
    <w:p w14:paraId="262331DF" w14:textId="77777777" w:rsidR="00176718" w:rsidRPr="00176718" w:rsidRDefault="00176718" w:rsidP="002240F7">
      <w:pPr>
        <w:spacing w:after="0"/>
        <w:jc w:val="both"/>
        <w:rPr>
          <w:rFonts w:ascii="Arial" w:hAnsi="Arial" w:cs="Arial"/>
          <w:b/>
          <w:bCs/>
        </w:rPr>
      </w:pPr>
      <w:bookmarkStart w:id="2" w:name="_Toc73114965"/>
      <w:r w:rsidRPr="00176718">
        <w:rPr>
          <w:rFonts w:ascii="Arial" w:hAnsi="Arial" w:cs="Arial"/>
          <w:b/>
          <w:bCs/>
        </w:rPr>
        <w:t>ARTICLE 8 : Suivi de l’accord</w:t>
      </w:r>
    </w:p>
    <w:p w14:paraId="2F3D05B7" w14:textId="77777777" w:rsidR="00176718" w:rsidRPr="00176718" w:rsidRDefault="00176718" w:rsidP="002240F7">
      <w:pPr>
        <w:spacing w:after="0"/>
        <w:jc w:val="both"/>
        <w:rPr>
          <w:rFonts w:ascii="Arial" w:hAnsi="Arial" w:cs="Arial"/>
          <w:b/>
          <w:bCs/>
        </w:rPr>
      </w:pPr>
    </w:p>
    <w:p w14:paraId="5310FED1" w14:textId="1D3BB2A6" w:rsidR="00176718" w:rsidRPr="00176718" w:rsidRDefault="00176718" w:rsidP="002240F7">
      <w:pPr>
        <w:spacing w:after="0"/>
        <w:jc w:val="both"/>
        <w:rPr>
          <w:rFonts w:ascii="Arial" w:hAnsi="Arial" w:cs="Arial"/>
          <w:b/>
          <w:bCs/>
        </w:rPr>
      </w:pPr>
      <w:r w:rsidRPr="00176718">
        <w:rPr>
          <w:rFonts w:ascii="Arial" w:hAnsi="Arial" w:cs="Arial"/>
          <w:color w:val="000000"/>
        </w:rPr>
        <w:t xml:space="preserve">Les parties signataires conviennent de faire un point annuel de situation sur l’utilisation du contingent annuel d’heures supplémentaires dans le cadre d’une réunion </w:t>
      </w:r>
      <w:r w:rsidR="00FA1654">
        <w:rPr>
          <w:rFonts w:ascii="Arial" w:hAnsi="Arial" w:cs="Arial"/>
          <w:color w:val="000000"/>
        </w:rPr>
        <w:t xml:space="preserve">au sein de chaque </w:t>
      </w:r>
      <w:r w:rsidRPr="00176718">
        <w:rPr>
          <w:rFonts w:ascii="Arial" w:hAnsi="Arial" w:cs="Arial"/>
          <w:color w:val="000000"/>
        </w:rPr>
        <w:t>CSE d’établissement, en début de chaque année.</w:t>
      </w:r>
    </w:p>
    <w:p w14:paraId="4E0C80C0" w14:textId="77777777" w:rsidR="00176718" w:rsidRPr="00176718" w:rsidRDefault="00176718" w:rsidP="002240F7">
      <w:pPr>
        <w:pStyle w:val="INTnormal"/>
        <w:rPr>
          <w:rFonts w:eastAsia="Times New Roman"/>
          <w:color w:val="000000"/>
          <w:sz w:val="22"/>
          <w:szCs w:val="22"/>
          <w:lang w:eastAsia="ar-SA"/>
        </w:rPr>
      </w:pPr>
    </w:p>
    <w:p w14:paraId="50B42402" w14:textId="77777777" w:rsidR="00176718" w:rsidRPr="00176718" w:rsidRDefault="00176718" w:rsidP="002240F7">
      <w:pPr>
        <w:spacing w:after="0"/>
        <w:jc w:val="both"/>
        <w:rPr>
          <w:rFonts w:ascii="Arial" w:hAnsi="Arial" w:cs="Arial"/>
          <w:b/>
          <w:bCs/>
        </w:rPr>
      </w:pPr>
      <w:r w:rsidRPr="00176718">
        <w:rPr>
          <w:rFonts w:ascii="Arial" w:hAnsi="Arial" w:cs="Arial"/>
          <w:b/>
          <w:bCs/>
        </w:rPr>
        <w:t xml:space="preserve">ARTICLE 9 : </w:t>
      </w:r>
      <w:bookmarkEnd w:id="2"/>
      <w:r w:rsidRPr="00176718">
        <w:rPr>
          <w:rFonts w:ascii="Arial" w:hAnsi="Arial" w:cs="Arial"/>
          <w:b/>
          <w:bCs/>
        </w:rPr>
        <w:t>Révision de l’accord</w:t>
      </w:r>
    </w:p>
    <w:p w14:paraId="29D64DE6" w14:textId="77777777" w:rsidR="00176718" w:rsidRPr="00176718" w:rsidRDefault="00176718" w:rsidP="002240F7">
      <w:pPr>
        <w:pStyle w:val="INTnormal"/>
        <w:rPr>
          <w:sz w:val="22"/>
          <w:szCs w:val="22"/>
        </w:rPr>
      </w:pPr>
    </w:p>
    <w:p w14:paraId="1D773CFC" w14:textId="77777777" w:rsidR="00176718" w:rsidRPr="00176718" w:rsidRDefault="00176718" w:rsidP="002240F7">
      <w:pPr>
        <w:pStyle w:val="INTnormal"/>
        <w:rPr>
          <w:sz w:val="22"/>
          <w:szCs w:val="22"/>
        </w:rPr>
      </w:pPr>
      <w:r w:rsidRPr="00176718">
        <w:rPr>
          <w:sz w:val="22"/>
          <w:szCs w:val="22"/>
        </w:rPr>
        <w:t>Conformément aux dispositions des articles L2232-25 du code du travail, le présent accord pourra être modifié ou révisé, à la demande de l’une ou l’autre des parties signataires par voie d’avenant faisant l’objet d’un accord entre les parties. La demande de révision de tout ou partie de l’accord devra être adressée par lettre recommandée avec accusé de réception à chacune des parties et comporter, outre l’indication des dispositions dont la révision est demandée, des propositions de remplacement.</w:t>
      </w:r>
    </w:p>
    <w:p w14:paraId="026B4D84" w14:textId="77777777" w:rsidR="00176718" w:rsidRPr="00176718" w:rsidRDefault="00176718" w:rsidP="002240F7">
      <w:pPr>
        <w:pStyle w:val="INTnormal"/>
        <w:rPr>
          <w:sz w:val="22"/>
          <w:szCs w:val="22"/>
        </w:rPr>
      </w:pPr>
    </w:p>
    <w:p w14:paraId="69897CBE" w14:textId="77777777" w:rsidR="00176718" w:rsidRPr="00176718" w:rsidRDefault="00176718" w:rsidP="002240F7">
      <w:pPr>
        <w:pStyle w:val="INTnormal"/>
        <w:rPr>
          <w:sz w:val="22"/>
          <w:szCs w:val="22"/>
        </w:rPr>
      </w:pPr>
      <w:r w:rsidRPr="00176718">
        <w:rPr>
          <w:sz w:val="22"/>
          <w:szCs w:val="22"/>
        </w:rPr>
        <w:t>Les parties devront se réunir dans un délai de 3 mois suivant la demande de révision du présent accord, pour négocier les propositions de révision. La révision proposée donnera éventuellement lieu à l’établissement d’un avenant se substituant de plein droit aux stipulations de l’accord qu’il modifie. Les dispositions de l’accord dont la révision est demandée resteront en vigueur jusqu’à la conclusion d’un avenant.</w:t>
      </w:r>
    </w:p>
    <w:p w14:paraId="5A838347" w14:textId="77777777" w:rsidR="00176718" w:rsidRPr="00176718" w:rsidRDefault="00176718" w:rsidP="002240F7">
      <w:pPr>
        <w:pStyle w:val="INTnormal"/>
        <w:rPr>
          <w:sz w:val="22"/>
          <w:szCs w:val="22"/>
        </w:rPr>
      </w:pPr>
    </w:p>
    <w:p w14:paraId="02502E1D" w14:textId="77777777" w:rsidR="00176718" w:rsidRPr="00176718" w:rsidRDefault="00176718" w:rsidP="002240F7">
      <w:pPr>
        <w:pStyle w:val="INTnormal"/>
        <w:rPr>
          <w:sz w:val="22"/>
          <w:szCs w:val="22"/>
        </w:rPr>
      </w:pPr>
      <w:r w:rsidRPr="00176718">
        <w:rPr>
          <w:sz w:val="22"/>
          <w:szCs w:val="22"/>
        </w:rPr>
        <w:t xml:space="preserve">Les avenants seront déposés dans les mêmes conditions que celles prévues à l’article L2231-6 du code du travail. </w:t>
      </w:r>
    </w:p>
    <w:p w14:paraId="4A52FCE6" w14:textId="77777777" w:rsidR="00176718" w:rsidRPr="00176718" w:rsidRDefault="00176718" w:rsidP="002240F7">
      <w:pPr>
        <w:spacing w:after="0"/>
        <w:jc w:val="both"/>
        <w:rPr>
          <w:rFonts w:ascii="Arial" w:hAnsi="Arial" w:cs="Arial"/>
          <w:b/>
          <w:bCs/>
        </w:rPr>
      </w:pPr>
      <w:r w:rsidRPr="00176718">
        <w:rPr>
          <w:rFonts w:ascii="Arial" w:hAnsi="Arial" w:cs="Arial"/>
          <w:b/>
          <w:bCs/>
        </w:rPr>
        <w:lastRenderedPageBreak/>
        <w:t>ARTICLE 10 : Dénonciation de l’accord</w:t>
      </w:r>
    </w:p>
    <w:p w14:paraId="6CBCCEB5" w14:textId="77777777" w:rsidR="00176718" w:rsidRPr="00176718" w:rsidRDefault="00176718" w:rsidP="002240F7">
      <w:pPr>
        <w:pStyle w:val="INTnormal"/>
        <w:rPr>
          <w:sz w:val="22"/>
          <w:szCs w:val="22"/>
        </w:rPr>
      </w:pPr>
    </w:p>
    <w:p w14:paraId="2252D6B7" w14:textId="77777777" w:rsidR="00176718" w:rsidRPr="00176718" w:rsidRDefault="00176718" w:rsidP="002240F7">
      <w:pPr>
        <w:pStyle w:val="INTnormal"/>
        <w:rPr>
          <w:sz w:val="22"/>
          <w:szCs w:val="22"/>
        </w:rPr>
      </w:pPr>
      <w:r w:rsidRPr="00176718">
        <w:rPr>
          <w:sz w:val="22"/>
          <w:szCs w:val="22"/>
        </w:rPr>
        <w:t xml:space="preserve">Le présent accord pourra être dénoncé à tout moment par l’une ou l’autre des parties signataires conformément aux dispositions des articles L2222-6 et L2261-9 et suivants du code du travail. </w:t>
      </w:r>
    </w:p>
    <w:p w14:paraId="32ABCE93" w14:textId="77777777" w:rsidR="00176718" w:rsidRPr="00176718" w:rsidRDefault="00176718" w:rsidP="002240F7">
      <w:pPr>
        <w:pStyle w:val="INTnormal"/>
        <w:rPr>
          <w:sz w:val="22"/>
          <w:szCs w:val="22"/>
        </w:rPr>
      </w:pPr>
      <w:r w:rsidRPr="00176718">
        <w:rPr>
          <w:sz w:val="22"/>
          <w:szCs w:val="22"/>
        </w:rPr>
        <w:t xml:space="preserve">Cette dénonciation devra être notifiée par lettre recommandée avec accusé de réception par la partie qui dénonce l’autre partie et devra donner lieu aux formalités de dépôt conformément aux dispositions de l’article D2231-2 du code du travail. </w:t>
      </w:r>
    </w:p>
    <w:p w14:paraId="72BE7E40" w14:textId="77777777" w:rsidR="00176718" w:rsidRPr="00176718" w:rsidRDefault="00176718" w:rsidP="002240F7">
      <w:pPr>
        <w:pStyle w:val="INTnormal"/>
        <w:rPr>
          <w:sz w:val="22"/>
          <w:szCs w:val="22"/>
        </w:rPr>
      </w:pPr>
      <w:r w:rsidRPr="00176718">
        <w:rPr>
          <w:sz w:val="22"/>
          <w:szCs w:val="22"/>
        </w:rPr>
        <w:t xml:space="preserve">Dans ce cas, le présent accord continuera à s’appliquer jusqu’à ce qu’un nouvel accord lui soit substitué et au plus tard pendant un an à compter de l’expiration d’un délai de préavis de 3 mois. </w:t>
      </w:r>
    </w:p>
    <w:p w14:paraId="10FE4794" w14:textId="77777777" w:rsidR="00176718" w:rsidRPr="00176718" w:rsidRDefault="00176718" w:rsidP="002240F7">
      <w:pPr>
        <w:spacing w:after="0"/>
        <w:jc w:val="both"/>
        <w:rPr>
          <w:rFonts w:ascii="Arial" w:hAnsi="Arial" w:cs="Arial"/>
          <w:color w:val="000000"/>
        </w:rPr>
      </w:pPr>
    </w:p>
    <w:p w14:paraId="060CA2A8" w14:textId="77777777" w:rsidR="00176718" w:rsidRPr="00176718" w:rsidRDefault="00176718" w:rsidP="002240F7">
      <w:pPr>
        <w:spacing w:after="0"/>
        <w:jc w:val="both"/>
        <w:rPr>
          <w:rFonts w:ascii="Arial" w:hAnsi="Arial" w:cs="Arial"/>
          <w:b/>
          <w:bCs/>
        </w:rPr>
      </w:pPr>
      <w:bookmarkStart w:id="3" w:name="_Toc73114966"/>
      <w:r w:rsidRPr="00176718">
        <w:rPr>
          <w:rFonts w:ascii="Arial" w:hAnsi="Arial" w:cs="Arial"/>
          <w:b/>
          <w:bCs/>
        </w:rPr>
        <w:t>ARTICLE 11 : Dépôt et publicité de l'accord</w:t>
      </w:r>
      <w:bookmarkEnd w:id="3"/>
    </w:p>
    <w:p w14:paraId="2DC8A8C0" w14:textId="77777777" w:rsidR="00176718" w:rsidRPr="00176718" w:rsidRDefault="00176718" w:rsidP="002240F7">
      <w:pPr>
        <w:pStyle w:val="INTnormal"/>
        <w:rPr>
          <w:sz w:val="22"/>
          <w:szCs w:val="22"/>
        </w:rPr>
      </w:pPr>
    </w:p>
    <w:p w14:paraId="05FE9D8D" w14:textId="6147F79D" w:rsidR="00176718" w:rsidRPr="00176718" w:rsidRDefault="00176718" w:rsidP="002240F7">
      <w:pPr>
        <w:pStyle w:val="INTnormal"/>
        <w:rPr>
          <w:rFonts w:eastAsia="Times New Roman"/>
          <w:color w:val="000000"/>
          <w:sz w:val="22"/>
          <w:szCs w:val="22"/>
          <w:lang w:eastAsia="ar-SA"/>
        </w:rPr>
      </w:pPr>
      <w:r w:rsidRPr="00176718">
        <w:rPr>
          <w:rFonts w:eastAsia="Times New Roman"/>
          <w:color w:val="000000"/>
          <w:sz w:val="22"/>
          <w:szCs w:val="22"/>
          <w:lang w:eastAsia="ar-SA"/>
        </w:rPr>
        <w:t>Conformément aux articles L.2231-6 et D.2231-2 du code du travail, le présent accord sera déposé par la Direction, via la plateforme de téléprocédure «« </w:t>
      </w:r>
      <w:proofErr w:type="spellStart"/>
      <w:r w:rsidRPr="00176718">
        <w:rPr>
          <w:rFonts w:eastAsia="Times New Roman"/>
          <w:color w:val="000000"/>
          <w:sz w:val="22"/>
          <w:szCs w:val="22"/>
          <w:lang w:eastAsia="ar-SA"/>
        </w:rPr>
        <w:t>TéléAccords</w:t>
      </w:r>
      <w:proofErr w:type="spellEnd"/>
      <w:r w:rsidRPr="00176718">
        <w:rPr>
          <w:rFonts w:eastAsia="Times New Roman"/>
          <w:color w:val="000000"/>
          <w:sz w:val="22"/>
          <w:szCs w:val="22"/>
          <w:lang w:eastAsia="ar-SA"/>
        </w:rPr>
        <w:t> », à la DREETS dont relève l</w:t>
      </w:r>
      <w:r w:rsidR="00D67B42">
        <w:rPr>
          <w:rFonts w:eastAsia="Times New Roman"/>
          <w:color w:val="000000"/>
          <w:sz w:val="22"/>
          <w:szCs w:val="22"/>
          <w:lang w:eastAsia="ar-SA"/>
        </w:rPr>
        <w:t>’entreprise</w:t>
      </w:r>
      <w:r w:rsidRPr="00176718">
        <w:rPr>
          <w:rFonts w:eastAsia="Times New Roman"/>
          <w:color w:val="000000"/>
          <w:sz w:val="22"/>
          <w:szCs w:val="22"/>
          <w:lang w:eastAsia="ar-SA"/>
        </w:rPr>
        <w:t xml:space="preserve">.  </w:t>
      </w:r>
    </w:p>
    <w:p w14:paraId="504E3015" w14:textId="685CE3D2" w:rsidR="00176718" w:rsidRPr="00176718" w:rsidRDefault="00176718" w:rsidP="002240F7">
      <w:pPr>
        <w:pStyle w:val="INTnormal"/>
        <w:rPr>
          <w:rFonts w:eastAsia="Times New Roman"/>
          <w:color w:val="000000"/>
          <w:sz w:val="22"/>
          <w:szCs w:val="22"/>
          <w:lang w:eastAsia="ar-SA"/>
        </w:rPr>
      </w:pPr>
      <w:r w:rsidRPr="00176718">
        <w:rPr>
          <w:rFonts w:eastAsia="Times New Roman"/>
          <w:color w:val="000000"/>
          <w:sz w:val="22"/>
          <w:szCs w:val="22"/>
          <w:lang w:eastAsia="ar-SA"/>
        </w:rPr>
        <w:t xml:space="preserve">L’accord sera également déposé au greffe du Conseil des Prud’hommes de </w:t>
      </w:r>
      <w:r w:rsidR="00D03802">
        <w:rPr>
          <w:rFonts w:eastAsia="Times New Roman"/>
          <w:color w:val="000000"/>
          <w:sz w:val="22"/>
          <w:szCs w:val="22"/>
          <w:lang w:eastAsia="ar-SA"/>
        </w:rPr>
        <w:t>chaque établissement (01 et 72)</w:t>
      </w:r>
      <w:r w:rsidRPr="00176718">
        <w:rPr>
          <w:rFonts w:eastAsia="Times New Roman"/>
          <w:color w:val="000000"/>
          <w:sz w:val="22"/>
          <w:szCs w:val="22"/>
          <w:lang w:eastAsia="ar-SA"/>
        </w:rPr>
        <w:t>.</w:t>
      </w:r>
    </w:p>
    <w:p w14:paraId="68D82687" w14:textId="77777777" w:rsidR="00176718" w:rsidRPr="00176718" w:rsidRDefault="00176718" w:rsidP="002240F7">
      <w:pPr>
        <w:pStyle w:val="INTnormal"/>
        <w:rPr>
          <w:rFonts w:eastAsia="Times New Roman"/>
          <w:color w:val="000000"/>
          <w:sz w:val="22"/>
          <w:szCs w:val="22"/>
          <w:lang w:eastAsia="ar-SA"/>
        </w:rPr>
      </w:pPr>
      <w:r w:rsidRPr="00176718">
        <w:rPr>
          <w:rFonts w:eastAsia="Times New Roman"/>
          <w:color w:val="000000"/>
          <w:sz w:val="22"/>
          <w:szCs w:val="22"/>
          <w:lang w:eastAsia="ar-SA"/>
        </w:rPr>
        <w:t xml:space="preserve">Conformément à l’article L2231-5-1 du code du travail, le présent accord fera l’objet d’une publication dans la base de données nationale en ligne des accords collectifs dans une version anonyme, ne comportant pas les noms et prénoms des négociateurs et signataires. </w:t>
      </w:r>
    </w:p>
    <w:p w14:paraId="474AFA56" w14:textId="77777777" w:rsidR="00176718" w:rsidRPr="00176718" w:rsidRDefault="00176718" w:rsidP="002240F7">
      <w:pPr>
        <w:pStyle w:val="INTnormal"/>
        <w:rPr>
          <w:rFonts w:eastAsia="Times New Roman"/>
          <w:color w:val="000000"/>
          <w:sz w:val="22"/>
          <w:szCs w:val="22"/>
          <w:lang w:eastAsia="ar-SA"/>
        </w:rPr>
      </w:pPr>
    </w:p>
    <w:p w14:paraId="2272814C" w14:textId="099FE94C" w:rsidR="00176718" w:rsidRPr="00176718" w:rsidRDefault="00176718" w:rsidP="002240F7">
      <w:pPr>
        <w:pStyle w:val="INTnormal"/>
        <w:rPr>
          <w:rFonts w:eastAsia="Times New Roman"/>
          <w:color w:val="000000"/>
          <w:sz w:val="22"/>
          <w:szCs w:val="22"/>
          <w:lang w:eastAsia="ar-SA"/>
        </w:rPr>
      </w:pPr>
      <w:r w:rsidRPr="00176718">
        <w:rPr>
          <w:rFonts w:eastAsia="Times New Roman"/>
          <w:color w:val="000000"/>
          <w:sz w:val="22"/>
          <w:szCs w:val="22"/>
          <w:lang w:eastAsia="ar-SA"/>
        </w:rPr>
        <w:t xml:space="preserve">Les salariés seront informés de la signature du présent accord par voie d’affichage sur les panneaux prévus à cet effet au sein de </w:t>
      </w:r>
      <w:r w:rsidR="009A0393">
        <w:rPr>
          <w:rFonts w:eastAsia="Times New Roman"/>
          <w:color w:val="000000"/>
          <w:sz w:val="22"/>
          <w:szCs w:val="22"/>
          <w:lang w:eastAsia="ar-SA"/>
        </w:rPr>
        <w:t xml:space="preserve">chaque </w:t>
      </w:r>
      <w:r w:rsidRPr="00176718">
        <w:rPr>
          <w:rFonts w:eastAsia="Times New Roman"/>
          <w:color w:val="000000"/>
          <w:sz w:val="22"/>
          <w:szCs w:val="22"/>
          <w:lang w:eastAsia="ar-SA"/>
        </w:rPr>
        <w:t>établissement</w:t>
      </w:r>
      <w:r w:rsidR="009A0393">
        <w:rPr>
          <w:rFonts w:eastAsia="Times New Roman"/>
          <w:color w:val="000000"/>
          <w:sz w:val="22"/>
          <w:szCs w:val="22"/>
          <w:lang w:eastAsia="ar-SA"/>
        </w:rPr>
        <w:t xml:space="preserve"> </w:t>
      </w:r>
      <w:r w:rsidRPr="00176718">
        <w:rPr>
          <w:sz w:val="22"/>
          <w:szCs w:val="22"/>
        </w:rPr>
        <w:t>e</w:t>
      </w:r>
      <w:r w:rsidRPr="00176718">
        <w:rPr>
          <w:rFonts w:eastAsia="Times New Roman"/>
          <w:color w:val="000000"/>
          <w:sz w:val="22"/>
          <w:szCs w:val="22"/>
          <w:lang w:eastAsia="ar-SA"/>
        </w:rPr>
        <w:t xml:space="preserve">t pourront également en prendre connaissance auprès du service Ressources Humaines où un exemplaire sera tenu à leur disposition. </w:t>
      </w:r>
    </w:p>
    <w:p w14:paraId="33B93202" w14:textId="77777777" w:rsidR="00176718" w:rsidRPr="00176718" w:rsidRDefault="00176718" w:rsidP="002240F7">
      <w:pPr>
        <w:spacing w:after="0"/>
        <w:jc w:val="both"/>
        <w:rPr>
          <w:rStyle w:val="Accentuation"/>
          <w:rFonts w:ascii="Arial" w:hAnsi="Arial" w:cs="Arial"/>
          <w:i w:val="0"/>
        </w:rPr>
      </w:pPr>
    </w:p>
    <w:p w14:paraId="72CABEC2" w14:textId="77777777" w:rsidR="00082062" w:rsidRPr="00176718" w:rsidRDefault="00082062" w:rsidP="002240F7">
      <w:pPr>
        <w:spacing w:after="0"/>
        <w:jc w:val="both"/>
        <w:rPr>
          <w:rStyle w:val="Accentuation"/>
          <w:rFonts w:ascii="Arial" w:hAnsi="Arial" w:cs="Arial"/>
          <w:i w:val="0"/>
        </w:rPr>
      </w:pPr>
      <w:r w:rsidRPr="00176718">
        <w:rPr>
          <w:rStyle w:val="Accentuation"/>
          <w:rFonts w:ascii="Arial" w:hAnsi="Arial" w:cs="Arial"/>
          <w:i w:val="0"/>
        </w:rPr>
        <w:t>Un exemplaire est établi pour chaque partie,</w:t>
      </w:r>
    </w:p>
    <w:p w14:paraId="670508CB" w14:textId="77777777" w:rsidR="00A45337" w:rsidRPr="00176718" w:rsidRDefault="00A45337" w:rsidP="002240F7">
      <w:pPr>
        <w:pStyle w:val="Titre2"/>
        <w:spacing w:before="0"/>
        <w:rPr>
          <w:rFonts w:ascii="Arial" w:hAnsi="Arial" w:cs="Arial"/>
          <w:color w:val="002060"/>
          <w:sz w:val="22"/>
          <w:szCs w:val="22"/>
        </w:rPr>
      </w:pPr>
    </w:p>
    <w:p w14:paraId="472F3860" w14:textId="4CEC4979" w:rsidR="00FE0356" w:rsidRPr="00176718" w:rsidRDefault="00FE0356" w:rsidP="002240F7">
      <w:pPr>
        <w:spacing w:after="0"/>
        <w:rPr>
          <w:rStyle w:val="Accentuation"/>
          <w:rFonts w:ascii="Arial" w:hAnsi="Arial" w:cs="Arial"/>
          <w:i w:val="0"/>
          <w:color w:val="000000"/>
        </w:rPr>
      </w:pPr>
      <w:r w:rsidRPr="003C2008">
        <w:rPr>
          <w:rStyle w:val="Accentuation"/>
          <w:rFonts w:ascii="Arial" w:hAnsi="Arial" w:cs="Arial"/>
          <w:i w:val="0"/>
          <w:color w:val="000000"/>
        </w:rPr>
        <w:t xml:space="preserve">Fait à </w:t>
      </w:r>
      <w:r w:rsidR="00A45337" w:rsidRPr="003C2008">
        <w:rPr>
          <w:rStyle w:val="Accentuation"/>
          <w:rFonts w:ascii="Arial" w:hAnsi="Arial" w:cs="Arial"/>
          <w:i w:val="0"/>
          <w:color w:val="000000"/>
        </w:rPr>
        <w:t>Allonnes,</w:t>
      </w:r>
      <w:r w:rsidR="007A379E" w:rsidRPr="003C2008">
        <w:rPr>
          <w:rStyle w:val="Accentuation"/>
          <w:rFonts w:ascii="Arial" w:hAnsi="Arial" w:cs="Arial"/>
          <w:i w:val="0"/>
          <w:color w:val="000000"/>
        </w:rPr>
        <w:t xml:space="preserve"> le</w:t>
      </w:r>
      <w:r w:rsidR="003C2008" w:rsidRPr="003C2008">
        <w:rPr>
          <w:rStyle w:val="Accentuation"/>
          <w:rFonts w:ascii="Arial" w:hAnsi="Arial" w:cs="Arial"/>
          <w:i w:val="0"/>
          <w:color w:val="000000"/>
        </w:rPr>
        <w:t xml:space="preserve"> 14</w:t>
      </w:r>
      <w:r w:rsidR="007A379E" w:rsidRPr="003C2008">
        <w:rPr>
          <w:rStyle w:val="Accentuation"/>
          <w:rFonts w:ascii="Arial" w:hAnsi="Arial" w:cs="Arial"/>
          <w:i w:val="0"/>
          <w:color w:val="000000"/>
        </w:rPr>
        <w:t>/</w:t>
      </w:r>
      <w:r w:rsidR="00266B9E" w:rsidRPr="003C2008">
        <w:rPr>
          <w:rStyle w:val="Accentuation"/>
          <w:rFonts w:ascii="Arial" w:hAnsi="Arial" w:cs="Arial"/>
          <w:i w:val="0"/>
          <w:color w:val="000000"/>
        </w:rPr>
        <w:t>0</w:t>
      </w:r>
      <w:r w:rsidR="003C2008" w:rsidRPr="003C2008">
        <w:rPr>
          <w:rStyle w:val="Accentuation"/>
          <w:rFonts w:ascii="Arial" w:hAnsi="Arial" w:cs="Arial"/>
          <w:i w:val="0"/>
          <w:color w:val="000000"/>
        </w:rPr>
        <w:t>4</w:t>
      </w:r>
      <w:r w:rsidR="007A379E" w:rsidRPr="003C2008">
        <w:rPr>
          <w:rStyle w:val="Accentuation"/>
          <w:rFonts w:ascii="Arial" w:hAnsi="Arial" w:cs="Arial"/>
          <w:i w:val="0"/>
          <w:color w:val="000000"/>
        </w:rPr>
        <w:t>/</w:t>
      </w:r>
      <w:r w:rsidR="00266B9E" w:rsidRPr="003C2008">
        <w:rPr>
          <w:rStyle w:val="Accentuation"/>
          <w:rFonts w:ascii="Arial" w:hAnsi="Arial" w:cs="Arial"/>
          <w:i w:val="0"/>
          <w:color w:val="000000"/>
        </w:rPr>
        <w:t>202</w:t>
      </w:r>
      <w:r w:rsidR="00E94076" w:rsidRPr="003C2008">
        <w:rPr>
          <w:rStyle w:val="Accentuation"/>
          <w:rFonts w:ascii="Arial" w:hAnsi="Arial" w:cs="Arial"/>
          <w:i w:val="0"/>
          <w:color w:val="000000"/>
        </w:rPr>
        <w:t>6</w:t>
      </w:r>
    </w:p>
    <w:p w14:paraId="7992928A" w14:textId="77777777" w:rsidR="00FE0356" w:rsidRPr="00176718" w:rsidRDefault="00FE0356" w:rsidP="002240F7">
      <w:pPr>
        <w:spacing w:after="0"/>
        <w:jc w:val="both"/>
        <w:rPr>
          <w:rStyle w:val="Accentuation"/>
          <w:rFonts w:ascii="Arial" w:hAnsi="Arial" w:cs="Arial"/>
          <w:i w:val="0"/>
        </w:rPr>
      </w:pPr>
    </w:p>
    <w:p w14:paraId="43440993" w14:textId="77777777" w:rsidR="008C1A52" w:rsidRDefault="008C1A52" w:rsidP="002240F7">
      <w:pPr>
        <w:spacing w:after="0"/>
        <w:jc w:val="both"/>
        <w:rPr>
          <w:rStyle w:val="Accentuation"/>
          <w:rFonts w:ascii="Arial" w:hAnsi="Arial" w:cs="Arial"/>
          <w:b/>
          <w:i w:val="0"/>
          <w:u w:val="single"/>
        </w:rPr>
      </w:pPr>
    </w:p>
    <w:p w14:paraId="070CA5E8" w14:textId="038FEB57" w:rsidR="007C65D0" w:rsidRPr="00176718" w:rsidRDefault="001C6065" w:rsidP="002240F7">
      <w:pPr>
        <w:spacing w:after="0"/>
        <w:jc w:val="both"/>
        <w:rPr>
          <w:rStyle w:val="Accentuation"/>
          <w:rFonts w:ascii="Arial" w:hAnsi="Arial" w:cs="Arial"/>
          <w:b/>
          <w:i w:val="0"/>
          <w:u w:val="single"/>
        </w:rPr>
      </w:pPr>
      <w:r w:rsidRPr="00176718">
        <w:rPr>
          <w:rStyle w:val="Accentuation"/>
          <w:rFonts w:ascii="Arial" w:hAnsi="Arial" w:cs="Arial"/>
          <w:b/>
          <w:i w:val="0"/>
          <w:u w:val="single"/>
        </w:rPr>
        <w:t>P</w:t>
      </w:r>
      <w:r w:rsidR="00650514" w:rsidRPr="00176718">
        <w:rPr>
          <w:rStyle w:val="Accentuation"/>
          <w:rFonts w:ascii="Arial" w:hAnsi="Arial" w:cs="Arial"/>
          <w:b/>
          <w:i w:val="0"/>
          <w:u w:val="single"/>
        </w:rPr>
        <w:t>OUR</w:t>
      </w:r>
      <w:r w:rsidRPr="00176718">
        <w:rPr>
          <w:rStyle w:val="Accentuation"/>
          <w:rFonts w:ascii="Arial" w:hAnsi="Arial" w:cs="Arial"/>
          <w:b/>
          <w:i w:val="0"/>
          <w:u w:val="single"/>
        </w:rPr>
        <w:t xml:space="preserve"> </w:t>
      </w:r>
      <w:r w:rsidR="00650514" w:rsidRPr="00176718">
        <w:rPr>
          <w:rStyle w:val="Accentuation"/>
          <w:rFonts w:ascii="Arial" w:hAnsi="Arial" w:cs="Arial"/>
          <w:b/>
          <w:i w:val="0"/>
          <w:u w:val="single"/>
        </w:rPr>
        <w:t xml:space="preserve">LA SOCIETE </w:t>
      </w:r>
      <w:r w:rsidRPr="00176718">
        <w:rPr>
          <w:rStyle w:val="Accentuation"/>
          <w:rFonts w:ascii="Arial" w:hAnsi="Arial" w:cs="Arial"/>
          <w:b/>
          <w:i w:val="0"/>
          <w:u w:val="single"/>
        </w:rPr>
        <w:t>MUTUAL LOGISTICS EFR</w:t>
      </w:r>
    </w:p>
    <w:p w14:paraId="0B456CCF" w14:textId="3F7D9188" w:rsidR="00650514" w:rsidRPr="00176718" w:rsidRDefault="0014286B" w:rsidP="002240F7">
      <w:pPr>
        <w:spacing w:after="0"/>
        <w:jc w:val="both"/>
        <w:rPr>
          <w:rStyle w:val="Accentuation"/>
          <w:rFonts w:ascii="Arial" w:hAnsi="Arial" w:cs="Arial"/>
          <w:i w:val="0"/>
        </w:rPr>
      </w:pPr>
      <w:r>
        <w:rPr>
          <w:rStyle w:val="Accentuation"/>
          <w:rFonts w:ascii="Arial" w:hAnsi="Arial" w:cs="Arial"/>
          <w:i w:val="0"/>
        </w:rPr>
        <w:t>xx</w:t>
      </w:r>
      <w:r w:rsidR="00650514" w:rsidRPr="00176718">
        <w:rPr>
          <w:rStyle w:val="Accentuation"/>
          <w:rFonts w:ascii="Arial" w:hAnsi="Arial" w:cs="Arial"/>
          <w:i w:val="0"/>
        </w:rPr>
        <w:t>, La Société GROUPE MUTUAL LOGISTICS</w:t>
      </w:r>
    </w:p>
    <w:p w14:paraId="016BE52B" w14:textId="19DF96BB" w:rsidR="00650514" w:rsidRPr="00176718" w:rsidRDefault="00650514" w:rsidP="002240F7">
      <w:pPr>
        <w:spacing w:after="0"/>
        <w:jc w:val="both"/>
        <w:rPr>
          <w:rStyle w:val="Accentuation"/>
          <w:rFonts w:ascii="Arial" w:hAnsi="Arial" w:cs="Arial"/>
          <w:i w:val="0"/>
        </w:rPr>
      </w:pPr>
      <w:r w:rsidRPr="00176718">
        <w:rPr>
          <w:rStyle w:val="Accentuation"/>
          <w:rFonts w:ascii="Arial" w:hAnsi="Arial" w:cs="Arial"/>
          <w:i w:val="0"/>
        </w:rPr>
        <w:t xml:space="preserve">Elle-même représentée par </w:t>
      </w:r>
      <w:r w:rsidR="0014286B">
        <w:rPr>
          <w:rStyle w:val="Accentuation"/>
          <w:rFonts w:ascii="Arial" w:hAnsi="Arial" w:cs="Arial"/>
          <w:i w:val="0"/>
        </w:rPr>
        <w:t>xx</w:t>
      </w:r>
      <w:r w:rsidRPr="00176718">
        <w:rPr>
          <w:rStyle w:val="Accentuation"/>
          <w:rFonts w:ascii="Arial" w:hAnsi="Arial" w:cs="Arial"/>
          <w:i w:val="0"/>
        </w:rPr>
        <w:t>,</w:t>
      </w:r>
    </w:p>
    <w:p w14:paraId="23435D4B" w14:textId="585A8BE5" w:rsidR="00650514" w:rsidRPr="00176718" w:rsidRDefault="0073220C" w:rsidP="002240F7">
      <w:pPr>
        <w:spacing w:after="0"/>
        <w:jc w:val="both"/>
        <w:rPr>
          <w:rStyle w:val="Accentuation"/>
          <w:rFonts w:ascii="Arial" w:hAnsi="Arial" w:cs="Arial"/>
          <w:b/>
          <w:i w:val="0"/>
        </w:rPr>
      </w:pPr>
      <w:r>
        <w:rPr>
          <w:rStyle w:val="Accentuation"/>
          <w:rFonts w:ascii="Arial" w:hAnsi="Arial" w:cs="Arial"/>
          <w:b/>
          <w:i w:val="0"/>
        </w:rPr>
        <w:t>XX</w:t>
      </w:r>
    </w:p>
    <w:p w14:paraId="6A5EC256" w14:textId="77777777" w:rsidR="007C65D0" w:rsidRPr="00176718" w:rsidRDefault="007C65D0" w:rsidP="002240F7">
      <w:pPr>
        <w:spacing w:after="0"/>
        <w:jc w:val="both"/>
        <w:rPr>
          <w:rStyle w:val="Accentuation"/>
          <w:rFonts w:ascii="Arial" w:hAnsi="Arial" w:cs="Arial"/>
          <w:i w:val="0"/>
        </w:rPr>
      </w:pPr>
    </w:p>
    <w:p w14:paraId="50525C82" w14:textId="77777777" w:rsidR="00266B9E" w:rsidRPr="00176718" w:rsidRDefault="00266B9E" w:rsidP="002240F7">
      <w:pPr>
        <w:spacing w:after="0"/>
        <w:jc w:val="both"/>
        <w:rPr>
          <w:rStyle w:val="Accentuation"/>
          <w:rFonts w:ascii="Arial" w:hAnsi="Arial" w:cs="Arial"/>
          <w:i w:val="0"/>
        </w:rPr>
      </w:pPr>
    </w:p>
    <w:p w14:paraId="02B3C1BE" w14:textId="77777777" w:rsidR="00421608" w:rsidRPr="00176718" w:rsidRDefault="00421608" w:rsidP="002240F7">
      <w:pPr>
        <w:spacing w:after="0"/>
        <w:jc w:val="both"/>
        <w:rPr>
          <w:rStyle w:val="Accentuation"/>
          <w:rFonts w:ascii="Arial" w:hAnsi="Arial" w:cs="Arial"/>
          <w:i w:val="0"/>
        </w:rPr>
      </w:pPr>
    </w:p>
    <w:p w14:paraId="451C59AF" w14:textId="77777777" w:rsidR="00650514" w:rsidRPr="00176718" w:rsidRDefault="00650514" w:rsidP="002240F7">
      <w:pPr>
        <w:spacing w:after="0"/>
        <w:jc w:val="both"/>
        <w:rPr>
          <w:rStyle w:val="Accentuation"/>
          <w:rFonts w:ascii="Arial" w:hAnsi="Arial" w:cs="Arial"/>
          <w:i w:val="0"/>
        </w:rPr>
      </w:pPr>
    </w:p>
    <w:p w14:paraId="6BA9693D" w14:textId="77777777" w:rsidR="003B6652" w:rsidRPr="00176718" w:rsidRDefault="00650514" w:rsidP="002240F7">
      <w:pPr>
        <w:spacing w:after="0"/>
        <w:jc w:val="both"/>
        <w:rPr>
          <w:rStyle w:val="Accentuation"/>
          <w:rFonts w:ascii="Arial" w:hAnsi="Arial" w:cs="Arial"/>
          <w:b/>
          <w:i w:val="0"/>
          <w:u w:val="single"/>
        </w:rPr>
      </w:pPr>
      <w:r w:rsidRPr="00176718">
        <w:rPr>
          <w:rStyle w:val="Accentuation"/>
          <w:rFonts w:ascii="Arial" w:hAnsi="Arial" w:cs="Arial"/>
          <w:b/>
          <w:i w:val="0"/>
          <w:u w:val="single"/>
        </w:rPr>
        <w:t>POUR LE SYNDICAT FO</w:t>
      </w:r>
      <w:r w:rsidRPr="00176718">
        <w:rPr>
          <w:rStyle w:val="Accentuation"/>
          <w:rFonts w:ascii="Arial" w:hAnsi="Arial" w:cs="Arial"/>
          <w:b/>
          <w:i w:val="0"/>
        </w:rPr>
        <w:tab/>
      </w:r>
      <w:r w:rsidRPr="00176718">
        <w:rPr>
          <w:rStyle w:val="Accentuation"/>
          <w:rFonts w:ascii="Arial" w:hAnsi="Arial" w:cs="Arial"/>
          <w:b/>
          <w:i w:val="0"/>
        </w:rPr>
        <w:tab/>
      </w:r>
      <w:r w:rsidRPr="00176718">
        <w:rPr>
          <w:rStyle w:val="Accentuation"/>
          <w:rFonts w:ascii="Arial" w:hAnsi="Arial" w:cs="Arial"/>
          <w:b/>
          <w:i w:val="0"/>
        </w:rPr>
        <w:tab/>
      </w:r>
      <w:r w:rsidRPr="00176718">
        <w:rPr>
          <w:rStyle w:val="Accentuation"/>
          <w:rFonts w:ascii="Arial" w:hAnsi="Arial" w:cs="Arial"/>
          <w:b/>
          <w:i w:val="0"/>
        </w:rPr>
        <w:tab/>
      </w:r>
      <w:r w:rsidRPr="00176718">
        <w:rPr>
          <w:rStyle w:val="Accentuation"/>
          <w:rFonts w:ascii="Arial" w:hAnsi="Arial" w:cs="Arial"/>
          <w:b/>
          <w:i w:val="0"/>
          <w:u w:val="single"/>
        </w:rPr>
        <w:t xml:space="preserve">POUR LE SYNDICAT </w:t>
      </w:r>
      <w:r w:rsidR="00266B9E" w:rsidRPr="00176718">
        <w:rPr>
          <w:rStyle w:val="Accentuation"/>
          <w:rFonts w:ascii="Arial" w:hAnsi="Arial" w:cs="Arial"/>
          <w:b/>
          <w:i w:val="0"/>
          <w:u w:val="single"/>
        </w:rPr>
        <w:t>CGT</w:t>
      </w:r>
    </w:p>
    <w:p w14:paraId="5D3731C2" w14:textId="1750C704" w:rsidR="00650514" w:rsidRPr="00176718" w:rsidRDefault="0073220C" w:rsidP="002240F7">
      <w:pPr>
        <w:spacing w:after="0"/>
        <w:jc w:val="both"/>
        <w:rPr>
          <w:rStyle w:val="Accentuation"/>
          <w:rFonts w:ascii="Arial" w:hAnsi="Arial" w:cs="Arial"/>
          <w:b/>
          <w:i w:val="0"/>
        </w:rPr>
      </w:pPr>
      <w:r>
        <w:rPr>
          <w:rStyle w:val="Accentuation"/>
          <w:rFonts w:ascii="Arial" w:hAnsi="Arial" w:cs="Arial"/>
          <w:b/>
          <w:i w:val="0"/>
        </w:rPr>
        <w:t>XX</w:t>
      </w:r>
      <w:r w:rsidR="00650514" w:rsidRPr="00176718">
        <w:rPr>
          <w:rStyle w:val="Accentuation"/>
          <w:rFonts w:ascii="Arial" w:hAnsi="Arial" w:cs="Arial"/>
          <w:b/>
          <w:i w:val="0"/>
        </w:rPr>
        <w:tab/>
      </w:r>
      <w:r w:rsidR="00650514" w:rsidRPr="00176718">
        <w:rPr>
          <w:rStyle w:val="Accentuation"/>
          <w:rFonts w:ascii="Arial" w:hAnsi="Arial" w:cs="Arial"/>
          <w:b/>
          <w:i w:val="0"/>
        </w:rPr>
        <w:tab/>
      </w:r>
      <w:r w:rsidR="00650514" w:rsidRPr="00176718">
        <w:rPr>
          <w:rStyle w:val="Accentuation"/>
          <w:rFonts w:ascii="Arial" w:hAnsi="Arial" w:cs="Arial"/>
          <w:b/>
          <w:i w:val="0"/>
        </w:rPr>
        <w:tab/>
      </w:r>
      <w:r w:rsidR="00650514" w:rsidRPr="00176718">
        <w:rPr>
          <w:rStyle w:val="Accentuation"/>
          <w:rFonts w:ascii="Arial" w:hAnsi="Arial" w:cs="Arial"/>
          <w:b/>
          <w:i w:val="0"/>
        </w:rPr>
        <w:tab/>
      </w:r>
      <w:r>
        <w:rPr>
          <w:rStyle w:val="Accentuation"/>
          <w:rFonts w:ascii="Arial" w:hAnsi="Arial" w:cs="Arial"/>
          <w:b/>
          <w:i w:val="0"/>
        </w:rPr>
        <w:tab/>
      </w:r>
      <w:r>
        <w:rPr>
          <w:rStyle w:val="Accentuation"/>
          <w:rFonts w:ascii="Arial" w:hAnsi="Arial" w:cs="Arial"/>
          <w:b/>
          <w:i w:val="0"/>
        </w:rPr>
        <w:tab/>
      </w:r>
      <w:r>
        <w:rPr>
          <w:rStyle w:val="Accentuation"/>
          <w:rFonts w:ascii="Arial" w:hAnsi="Arial" w:cs="Arial"/>
          <w:b/>
          <w:i w:val="0"/>
        </w:rPr>
        <w:tab/>
      </w:r>
      <w:proofErr w:type="spellStart"/>
      <w:r>
        <w:rPr>
          <w:rStyle w:val="Accentuation"/>
          <w:rFonts w:ascii="Arial" w:hAnsi="Arial" w:cs="Arial"/>
          <w:b/>
          <w:i w:val="0"/>
        </w:rPr>
        <w:t>XX</w:t>
      </w:r>
      <w:proofErr w:type="spellEnd"/>
    </w:p>
    <w:p w14:paraId="297CCF32" w14:textId="38B4895C" w:rsidR="00650514" w:rsidRPr="00176718" w:rsidRDefault="00650514" w:rsidP="002240F7">
      <w:pPr>
        <w:spacing w:after="0"/>
        <w:jc w:val="both"/>
        <w:rPr>
          <w:rStyle w:val="Accentuation"/>
          <w:rFonts w:ascii="Arial" w:hAnsi="Arial" w:cs="Arial"/>
          <w:i w:val="0"/>
        </w:rPr>
      </w:pPr>
      <w:r w:rsidRPr="00176718">
        <w:rPr>
          <w:rStyle w:val="Accentuation"/>
          <w:rFonts w:ascii="Arial" w:hAnsi="Arial" w:cs="Arial"/>
          <w:i w:val="0"/>
        </w:rPr>
        <w:t>Délégué Syndica</w:t>
      </w:r>
      <w:r w:rsidR="00E94076">
        <w:rPr>
          <w:rStyle w:val="Accentuation"/>
          <w:rFonts w:ascii="Arial" w:hAnsi="Arial" w:cs="Arial"/>
          <w:i w:val="0"/>
        </w:rPr>
        <w:t>l</w:t>
      </w:r>
      <w:r w:rsidR="00C91208" w:rsidRPr="00176718">
        <w:rPr>
          <w:rStyle w:val="Accentuation"/>
          <w:rFonts w:ascii="Arial" w:hAnsi="Arial" w:cs="Arial"/>
          <w:i w:val="0"/>
        </w:rPr>
        <w:t xml:space="preserve"> Central</w:t>
      </w:r>
      <w:r w:rsidRPr="00176718">
        <w:rPr>
          <w:rStyle w:val="Accentuation"/>
          <w:rFonts w:ascii="Arial" w:hAnsi="Arial" w:cs="Arial"/>
          <w:i w:val="0"/>
        </w:rPr>
        <w:tab/>
      </w:r>
      <w:r w:rsidRPr="00176718">
        <w:rPr>
          <w:rStyle w:val="Accentuation"/>
          <w:rFonts w:ascii="Arial" w:hAnsi="Arial" w:cs="Arial"/>
          <w:i w:val="0"/>
        </w:rPr>
        <w:tab/>
      </w:r>
      <w:r w:rsidRPr="00176718">
        <w:rPr>
          <w:rStyle w:val="Accentuation"/>
          <w:rFonts w:ascii="Arial" w:hAnsi="Arial" w:cs="Arial"/>
          <w:i w:val="0"/>
        </w:rPr>
        <w:tab/>
      </w:r>
      <w:r w:rsidR="00E94076">
        <w:rPr>
          <w:rStyle w:val="Accentuation"/>
          <w:rFonts w:ascii="Arial" w:hAnsi="Arial" w:cs="Arial"/>
          <w:i w:val="0"/>
        </w:rPr>
        <w:tab/>
      </w:r>
      <w:r w:rsidRPr="00176718">
        <w:rPr>
          <w:rStyle w:val="Accentuation"/>
          <w:rFonts w:ascii="Arial" w:hAnsi="Arial" w:cs="Arial"/>
          <w:i w:val="0"/>
        </w:rPr>
        <w:t>Délégué Syndical</w:t>
      </w:r>
      <w:r w:rsidR="00266B9E" w:rsidRPr="00176718">
        <w:rPr>
          <w:rStyle w:val="Accentuation"/>
          <w:rFonts w:ascii="Arial" w:hAnsi="Arial" w:cs="Arial"/>
          <w:i w:val="0"/>
        </w:rPr>
        <w:t xml:space="preserve"> Central</w:t>
      </w:r>
    </w:p>
    <w:p w14:paraId="34258456" w14:textId="77777777" w:rsidR="00266B9E" w:rsidRPr="00176718" w:rsidRDefault="00266B9E" w:rsidP="002240F7">
      <w:pPr>
        <w:spacing w:after="0"/>
        <w:jc w:val="both"/>
        <w:rPr>
          <w:rStyle w:val="Accentuation"/>
          <w:rFonts w:ascii="Arial" w:hAnsi="Arial" w:cs="Arial"/>
          <w:i w:val="0"/>
        </w:rPr>
      </w:pPr>
    </w:p>
    <w:sectPr w:rsidR="00266B9E" w:rsidRPr="00176718">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36F56" w14:textId="77777777" w:rsidR="00B800C1" w:rsidRDefault="00B800C1" w:rsidP="003E1180">
      <w:pPr>
        <w:spacing w:after="0" w:line="240" w:lineRule="auto"/>
      </w:pPr>
      <w:r>
        <w:separator/>
      </w:r>
    </w:p>
  </w:endnote>
  <w:endnote w:type="continuationSeparator" w:id="0">
    <w:p w14:paraId="33E55C83" w14:textId="77777777" w:rsidR="00B800C1" w:rsidRDefault="00B800C1" w:rsidP="003E11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37977" w14:textId="77777777" w:rsidR="00264F79" w:rsidRDefault="00264F7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40F28" w14:textId="676028D4" w:rsidR="00B800C1" w:rsidRPr="00B34A75" w:rsidRDefault="00B800C1" w:rsidP="0089136E">
    <w:pPr>
      <w:pStyle w:val="Pieddepage"/>
      <w:jc w:val="right"/>
    </w:pPr>
    <w:r w:rsidRPr="00B34A75">
      <w:rPr>
        <w:rFonts w:ascii="Arial" w:hAnsi="Arial" w:cs="Arial"/>
        <w:i/>
        <w:sz w:val="16"/>
        <w:szCs w:val="16"/>
      </w:rPr>
      <w:t xml:space="preserve">ML </w:t>
    </w:r>
    <w:proofErr w:type="spellStart"/>
    <w:r w:rsidRPr="00B34A75">
      <w:rPr>
        <w:rFonts w:ascii="Arial" w:hAnsi="Arial" w:cs="Arial"/>
        <w:i/>
        <w:sz w:val="16"/>
        <w:szCs w:val="16"/>
      </w:rPr>
      <w:t>EFR_Accord</w:t>
    </w:r>
    <w:proofErr w:type="spellEnd"/>
    <w:r w:rsidRPr="00B34A75">
      <w:rPr>
        <w:rFonts w:ascii="Arial" w:hAnsi="Arial" w:cs="Arial"/>
        <w:i/>
        <w:sz w:val="16"/>
        <w:szCs w:val="16"/>
      </w:rPr>
      <w:t xml:space="preserve"> </w:t>
    </w:r>
    <w:r w:rsidR="00B34A75" w:rsidRPr="00B34A75">
      <w:rPr>
        <w:rFonts w:ascii="Arial" w:hAnsi="Arial" w:cs="Arial"/>
        <w:i/>
        <w:sz w:val="16"/>
        <w:szCs w:val="16"/>
      </w:rPr>
      <w:t>Contingent Annuel</w:t>
    </w:r>
    <w:r w:rsidR="00B34A75">
      <w:rPr>
        <w:rFonts w:ascii="Arial" w:hAnsi="Arial" w:cs="Arial"/>
        <w:i/>
        <w:sz w:val="16"/>
        <w:szCs w:val="16"/>
      </w:rPr>
      <w:t xml:space="preserve"> d’</w:t>
    </w:r>
    <w:r w:rsidR="009059B0">
      <w:rPr>
        <w:rFonts w:ascii="Arial" w:hAnsi="Arial" w:cs="Arial"/>
        <w:i/>
        <w:sz w:val="16"/>
        <w:szCs w:val="16"/>
      </w:rPr>
      <w:t>H</w:t>
    </w:r>
    <w:r w:rsidR="00B34A75">
      <w:rPr>
        <w:rFonts w:ascii="Arial" w:hAnsi="Arial" w:cs="Arial"/>
        <w:i/>
        <w:sz w:val="16"/>
        <w:szCs w:val="16"/>
      </w:rPr>
      <w:t xml:space="preserve">eures </w:t>
    </w:r>
    <w:r w:rsidR="009059B0">
      <w:rPr>
        <w:rFonts w:ascii="Arial" w:hAnsi="Arial" w:cs="Arial"/>
        <w:i/>
        <w:sz w:val="16"/>
        <w:szCs w:val="16"/>
      </w:rPr>
      <w:t>S</w:t>
    </w:r>
    <w:r w:rsidR="00B34A75">
      <w:rPr>
        <w:rFonts w:ascii="Arial" w:hAnsi="Arial" w:cs="Arial"/>
        <w:i/>
        <w:sz w:val="16"/>
        <w:szCs w:val="16"/>
      </w:rPr>
      <w:t>upplémentaires</w:t>
    </w:r>
    <w:r w:rsidR="009059B0">
      <w:rPr>
        <w:rFonts w:ascii="Arial" w:hAnsi="Arial" w:cs="Arial"/>
        <w:i/>
        <w:sz w:val="16"/>
        <w:szCs w:val="16"/>
      </w:rPr>
      <w:t xml:space="preserve">      </w:t>
    </w:r>
    <w:sdt>
      <w:sdtPr>
        <w:id w:val="1634675445"/>
        <w:docPartObj>
          <w:docPartGallery w:val="Page Numbers (Bottom of Page)"/>
          <w:docPartUnique/>
        </w:docPartObj>
      </w:sdtPr>
      <w:sdtEndPr/>
      <w:sdtContent>
        <w:r>
          <w:fldChar w:fldCharType="begin"/>
        </w:r>
        <w:r w:rsidRPr="00B34A75">
          <w:instrText>PAGE   \* MERGEFORMAT</w:instrText>
        </w:r>
        <w:r>
          <w:fldChar w:fldCharType="separate"/>
        </w:r>
        <w:r w:rsidR="002442E8" w:rsidRPr="00B34A75">
          <w:rPr>
            <w:noProof/>
          </w:rPr>
          <w:t>12</w:t>
        </w:r>
        <w:r>
          <w:fldChar w:fldCharType="end"/>
        </w:r>
      </w:sdtContent>
    </w:sdt>
  </w:p>
  <w:p w14:paraId="37164FF1" w14:textId="77777777" w:rsidR="00B800C1" w:rsidRPr="00B34A75" w:rsidRDefault="00B800C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F2E18" w14:textId="77777777" w:rsidR="00264F79" w:rsidRDefault="00264F7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C7507" w14:textId="77777777" w:rsidR="00B800C1" w:rsidRDefault="00B800C1" w:rsidP="003E1180">
      <w:pPr>
        <w:spacing w:after="0" w:line="240" w:lineRule="auto"/>
      </w:pPr>
      <w:r>
        <w:separator/>
      </w:r>
    </w:p>
  </w:footnote>
  <w:footnote w:type="continuationSeparator" w:id="0">
    <w:p w14:paraId="6909D89D" w14:textId="77777777" w:rsidR="00B800C1" w:rsidRDefault="00B800C1" w:rsidP="003E11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307C" w14:textId="647DBE0C" w:rsidR="00264F79" w:rsidRDefault="00264F7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A74E4" w14:textId="46F0B62A" w:rsidR="00264F79" w:rsidRDefault="00264F7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E0DCF" w14:textId="3D46E9A2" w:rsidR="00264F79" w:rsidRDefault="00264F7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21259F"/>
    <w:multiLevelType w:val="hybridMultilevel"/>
    <w:tmpl w:val="5E92A1FE"/>
    <w:lvl w:ilvl="0" w:tplc="5C6E8616">
      <w:start w:val="3"/>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04C07D6"/>
    <w:multiLevelType w:val="hybridMultilevel"/>
    <w:tmpl w:val="21F89F0C"/>
    <w:lvl w:ilvl="0" w:tplc="A4F28A82">
      <w:start w:val="3"/>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1B23B4"/>
    <w:multiLevelType w:val="hybridMultilevel"/>
    <w:tmpl w:val="E7B25E48"/>
    <w:lvl w:ilvl="0" w:tplc="44C48EFC">
      <w:numFmt w:val="bullet"/>
      <w:lvlText w:val="-"/>
      <w:lvlJc w:val="left"/>
      <w:pPr>
        <w:ind w:left="720" w:hanging="360"/>
      </w:pPr>
      <w:rPr>
        <w:rFonts w:ascii="Calibri" w:eastAsiaTheme="minorHAnsi" w:hAnsi="Calibri" w:cstheme="minorBid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0170D2"/>
    <w:multiLevelType w:val="hybridMultilevel"/>
    <w:tmpl w:val="1E4CAD4C"/>
    <w:lvl w:ilvl="0" w:tplc="13CA730C">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AF0990"/>
    <w:multiLevelType w:val="multilevel"/>
    <w:tmpl w:val="F704DC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F6F4F2E"/>
    <w:multiLevelType w:val="hybridMultilevel"/>
    <w:tmpl w:val="B84CD590"/>
    <w:lvl w:ilvl="0" w:tplc="040C000B">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F62ECD"/>
    <w:multiLevelType w:val="hybridMultilevel"/>
    <w:tmpl w:val="629C95AE"/>
    <w:lvl w:ilvl="0" w:tplc="1B9C8F84">
      <w:start w:val="6"/>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50F19FD"/>
    <w:multiLevelType w:val="multilevel"/>
    <w:tmpl w:val="D1E28288"/>
    <w:lvl w:ilvl="0">
      <w:start w:val="3"/>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9" w15:restartNumberingAfterBreak="0">
    <w:nsid w:val="15396534"/>
    <w:multiLevelType w:val="hybridMultilevel"/>
    <w:tmpl w:val="48E03232"/>
    <w:lvl w:ilvl="0" w:tplc="9BE8968E">
      <w:start w:val="3"/>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86054D0"/>
    <w:multiLevelType w:val="hybridMultilevel"/>
    <w:tmpl w:val="4EA22E46"/>
    <w:lvl w:ilvl="0" w:tplc="D8A49EA0">
      <w:numFmt w:val="bullet"/>
      <w:lvlText w:val="-"/>
      <w:lvlJc w:val="left"/>
      <w:pPr>
        <w:ind w:left="770" w:hanging="360"/>
      </w:pPr>
      <w:rPr>
        <w:rFonts w:ascii="Calibri" w:eastAsiaTheme="minorHAnsi" w:hAnsi="Calibri" w:cstheme="minorBidi"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1" w15:restartNumberingAfterBreak="0">
    <w:nsid w:val="1AF54C5C"/>
    <w:multiLevelType w:val="hybridMultilevel"/>
    <w:tmpl w:val="F2149264"/>
    <w:lvl w:ilvl="0" w:tplc="F9A6D884">
      <w:start w:val="2"/>
      <w:numFmt w:val="bullet"/>
      <w:lvlText w:val="-"/>
      <w:lvlJc w:val="left"/>
      <w:pPr>
        <w:ind w:left="720" w:hanging="360"/>
      </w:pPr>
      <w:rPr>
        <w:rFonts w:ascii="Times" w:eastAsia="Times"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F4F4EDA"/>
    <w:multiLevelType w:val="hybridMultilevel"/>
    <w:tmpl w:val="F0EC3618"/>
    <w:lvl w:ilvl="0" w:tplc="12DA9A54">
      <w:start w:val="1"/>
      <w:numFmt w:val="bullet"/>
      <w:lvlText w:val="-"/>
      <w:lvlJc w:val="left"/>
      <w:pPr>
        <w:ind w:left="720" w:hanging="360"/>
      </w:pPr>
      <w:rPr>
        <w:rFonts w:ascii="Times" w:eastAsia="Times"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97360A3"/>
    <w:multiLevelType w:val="hybridMultilevel"/>
    <w:tmpl w:val="C3BEE78A"/>
    <w:lvl w:ilvl="0" w:tplc="44C48EFC">
      <w:numFmt w:val="bullet"/>
      <w:lvlText w:val="-"/>
      <w:lvlJc w:val="left"/>
      <w:pPr>
        <w:ind w:left="720" w:hanging="360"/>
      </w:pPr>
      <w:rPr>
        <w:rFonts w:ascii="Calibri" w:eastAsiaTheme="minorHAnsi" w:hAnsi="Calibri" w:cstheme="minorBid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AC34373"/>
    <w:multiLevelType w:val="hybridMultilevel"/>
    <w:tmpl w:val="DA06AFF0"/>
    <w:lvl w:ilvl="0" w:tplc="0F00B75C">
      <w:start w:val="3"/>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EEF4ED0"/>
    <w:multiLevelType w:val="hybridMultilevel"/>
    <w:tmpl w:val="A216C688"/>
    <w:lvl w:ilvl="0" w:tplc="C37AA13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29421E6"/>
    <w:multiLevelType w:val="hybridMultilevel"/>
    <w:tmpl w:val="755EF3D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6977D01"/>
    <w:multiLevelType w:val="hybridMultilevel"/>
    <w:tmpl w:val="B3F44EEA"/>
    <w:lvl w:ilvl="0" w:tplc="5ACE0498">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94E2358"/>
    <w:multiLevelType w:val="hybridMultilevel"/>
    <w:tmpl w:val="6742DB4A"/>
    <w:lvl w:ilvl="0" w:tplc="E974B17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B56363"/>
    <w:multiLevelType w:val="hybridMultilevel"/>
    <w:tmpl w:val="37B0CE9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E5E3237"/>
    <w:multiLevelType w:val="multilevel"/>
    <w:tmpl w:val="6AE2B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132F3A"/>
    <w:multiLevelType w:val="hybridMultilevel"/>
    <w:tmpl w:val="8E025E42"/>
    <w:lvl w:ilvl="0" w:tplc="C9A8A698">
      <w:numFmt w:val="bullet"/>
      <w:lvlText w:val="-"/>
      <w:lvlJc w:val="left"/>
      <w:pPr>
        <w:ind w:left="720" w:hanging="360"/>
      </w:pPr>
      <w:rPr>
        <w:rFonts w:ascii="Calibri" w:eastAsiaTheme="minorHAnsi" w:hAnsi="Calibri" w:cstheme="minorBidi"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46A40B5"/>
    <w:multiLevelType w:val="hybridMultilevel"/>
    <w:tmpl w:val="392495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9125501"/>
    <w:multiLevelType w:val="hybridMultilevel"/>
    <w:tmpl w:val="9198DF48"/>
    <w:lvl w:ilvl="0" w:tplc="040C0005">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ACF78CA"/>
    <w:multiLevelType w:val="multilevel"/>
    <w:tmpl w:val="78B2B542"/>
    <w:lvl w:ilvl="0">
      <w:start w:val="3"/>
      <w:numFmt w:val="decimal"/>
      <w:lvlText w:val="%1"/>
      <w:lvlJc w:val="left"/>
      <w:pPr>
        <w:ind w:left="360" w:hanging="360"/>
      </w:pPr>
      <w:rPr>
        <w:rFonts w:hint="default"/>
        <w:u w:val="single"/>
      </w:rPr>
    </w:lvl>
    <w:lvl w:ilvl="1">
      <w:start w:val="2"/>
      <w:numFmt w:val="decimal"/>
      <w:lvlText w:val="%1.%2"/>
      <w:lvlJc w:val="left"/>
      <w:pPr>
        <w:ind w:left="502"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25" w15:restartNumberingAfterBreak="0">
    <w:nsid w:val="607416DF"/>
    <w:multiLevelType w:val="hybridMultilevel"/>
    <w:tmpl w:val="4C6E9D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6E938BF"/>
    <w:multiLevelType w:val="hybridMultilevel"/>
    <w:tmpl w:val="F62EFBE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774BB8"/>
    <w:multiLevelType w:val="hybridMultilevel"/>
    <w:tmpl w:val="4692BA7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58D7280"/>
    <w:multiLevelType w:val="hybridMultilevel"/>
    <w:tmpl w:val="0C6289E2"/>
    <w:lvl w:ilvl="0" w:tplc="DD9E9D4C">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6486F66"/>
    <w:multiLevelType w:val="multilevel"/>
    <w:tmpl w:val="D1E28288"/>
    <w:lvl w:ilvl="0">
      <w:start w:val="3"/>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30" w15:restartNumberingAfterBreak="0">
    <w:nsid w:val="78E1331A"/>
    <w:multiLevelType w:val="multilevel"/>
    <w:tmpl w:val="4A007A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CB9231A"/>
    <w:multiLevelType w:val="hybridMultilevel"/>
    <w:tmpl w:val="8842E6CA"/>
    <w:lvl w:ilvl="0" w:tplc="040C000B">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07081992">
    <w:abstractNumId w:val="12"/>
  </w:num>
  <w:num w:numId="2" w16cid:durableId="303201688">
    <w:abstractNumId w:val="21"/>
  </w:num>
  <w:num w:numId="3" w16cid:durableId="2132940674">
    <w:abstractNumId w:val="23"/>
  </w:num>
  <w:num w:numId="4" w16cid:durableId="1241406401">
    <w:abstractNumId w:val="13"/>
  </w:num>
  <w:num w:numId="5" w16cid:durableId="195195631">
    <w:abstractNumId w:val="11"/>
  </w:num>
  <w:num w:numId="6" w16cid:durableId="384648806">
    <w:abstractNumId w:val="30"/>
  </w:num>
  <w:num w:numId="7" w16cid:durableId="1784960742">
    <w:abstractNumId w:val="5"/>
  </w:num>
  <w:num w:numId="8" w16cid:durableId="679359701">
    <w:abstractNumId w:val="19"/>
  </w:num>
  <w:num w:numId="9" w16cid:durableId="614093920">
    <w:abstractNumId w:val="24"/>
  </w:num>
  <w:num w:numId="10" w16cid:durableId="1399355834">
    <w:abstractNumId w:val="10"/>
  </w:num>
  <w:num w:numId="11" w16cid:durableId="394549410">
    <w:abstractNumId w:val="0"/>
  </w:num>
  <w:num w:numId="12" w16cid:durableId="1066337624">
    <w:abstractNumId w:val="29"/>
  </w:num>
  <w:num w:numId="13" w16cid:durableId="1718049969">
    <w:abstractNumId w:val="8"/>
  </w:num>
  <w:num w:numId="14" w16cid:durableId="242884129">
    <w:abstractNumId w:val="12"/>
  </w:num>
  <w:num w:numId="15" w16cid:durableId="880476303">
    <w:abstractNumId w:val="27"/>
  </w:num>
  <w:num w:numId="16" w16cid:durableId="250159325">
    <w:abstractNumId w:val="22"/>
  </w:num>
  <w:num w:numId="17" w16cid:durableId="1912933490">
    <w:abstractNumId w:val="28"/>
  </w:num>
  <w:num w:numId="18" w16cid:durableId="242688189">
    <w:abstractNumId w:val="2"/>
  </w:num>
  <w:num w:numId="19" w16cid:durableId="630791871">
    <w:abstractNumId w:val="20"/>
  </w:num>
  <w:num w:numId="20" w16cid:durableId="680426260">
    <w:abstractNumId w:val="1"/>
  </w:num>
  <w:num w:numId="21" w16cid:durableId="713577441">
    <w:abstractNumId w:val="9"/>
  </w:num>
  <w:num w:numId="22" w16cid:durableId="755596779">
    <w:abstractNumId w:val="14"/>
  </w:num>
  <w:num w:numId="23" w16cid:durableId="1254898431">
    <w:abstractNumId w:val="15"/>
  </w:num>
  <w:num w:numId="24" w16cid:durableId="1690638585">
    <w:abstractNumId w:val="17"/>
  </w:num>
  <w:num w:numId="25" w16cid:durableId="1369454948">
    <w:abstractNumId w:val="4"/>
  </w:num>
  <w:num w:numId="26" w16cid:durableId="1948780104">
    <w:abstractNumId w:val="7"/>
  </w:num>
  <w:num w:numId="27" w16cid:durableId="957491278">
    <w:abstractNumId w:val="6"/>
  </w:num>
  <w:num w:numId="28" w16cid:durableId="771510744">
    <w:abstractNumId w:val="31"/>
  </w:num>
  <w:num w:numId="29" w16cid:durableId="1594045472">
    <w:abstractNumId w:val="3"/>
  </w:num>
  <w:num w:numId="30" w16cid:durableId="1783187645">
    <w:abstractNumId w:val="16"/>
  </w:num>
  <w:num w:numId="31" w16cid:durableId="771125050">
    <w:abstractNumId w:val="26"/>
  </w:num>
  <w:num w:numId="32" w16cid:durableId="1397583940">
    <w:abstractNumId w:val="25"/>
  </w:num>
  <w:num w:numId="33" w16cid:durableId="92419029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096"/>
    <w:rsid w:val="00007937"/>
    <w:rsid w:val="00011834"/>
    <w:rsid w:val="00013A4A"/>
    <w:rsid w:val="0002002A"/>
    <w:rsid w:val="000264AB"/>
    <w:rsid w:val="000264AE"/>
    <w:rsid w:val="000402F3"/>
    <w:rsid w:val="00053DCE"/>
    <w:rsid w:val="0007055E"/>
    <w:rsid w:val="00071251"/>
    <w:rsid w:val="000771A1"/>
    <w:rsid w:val="00082062"/>
    <w:rsid w:val="000A2AA5"/>
    <w:rsid w:val="000A34CD"/>
    <w:rsid w:val="000B511B"/>
    <w:rsid w:val="000C4656"/>
    <w:rsid w:val="000E0057"/>
    <w:rsid w:val="000E0813"/>
    <w:rsid w:val="000E54C3"/>
    <w:rsid w:val="000F1DA7"/>
    <w:rsid w:val="00135698"/>
    <w:rsid w:val="0013657B"/>
    <w:rsid w:val="0014001D"/>
    <w:rsid w:val="0014286B"/>
    <w:rsid w:val="00152D56"/>
    <w:rsid w:val="00166736"/>
    <w:rsid w:val="00173E23"/>
    <w:rsid w:val="00176718"/>
    <w:rsid w:val="00181608"/>
    <w:rsid w:val="00186845"/>
    <w:rsid w:val="001876F0"/>
    <w:rsid w:val="00187FFC"/>
    <w:rsid w:val="001A7A94"/>
    <w:rsid w:val="001B3827"/>
    <w:rsid w:val="001B409C"/>
    <w:rsid w:val="001C5F76"/>
    <w:rsid w:val="001C6065"/>
    <w:rsid w:val="001D2B0E"/>
    <w:rsid w:val="001F082E"/>
    <w:rsid w:val="00214B2B"/>
    <w:rsid w:val="002240F7"/>
    <w:rsid w:val="0023275E"/>
    <w:rsid w:val="002442E8"/>
    <w:rsid w:val="002472E8"/>
    <w:rsid w:val="0025033A"/>
    <w:rsid w:val="00254E7D"/>
    <w:rsid w:val="00264F79"/>
    <w:rsid w:val="00266B9E"/>
    <w:rsid w:val="002702E1"/>
    <w:rsid w:val="002A0539"/>
    <w:rsid w:val="002A3973"/>
    <w:rsid w:val="002C2F26"/>
    <w:rsid w:val="002C4E29"/>
    <w:rsid w:val="002D5C31"/>
    <w:rsid w:val="002E73B0"/>
    <w:rsid w:val="002F008F"/>
    <w:rsid w:val="002F2B8A"/>
    <w:rsid w:val="002F6CA4"/>
    <w:rsid w:val="00326EDC"/>
    <w:rsid w:val="00327F01"/>
    <w:rsid w:val="0035756C"/>
    <w:rsid w:val="00376B8A"/>
    <w:rsid w:val="0038033D"/>
    <w:rsid w:val="00385FE6"/>
    <w:rsid w:val="003A61BF"/>
    <w:rsid w:val="003B03AB"/>
    <w:rsid w:val="003B18C4"/>
    <w:rsid w:val="003B52D1"/>
    <w:rsid w:val="003B6652"/>
    <w:rsid w:val="003C2008"/>
    <w:rsid w:val="003D2602"/>
    <w:rsid w:val="003E1180"/>
    <w:rsid w:val="003E5432"/>
    <w:rsid w:val="00401571"/>
    <w:rsid w:val="00410F4F"/>
    <w:rsid w:val="00421608"/>
    <w:rsid w:val="004317BA"/>
    <w:rsid w:val="004566CB"/>
    <w:rsid w:val="00463936"/>
    <w:rsid w:val="00463EE4"/>
    <w:rsid w:val="00465789"/>
    <w:rsid w:val="00471CCC"/>
    <w:rsid w:val="004A0CB6"/>
    <w:rsid w:val="004A24B1"/>
    <w:rsid w:val="004A5AF3"/>
    <w:rsid w:val="004A79DC"/>
    <w:rsid w:val="004B6DAB"/>
    <w:rsid w:val="004D6FED"/>
    <w:rsid w:val="00506031"/>
    <w:rsid w:val="005062B7"/>
    <w:rsid w:val="00522D25"/>
    <w:rsid w:val="00555516"/>
    <w:rsid w:val="00556160"/>
    <w:rsid w:val="00560B00"/>
    <w:rsid w:val="00561A83"/>
    <w:rsid w:val="005770A9"/>
    <w:rsid w:val="005D6264"/>
    <w:rsid w:val="00614280"/>
    <w:rsid w:val="006176C8"/>
    <w:rsid w:val="00617A69"/>
    <w:rsid w:val="006277A8"/>
    <w:rsid w:val="00635729"/>
    <w:rsid w:val="00637F87"/>
    <w:rsid w:val="00641CB7"/>
    <w:rsid w:val="00650514"/>
    <w:rsid w:val="00651C7E"/>
    <w:rsid w:val="0065326B"/>
    <w:rsid w:val="006602C7"/>
    <w:rsid w:val="006627AF"/>
    <w:rsid w:val="00670EE4"/>
    <w:rsid w:val="00674311"/>
    <w:rsid w:val="0067645F"/>
    <w:rsid w:val="006808B3"/>
    <w:rsid w:val="00690394"/>
    <w:rsid w:val="006904D1"/>
    <w:rsid w:val="00693BA7"/>
    <w:rsid w:val="00697310"/>
    <w:rsid w:val="00697350"/>
    <w:rsid w:val="006B3A0F"/>
    <w:rsid w:val="006C18FF"/>
    <w:rsid w:val="006C5BB4"/>
    <w:rsid w:val="006D3A88"/>
    <w:rsid w:val="006E163F"/>
    <w:rsid w:val="00706174"/>
    <w:rsid w:val="00717C33"/>
    <w:rsid w:val="00725F11"/>
    <w:rsid w:val="00730BB6"/>
    <w:rsid w:val="0073220C"/>
    <w:rsid w:val="0074028B"/>
    <w:rsid w:val="0074519F"/>
    <w:rsid w:val="00750312"/>
    <w:rsid w:val="0076308C"/>
    <w:rsid w:val="00782955"/>
    <w:rsid w:val="0079554C"/>
    <w:rsid w:val="007A379E"/>
    <w:rsid w:val="007A51DF"/>
    <w:rsid w:val="007B2E6D"/>
    <w:rsid w:val="007B5201"/>
    <w:rsid w:val="007B61CA"/>
    <w:rsid w:val="007C65D0"/>
    <w:rsid w:val="00801701"/>
    <w:rsid w:val="008278C9"/>
    <w:rsid w:val="00827A28"/>
    <w:rsid w:val="00833FAF"/>
    <w:rsid w:val="008352E2"/>
    <w:rsid w:val="00840B73"/>
    <w:rsid w:val="00843698"/>
    <w:rsid w:val="00851544"/>
    <w:rsid w:val="00862E10"/>
    <w:rsid w:val="00873012"/>
    <w:rsid w:val="008836CE"/>
    <w:rsid w:val="0089136E"/>
    <w:rsid w:val="00895ACC"/>
    <w:rsid w:val="008A7CD3"/>
    <w:rsid w:val="008B40BA"/>
    <w:rsid w:val="008C1589"/>
    <w:rsid w:val="008C1A52"/>
    <w:rsid w:val="008C2CAA"/>
    <w:rsid w:val="008C6001"/>
    <w:rsid w:val="008C76CE"/>
    <w:rsid w:val="008E42C9"/>
    <w:rsid w:val="008F2832"/>
    <w:rsid w:val="009059B0"/>
    <w:rsid w:val="00913653"/>
    <w:rsid w:val="00923EC2"/>
    <w:rsid w:val="0095124C"/>
    <w:rsid w:val="00952942"/>
    <w:rsid w:val="0095362B"/>
    <w:rsid w:val="00961AC1"/>
    <w:rsid w:val="009674F6"/>
    <w:rsid w:val="00974C0F"/>
    <w:rsid w:val="00987552"/>
    <w:rsid w:val="00991D3C"/>
    <w:rsid w:val="009A0393"/>
    <w:rsid w:val="009A701F"/>
    <w:rsid w:val="009B1D2C"/>
    <w:rsid w:val="009B4C49"/>
    <w:rsid w:val="009B74E1"/>
    <w:rsid w:val="009D4682"/>
    <w:rsid w:val="009D4CCA"/>
    <w:rsid w:val="009E1500"/>
    <w:rsid w:val="009E57A9"/>
    <w:rsid w:val="009F1397"/>
    <w:rsid w:val="00A03096"/>
    <w:rsid w:val="00A03482"/>
    <w:rsid w:val="00A137ED"/>
    <w:rsid w:val="00A20A2D"/>
    <w:rsid w:val="00A2440B"/>
    <w:rsid w:val="00A42448"/>
    <w:rsid w:val="00A429B5"/>
    <w:rsid w:val="00A45337"/>
    <w:rsid w:val="00A523E8"/>
    <w:rsid w:val="00A663BE"/>
    <w:rsid w:val="00A72AE6"/>
    <w:rsid w:val="00A8092C"/>
    <w:rsid w:val="00A86F41"/>
    <w:rsid w:val="00A87867"/>
    <w:rsid w:val="00A91DCA"/>
    <w:rsid w:val="00AA1CB2"/>
    <w:rsid w:val="00AA2794"/>
    <w:rsid w:val="00AA5767"/>
    <w:rsid w:val="00AA7702"/>
    <w:rsid w:val="00AB6BFF"/>
    <w:rsid w:val="00AB6E08"/>
    <w:rsid w:val="00AC13AE"/>
    <w:rsid w:val="00AC30E9"/>
    <w:rsid w:val="00AD0E84"/>
    <w:rsid w:val="00AE416B"/>
    <w:rsid w:val="00AE5BD4"/>
    <w:rsid w:val="00AE79DF"/>
    <w:rsid w:val="00AF1A50"/>
    <w:rsid w:val="00AF564F"/>
    <w:rsid w:val="00AF7E31"/>
    <w:rsid w:val="00B145F2"/>
    <w:rsid w:val="00B20684"/>
    <w:rsid w:val="00B32A4E"/>
    <w:rsid w:val="00B34A75"/>
    <w:rsid w:val="00B36374"/>
    <w:rsid w:val="00B410BD"/>
    <w:rsid w:val="00B428AB"/>
    <w:rsid w:val="00B4587C"/>
    <w:rsid w:val="00B508D4"/>
    <w:rsid w:val="00B53205"/>
    <w:rsid w:val="00B54143"/>
    <w:rsid w:val="00B65354"/>
    <w:rsid w:val="00B67F30"/>
    <w:rsid w:val="00B704F5"/>
    <w:rsid w:val="00B75303"/>
    <w:rsid w:val="00B776C8"/>
    <w:rsid w:val="00B800C1"/>
    <w:rsid w:val="00BA6987"/>
    <w:rsid w:val="00BA7917"/>
    <w:rsid w:val="00BC2EA1"/>
    <w:rsid w:val="00BC67DA"/>
    <w:rsid w:val="00BE1B1D"/>
    <w:rsid w:val="00BE316B"/>
    <w:rsid w:val="00BE593D"/>
    <w:rsid w:val="00BE6D72"/>
    <w:rsid w:val="00C159F6"/>
    <w:rsid w:val="00C26398"/>
    <w:rsid w:val="00C3085A"/>
    <w:rsid w:val="00C37EA5"/>
    <w:rsid w:val="00C44A30"/>
    <w:rsid w:val="00C5403F"/>
    <w:rsid w:val="00C601FE"/>
    <w:rsid w:val="00C71690"/>
    <w:rsid w:val="00C91208"/>
    <w:rsid w:val="00C97315"/>
    <w:rsid w:val="00CA41D0"/>
    <w:rsid w:val="00CC2B1C"/>
    <w:rsid w:val="00CE08EB"/>
    <w:rsid w:val="00CE59E2"/>
    <w:rsid w:val="00CE7672"/>
    <w:rsid w:val="00CF153F"/>
    <w:rsid w:val="00D03802"/>
    <w:rsid w:val="00D10D68"/>
    <w:rsid w:val="00D1511F"/>
    <w:rsid w:val="00D16186"/>
    <w:rsid w:val="00D26EF5"/>
    <w:rsid w:val="00D54A7B"/>
    <w:rsid w:val="00D54EB7"/>
    <w:rsid w:val="00D67B42"/>
    <w:rsid w:val="00D90183"/>
    <w:rsid w:val="00D91487"/>
    <w:rsid w:val="00DB37BD"/>
    <w:rsid w:val="00DE3575"/>
    <w:rsid w:val="00DF4C82"/>
    <w:rsid w:val="00DF4E45"/>
    <w:rsid w:val="00DF73F4"/>
    <w:rsid w:val="00E1323C"/>
    <w:rsid w:val="00E1707D"/>
    <w:rsid w:val="00E3368C"/>
    <w:rsid w:val="00E44358"/>
    <w:rsid w:val="00E6146D"/>
    <w:rsid w:val="00E77680"/>
    <w:rsid w:val="00E8224C"/>
    <w:rsid w:val="00E91E51"/>
    <w:rsid w:val="00E94076"/>
    <w:rsid w:val="00EC794F"/>
    <w:rsid w:val="00EE20DC"/>
    <w:rsid w:val="00EF1196"/>
    <w:rsid w:val="00EF1CEF"/>
    <w:rsid w:val="00F01A14"/>
    <w:rsid w:val="00F05D1F"/>
    <w:rsid w:val="00F22991"/>
    <w:rsid w:val="00F30589"/>
    <w:rsid w:val="00F40F15"/>
    <w:rsid w:val="00F41038"/>
    <w:rsid w:val="00F47BD4"/>
    <w:rsid w:val="00F5721E"/>
    <w:rsid w:val="00F61906"/>
    <w:rsid w:val="00F777C1"/>
    <w:rsid w:val="00F8116E"/>
    <w:rsid w:val="00FA1654"/>
    <w:rsid w:val="00FB3F99"/>
    <w:rsid w:val="00FB6CB5"/>
    <w:rsid w:val="00FC33EB"/>
    <w:rsid w:val="00FE0356"/>
    <w:rsid w:val="00FE2F51"/>
    <w:rsid w:val="00FF0129"/>
    <w:rsid w:val="00FF3F6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5355BA0"/>
  <w15:docId w15:val="{2EBEBFBC-D426-41DE-8685-6E415CF4E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E0356"/>
    <w:pPr>
      <w:keepNext/>
      <w:widowControl w:val="0"/>
      <w:suppressAutoHyphens/>
      <w:spacing w:after="0" w:line="240" w:lineRule="auto"/>
      <w:outlineLvl w:val="0"/>
    </w:pPr>
    <w:rPr>
      <w:rFonts w:ascii="Times" w:eastAsia="Times" w:hAnsi="Times" w:cs="Times New Roman"/>
      <w:b/>
      <w:color w:val="000000"/>
      <w:kern w:val="1"/>
      <w:sz w:val="24"/>
      <w:szCs w:val="20"/>
      <w:lang w:eastAsia="ar-SA"/>
    </w:rPr>
  </w:style>
  <w:style w:type="paragraph" w:styleId="Titre2">
    <w:name w:val="heading 2"/>
    <w:basedOn w:val="Normal"/>
    <w:next w:val="Normal"/>
    <w:link w:val="Titre2Car"/>
    <w:uiPriority w:val="9"/>
    <w:unhideWhenUsed/>
    <w:qFormat/>
    <w:rsid w:val="00D1618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706174"/>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rsid w:val="007061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A0309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03096"/>
    <w:rPr>
      <w:rFonts w:ascii="Tahoma" w:hAnsi="Tahoma" w:cs="Tahoma"/>
      <w:sz w:val="16"/>
      <w:szCs w:val="16"/>
    </w:rPr>
  </w:style>
  <w:style w:type="paragraph" w:styleId="Paragraphedeliste">
    <w:name w:val="List Paragraph"/>
    <w:basedOn w:val="Normal"/>
    <w:qFormat/>
    <w:rsid w:val="003B18C4"/>
    <w:pPr>
      <w:ind w:left="720"/>
      <w:contextualSpacing/>
    </w:pPr>
  </w:style>
  <w:style w:type="character" w:customStyle="1" w:styleId="Titre1Car">
    <w:name w:val="Titre 1 Car"/>
    <w:basedOn w:val="Policepardfaut"/>
    <w:link w:val="Titre1"/>
    <w:uiPriority w:val="9"/>
    <w:rsid w:val="00FE0356"/>
    <w:rPr>
      <w:rFonts w:ascii="Times" w:eastAsia="Times" w:hAnsi="Times" w:cs="Times New Roman"/>
      <w:b/>
      <w:color w:val="000000"/>
      <w:kern w:val="1"/>
      <w:sz w:val="24"/>
      <w:szCs w:val="20"/>
      <w:lang w:eastAsia="ar-SA"/>
    </w:rPr>
  </w:style>
  <w:style w:type="character" w:styleId="Accentuation">
    <w:name w:val="Emphasis"/>
    <w:qFormat/>
    <w:rsid w:val="00FE0356"/>
    <w:rPr>
      <w:i/>
      <w:iCs/>
    </w:rPr>
  </w:style>
  <w:style w:type="paragraph" w:styleId="Corpsdetexte">
    <w:name w:val="Body Text"/>
    <w:basedOn w:val="Normal"/>
    <w:link w:val="CorpsdetexteCar"/>
    <w:rsid w:val="00FE0356"/>
    <w:pPr>
      <w:widowControl w:val="0"/>
      <w:suppressAutoHyphens/>
      <w:spacing w:after="0" w:line="240" w:lineRule="auto"/>
      <w:jc w:val="both"/>
    </w:pPr>
    <w:rPr>
      <w:rFonts w:ascii="Times" w:eastAsia="Times" w:hAnsi="Times" w:cs="Times New Roman"/>
      <w:color w:val="000000"/>
      <w:kern w:val="1"/>
      <w:sz w:val="24"/>
      <w:szCs w:val="20"/>
      <w:lang w:eastAsia="ar-SA"/>
    </w:rPr>
  </w:style>
  <w:style w:type="character" w:customStyle="1" w:styleId="CorpsdetexteCar">
    <w:name w:val="Corps de texte Car"/>
    <w:basedOn w:val="Policepardfaut"/>
    <w:link w:val="Corpsdetexte"/>
    <w:rsid w:val="00FE0356"/>
    <w:rPr>
      <w:rFonts w:ascii="Times" w:eastAsia="Times" w:hAnsi="Times" w:cs="Times New Roman"/>
      <w:color w:val="000000"/>
      <w:kern w:val="1"/>
      <w:sz w:val="24"/>
      <w:szCs w:val="20"/>
      <w:lang w:eastAsia="ar-SA"/>
    </w:rPr>
  </w:style>
  <w:style w:type="character" w:customStyle="1" w:styleId="Titre2Car">
    <w:name w:val="Titre 2 Car"/>
    <w:basedOn w:val="Policepardfaut"/>
    <w:link w:val="Titre2"/>
    <w:uiPriority w:val="9"/>
    <w:rsid w:val="00D16186"/>
    <w:rPr>
      <w:rFonts w:asciiTheme="majorHAnsi" w:eastAsiaTheme="majorEastAsia" w:hAnsiTheme="majorHAnsi" w:cstheme="majorBidi"/>
      <w:b/>
      <w:bCs/>
      <w:color w:val="4F81BD" w:themeColor="accent1"/>
      <w:sz w:val="26"/>
      <w:szCs w:val="26"/>
    </w:rPr>
  </w:style>
  <w:style w:type="table" w:styleId="Grilledutableau">
    <w:name w:val="Table Grid"/>
    <w:basedOn w:val="TableauNormal"/>
    <w:uiPriority w:val="59"/>
    <w:rsid w:val="007C6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claire-Accent1">
    <w:name w:val="Light List Accent 1"/>
    <w:basedOn w:val="TableauNormal"/>
    <w:uiPriority w:val="61"/>
    <w:rsid w:val="008C158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Tramemoyenne1-Accent1">
    <w:name w:val="Medium Shading 1 Accent 1"/>
    <w:basedOn w:val="TableauNormal"/>
    <w:uiPriority w:val="63"/>
    <w:rsid w:val="008C158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En-tte">
    <w:name w:val="header"/>
    <w:basedOn w:val="Normal"/>
    <w:link w:val="En-tteCar"/>
    <w:uiPriority w:val="99"/>
    <w:unhideWhenUsed/>
    <w:rsid w:val="003E1180"/>
    <w:pPr>
      <w:tabs>
        <w:tab w:val="center" w:pos="4536"/>
        <w:tab w:val="right" w:pos="9072"/>
      </w:tabs>
      <w:spacing w:after="0" w:line="240" w:lineRule="auto"/>
    </w:pPr>
  </w:style>
  <w:style w:type="character" w:customStyle="1" w:styleId="En-tteCar">
    <w:name w:val="En-tête Car"/>
    <w:basedOn w:val="Policepardfaut"/>
    <w:link w:val="En-tte"/>
    <w:uiPriority w:val="99"/>
    <w:rsid w:val="003E1180"/>
  </w:style>
  <w:style w:type="paragraph" w:styleId="Pieddepage">
    <w:name w:val="footer"/>
    <w:basedOn w:val="Normal"/>
    <w:link w:val="PieddepageCar"/>
    <w:uiPriority w:val="99"/>
    <w:unhideWhenUsed/>
    <w:rsid w:val="003E118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E1180"/>
  </w:style>
  <w:style w:type="paragraph" w:styleId="Titre">
    <w:name w:val="Title"/>
    <w:basedOn w:val="Normal"/>
    <w:next w:val="Normal"/>
    <w:link w:val="TitreCar"/>
    <w:uiPriority w:val="10"/>
    <w:qFormat/>
    <w:rsid w:val="003B665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3B6652"/>
    <w:rPr>
      <w:rFonts w:asciiTheme="majorHAnsi" w:eastAsiaTheme="majorEastAsia" w:hAnsiTheme="majorHAnsi" w:cstheme="majorBidi"/>
      <w:color w:val="17365D" w:themeColor="text2" w:themeShade="BF"/>
      <w:spacing w:val="5"/>
      <w:kern w:val="28"/>
      <w:sz w:val="52"/>
      <w:szCs w:val="52"/>
    </w:rPr>
  </w:style>
  <w:style w:type="character" w:styleId="Accentuationintense">
    <w:name w:val="Intense Emphasis"/>
    <w:basedOn w:val="Policepardfaut"/>
    <w:uiPriority w:val="21"/>
    <w:qFormat/>
    <w:rsid w:val="003B6652"/>
    <w:rPr>
      <w:b/>
      <w:bCs/>
      <w:i/>
      <w:iCs/>
      <w:color w:val="4F81BD" w:themeColor="accent1"/>
    </w:rPr>
  </w:style>
  <w:style w:type="character" w:styleId="lev">
    <w:name w:val="Strong"/>
    <w:basedOn w:val="Policepardfaut"/>
    <w:uiPriority w:val="22"/>
    <w:qFormat/>
    <w:rsid w:val="003B6652"/>
    <w:rPr>
      <w:b/>
      <w:bCs/>
    </w:rPr>
  </w:style>
  <w:style w:type="paragraph" w:styleId="En-ttedetabledesmatires">
    <w:name w:val="TOC Heading"/>
    <w:basedOn w:val="Titre1"/>
    <w:next w:val="Normal"/>
    <w:uiPriority w:val="39"/>
    <w:unhideWhenUsed/>
    <w:qFormat/>
    <w:rsid w:val="00071251"/>
    <w:pPr>
      <w:keepLines/>
      <w:widowControl/>
      <w:suppressAutoHyphens w:val="0"/>
      <w:spacing w:before="480" w:line="276" w:lineRule="auto"/>
      <w:outlineLvl w:val="9"/>
    </w:pPr>
    <w:rPr>
      <w:rFonts w:asciiTheme="majorHAnsi" w:eastAsiaTheme="majorEastAsia" w:hAnsiTheme="majorHAnsi" w:cstheme="majorBidi"/>
      <w:bCs/>
      <w:color w:val="365F91" w:themeColor="accent1" w:themeShade="BF"/>
      <w:kern w:val="0"/>
      <w:sz w:val="28"/>
      <w:szCs w:val="28"/>
      <w:lang w:eastAsia="fr-FR"/>
    </w:rPr>
  </w:style>
  <w:style w:type="paragraph" w:styleId="TM2">
    <w:name w:val="toc 2"/>
    <w:basedOn w:val="Normal"/>
    <w:next w:val="Normal"/>
    <w:autoRedefine/>
    <w:uiPriority w:val="39"/>
    <w:unhideWhenUsed/>
    <w:qFormat/>
    <w:rsid w:val="00071251"/>
    <w:pPr>
      <w:spacing w:after="0"/>
      <w:ind w:left="220"/>
    </w:pPr>
    <w:rPr>
      <w:smallCaps/>
      <w:sz w:val="20"/>
      <w:szCs w:val="20"/>
    </w:rPr>
  </w:style>
  <w:style w:type="paragraph" w:styleId="TM1">
    <w:name w:val="toc 1"/>
    <w:basedOn w:val="Normal"/>
    <w:next w:val="Normal"/>
    <w:autoRedefine/>
    <w:uiPriority w:val="39"/>
    <w:unhideWhenUsed/>
    <w:qFormat/>
    <w:rsid w:val="00071251"/>
    <w:pPr>
      <w:spacing w:before="120" w:after="120"/>
    </w:pPr>
    <w:rPr>
      <w:b/>
      <w:bCs/>
      <w:caps/>
      <w:sz w:val="20"/>
      <w:szCs w:val="20"/>
    </w:rPr>
  </w:style>
  <w:style w:type="paragraph" w:styleId="TM3">
    <w:name w:val="toc 3"/>
    <w:basedOn w:val="Normal"/>
    <w:next w:val="Normal"/>
    <w:autoRedefine/>
    <w:uiPriority w:val="39"/>
    <w:unhideWhenUsed/>
    <w:qFormat/>
    <w:rsid w:val="00071251"/>
    <w:pPr>
      <w:spacing w:after="0"/>
      <w:ind w:left="440"/>
    </w:pPr>
    <w:rPr>
      <w:i/>
      <w:iCs/>
      <w:sz w:val="20"/>
      <w:szCs w:val="20"/>
    </w:rPr>
  </w:style>
  <w:style w:type="character" w:styleId="Lienhypertexte">
    <w:name w:val="Hyperlink"/>
    <w:basedOn w:val="Policepardfaut"/>
    <w:uiPriority w:val="99"/>
    <w:unhideWhenUsed/>
    <w:rsid w:val="00C159F6"/>
    <w:rPr>
      <w:color w:val="0000FF" w:themeColor="hyperlink"/>
      <w:u w:val="single"/>
    </w:rPr>
  </w:style>
  <w:style w:type="character" w:styleId="Titredulivre">
    <w:name w:val="Book Title"/>
    <w:basedOn w:val="Policepardfaut"/>
    <w:uiPriority w:val="33"/>
    <w:qFormat/>
    <w:rsid w:val="00F5721E"/>
    <w:rPr>
      <w:b/>
      <w:bCs/>
      <w:smallCaps/>
      <w:spacing w:val="5"/>
    </w:rPr>
  </w:style>
  <w:style w:type="character" w:styleId="Accentuationlgre">
    <w:name w:val="Subtle Emphasis"/>
    <w:basedOn w:val="Policepardfaut"/>
    <w:uiPriority w:val="19"/>
    <w:qFormat/>
    <w:rsid w:val="00F5721E"/>
    <w:rPr>
      <w:i/>
      <w:iCs/>
      <w:color w:val="808080" w:themeColor="text1" w:themeTint="7F"/>
    </w:rPr>
  </w:style>
  <w:style w:type="paragraph" w:styleId="Sous-titre">
    <w:name w:val="Subtitle"/>
    <w:basedOn w:val="Normal"/>
    <w:next w:val="Normal"/>
    <w:link w:val="Sous-titreCar"/>
    <w:uiPriority w:val="11"/>
    <w:qFormat/>
    <w:rsid w:val="006904D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6904D1"/>
    <w:rPr>
      <w:rFonts w:asciiTheme="majorHAnsi" w:eastAsiaTheme="majorEastAsia" w:hAnsiTheme="majorHAnsi" w:cstheme="majorBidi"/>
      <w:i/>
      <w:iCs/>
      <w:color w:val="4F81BD" w:themeColor="accent1"/>
      <w:spacing w:val="15"/>
      <w:sz w:val="24"/>
      <w:szCs w:val="24"/>
    </w:rPr>
  </w:style>
  <w:style w:type="paragraph" w:styleId="TM4">
    <w:name w:val="toc 4"/>
    <w:basedOn w:val="Normal"/>
    <w:next w:val="Normal"/>
    <w:autoRedefine/>
    <w:uiPriority w:val="39"/>
    <w:unhideWhenUsed/>
    <w:rsid w:val="0038033D"/>
    <w:pPr>
      <w:spacing w:after="0"/>
      <w:ind w:left="660"/>
    </w:pPr>
    <w:rPr>
      <w:sz w:val="18"/>
      <w:szCs w:val="18"/>
    </w:rPr>
  </w:style>
  <w:style w:type="paragraph" w:styleId="TM5">
    <w:name w:val="toc 5"/>
    <w:basedOn w:val="Normal"/>
    <w:next w:val="Normal"/>
    <w:autoRedefine/>
    <w:uiPriority w:val="39"/>
    <w:unhideWhenUsed/>
    <w:rsid w:val="0038033D"/>
    <w:pPr>
      <w:spacing w:after="0"/>
      <w:ind w:left="880"/>
    </w:pPr>
    <w:rPr>
      <w:sz w:val="18"/>
      <w:szCs w:val="18"/>
    </w:rPr>
  </w:style>
  <w:style w:type="paragraph" w:styleId="TM6">
    <w:name w:val="toc 6"/>
    <w:basedOn w:val="Normal"/>
    <w:next w:val="Normal"/>
    <w:autoRedefine/>
    <w:uiPriority w:val="39"/>
    <w:unhideWhenUsed/>
    <w:rsid w:val="0038033D"/>
    <w:pPr>
      <w:spacing w:after="0"/>
      <w:ind w:left="1100"/>
    </w:pPr>
    <w:rPr>
      <w:sz w:val="18"/>
      <w:szCs w:val="18"/>
    </w:rPr>
  </w:style>
  <w:style w:type="paragraph" w:styleId="TM7">
    <w:name w:val="toc 7"/>
    <w:basedOn w:val="Normal"/>
    <w:next w:val="Normal"/>
    <w:autoRedefine/>
    <w:uiPriority w:val="39"/>
    <w:unhideWhenUsed/>
    <w:rsid w:val="0038033D"/>
    <w:pPr>
      <w:spacing w:after="0"/>
      <w:ind w:left="1320"/>
    </w:pPr>
    <w:rPr>
      <w:sz w:val="18"/>
      <w:szCs w:val="18"/>
    </w:rPr>
  </w:style>
  <w:style w:type="paragraph" w:styleId="TM8">
    <w:name w:val="toc 8"/>
    <w:basedOn w:val="Normal"/>
    <w:next w:val="Normal"/>
    <w:autoRedefine/>
    <w:uiPriority w:val="39"/>
    <w:unhideWhenUsed/>
    <w:rsid w:val="0038033D"/>
    <w:pPr>
      <w:spacing w:after="0"/>
      <w:ind w:left="1540"/>
    </w:pPr>
    <w:rPr>
      <w:sz w:val="18"/>
      <w:szCs w:val="18"/>
    </w:rPr>
  </w:style>
  <w:style w:type="paragraph" w:styleId="TM9">
    <w:name w:val="toc 9"/>
    <w:basedOn w:val="Normal"/>
    <w:next w:val="Normal"/>
    <w:autoRedefine/>
    <w:uiPriority w:val="39"/>
    <w:unhideWhenUsed/>
    <w:rsid w:val="0038033D"/>
    <w:pPr>
      <w:spacing w:after="0"/>
      <w:ind w:left="1760"/>
    </w:pPr>
    <w:rPr>
      <w:sz w:val="18"/>
      <w:szCs w:val="18"/>
    </w:rPr>
  </w:style>
  <w:style w:type="character" w:customStyle="1" w:styleId="Titre3Car">
    <w:name w:val="Titre 3 Car"/>
    <w:basedOn w:val="Policepardfaut"/>
    <w:link w:val="Titre3"/>
    <w:uiPriority w:val="9"/>
    <w:rsid w:val="00706174"/>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rsid w:val="00706174"/>
    <w:rPr>
      <w:rFonts w:asciiTheme="majorHAnsi" w:eastAsiaTheme="majorEastAsia" w:hAnsiTheme="majorHAnsi" w:cstheme="majorBidi"/>
      <w:b/>
      <w:bCs/>
      <w:i/>
      <w:iCs/>
      <w:color w:val="4F81BD" w:themeColor="accent1"/>
    </w:rPr>
  </w:style>
  <w:style w:type="paragraph" w:styleId="NormalWeb">
    <w:name w:val="Normal (Web)"/>
    <w:basedOn w:val="Normal"/>
    <w:uiPriority w:val="99"/>
    <w:unhideWhenUsed/>
    <w:rsid w:val="00F41038"/>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Citationintense">
    <w:name w:val="Intense Quote"/>
    <w:basedOn w:val="Normal"/>
    <w:next w:val="Normal"/>
    <w:link w:val="CitationintenseCar"/>
    <w:uiPriority w:val="30"/>
    <w:qFormat/>
    <w:rsid w:val="0089136E"/>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89136E"/>
    <w:rPr>
      <w:b/>
      <w:bCs/>
      <w:i/>
      <w:iCs/>
      <w:color w:val="4F81BD" w:themeColor="accent1"/>
    </w:rPr>
  </w:style>
  <w:style w:type="paragraph" w:customStyle="1" w:styleId="p">
    <w:name w:val="p"/>
    <w:basedOn w:val="Normal"/>
    <w:rsid w:val="00AB6E08"/>
    <w:pPr>
      <w:spacing w:before="100" w:beforeAutospacing="1" w:after="100" w:afterAutospacing="1" w:line="240" w:lineRule="auto"/>
    </w:pPr>
    <w:rPr>
      <w:rFonts w:ascii="Arial Unicode MS" w:eastAsia="Arial Unicode MS" w:hAnsi="Arial Unicode MS" w:cs="Arial Unicode MS"/>
      <w:sz w:val="24"/>
      <w:szCs w:val="24"/>
      <w:lang w:eastAsia="fr-FR"/>
    </w:rPr>
  </w:style>
  <w:style w:type="paragraph" w:customStyle="1" w:styleId="INTnormal">
    <w:name w:val="INT normal"/>
    <w:basedOn w:val="Normal"/>
    <w:link w:val="INTnormalCar"/>
    <w:qFormat/>
    <w:rsid w:val="00176718"/>
    <w:pPr>
      <w:spacing w:after="0"/>
      <w:jc w:val="both"/>
    </w:pPr>
    <w:rPr>
      <w:rFonts w:ascii="Arial" w:eastAsia="Calibri" w:hAnsi="Arial" w:cs="Arial"/>
      <w:sz w:val="20"/>
      <w:szCs w:val="20"/>
    </w:rPr>
  </w:style>
  <w:style w:type="character" w:customStyle="1" w:styleId="INTnormalCar">
    <w:name w:val="INT normal Car"/>
    <w:link w:val="INTnormal"/>
    <w:rsid w:val="00176718"/>
    <w:rPr>
      <w:rFonts w:ascii="Arial" w:eastAsia="Calibri"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8246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fpaye.grouperf.com/dictionnaire/paye/20120403141152429.htm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DF017-3EE0-4008-A0ED-E63837D15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2169</Words>
  <Characters>11935</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Magali DAMIANI</dc:creator>
  <cp:lastModifiedBy>Magali DAMIANI</cp:lastModifiedBy>
  <cp:revision>3</cp:revision>
  <cp:lastPrinted>2023-05-30T15:17:00Z</cp:lastPrinted>
  <dcterms:created xsi:type="dcterms:W3CDTF">2026-04-28T07:25:00Z</dcterms:created>
  <dcterms:modified xsi:type="dcterms:W3CDTF">2026-04-28T07:27:00Z</dcterms:modified>
</cp:coreProperties>
</file>