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A773" w14:textId="77777777" w:rsidR="00E079D4" w:rsidRPr="00183A3C" w:rsidRDefault="009855EA" w:rsidP="009650D8">
      <w:pPr>
        <w:pStyle w:val="Titre1"/>
        <w:jc w:val="center"/>
        <w:rPr>
          <w:rFonts w:ascii="Arial" w:hAnsi="Arial" w:cs="Arial"/>
          <w:color w:val="auto"/>
        </w:rPr>
      </w:pPr>
      <w:r w:rsidRPr="00183A3C">
        <w:rPr>
          <w:rFonts w:ascii="Arial" w:hAnsi="Arial" w:cs="Arial"/>
          <w:color w:val="auto"/>
        </w:rPr>
        <w:t>AVENANT DE RÉVISION À L’ACCORD D’ENTREPRISE RELATIF AU TÉLÉTRAVAIL DU 15 DÉCEMBRE 2020</w:t>
      </w:r>
    </w:p>
    <w:p w14:paraId="4D612F3B" w14:textId="77777777" w:rsidR="009650D8" w:rsidRPr="00183A3C" w:rsidRDefault="009650D8">
      <w:pPr>
        <w:rPr>
          <w:rFonts w:ascii="Arial" w:hAnsi="Arial" w:cs="Arial"/>
        </w:rPr>
      </w:pPr>
    </w:p>
    <w:p w14:paraId="63905710" w14:textId="60E5D5D3" w:rsidR="00284138" w:rsidRPr="00183A3C" w:rsidRDefault="00284138" w:rsidP="00284138">
      <w:pPr>
        <w:jc w:val="both"/>
        <w:rPr>
          <w:rFonts w:ascii="Arial" w:hAnsi="Arial" w:cs="Arial"/>
          <w:b/>
        </w:rPr>
      </w:pPr>
      <w:r w:rsidRPr="00183A3C">
        <w:rPr>
          <w:rFonts w:ascii="Arial" w:hAnsi="Arial" w:cs="Arial"/>
          <w:b/>
        </w:rPr>
        <w:t>Conclu entre </w:t>
      </w:r>
    </w:p>
    <w:p w14:paraId="3368F7A6" w14:textId="422CA365" w:rsidR="00284138" w:rsidRPr="00183A3C" w:rsidRDefault="0079086B" w:rsidP="00284138">
      <w:pPr>
        <w:jc w:val="both"/>
        <w:rPr>
          <w:rFonts w:ascii="Arial" w:hAnsi="Arial" w:cs="Arial"/>
        </w:rPr>
      </w:pPr>
      <w:bookmarkStart w:id="0" w:name="_Hlk517517102"/>
      <w:r>
        <w:rPr>
          <w:rFonts w:ascii="Arial" w:hAnsi="Arial" w:cs="Arial"/>
          <w:b/>
          <w:bCs/>
        </w:rPr>
        <w:t>GIRAUDY (ex EXTERION MEDIA)</w:t>
      </w:r>
      <w:r w:rsidR="00284138" w:rsidRPr="00183A3C">
        <w:rPr>
          <w:rFonts w:ascii="Arial" w:hAnsi="Arial" w:cs="Arial"/>
        </w:rPr>
        <w:t xml:space="preserve"> société par actions simplifiée, au capital de 7 542 312,15 euros, enregistrée au Registre du Commerce et des Sociétés de Nanterre sous le numéro 552 052 698, dont le siège social est sis à Issy-les-Moulineaux – 6-8 rue du 4 septembre (92130), dûment représentée </w:t>
      </w:r>
      <w:bookmarkEnd w:id="0"/>
      <w:r w:rsidR="003F2B6E">
        <w:rPr>
          <w:rFonts w:ascii="Arial" w:hAnsi="Arial" w:cs="Arial"/>
        </w:rPr>
        <w:t>le</w:t>
      </w:r>
      <w:r w:rsidR="00284138" w:rsidRPr="00183A3C">
        <w:rPr>
          <w:rFonts w:ascii="Arial" w:hAnsi="Arial" w:cs="Arial"/>
        </w:rPr>
        <w:t xml:space="preserve"> Représentant Légal.</w:t>
      </w:r>
    </w:p>
    <w:p w14:paraId="36A098AF" w14:textId="6C48EDF2" w:rsidR="00284138" w:rsidRPr="00183A3C" w:rsidRDefault="00284138" w:rsidP="00284138">
      <w:pPr>
        <w:jc w:val="both"/>
        <w:rPr>
          <w:rFonts w:ascii="Arial" w:hAnsi="Arial" w:cs="Arial"/>
        </w:rPr>
      </w:pPr>
      <w:r w:rsidRPr="00183A3C">
        <w:rPr>
          <w:rFonts w:ascii="Arial" w:hAnsi="Arial" w:cs="Arial"/>
        </w:rPr>
        <w:t>Ci-après la « Société »,</w:t>
      </w:r>
    </w:p>
    <w:p w14:paraId="1E6D95D7" w14:textId="44DD4524" w:rsidR="00284138" w:rsidRPr="00183A3C" w:rsidRDefault="00284138" w:rsidP="00284138">
      <w:pPr>
        <w:jc w:val="both"/>
        <w:rPr>
          <w:rFonts w:ascii="Arial" w:hAnsi="Arial" w:cs="Arial"/>
        </w:rPr>
      </w:pPr>
      <w:r w:rsidRPr="00183A3C">
        <w:rPr>
          <w:rFonts w:ascii="Arial" w:hAnsi="Arial" w:cs="Arial"/>
        </w:rPr>
        <w:t>D’une part,</w:t>
      </w:r>
    </w:p>
    <w:p w14:paraId="1FD98E55" w14:textId="77B24307" w:rsidR="00284138" w:rsidRPr="00183A3C" w:rsidRDefault="00284138" w:rsidP="00284138">
      <w:pPr>
        <w:jc w:val="both"/>
        <w:rPr>
          <w:rFonts w:ascii="Arial" w:hAnsi="Arial" w:cs="Arial"/>
          <w:b/>
          <w:u w:val="single"/>
        </w:rPr>
      </w:pPr>
      <w:r w:rsidRPr="00183A3C">
        <w:rPr>
          <w:rFonts w:ascii="Arial" w:hAnsi="Arial" w:cs="Arial"/>
          <w:b/>
        </w:rPr>
        <w:t>Et</w:t>
      </w:r>
    </w:p>
    <w:p w14:paraId="4CF79336" w14:textId="0CC2524A" w:rsidR="00284138" w:rsidRPr="00183A3C" w:rsidRDefault="00284138" w:rsidP="00284138">
      <w:pPr>
        <w:jc w:val="both"/>
        <w:rPr>
          <w:rFonts w:ascii="Arial" w:hAnsi="Arial" w:cs="Arial"/>
        </w:rPr>
      </w:pPr>
      <w:r w:rsidRPr="00183A3C">
        <w:rPr>
          <w:rFonts w:ascii="Arial" w:hAnsi="Arial" w:cs="Arial"/>
        </w:rPr>
        <w:t xml:space="preserve">Les </w:t>
      </w:r>
      <w:r w:rsidRPr="00183A3C">
        <w:rPr>
          <w:rFonts w:ascii="Arial" w:hAnsi="Arial" w:cs="Arial"/>
          <w:b/>
        </w:rPr>
        <w:t>organisations syndicales représentatives</w:t>
      </w:r>
      <w:r w:rsidRPr="00183A3C">
        <w:rPr>
          <w:rFonts w:ascii="Arial" w:hAnsi="Arial" w:cs="Arial"/>
        </w:rPr>
        <w:t xml:space="preserve"> ci-dessous énoncées :</w:t>
      </w:r>
    </w:p>
    <w:p w14:paraId="70FECB73" w14:textId="0E0E2AA5" w:rsidR="00284138" w:rsidRPr="00183A3C" w:rsidRDefault="00284138" w:rsidP="00284138">
      <w:pPr>
        <w:jc w:val="both"/>
        <w:rPr>
          <w:rFonts w:ascii="Arial" w:hAnsi="Arial" w:cs="Arial"/>
        </w:rPr>
      </w:pPr>
      <w:r w:rsidRPr="00183A3C">
        <w:rPr>
          <w:rFonts w:ascii="Arial" w:hAnsi="Arial" w:cs="Arial"/>
        </w:rPr>
        <w:t xml:space="preserve">L’organisation syndicale </w:t>
      </w:r>
      <w:r w:rsidR="00B70EB6">
        <w:rPr>
          <w:rFonts w:ascii="Arial" w:hAnsi="Arial" w:cs="Arial"/>
        </w:rPr>
        <w:t xml:space="preserve">F3C </w:t>
      </w:r>
      <w:r w:rsidRPr="00183A3C">
        <w:rPr>
          <w:rFonts w:ascii="Arial" w:hAnsi="Arial" w:cs="Arial"/>
        </w:rPr>
        <w:t xml:space="preserve">CFDT, représentée par </w:t>
      </w:r>
      <w:r w:rsidR="003F2B6E">
        <w:rPr>
          <w:rFonts w:ascii="Arial" w:hAnsi="Arial" w:cs="Arial"/>
        </w:rPr>
        <w:t>la</w:t>
      </w:r>
      <w:r w:rsidRPr="00183A3C">
        <w:rPr>
          <w:rFonts w:ascii="Arial" w:hAnsi="Arial" w:cs="Arial"/>
        </w:rPr>
        <w:t xml:space="preserve"> Déléguée Syndicale ;</w:t>
      </w:r>
    </w:p>
    <w:p w14:paraId="376CA881" w14:textId="46D0D906" w:rsidR="00284138" w:rsidRPr="00183A3C" w:rsidRDefault="00284138" w:rsidP="00284138">
      <w:pPr>
        <w:jc w:val="both"/>
        <w:rPr>
          <w:rFonts w:ascii="Arial" w:hAnsi="Arial" w:cs="Arial"/>
        </w:rPr>
      </w:pPr>
      <w:r w:rsidRPr="00183A3C">
        <w:rPr>
          <w:rFonts w:ascii="Arial" w:hAnsi="Arial" w:cs="Arial"/>
        </w:rPr>
        <w:t xml:space="preserve">L’organisation syndicale CFE-CGC Publicité, représentée par </w:t>
      </w:r>
      <w:r w:rsidR="003F2B6E">
        <w:rPr>
          <w:rFonts w:ascii="Arial" w:hAnsi="Arial" w:cs="Arial"/>
        </w:rPr>
        <w:t xml:space="preserve">le </w:t>
      </w:r>
      <w:r w:rsidRPr="00183A3C">
        <w:rPr>
          <w:rFonts w:ascii="Arial" w:hAnsi="Arial" w:cs="Arial"/>
        </w:rPr>
        <w:t>Délégué Syndical ;</w:t>
      </w:r>
    </w:p>
    <w:p w14:paraId="2B4C7DCC" w14:textId="7A6B3ADD" w:rsidR="00284138" w:rsidRPr="00183A3C" w:rsidRDefault="00284138" w:rsidP="00284138">
      <w:pPr>
        <w:jc w:val="both"/>
        <w:rPr>
          <w:rFonts w:ascii="Arial" w:hAnsi="Arial" w:cs="Arial"/>
        </w:rPr>
      </w:pPr>
      <w:r w:rsidRPr="00183A3C">
        <w:rPr>
          <w:rFonts w:ascii="Arial" w:hAnsi="Arial" w:cs="Arial"/>
        </w:rPr>
        <w:t>Ci-après les</w:t>
      </w:r>
      <w:r w:rsidRPr="00183A3C">
        <w:rPr>
          <w:rFonts w:ascii="Arial" w:hAnsi="Arial" w:cs="Arial"/>
          <w:b/>
        </w:rPr>
        <w:t xml:space="preserve"> </w:t>
      </w:r>
      <w:r w:rsidRPr="00183A3C">
        <w:rPr>
          <w:rFonts w:ascii="Arial" w:hAnsi="Arial" w:cs="Arial"/>
        </w:rPr>
        <w:t>«</w:t>
      </w:r>
      <w:r w:rsidRPr="00183A3C">
        <w:rPr>
          <w:rFonts w:ascii="Arial" w:hAnsi="Arial" w:cs="Arial"/>
          <w:b/>
        </w:rPr>
        <w:t xml:space="preserve"> organisations syndicales</w:t>
      </w:r>
      <w:r w:rsidRPr="00183A3C">
        <w:rPr>
          <w:rFonts w:ascii="Arial" w:hAnsi="Arial" w:cs="Arial"/>
        </w:rPr>
        <w:t xml:space="preserve"> »,</w:t>
      </w:r>
    </w:p>
    <w:p w14:paraId="41B18996" w14:textId="7EBE320F" w:rsidR="00284138" w:rsidRPr="00183A3C" w:rsidRDefault="00284138" w:rsidP="00284138">
      <w:pPr>
        <w:jc w:val="both"/>
        <w:rPr>
          <w:rFonts w:ascii="Arial" w:hAnsi="Arial" w:cs="Arial"/>
        </w:rPr>
      </w:pPr>
      <w:r w:rsidRPr="00183A3C">
        <w:rPr>
          <w:rFonts w:ascii="Arial" w:hAnsi="Arial" w:cs="Arial"/>
        </w:rPr>
        <w:t>D’autre part,</w:t>
      </w:r>
    </w:p>
    <w:p w14:paraId="52F82339" w14:textId="7E124A2B" w:rsidR="00284138" w:rsidRPr="00183A3C" w:rsidRDefault="00284138" w:rsidP="00284138">
      <w:pPr>
        <w:jc w:val="both"/>
        <w:rPr>
          <w:rFonts w:ascii="Arial" w:hAnsi="Arial" w:cs="Arial"/>
        </w:rPr>
      </w:pPr>
      <w:r w:rsidRPr="00183A3C">
        <w:rPr>
          <w:rFonts w:ascii="Arial" w:hAnsi="Arial" w:cs="Arial"/>
        </w:rPr>
        <w:tab/>
      </w:r>
      <w:r w:rsidRPr="00183A3C">
        <w:rPr>
          <w:rFonts w:ascii="Arial" w:hAnsi="Arial" w:cs="Arial"/>
        </w:rPr>
        <w:tab/>
      </w:r>
      <w:r w:rsidRPr="00183A3C">
        <w:rPr>
          <w:rFonts w:ascii="Arial" w:hAnsi="Arial" w:cs="Arial"/>
        </w:rPr>
        <w:tab/>
      </w:r>
      <w:r w:rsidRPr="00183A3C">
        <w:rPr>
          <w:rFonts w:ascii="Arial" w:hAnsi="Arial" w:cs="Arial"/>
        </w:rPr>
        <w:tab/>
      </w:r>
      <w:r w:rsidRPr="00183A3C">
        <w:rPr>
          <w:rFonts w:ascii="Arial" w:hAnsi="Arial" w:cs="Arial"/>
        </w:rPr>
        <w:tab/>
      </w:r>
      <w:r w:rsidRPr="00183A3C">
        <w:rPr>
          <w:rFonts w:ascii="Arial" w:hAnsi="Arial" w:cs="Arial"/>
        </w:rPr>
        <w:tab/>
      </w:r>
      <w:r w:rsidRPr="00183A3C">
        <w:rPr>
          <w:rFonts w:ascii="Arial" w:hAnsi="Arial" w:cs="Arial"/>
        </w:rPr>
        <w:tab/>
      </w:r>
      <w:r w:rsidRPr="00183A3C">
        <w:rPr>
          <w:rFonts w:ascii="Arial" w:hAnsi="Arial" w:cs="Arial"/>
        </w:rPr>
        <w:tab/>
        <w:t>Ensemble, les « </w:t>
      </w:r>
      <w:r w:rsidRPr="00183A3C">
        <w:rPr>
          <w:rFonts w:ascii="Arial" w:hAnsi="Arial" w:cs="Arial"/>
          <w:b/>
        </w:rPr>
        <w:t>Parties</w:t>
      </w:r>
      <w:r w:rsidRPr="00183A3C">
        <w:rPr>
          <w:rFonts w:ascii="Arial" w:hAnsi="Arial" w:cs="Arial"/>
        </w:rPr>
        <w:t> »,</w:t>
      </w:r>
    </w:p>
    <w:p w14:paraId="3EB2B436" w14:textId="77777777" w:rsidR="00E079D4" w:rsidRPr="00183A3C" w:rsidRDefault="009855EA" w:rsidP="00284138">
      <w:pPr>
        <w:pStyle w:val="Titre2"/>
        <w:jc w:val="both"/>
        <w:rPr>
          <w:rFonts w:ascii="Arial" w:hAnsi="Arial" w:cs="Arial"/>
        </w:rPr>
      </w:pPr>
      <w:r w:rsidRPr="00183A3C">
        <w:rPr>
          <w:rFonts w:ascii="Arial" w:hAnsi="Arial" w:cs="Arial"/>
        </w:rPr>
        <w:t>Préambule</w:t>
      </w:r>
    </w:p>
    <w:p w14:paraId="1365A565" w14:textId="77777777" w:rsidR="00B97445" w:rsidRPr="00183A3C" w:rsidRDefault="00B97445" w:rsidP="00284138">
      <w:pPr>
        <w:jc w:val="both"/>
        <w:rPr>
          <w:rFonts w:ascii="Arial" w:hAnsi="Arial"/>
        </w:rPr>
      </w:pPr>
    </w:p>
    <w:p w14:paraId="68B85C92" w14:textId="7EEDB47D" w:rsidR="00E079D4" w:rsidRPr="00183A3C" w:rsidRDefault="009855EA" w:rsidP="00284138">
      <w:pPr>
        <w:jc w:val="both"/>
        <w:rPr>
          <w:rFonts w:ascii="Arial" w:hAnsi="Arial" w:cs="Arial"/>
        </w:rPr>
      </w:pPr>
      <w:r w:rsidRPr="00183A3C">
        <w:rPr>
          <w:rFonts w:ascii="Arial" w:hAnsi="Arial" w:cs="Arial"/>
        </w:rPr>
        <w:t>Conformément à l’article 14 de l’accord d’entreprise relatif au télétravail signé le 15 décembre 2020, les parties conviennent par le présent avenant de faire évoluer certaines modalités de mise en œuvre du télétravail afin de répondre aux besoins d’organisation</w:t>
      </w:r>
      <w:r w:rsidR="003C0EBE" w:rsidRPr="00183A3C">
        <w:rPr>
          <w:rFonts w:ascii="Arial" w:hAnsi="Arial" w:cs="Arial"/>
        </w:rPr>
        <w:t>, de continuité de service mais aussi de favoriser les échanges informels et la cohésion d’équipe.</w:t>
      </w:r>
    </w:p>
    <w:p w14:paraId="1D13525A" w14:textId="34D227F5" w:rsidR="00E079D4" w:rsidRPr="00183A3C" w:rsidRDefault="009855EA" w:rsidP="00284138">
      <w:pPr>
        <w:jc w:val="both"/>
        <w:rPr>
          <w:rFonts w:ascii="Arial" w:hAnsi="Arial" w:cs="Arial"/>
        </w:rPr>
      </w:pPr>
      <w:r w:rsidRPr="00183A3C">
        <w:rPr>
          <w:rFonts w:ascii="Arial" w:hAnsi="Arial" w:cs="Arial"/>
        </w:rPr>
        <w:t xml:space="preserve">Le présent avenant a pour objet de modifier et compléter les dispositions de l’accord initial </w:t>
      </w:r>
      <w:r w:rsidR="005D3D94" w:rsidRPr="00183A3C">
        <w:rPr>
          <w:rFonts w:ascii="Arial" w:hAnsi="Arial" w:cs="Arial"/>
        </w:rPr>
        <w:t xml:space="preserve">actuellement en vigueur au sein de la Société, et de réviser l’accord du </w:t>
      </w:r>
      <w:r w:rsidR="00B97445" w:rsidRPr="00183A3C">
        <w:rPr>
          <w:rFonts w:ascii="Arial" w:hAnsi="Arial" w:cs="Arial"/>
        </w:rPr>
        <w:t>15 décembre 2020.</w:t>
      </w:r>
      <w:r w:rsidR="005D3D94" w:rsidRPr="00183A3C">
        <w:rPr>
          <w:rFonts w:ascii="Arial" w:hAnsi="Arial" w:cs="Arial"/>
        </w:rPr>
        <w:t xml:space="preserve"> </w:t>
      </w:r>
    </w:p>
    <w:p w14:paraId="77570CD3" w14:textId="24251756" w:rsidR="00B97445" w:rsidRPr="00183A3C" w:rsidRDefault="00B97445">
      <w:pPr>
        <w:rPr>
          <w:rFonts w:ascii="Arial" w:hAnsi="Arial" w:cs="Arial"/>
        </w:rPr>
      </w:pPr>
      <w:r w:rsidRPr="00183A3C">
        <w:rPr>
          <w:rFonts w:ascii="Arial" w:hAnsi="Arial" w:cs="Arial"/>
        </w:rPr>
        <w:t>Les parties conviennent des dispositions suivantes qui se substituent dans leur intégralité uniquement aux dispositions similaires (articles) prévues dans l’accord initial. Les autres dispositions restent inchangées.</w:t>
      </w:r>
    </w:p>
    <w:p w14:paraId="04DC3B0F" w14:textId="77777777" w:rsidR="00B97445" w:rsidRPr="00183A3C" w:rsidRDefault="00B97445" w:rsidP="009650D8">
      <w:pPr>
        <w:pStyle w:val="Titre2"/>
        <w:rPr>
          <w:rFonts w:ascii="Arial" w:hAnsi="Arial" w:cs="Arial"/>
        </w:rPr>
      </w:pPr>
    </w:p>
    <w:p w14:paraId="40A69835" w14:textId="41FF93F7" w:rsidR="009650D8" w:rsidRPr="00183A3C" w:rsidRDefault="009650D8" w:rsidP="009650D8">
      <w:pPr>
        <w:pStyle w:val="Titre2"/>
        <w:rPr>
          <w:rFonts w:ascii="Arial" w:hAnsi="Arial" w:cs="Arial"/>
          <w:u w:val="single"/>
        </w:rPr>
      </w:pPr>
      <w:r w:rsidRPr="00183A3C">
        <w:rPr>
          <w:rFonts w:ascii="Arial" w:hAnsi="Arial" w:cs="Arial"/>
          <w:u w:val="single"/>
        </w:rPr>
        <w:t xml:space="preserve">Article 2 – EGIBILITE AU TELETRAVAIL REGULIER </w:t>
      </w:r>
    </w:p>
    <w:p w14:paraId="3303CF8D" w14:textId="77777777" w:rsidR="00B97445" w:rsidRPr="00183A3C" w:rsidRDefault="00B97445" w:rsidP="00B97445">
      <w:pPr>
        <w:rPr>
          <w:rFonts w:ascii="Arial" w:hAnsi="Arial"/>
        </w:rPr>
      </w:pPr>
    </w:p>
    <w:p w14:paraId="2A3F7E37" w14:textId="1B9D8F85" w:rsidR="00B97445" w:rsidRPr="00183A3C" w:rsidRDefault="00B97445" w:rsidP="00B97445">
      <w:pPr>
        <w:widowControl w:val="0"/>
        <w:ind w:right="2"/>
        <w:jc w:val="both"/>
        <w:rPr>
          <w:rFonts w:ascii="Arial" w:hAnsi="Arial" w:cs="Arial"/>
        </w:rPr>
      </w:pPr>
      <w:bookmarkStart w:id="1" w:name="_Hlk2676160"/>
      <w:r w:rsidRPr="00183A3C">
        <w:rPr>
          <w:rFonts w:ascii="Arial" w:hAnsi="Arial" w:cs="Arial"/>
        </w:rPr>
        <w:t xml:space="preserve">Le télétravail est ouvert aux collaborateurs éligibles sur la base du volontariat et ne saurait être une obligation. Il est à l’initiative du collaborateur et doit permettre à ce dernier </w:t>
      </w:r>
      <w:r w:rsidR="00B70EB6">
        <w:rPr>
          <w:rFonts w:ascii="Arial" w:hAnsi="Arial" w:cs="Arial"/>
        </w:rPr>
        <w:t xml:space="preserve">qu’il </w:t>
      </w:r>
      <w:r w:rsidRPr="00183A3C">
        <w:rPr>
          <w:rFonts w:ascii="Arial" w:hAnsi="Arial" w:cs="Arial"/>
        </w:rPr>
        <w:t>puisse exercer ses fonctions de manière autonome, et à distance.</w:t>
      </w:r>
    </w:p>
    <w:p w14:paraId="60D9CB89" w14:textId="77777777" w:rsidR="00B97445" w:rsidRPr="00183A3C" w:rsidRDefault="00B97445" w:rsidP="00B97445">
      <w:pPr>
        <w:widowControl w:val="0"/>
        <w:ind w:right="2"/>
        <w:jc w:val="both"/>
        <w:rPr>
          <w:rFonts w:ascii="Arial" w:hAnsi="Arial" w:cs="Arial"/>
        </w:rPr>
      </w:pPr>
    </w:p>
    <w:p w14:paraId="1E623285" w14:textId="77777777" w:rsidR="00B97445" w:rsidRPr="00183A3C" w:rsidRDefault="00B97445" w:rsidP="00B97445">
      <w:pPr>
        <w:widowControl w:val="0"/>
        <w:ind w:right="2"/>
        <w:jc w:val="both"/>
        <w:rPr>
          <w:rFonts w:ascii="Arial" w:hAnsi="Arial" w:cs="Arial"/>
        </w:rPr>
      </w:pPr>
      <w:r w:rsidRPr="00183A3C">
        <w:rPr>
          <w:rFonts w:ascii="Arial" w:hAnsi="Arial" w:cs="Arial"/>
        </w:rPr>
        <w:t>Le télétravail régulier se distingue des situations de « home office » ainsi que du travail nomade :</w:t>
      </w:r>
    </w:p>
    <w:p w14:paraId="3838D370" w14:textId="77777777" w:rsidR="00B97445" w:rsidRPr="00183A3C" w:rsidRDefault="00B97445" w:rsidP="00B97445">
      <w:pPr>
        <w:pStyle w:val="Paragraphedeliste"/>
        <w:widowControl w:val="0"/>
        <w:numPr>
          <w:ilvl w:val="0"/>
          <w:numId w:val="12"/>
        </w:numPr>
        <w:spacing w:after="0" w:line="240" w:lineRule="auto"/>
        <w:ind w:right="2"/>
        <w:jc w:val="both"/>
        <w:rPr>
          <w:rFonts w:ascii="Arial" w:hAnsi="Arial" w:cs="Arial"/>
        </w:rPr>
      </w:pPr>
      <w:r w:rsidRPr="00183A3C">
        <w:rPr>
          <w:rFonts w:ascii="Arial" w:hAnsi="Arial" w:cs="Arial"/>
        </w:rPr>
        <w:t xml:space="preserve">Les collaborateurs en « home office » ne sont pas visés par le présent accord. En effet, comme le prévoit leur contrat de travail, ils travaillent directement à leur domicile dû à l’éloignement d’un établissement et ne sont pas amenés à se rendre dans les locaux de l’entreprise en dehors des nécessaires périodes de présence obligatoire sollicitées par le supérieur hiérarchique ; </w:t>
      </w:r>
    </w:p>
    <w:p w14:paraId="77142F39" w14:textId="77777777" w:rsidR="00B97445" w:rsidRPr="00183A3C" w:rsidRDefault="00B97445" w:rsidP="00B97445">
      <w:pPr>
        <w:pStyle w:val="Paragraphedeliste"/>
        <w:widowControl w:val="0"/>
        <w:ind w:right="2"/>
        <w:jc w:val="both"/>
        <w:rPr>
          <w:rFonts w:ascii="Arial" w:hAnsi="Arial"/>
          <w:bCs/>
        </w:rPr>
      </w:pPr>
    </w:p>
    <w:p w14:paraId="5C649F1B" w14:textId="77777777" w:rsidR="00B97445" w:rsidRPr="00183A3C" w:rsidRDefault="00B97445" w:rsidP="00B97445">
      <w:pPr>
        <w:pStyle w:val="Paragraphedeliste"/>
        <w:widowControl w:val="0"/>
        <w:numPr>
          <w:ilvl w:val="0"/>
          <w:numId w:val="12"/>
        </w:numPr>
        <w:spacing w:after="0" w:line="240" w:lineRule="auto"/>
        <w:ind w:right="2"/>
        <w:jc w:val="both"/>
        <w:rPr>
          <w:rFonts w:ascii="Arial" w:hAnsi="Arial" w:cs="Arial"/>
          <w:bCs/>
        </w:rPr>
      </w:pPr>
      <w:r w:rsidRPr="00183A3C">
        <w:rPr>
          <w:rFonts w:ascii="Arial" w:hAnsi="Arial" w:cs="Arial"/>
          <w:bCs/>
        </w:rPr>
        <w:t>Les collaborateurs en situation de travail nomade (</w:t>
      </w:r>
      <w:r w:rsidRPr="00183A3C">
        <w:rPr>
          <w:rFonts w:ascii="Arial" w:hAnsi="Arial" w:cs="Arial"/>
          <w:bCs/>
          <w:i/>
        </w:rPr>
        <w:t>situation du collaborateur amené à se déplacer régulièrement à l’intérieur et/ou à l’extérieur de l’entreprise</w:t>
      </w:r>
      <w:r w:rsidRPr="00183A3C">
        <w:rPr>
          <w:rFonts w:ascii="Arial" w:hAnsi="Arial" w:cs="Arial"/>
          <w:bCs/>
        </w:rPr>
        <w:t>), ne sont pas visés par le présent accord. En effet, les fonctions mentionnées en annexe n°1 bénéficient par les missions qui leurs sont confiées, d’une agilité et autonomie dans l’organisation de leur fonction qui leur permettent déjà de télétravailler ponctuellement de manière alternative à leur présence en agence.</w:t>
      </w:r>
    </w:p>
    <w:p w14:paraId="1B38C353" w14:textId="77777777" w:rsidR="00B97445" w:rsidRPr="00183A3C" w:rsidRDefault="00B97445" w:rsidP="00B97445">
      <w:pPr>
        <w:widowControl w:val="0"/>
        <w:ind w:right="2"/>
        <w:jc w:val="both"/>
        <w:rPr>
          <w:rFonts w:ascii="Arial" w:hAnsi="Arial" w:cs="Arial"/>
          <w:bCs/>
        </w:rPr>
      </w:pPr>
    </w:p>
    <w:p w14:paraId="6BAA0BEF" w14:textId="77777777" w:rsidR="00B97445" w:rsidRPr="00183A3C" w:rsidRDefault="00B97445" w:rsidP="00B97445">
      <w:pPr>
        <w:widowControl w:val="0"/>
        <w:ind w:right="2"/>
        <w:jc w:val="both"/>
        <w:rPr>
          <w:rFonts w:ascii="Arial" w:hAnsi="Arial"/>
          <w:bCs/>
        </w:rPr>
      </w:pPr>
      <w:r w:rsidRPr="00183A3C">
        <w:rPr>
          <w:rFonts w:ascii="Arial" w:hAnsi="Arial" w:cs="Arial"/>
          <w:bCs/>
        </w:rPr>
        <w:t>Le présent accord vise la situation du collaborateur qui effectue son activité professionnelle dans les locaux de l’entreprise où il est rattaché géographiquement et tend à lui permettre d’exercer celle-ci à son domicile</w:t>
      </w:r>
      <w:r w:rsidRPr="00183A3C">
        <w:rPr>
          <w:rFonts w:ascii="Arial" w:hAnsi="Arial"/>
          <w:bCs/>
        </w:rPr>
        <w:t>.</w:t>
      </w:r>
    </w:p>
    <w:p w14:paraId="7598C648" w14:textId="77777777" w:rsidR="00B97445" w:rsidRPr="00183A3C" w:rsidRDefault="00B97445" w:rsidP="00B97445">
      <w:pPr>
        <w:widowControl w:val="0"/>
        <w:ind w:right="2"/>
        <w:jc w:val="both"/>
        <w:rPr>
          <w:rFonts w:ascii="Arial" w:hAnsi="Arial"/>
          <w:bCs/>
        </w:rPr>
      </w:pPr>
    </w:p>
    <w:p w14:paraId="00FBBF1B" w14:textId="77777777" w:rsidR="00B97445" w:rsidRPr="00183A3C" w:rsidRDefault="00B97445" w:rsidP="00B97445">
      <w:pPr>
        <w:autoSpaceDE w:val="0"/>
        <w:autoSpaceDN w:val="0"/>
        <w:adjustRightInd w:val="0"/>
        <w:jc w:val="both"/>
        <w:rPr>
          <w:rFonts w:ascii="Arial" w:hAnsi="Arial"/>
          <w:bCs/>
        </w:rPr>
      </w:pPr>
      <w:bookmarkStart w:id="2" w:name="_Hlk2676148"/>
      <w:r w:rsidRPr="00183A3C">
        <w:rPr>
          <w:rFonts w:ascii="Arial" w:hAnsi="Arial"/>
          <w:bCs/>
        </w:rPr>
        <w:t>Les parties conviennent que le domicile déclaré constitue le principal lieu d’exercice du télétravail. Le collaborateur s’engage à informer sans délai la Société de tout changement de domiciliation qui interviendrait postérieurement à son embauche.</w:t>
      </w:r>
    </w:p>
    <w:bookmarkEnd w:id="2"/>
    <w:p w14:paraId="54DF2787" w14:textId="77777777" w:rsidR="00B97445" w:rsidRPr="00183A3C" w:rsidRDefault="00B97445" w:rsidP="00B97445">
      <w:pPr>
        <w:autoSpaceDE w:val="0"/>
        <w:autoSpaceDN w:val="0"/>
        <w:adjustRightInd w:val="0"/>
        <w:jc w:val="both"/>
        <w:rPr>
          <w:rFonts w:ascii="Arial" w:hAnsi="Arial"/>
          <w:bCs/>
        </w:rPr>
      </w:pPr>
    </w:p>
    <w:p w14:paraId="0FFC5325" w14:textId="77777777" w:rsidR="00B97445" w:rsidRPr="00183A3C" w:rsidRDefault="00B97445" w:rsidP="00B97445">
      <w:pPr>
        <w:autoSpaceDE w:val="0"/>
        <w:autoSpaceDN w:val="0"/>
        <w:adjustRightInd w:val="0"/>
        <w:jc w:val="both"/>
        <w:rPr>
          <w:rFonts w:ascii="Arial" w:hAnsi="Arial"/>
          <w:bCs/>
        </w:rPr>
      </w:pPr>
      <w:r w:rsidRPr="00183A3C">
        <w:rPr>
          <w:rFonts w:ascii="Arial" w:hAnsi="Arial"/>
          <w:bCs/>
        </w:rPr>
        <w:t>L’organisation du télétravail repose sur :</w:t>
      </w:r>
    </w:p>
    <w:p w14:paraId="5E0E5D00" w14:textId="77777777" w:rsidR="00B97445" w:rsidRPr="00183A3C" w:rsidRDefault="00B97445" w:rsidP="00B97445">
      <w:pPr>
        <w:pStyle w:val="Paragraphedeliste"/>
        <w:numPr>
          <w:ilvl w:val="0"/>
          <w:numId w:val="12"/>
        </w:numPr>
        <w:autoSpaceDE w:val="0"/>
        <w:autoSpaceDN w:val="0"/>
        <w:adjustRightInd w:val="0"/>
        <w:spacing w:after="0" w:line="240" w:lineRule="auto"/>
        <w:jc w:val="both"/>
        <w:rPr>
          <w:rFonts w:ascii="Arial" w:hAnsi="Arial"/>
          <w:bCs/>
        </w:rPr>
      </w:pPr>
      <w:r w:rsidRPr="00183A3C">
        <w:rPr>
          <w:rFonts w:ascii="Arial" w:hAnsi="Arial"/>
          <w:bCs/>
        </w:rPr>
        <w:t>Une relation de confiance entre le collaborateur et son responsable ;</w:t>
      </w:r>
    </w:p>
    <w:p w14:paraId="2EFAD866" w14:textId="2F7EF375" w:rsidR="00B97445" w:rsidRPr="00183A3C" w:rsidRDefault="00B97445" w:rsidP="00B97445">
      <w:pPr>
        <w:pStyle w:val="Paragraphedeliste"/>
        <w:numPr>
          <w:ilvl w:val="0"/>
          <w:numId w:val="12"/>
        </w:numPr>
        <w:autoSpaceDE w:val="0"/>
        <w:autoSpaceDN w:val="0"/>
        <w:adjustRightInd w:val="0"/>
        <w:spacing w:after="0" w:line="240" w:lineRule="auto"/>
        <w:jc w:val="both"/>
        <w:rPr>
          <w:rFonts w:ascii="Arial" w:hAnsi="Arial"/>
          <w:bCs/>
        </w:rPr>
      </w:pPr>
      <w:r w:rsidRPr="00183A3C">
        <w:rPr>
          <w:rFonts w:ascii="Arial" w:hAnsi="Arial"/>
          <w:bCs/>
        </w:rPr>
        <w:t>La faculté du manager à évaluer les résultats aux objectifs définis.</w:t>
      </w:r>
    </w:p>
    <w:p w14:paraId="4636E3FF" w14:textId="77777777" w:rsidR="00B97445" w:rsidRPr="00183A3C" w:rsidRDefault="00B97445" w:rsidP="00B97445">
      <w:pPr>
        <w:pStyle w:val="Paragraphedeliste"/>
        <w:autoSpaceDE w:val="0"/>
        <w:autoSpaceDN w:val="0"/>
        <w:adjustRightInd w:val="0"/>
        <w:spacing w:after="0" w:line="240" w:lineRule="auto"/>
        <w:jc w:val="both"/>
        <w:rPr>
          <w:rFonts w:ascii="Arial" w:hAnsi="Arial"/>
          <w:bCs/>
        </w:rPr>
      </w:pPr>
    </w:p>
    <w:p w14:paraId="684C890F" w14:textId="77777777" w:rsidR="00B97445" w:rsidRPr="00183A3C" w:rsidRDefault="00B97445" w:rsidP="00B97445">
      <w:pPr>
        <w:autoSpaceDE w:val="0"/>
        <w:autoSpaceDN w:val="0"/>
        <w:adjustRightInd w:val="0"/>
        <w:jc w:val="both"/>
        <w:rPr>
          <w:rFonts w:ascii="Arial" w:hAnsi="Arial"/>
        </w:rPr>
      </w:pPr>
      <w:r w:rsidRPr="00183A3C">
        <w:rPr>
          <w:rFonts w:ascii="Arial" w:hAnsi="Arial"/>
          <w:bCs/>
        </w:rPr>
        <w:t xml:space="preserve">De plus, </w:t>
      </w:r>
      <w:r w:rsidRPr="00183A3C">
        <w:rPr>
          <w:rFonts w:ascii="Arial" w:hAnsi="Arial"/>
        </w:rPr>
        <w:t>la communication est un facteur essentiel du maintien des relations au sein de la communauté de travail, notamment lorsqu’il s’agit d’articuler travail sur site et télétravail. Dans ce cadre, un dialogue professionnel renforcé, ainsi qu’une expression individuelle et collective des salariés facilitée, contribuent à une mise œuvre opérationnelle réussie du télétravail au sein de la communauté de travail, à travers une bonne circulation des informations.</w:t>
      </w:r>
    </w:p>
    <w:p w14:paraId="50485F43" w14:textId="1FBFE415" w:rsidR="009650D8" w:rsidRPr="00183A3C" w:rsidRDefault="009650D8" w:rsidP="009650D8">
      <w:pPr>
        <w:autoSpaceDE w:val="0"/>
        <w:autoSpaceDN w:val="0"/>
        <w:adjustRightInd w:val="0"/>
        <w:jc w:val="both"/>
        <w:rPr>
          <w:rFonts w:ascii="Arial" w:hAnsi="Arial" w:cs="Arial"/>
          <w:bCs/>
        </w:rPr>
      </w:pPr>
      <w:r w:rsidRPr="00183A3C">
        <w:rPr>
          <w:rFonts w:ascii="Arial" w:hAnsi="Arial" w:cs="Arial"/>
          <w:bCs/>
        </w:rPr>
        <w:lastRenderedPageBreak/>
        <w:t>Les collaborateurs pouvant demander à accéder au télétravail doivent remplir les conditions suivantes</w:t>
      </w:r>
      <w:r w:rsidR="00B97445" w:rsidRPr="00183A3C">
        <w:rPr>
          <w:rFonts w:ascii="Arial" w:hAnsi="Arial" w:cs="Arial"/>
          <w:bCs/>
        </w:rPr>
        <w:t> :</w:t>
      </w:r>
    </w:p>
    <w:p w14:paraId="037B7F29" w14:textId="716302B6" w:rsidR="009650D8" w:rsidRPr="00183A3C" w:rsidRDefault="009650D8" w:rsidP="009650D8">
      <w:pPr>
        <w:pStyle w:val="Paragraphedeliste"/>
        <w:numPr>
          <w:ilvl w:val="0"/>
          <w:numId w:val="10"/>
        </w:numPr>
        <w:autoSpaceDE w:val="0"/>
        <w:autoSpaceDN w:val="0"/>
        <w:adjustRightInd w:val="0"/>
        <w:spacing w:after="0" w:line="240" w:lineRule="auto"/>
        <w:jc w:val="both"/>
        <w:rPr>
          <w:rFonts w:ascii="Arial" w:hAnsi="Arial" w:cs="Arial"/>
          <w:bCs/>
        </w:rPr>
      </w:pPr>
      <w:r w:rsidRPr="00183A3C">
        <w:rPr>
          <w:rFonts w:ascii="Arial" w:hAnsi="Arial" w:cs="Arial"/>
          <w:bCs/>
        </w:rPr>
        <w:t>Avoir validé sa période d’essai (initial</w:t>
      </w:r>
      <w:r w:rsidR="00B70EB6">
        <w:rPr>
          <w:rFonts w:ascii="Arial" w:hAnsi="Arial" w:cs="Arial"/>
          <w:bCs/>
        </w:rPr>
        <w:t>e</w:t>
      </w:r>
      <w:r w:rsidRPr="00183A3C">
        <w:rPr>
          <w:rFonts w:ascii="Arial" w:hAnsi="Arial" w:cs="Arial"/>
          <w:bCs/>
        </w:rPr>
        <w:t xml:space="preserve">) et une </w:t>
      </w:r>
      <w:r w:rsidR="004F6B27" w:rsidRPr="00183A3C">
        <w:rPr>
          <w:rFonts w:ascii="Arial" w:hAnsi="Arial" w:cs="Arial"/>
          <w:bCs/>
        </w:rPr>
        <w:t xml:space="preserve">présence de 3 mois </w:t>
      </w:r>
      <w:r w:rsidR="00284138" w:rsidRPr="00183A3C">
        <w:rPr>
          <w:rFonts w:ascii="Arial" w:hAnsi="Arial" w:cs="Arial"/>
          <w:bCs/>
        </w:rPr>
        <w:t xml:space="preserve">au </w:t>
      </w:r>
      <w:r w:rsidR="004F6B27" w:rsidRPr="00183A3C">
        <w:rPr>
          <w:rFonts w:ascii="Arial" w:hAnsi="Arial" w:cs="Arial"/>
          <w:bCs/>
        </w:rPr>
        <w:t>minimum de travail effectif dans l’entreprise.</w:t>
      </w:r>
    </w:p>
    <w:p w14:paraId="33C9F800" w14:textId="77777777" w:rsidR="009650D8" w:rsidRPr="00183A3C" w:rsidRDefault="009650D8" w:rsidP="009650D8">
      <w:pPr>
        <w:pStyle w:val="Paragraphedeliste"/>
        <w:numPr>
          <w:ilvl w:val="0"/>
          <w:numId w:val="10"/>
        </w:numPr>
        <w:autoSpaceDE w:val="0"/>
        <w:autoSpaceDN w:val="0"/>
        <w:adjustRightInd w:val="0"/>
        <w:spacing w:after="0" w:line="240" w:lineRule="auto"/>
        <w:jc w:val="both"/>
        <w:rPr>
          <w:rFonts w:ascii="Arial" w:hAnsi="Arial" w:cs="Arial"/>
          <w:bCs/>
        </w:rPr>
      </w:pPr>
      <w:r w:rsidRPr="00183A3C">
        <w:rPr>
          <w:rFonts w:ascii="Arial" w:hAnsi="Arial" w:cs="Arial"/>
          <w:bCs/>
        </w:rPr>
        <w:t xml:space="preserve">Avoir une fonction définie comme télétravaillable : poste dont la majorité des missions peuvent être exercées à distance et de manière compatible avec le bon fonctionnement du service et de l’équipe ; </w:t>
      </w:r>
    </w:p>
    <w:p w14:paraId="663BE300" w14:textId="77777777" w:rsidR="009650D8" w:rsidRPr="00183A3C" w:rsidRDefault="009650D8" w:rsidP="009650D8">
      <w:pPr>
        <w:pStyle w:val="Paragraphedeliste"/>
        <w:numPr>
          <w:ilvl w:val="0"/>
          <w:numId w:val="10"/>
        </w:numPr>
        <w:autoSpaceDE w:val="0"/>
        <w:autoSpaceDN w:val="0"/>
        <w:adjustRightInd w:val="0"/>
        <w:spacing w:after="0" w:line="240" w:lineRule="auto"/>
        <w:jc w:val="both"/>
        <w:rPr>
          <w:rFonts w:ascii="Arial" w:hAnsi="Arial" w:cs="Arial"/>
          <w:bCs/>
        </w:rPr>
      </w:pPr>
      <w:r w:rsidRPr="00183A3C">
        <w:rPr>
          <w:rFonts w:ascii="Arial" w:hAnsi="Arial" w:cs="Arial"/>
          <w:bCs/>
        </w:rPr>
        <w:t xml:space="preserve">Disposer d’une durée contractuelle de temps de travail supérieure ou égale à 40% ; </w:t>
      </w:r>
    </w:p>
    <w:p w14:paraId="22807063" w14:textId="77777777" w:rsidR="009650D8" w:rsidRPr="00183A3C" w:rsidRDefault="009650D8" w:rsidP="009650D8">
      <w:pPr>
        <w:pStyle w:val="Paragraphedeliste"/>
        <w:numPr>
          <w:ilvl w:val="0"/>
          <w:numId w:val="10"/>
        </w:numPr>
        <w:autoSpaceDE w:val="0"/>
        <w:autoSpaceDN w:val="0"/>
        <w:adjustRightInd w:val="0"/>
        <w:spacing w:after="0" w:line="240" w:lineRule="auto"/>
        <w:jc w:val="both"/>
        <w:rPr>
          <w:rFonts w:ascii="Arial" w:hAnsi="Arial" w:cs="Arial"/>
          <w:bCs/>
        </w:rPr>
      </w:pPr>
      <w:r w:rsidRPr="00183A3C">
        <w:rPr>
          <w:rFonts w:ascii="Arial" w:hAnsi="Arial" w:cs="Arial"/>
          <w:bCs/>
        </w:rPr>
        <w:t>Disposer d’une connexion internet à haut débit à son domicile ;</w:t>
      </w:r>
    </w:p>
    <w:p w14:paraId="34644355" w14:textId="77777777" w:rsidR="009650D8" w:rsidRPr="00183A3C" w:rsidRDefault="009650D8" w:rsidP="009650D8">
      <w:pPr>
        <w:pStyle w:val="Paragraphedeliste"/>
        <w:numPr>
          <w:ilvl w:val="0"/>
          <w:numId w:val="10"/>
        </w:numPr>
        <w:autoSpaceDE w:val="0"/>
        <w:autoSpaceDN w:val="0"/>
        <w:adjustRightInd w:val="0"/>
        <w:spacing w:after="0" w:line="240" w:lineRule="auto"/>
        <w:jc w:val="both"/>
        <w:rPr>
          <w:rFonts w:ascii="Arial" w:hAnsi="Arial" w:cs="Arial"/>
          <w:bCs/>
        </w:rPr>
      </w:pPr>
      <w:r w:rsidRPr="00183A3C">
        <w:rPr>
          <w:rFonts w:ascii="Arial" w:hAnsi="Arial" w:cs="Arial"/>
          <w:bCs/>
        </w:rPr>
        <w:t>Disposer d’une installation électrique conforme.</w:t>
      </w:r>
    </w:p>
    <w:p w14:paraId="12C324E0" w14:textId="77777777" w:rsidR="004F6B27" w:rsidRPr="00183A3C" w:rsidRDefault="004F6B27" w:rsidP="004F6B27">
      <w:pPr>
        <w:autoSpaceDE w:val="0"/>
        <w:autoSpaceDN w:val="0"/>
        <w:adjustRightInd w:val="0"/>
        <w:spacing w:after="0" w:line="240" w:lineRule="auto"/>
        <w:jc w:val="both"/>
        <w:rPr>
          <w:rFonts w:ascii="Arial" w:hAnsi="Arial" w:cs="Arial"/>
          <w:bCs/>
        </w:rPr>
      </w:pPr>
    </w:p>
    <w:p w14:paraId="3D146B10" w14:textId="77777777" w:rsidR="004F6B27" w:rsidRPr="00183A3C" w:rsidRDefault="004F6B27" w:rsidP="00795850">
      <w:pPr>
        <w:pStyle w:val="Titre2"/>
        <w:rPr>
          <w:rFonts w:ascii="Arial" w:hAnsi="Arial" w:cs="Arial"/>
          <w:b w:val="0"/>
          <w:bCs w:val="0"/>
          <w:u w:val="single"/>
        </w:rPr>
      </w:pPr>
      <w:bookmarkStart w:id="3" w:name="_Hlk2676232"/>
      <w:r w:rsidRPr="00183A3C">
        <w:rPr>
          <w:rFonts w:ascii="Arial" w:hAnsi="Arial" w:cs="Arial"/>
          <w:u w:val="single"/>
        </w:rPr>
        <w:t>ARTICLE 3 : ORGANISATION DU TELETRAVAIL HEBDOMADAIRE</w:t>
      </w:r>
    </w:p>
    <w:p w14:paraId="12408787" w14:textId="77777777" w:rsidR="00795850" w:rsidRPr="00183A3C" w:rsidRDefault="00795850" w:rsidP="004F6B27">
      <w:pPr>
        <w:autoSpaceDE w:val="0"/>
        <w:autoSpaceDN w:val="0"/>
        <w:adjustRightInd w:val="0"/>
        <w:jc w:val="both"/>
        <w:rPr>
          <w:rFonts w:ascii="Arial" w:hAnsi="Arial" w:cs="Arial"/>
          <w:b/>
        </w:rPr>
      </w:pPr>
    </w:p>
    <w:p w14:paraId="535C19C8" w14:textId="4FF55812" w:rsidR="004F6B27" w:rsidRPr="00183A3C" w:rsidRDefault="004F6B27" w:rsidP="004F6B27">
      <w:pPr>
        <w:autoSpaceDE w:val="0"/>
        <w:autoSpaceDN w:val="0"/>
        <w:adjustRightInd w:val="0"/>
        <w:jc w:val="both"/>
        <w:rPr>
          <w:rFonts w:ascii="Arial" w:hAnsi="Arial" w:cs="Arial"/>
          <w:b/>
        </w:rPr>
      </w:pPr>
      <w:r w:rsidRPr="00183A3C">
        <w:rPr>
          <w:rFonts w:ascii="Arial" w:hAnsi="Arial" w:cs="Arial"/>
          <w:b/>
        </w:rPr>
        <w:t>Article 3.1 : Nombre de jours télétravaillés </w:t>
      </w:r>
    </w:p>
    <w:p w14:paraId="6067D720" w14:textId="53A6E241" w:rsidR="004F6B27" w:rsidRPr="00183A3C" w:rsidRDefault="004F6B27" w:rsidP="004F6B27">
      <w:pPr>
        <w:autoSpaceDE w:val="0"/>
        <w:autoSpaceDN w:val="0"/>
        <w:adjustRightInd w:val="0"/>
        <w:jc w:val="both"/>
        <w:rPr>
          <w:rFonts w:ascii="Arial" w:hAnsi="Arial" w:cs="Arial"/>
          <w:bCs/>
        </w:rPr>
      </w:pPr>
      <w:r w:rsidRPr="00183A3C">
        <w:rPr>
          <w:rFonts w:ascii="Arial" w:hAnsi="Arial" w:cs="Arial"/>
          <w:bCs/>
        </w:rPr>
        <w:t xml:space="preserve">Le nombre de jours télétravaillés est </w:t>
      </w:r>
      <w:r w:rsidR="003C0EBE" w:rsidRPr="00183A3C">
        <w:rPr>
          <w:rFonts w:ascii="Arial" w:hAnsi="Arial" w:cs="Arial"/>
          <w:bCs/>
        </w:rPr>
        <w:t>ramené</w:t>
      </w:r>
      <w:r w:rsidRPr="00183A3C">
        <w:rPr>
          <w:rFonts w:ascii="Arial" w:hAnsi="Arial" w:cs="Arial"/>
          <w:bCs/>
        </w:rPr>
        <w:t xml:space="preserve"> à </w:t>
      </w:r>
      <w:r w:rsidRPr="00183A3C">
        <w:rPr>
          <w:rFonts w:ascii="Arial" w:hAnsi="Arial" w:cs="Arial"/>
          <w:b/>
        </w:rPr>
        <w:t>2 jours par semaine</w:t>
      </w:r>
      <w:r w:rsidRPr="00183A3C">
        <w:rPr>
          <w:rFonts w:ascii="Arial" w:hAnsi="Arial" w:cs="Arial"/>
          <w:bCs/>
        </w:rPr>
        <w:t xml:space="preserve"> au maximum, il est rappelé qu’il n’est pas possible </w:t>
      </w:r>
      <w:r w:rsidRPr="00183A3C">
        <w:rPr>
          <w:rFonts w:ascii="Arial" w:hAnsi="Arial" w:cs="Arial"/>
          <w:b/>
          <w:u w:val="single"/>
        </w:rPr>
        <w:t>d’effectuer du télétravail par demi-jour</w:t>
      </w:r>
      <w:r w:rsidR="00DB0370" w:rsidRPr="00183A3C">
        <w:rPr>
          <w:rFonts w:ascii="Arial" w:hAnsi="Arial" w:cs="Arial"/>
          <w:b/>
          <w:u w:val="single"/>
        </w:rPr>
        <w:t>née</w:t>
      </w:r>
    </w:p>
    <w:p w14:paraId="0AB4DC91" w14:textId="77777777" w:rsidR="004F6B27" w:rsidRPr="00183A3C" w:rsidRDefault="004F6B27" w:rsidP="004F6B27">
      <w:pPr>
        <w:autoSpaceDE w:val="0"/>
        <w:autoSpaceDN w:val="0"/>
        <w:adjustRightInd w:val="0"/>
        <w:jc w:val="both"/>
        <w:rPr>
          <w:rFonts w:ascii="Arial" w:hAnsi="Arial" w:cs="Arial"/>
          <w:b/>
        </w:rPr>
      </w:pPr>
      <w:r w:rsidRPr="00183A3C">
        <w:rPr>
          <w:rFonts w:ascii="Arial" w:hAnsi="Arial" w:cs="Arial"/>
          <w:b/>
        </w:rPr>
        <w:t>Article 3.2 : Jours éligibles au télétravail </w:t>
      </w:r>
    </w:p>
    <w:p w14:paraId="24C5A24F" w14:textId="2B8E69D3" w:rsidR="004F6B27" w:rsidRPr="00183A3C" w:rsidRDefault="004F6B27" w:rsidP="004F6B27">
      <w:pPr>
        <w:autoSpaceDE w:val="0"/>
        <w:autoSpaceDN w:val="0"/>
        <w:adjustRightInd w:val="0"/>
        <w:jc w:val="both"/>
        <w:rPr>
          <w:rFonts w:ascii="Arial" w:hAnsi="Arial" w:cs="Arial"/>
        </w:rPr>
      </w:pPr>
      <w:r w:rsidRPr="00183A3C">
        <w:rPr>
          <w:rFonts w:ascii="Arial" w:hAnsi="Arial" w:cs="Arial"/>
        </w:rPr>
        <w:t xml:space="preserve">Tous les jours sont éligibles au télétravail, avec une limitation pour le lundi et le vendredi, ceux-ci ne pourront être </w:t>
      </w:r>
      <w:r w:rsidR="008F0CC3" w:rsidRPr="00183A3C">
        <w:rPr>
          <w:rFonts w:ascii="Arial" w:hAnsi="Arial" w:cs="Arial"/>
        </w:rPr>
        <w:t xml:space="preserve">pris </w:t>
      </w:r>
      <w:r w:rsidR="00284138" w:rsidRPr="00183A3C">
        <w:rPr>
          <w:rFonts w:ascii="Arial" w:hAnsi="Arial" w:cs="Arial"/>
        </w:rPr>
        <w:t xml:space="preserve">ensemble sur une même </w:t>
      </w:r>
      <w:r w:rsidR="008F0CC3" w:rsidRPr="00183A3C">
        <w:rPr>
          <w:rFonts w:ascii="Arial" w:hAnsi="Arial" w:cs="Arial"/>
        </w:rPr>
        <w:t>semaine ni</w:t>
      </w:r>
      <w:r w:rsidR="00284138" w:rsidRPr="00183A3C">
        <w:rPr>
          <w:rFonts w:ascii="Arial" w:hAnsi="Arial" w:cs="Arial"/>
        </w:rPr>
        <w:t xml:space="preserve"> </w:t>
      </w:r>
      <w:r w:rsidRPr="00183A3C">
        <w:rPr>
          <w:rFonts w:ascii="Arial" w:hAnsi="Arial" w:cs="Arial"/>
        </w:rPr>
        <w:t xml:space="preserve">pris de façon </w:t>
      </w:r>
      <w:r w:rsidR="00DB0370" w:rsidRPr="00183A3C">
        <w:rPr>
          <w:rFonts w:ascii="Arial" w:hAnsi="Arial" w:cs="Arial"/>
        </w:rPr>
        <w:t>consécutive</w:t>
      </w:r>
      <w:r w:rsidRPr="00183A3C">
        <w:rPr>
          <w:rFonts w:ascii="Arial" w:hAnsi="Arial" w:cs="Arial"/>
        </w:rPr>
        <w:t xml:space="preserve"> </w:t>
      </w:r>
      <w:r w:rsidR="00284138" w:rsidRPr="00183A3C">
        <w:rPr>
          <w:rFonts w:ascii="Arial" w:hAnsi="Arial" w:cs="Arial"/>
        </w:rPr>
        <w:t xml:space="preserve">sur un planning fixe de </w:t>
      </w:r>
      <w:r w:rsidR="008F0CC3" w:rsidRPr="00183A3C">
        <w:rPr>
          <w:rFonts w:ascii="Arial" w:hAnsi="Arial" w:cs="Arial"/>
        </w:rPr>
        <w:t xml:space="preserve">2 semaines consécutives </w:t>
      </w:r>
      <w:r w:rsidRPr="00183A3C">
        <w:rPr>
          <w:rFonts w:ascii="Arial" w:hAnsi="Arial" w:cs="Arial"/>
        </w:rPr>
        <w:t>(</w:t>
      </w:r>
      <w:r w:rsidR="003C0EBE" w:rsidRPr="00183A3C">
        <w:rPr>
          <w:rFonts w:ascii="Arial" w:hAnsi="Arial" w:cs="Arial"/>
        </w:rPr>
        <w:t>c’est-à-dire : si le ve</w:t>
      </w:r>
      <w:r w:rsidRPr="00183A3C">
        <w:rPr>
          <w:rFonts w:ascii="Arial" w:hAnsi="Arial" w:cs="Arial"/>
        </w:rPr>
        <w:t xml:space="preserve">ndredi </w:t>
      </w:r>
      <w:r w:rsidR="00284138" w:rsidRPr="00183A3C">
        <w:rPr>
          <w:rFonts w:ascii="Arial" w:hAnsi="Arial" w:cs="Arial"/>
        </w:rPr>
        <w:t xml:space="preserve">est </w:t>
      </w:r>
      <w:r w:rsidRPr="00183A3C">
        <w:rPr>
          <w:rFonts w:ascii="Arial" w:hAnsi="Arial" w:cs="Arial"/>
        </w:rPr>
        <w:t xml:space="preserve">en </w:t>
      </w:r>
      <w:r w:rsidR="003C0EBE" w:rsidRPr="00183A3C">
        <w:rPr>
          <w:rFonts w:ascii="Arial" w:hAnsi="Arial" w:cs="Arial"/>
        </w:rPr>
        <w:t>télétravail</w:t>
      </w:r>
      <w:r w:rsidRPr="00183A3C">
        <w:rPr>
          <w:rFonts w:ascii="Arial" w:hAnsi="Arial" w:cs="Arial"/>
        </w:rPr>
        <w:t xml:space="preserve"> </w:t>
      </w:r>
      <w:r w:rsidR="003C0EBE" w:rsidRPr="00183A3C">
        <w:rPr>
          <w:rFonts w:ascii="Arial" w:hAnsi="Arial" w:cs="Arial"/>
        </w:rPr>
        <w:t>– le lundi suivant sera obligatoirement en présentiel</w:t>
      </w:r>
      <w:r w:rsidRPr="00183A3C">
        <w:rPr>
          <w:rFonts w:ascii="Arial" w:hAnsi="Arial" w:cs="Arial"/>
        </w:rPr>
        <w:t xml:space="preserve">).    </w:t>
      </w:r>
    </w:p>
    <w:p w14:paraId="4CF071F6" w14:textId="77777777" w:rsidR="004F6B27" w:rsidRPr="00183A3C" w:rsidRDefault="004F6B27" w:rsidP="004F6B27">
      <w:pPr>
        <w:autoSpaceDE w:val="0"/>
        <w:autoSpaceDN w:val="0"/>
        <w:adjustRightInd w:val="0"/>
        <w:jc w:val="both"/>
        <w:rPr>
          <w:rFonts w:ascii="Arial" w:hAnsi="Arial" w:cs="Arial"/>
          <w:b/>
        </w:rPr>
      </w:pPr>
      <w:r w:rsidRPr="00183A3C">
        <w:rPr>
          <w:rFonts w:ascii="Arial" w:hAnsi="Arial" w:cs="Arial"/>
          <w:b/>
        </w:rPr>
        <w:t>Article 3.3 : Organisation du temps de télétravail </w:t>
      </w:r>
    </w:p>
    <w:p w14:paraId="19B78917" w14:textId="2027FAAE" w:rsidR="004F6B27" w:rsidRPr="00183A3C" w:rsidRDefault="004F6B27" w:rsidP="004F6B27">
      <w:pPr>
        <w:autoSpaceDE w:val="0"/>
        <w:autoSpaceDN w:val="0"/>
        <w:adjustRightInd w:val="0"/>
        <w:jc w:val="both"/>
        <w:rPr>
          <w:rFonts w:ascii="Arial" w:hAnsi="Arial" w:cs="Arial"/>
        </w:rPr>
      </w:pPr>
      <w:r w:rsidRPr="00183A3C">
        <w:rPr>
          <w:rFonts w:ascii="Arial" w:hAnsi="Arial" w:cs="Arial"/>
          <w:b/>
          <w:bCs/>
        </w:rPr>
        <w:t>Il est rappelé que le collaborateur ne peut refuser un déplacement professionnel ou un évènement d’entreprise au motif que celui-ci intervient durant une journée de télétravail</w:t>
      </w:r>
      <w:r w:rsidRPr="00183A3C">
        <w:rPr>
          <w:rFonts w:ascii="Arial" w:hAnsi="Arial" w:cs="Arial"/>
        </w:rPr>
        <w:t xml:space="preserve">. </w:t>
      </w:r>
    </w:p>
    <w:p w14:paraId="409EFE55" w14:textId="6104735E" w:rsidR="004F6B27" w:rsidRPr="00183A3C" w:rsidRDefault="004F6B27" w:rsidP="004F6B27">
      <w:pPr>
        <w:autoSpaceDE w:val="0"/>
        <w:autoSpaceDN w:val="0"/>
        <w:adjustRightInd w:val="0"/>
        <w:jc w:val="both"/>
        <w:rPr>
          <w:rFonts w:ascii="Arial" w:hAnsi="Arial" w:cs="Arial"/>
          <w:b/>
          <w:bCs/>
        </w:rPr>
      </w:pPr>
      <w:r w:rsidRPr="00183A3C">
        <w:rPr>
          <w:rFonts w:ascii="Arial" w:hAnsi="Arial" w:cs="Arial"/>
        </w:rPr>
        <w:t xml:space="preserve">En cas de circonstances justifiées (Exemple : formation, déplacement professionnel), le ou les jours de télétravail pourront être reportés un autre jour de la semaine, </w:t>
      </w:r>
      <w:r w:rsidRPr="00183A3C">
        <w:rPr>
          <w:rFonts w:ascii="Arial" w:hAnsi="Arial" w:cs="Arial"/>
          <w:color w:val="000000"/>
        </w:rPr>
        <w:t>à la demande du collaborateur ou du manager et sous réserve de l’accord écrit de ce dernier. Cette demande doit intervenir la semaine précédente sauf circonstances professionnelles exceptionnelles</w:t>
      </w:r>
      <w:r w:rsidRPr="00183A3C">
        <w:rPr>
          <w:rFonts w:ascii="Arial" w:hAnsi="Arial" w:cs="Arial"/>
        </w:rPr>
        <w:t xml:space="preserve">. </w:t>
      </w:r>
      <w:r w:rsidRPr="00183A3C">
        <w:rPr>
          <w:rFonts w:ascii="Arial" w:hAnsi="Arial" w:cs="Arial"/>
          <w:b/>
          <w:bCs/>
        </w:rPr>
        <w:t>Toutefois, les jours de télétravail ne pourront pas être reportés d’une semaine à l’autre.</w:t>
      </w:r>
      <w:bookmarkEnd w:id="3"/>
    </w:p>
    <w:p w14:paraId="25757F4C" w14:textId="77777777" w:rsidR="0025713A" w:rsidRPr="00183A3C" w:rsidRDefault="0025713A" w:rsidP="0025713A">
      <w:pPr>
        <w:autoSpaceDE w:val="0"/>
        <w:autoSpaceDN w:val="0"/>
        <w:adjustRightInd w:val="0"/>
        <w:jc w:val="both"/>
        <w:rPr>
          <w:rFonts w:ascii="Arial" w:hAnsi="Arial"/>
        </w:rPr>
      </w:pPr>
      <w:r w:rsidRPr="00183A3C">
        <w:rPr>
          <w:rFonts w:ascii="Arial" w:hAnsi="Arial"/>
        </w:rPr>
        <w:t>Si pour des raisons exceptionnelles, le collaborateur ne peut exercer son activité à son domicile un ou plusieurs jours initialement prévus en télétravail, il pourra naturellement exercer son activité au sein des locaux de l’entreprise, et ce sans formalisation particulière.</w:t>
      </w:r>
    </w:p>
    <w:p w14:paraId="27A15E81" w14:textId="77777777" w:rsidR="0025713A" w:rsidRPr="00183A3C" w:rsidRDefault="0025713A" w:rsidP="0025713A">
      <w:pPr>
        <w:autoSpaceDE w:val="0"/>
        <w:autoSpaceDN w:val="0"/>
        <w:adjustRightInd w:val="0"/>
        <w:jc w:val="both"/>
        <w:rPr>
          <w:rFonts w:ascii="Arial" w:hAnsi="Arial"/>
        </w:rPr>
      </w:pPr>
      <w:r w:rsidRPr="00183A3C">
        <w:rPr>
          <w:rFonts w:ascii="Arial" w:hAnsi="Arial"/>
        </w:rPr>
        <w:t xml:space="preserve">Une charte des bonnes pratiques du télétravailleur et du manager annexée à l’accord initial sert de base à la définition de règles communes et égalitaires. </w:t>
      </w:r>
    </w:p>
    <w:p w14:paraId="6CF31192" w14:textId="6651D305" w:rsidR="004F6B27" w:rsidRPr="00B70EB6" w:rsidRDefault="00B70EB6" w:rsidP="004F6B27">
      <w:pPr>
        <w:autoSpaceDE w:val="0"/>
        <w:autoSpaceDN w:val="0"/>
        <w:adjustRightInd w:val="0"/>
        <w:jc w:val="both"/>
        <w:rPr>
          <w:rFonts w:ascii="Arial" w:hAnsi="Arial" w:cs="Arial"/>
        </w:rPr>
      </w:pPr>
      <w:r w:rsidRPr="00B70EB6">
        <w:rPr>
          <w:rFonts w:ascii="Arial" w:hAnsi="Arial" w:cs="Arial"/>
        </w:rPr>
        <w:lastRenderedPageBreak/>
        <w:t>Pour faciliter l'organisation au sein des services,</w:t>
      </w:r>
      <w:r w:rsidRPr="00B70EB6">
        <w:rPr>
          <w:rFonts w:ascii="Arial" w:hAnsi="Arial" w:cs="Arial"/>
          <w:b/>
          <w:bCs/>
        </w:rPr>
        <w:t xml:space="preserve"> </w:t>
      </w:r>
      <w:r w:rsidRPr="00B70EB6">
        <w:rPr>
          <w:rFonts w:ascii="Arial" w:hAnsi="Arial" w:cs="Arial"/>
        </w:rPr>
        <w:t>lors de la mise en place du télétravail,</w:t>
      </w:r>
      <w:r w:rsidRPr="00B70EB6">
        <w:rPr>
          <w:rFonts w:ascii="Arial" w:hAnsi="Arial" w:cs="Arial"/>
          <w:b/>
          <w:bCs/>
        </w:rPr>
        <w:t xml:space="preserve"> un planning fixe sur 1 ou 2 semaines sera arrêté conjointement entre le collaborateur et le manager par échange de mail. Ce planning sera communiqué au service RH pour archivage.</w:t>
      </w:r>
      <w:r>
        <w:rPr>
          <w:rFonts w:ascii="Arial" w:hAnsi="Arial" w:cs="Arial"/>
          <w:b/>
          <w:bCs/>
        </w:rPr>
        <w:t xml:space="preserve"> </w:t>
      </w:r>
      <w:r w:rsidR="00DB0370" w:rsidRPr="00B70EB6">
        <w:rPr>
          <w:rFonts w:ascii="Arial" w:hAnsi="Arial" w:cs="Arial"/>
        </w:rPr>
        <w:t xml:space="preserve">De même toute modification ponctuelle du planning devra faire l’objet d’un échange de mail entre le </w:t>
      </w:r>
      <w:r w:rsidR="00795850" w:rsidRPr="00B70EB6">
        <w:rPr>
          <w:rFonts w:ascii="Arial" w:hAnsi="Arial" w:cs="Arial"/>
        </w:rPr>
        <w:t>c</w:t>
      </w:r>
      <w:r w:rsidR="00DB0370" w:rsidRPr="00B70EB6">
        <w:rPr>
          <w:rFonts w:ascii="Arial" w:hAnsi="Arial" w:cs="Arial"/>
        </w:rPr>
        <w:t xml:space="preserve">ollaborateur et le </w:t>
      </w:r>
      <w:r w:rsidR="00795850" w:rsidRPr="00B70EB6">
        <w:rPr>
          <w:rFonts w:ascii="Arial" w:hAnsi="Arial" w:cs="Arial"/>
        </w:rPr>
        <w:t>m</w:t>
      </w:r>
      <w:r w:rsidR="00DB0370" w:rsidRPr="00B70EB6">
        <w:rPr>
          <w:rFonts w:ascii="Arial" w:hAnsi="Arial" w:cs="Arial"/>
        </w:rPr>
        <w:t>anager.</w:t>
      </w:r>
      <w:bookmarkStart w:id="4" w:name="_Hlk2676352"/>
      <w:r w:rsidR="005D3D94" w:rsidRPr="00B70EB6">
        <w:rPr>
          <w:rFonts w:ascii="Arial" w:hAnsi="Arial" w:cs="Arial"/>
        </w:rPr>
        <w:t xml:space="preserve"> </w:t>
      </w:r>
    </w:p>
    <w:p w14:paraId="621F2F9F" w14:textId="75295353" w:rsidR="005D3D94" w:rsidRPr="00183A3C" w:rsidRDefault="00B70EB6" w:rsidP="004F6B27">
      <w:pPr>
        <w:autoSpaceDE w:val="0"/>
        <w:autoSpaceDN w:val="0"/>
        <w:adjustRightInd w:val="0"/>
        <w:jc w:val="both"/>
        <w:rPr>
          <w:rFonts w:ascii="Arial" w:hAnsi="Arial" w:cs="Arial"/>
          <w:b/>
          <w:bCs/>
        </w:rPr>
      </w:pPr>
      <w:r>
        <w:rPr>
          <w:rFonts w:ascii="Arial" w:hAnsi="Arial" w:cs="Arial"/>
          <w:b/>
          <w:bCs/>
        </w:rPr>
        <w:t>En outre</w:t>
      </w:r>
      <w:r w:rsidR="005D3D94" w:rsidRPr="00183A3C">
        <w:rPr>
          <w:rFonts w:ascii="Arial" w:hAnsi="Arial" w:cs="Arial"/>
          <w:b/>
          <w:bCs/>
        </w:rPr>
        <w:t>, les journées de congés (congés payés, congés d’ancienneté, RTT, etc) ne pourront être accolés aux journées de télétravail sur une même semaine.</w:t>
      </w:r>
    </w:p>
    <w:p w14:paraId="43F606F9" w14:textId="76475C94" w:rsidR="004F6B27" w:rsidRPr="00183A3C" w:rsidRDefault="004F6B27" w:rsidP="004F6B27">
      <w:pPr>
        <w:autoSpaceDE w:val="0"/>
        <w:autoSpaceDN w:val="0"/>
        <w:adjustRightInd w:val="0"/>
        <w:jc w:val="both"/>
        <w:rPr>
          <w:rFonts w:ascii="Arial" w:hAnsi="Arial" w:cs="Arial"/>
          <w:b/>
        </w:rPr>
      </w:pPr>
      <w:r w:rsidRPr="00183A3C">
        <w:rPr>
          <w:rFonts w:ascii="Arial" w:hAnsi="Arial" w:cs="Arial"/>
          <w:b/>
        </w:rPr>
        <w:t>Article 3.4 : Télétravail Occasionnel </w:t>
      </w:r>
      <w:r w:rsidR="00DB0370" w:rsidRPr="00183A3C">
        <w:rPr>
          <w:rFonts w:ascii="Arial" w:hAnsi="Arial" w:cs="Arial"/>
          <w:b/>
        </w:rPr>
        <w:t>(pour rappel)</w:t>
      </w:r>
    </w:p>
    <w:p w14:paraId="50765EE4" w14:textId="77777777" w:rsidR="004F6B27" w:rsidRPr="00183A3C" w:rsidRDefault="004F6B27" w:rsidP="004F6B27">
      <w:pPr>
        <w:autoSpaceDE w:val="0"/>
        <w:autoSpaceDN w:val="0"/>
        <w:adjustRightInd w:val="0"/>
        <w:jc w:val="both"/>
        <w:rPr>
          <w:rFonts w:ascii="Arial" w:hAnsi="Arial" w:cs="Arial"/>
        </w:rPr>
      </w:pPr>
      <w:r w:rsidRPr="00183A3C">
        <w:rPr>
          <w:rFonts w:ascii="Arial" w:hAnsi="Arial" w:cs="Arial"/>
        </w:rPr>
        <w:t>Tout collaborateur s’inscrivant dans un dispositif de télétravail pourra, de manière complémentaire et exceptionnelle, solliciter de télétravailler de manière occasionnelle, afin de répondre à une situation personnelle, inhabituelle et contraignante. Le collaborateur veillera à obtenir l’accord écrit de son manager lors de ladite situation.</w:t>
      </w:r>
      <w:bookmarkEnd w:id="4"/>
    </w:p>
    <w:p w14:paraId="48797F87" w14:textId="77777777" w:rsidR="004F6B27" w:rsidRPr="00183A3C" w:rsidRDefault="004F6B27" w:rsidP="004F6B27">
      <w:pPr>
        <w:autoSpaceDE w:val="0"/>
        <w:autoSpaceDN w:val="0"/>
        <w:adjustRightInd w:val="0"/>
        <w:spacing w:after="0" w:line="240" w:lineRule="auto"/>
        <w:jc w:val="both"/>
        <w:rPr>
          <w:rFonts w:ascii="Arial" w:hAnsi="Arial" w:cs="Arial"/>
          <w:bCs/>
        </w:rPr>
      </w:pPr>
    </w:p>
    <w:p w14:paraId="63AE36FE" w14:textId="77777777" w:rsidR="00795850" w:rsidRPr="00183A3C" w:rsidRDefault="00795850" w:rsidP="00795850">
      <w:pPr>
        <w:pStyle w:val="Titre2"/>
        <w:rPr>
          <w:rFonts w:ascii="Arial" w:hAnsi="Arial" w:cs="Arial"/>
          <w:u w:val="single"/>
        </w:rPr>
      </w:pPr>
      <w:r w:rsidRPr="00183A3C">
        <w:rPr>
          <w:rFonts w:ascii="Arial" w:hAnsi="Arial" w:cs="Arial"/>
          <w:u w:val="single"/>
        </w:rPr>
        <w:t>ARTICLE 4 : DEMANDE ET FORMALISATION DU TELETRAVAIL</w:t>
      </w:r>
    </w:p>
    <w:p w14:paraId="13029A8D" w14:textId="77777777" w:rsidR="005D3D94" w:rsidRPr="00183A3C" w:rsidRDefault="005D3D94" w:rsidP="005D3D94">
      <w:pPr>
        <w:rPr>
          <w:rFonts w:ascii="Arial" w:hAnsi="Arial" w:cs="Arial"/>
        </w:rPr>
      </w:pPr>
    </w:p>
    <w:p w14:paraId="2D809753" w14:textId="77777777" w:rsidR="00795850" w:rsidRPr="00183A3C" w:rsidRDefault="00795850" w:rsidP="00795850">
      <w:pPr>
        <w:autoSpaceDE w:val="0"/>
        <w:autoSpaceDN w:val="0"/>
        <w:adjustRightInd w:val="0"/>
        <w:jc w:val="both"/>
        <w:rPr>
          <w:rFonts w:ascii="Arial" w:hAnsi="Arial" w:cs="Arial"/>
        </w:rPr>
      </w:pPr>
      <w:r w:rsidRPr="00183A3C">
        <w:rPr>
          <w:rFonts w:ascii="Arial" w:hAnsi="Arial" w:cs="Arial"/>
        </w:rPr>
        <w:t>Le télétravail revêt un caractère volontaire pour le collaborateur et l’entreprise. Ainsi, chaque collaborateur doit être libre de vouloir ou non effectuer du télétravail. L’entreprise valide toute demande émise, après examen de chaque demande individuelle.</w:t>
      </w:r>
    </w:p>
    <w:p w14:paraId="393A17F4" w14:textId="77777777" w:rsidR="00795850" w:rsidRPr="00183A3C" w:rsidRDefault="00795850" w:rsidP="00795850">
      <w:pPr>
        <w:autoSpaceDE w:val="0"/>
        <w:autoSpaceDN w:val="0"/>
        <w:adjustRightInd w:val="0"/>
        <w:jc w:val="both"/>
        <w:rPr>
          <w:rFonts w:ascii="Arial" w:hAnsi="Arial" w:cs="Arial"/>
        </w:rPr>
      </w:pPr>
    </w:p>
    <w:p w14:paraId="04B5CC74" w14:textId="77777777" w:rsidR="00795850" w:rsidRPr="00183A3C" w:rsidRDefault="00795850" w:rsidP="00795850">
      <w:pPr>
        <w:autoSpaceDE w:val="0"/>
        <w:autoSpaceDN w:val="0"/>
        <w:adjustRightInd w:val="0"/>
        <w:jc w:val="both"/>
        <w:rPr>
          <w:rFonts w:ascii="Arial" w:hAnsi="Arial" w:cs="Arial"/>
          <w:b/>
          <w:u w:val="single"/>
        </w:rPr>
      </w:pPr>
      <w:r w:rsidRPr="00183A3C">
        <w:rPr>
          <w:rFonts w:ascii="Arial" w:hAnsi="Arial" w:cs="Arial"/>
          <w:b/>
          <w:u w:val="single"/>
        </w:rPr>
        <w:t>Article 4.1 : Première demande de télétravail</w:t>
      </w:r>
    </w:p>
    <w:p w14:paraId="4D712554" w14:textId="77777777" w:rsidR="00795850" w:rsidRPr="00183A3C" w:rsidRDefault="00795850" w:rsidP="00795850">
      <w:pPr>
        <w:autoSpaceDE w:val="0"/>
        <w:autoSpaceDN w:val="0"/>
        <w:adjustRightInd w:val="0"/>
        <w:jc w:val="both"/>
        <w:rPr>
          <w:rFonts w:ascii="Arial" w:hAnsi="Arial" w:cs="Arial"/>
        </w:rPr>
      </w:pPr>
      <w:r w:rsidRPr="00183A3C">
        <w:rPr>
          <w:rFonts w:ascii="Arial" w:hAnsi="Arial" w:cs="Arial"/>
        </w:rPr>
        <w:t>Chaque première demande doit être émise par le collaborateur éligible auprès de son manager par courrier électronique, mentionnant obligatoirement les éléments suivants :</w:t>
      </w:r>
    </w:p>
    <w:p w14:paraId="08B1E149" w14:textId="77777777" w:rsidR="00795850" w:rsidRPr="00183A3C" w:rsidRDefault="00795850" w:rsidP="00795850">
      <w:pPr>
        <w:pStyle w:val="Paragraphedeliste"/>
        <w:numPr>
          <w:ilvl w:val="0"/>
          <w:numId w:val="11"/>
        </w:numPr>
        <w:autoSpaceDE w:val="0"/>
        <w:autoSpaceDN w:val="0"/>
        <w:adjustRightInd w:val="0"/>
        <w:spacing w:after="0" w:line="240" w:lineRule="auto"/>
        <w:jc w:val="both"/>
        <w:rPr>
          <w:rFonts w:ascii="Arial" w:hAnsi="Arial" w:cs="Arial"/>
        </w:rPr>
      </w:pPr>
      <w:r w:rsidRPr="00183A3C">
        <w:rPr>
          <w:rFonts w:ascii="Arial" w:hAnsi="Arial" w:cs="Arial"/>
        </w:rPr>
        <w:t>Rythme souhaité en télétravail ;</w:t>
      </w:r>
    </w:p>
    <w:p w14:paraId="2B1C51DD" w14:textId="77777777" w:rsidR="00795850" w:rsidRPr="00183A3C" w:rsidRDefault="00795850" w:rsidP="00795850">
      <w:pPr>
        <w:pStyle w:val="Paragraphedeliste"/>
        <w:numPr>
          <w:ilvl w:val="0"/>
          <w:numId w:val="11"/>
        </w:numPr>
        <w:autoSpaceDE w:val="0"/>
        <w:autoSpaceDN w:val="0"/>
        <w:adjustRightInd w:val="0"/>
        <w:spacing w:after="0" w:line="240" w:lineRule="auto"/>
        <w:jc w:val="both"/>
        <w:rPr>
          <w:rFonts w:ascii="Arial" w:hAnsi="Arial" w:cs="Arial"/>
        </w:rPr>
      </w:pPr>
      <w:r w:rsidRPr="00183A3C">
        <w:rPr>
          <w:rFonts w:ascii="Arial" w:hAnsi="Arial" w:cs="Arial"/>
        </w:rPr>
        <w:t>Jours de la semaine souhaités en télétravail.</w:t>
      </w:r>
    </w:p>
    <w:p w14:paraId="787D426E" w14:textId="77777777" w:rsidR="00795850" w:rsidRPr="00183A3C" w:rsidRDefault="00795850" w:rsidP="00795850">
      <w:pPr>
        <w:autoSpaceDE w:val="0"/>
        <w:autoSpaceDN w:val="0"/>
        <w:adjustRightInd w:val="0"/>
        <w:jc w:val="both"/>
        <w:rPr>
          <w:rFonts w:ascii="Arial" w:hAnsi="Arial" w:cs="Arial"/>
        </w:rPr>
      </w:pPr>
    </w:p>
    <w:p w14:paraId="25780FB3" w14:textId="51A68E34" w:rsidR="00795850" w:rsidRPr="00183A3C" w:rsidRDefault="00795850" w:rsidP="00795850">
      <w:pPr>
        <w:autoSpaceDE w:val="0"/>
        <w:autoSpaceDN w:val="0"/>
        <w:adjustRightInd w:val="0"/>
        <w:jc w:val="both"/>
        <w:rPr>
          <w:rFonts w:ascii="Arial" w:hAnsi="Arial" w:cs="Arial"/>
        </w:rPr>
      </w:pPr>
      <w:r w:rsidRPr="00183A3C">
        <w:rPr>
          <w:rFonts w:ascii="Arial" w:hAnsi="Arial" w:cs="Arial"/>
          <w:b/>
          <w:bCs/>
        </w:rPr>
        <w:t>Après prise en compte des intérêts collectifs du service, la demande sera effective dès lors que le manager, par retour de mail, validera (avec ou sans modifications) la demande de télétravail et ce, au plus tard un mois après réception de la demande</w:t>
      </w:r>
      <w:r w:rsidRPr="00183A3C">
        <w:rPr>
          <w:rFonts w:ascii="Arial" w:hAnsi="Arial" w:cs="Arial"/>
        </w:rPr>
        <w:t>.</w:t>
      </w:r>
    </w:p>
    <w:p w14:paraId="09FF074B" w14:textId="073C6378" w:rsidR="00795850" w:rsidRPr="00183A3C" w:rsidRDefault="00795850" w:rsidP="00795850">
      <w:pPr>
        <w:autoSpaceDE w:val="0"/>
        <w:autoSpaceDN w:val="0"/>
        <w:adjustRightInd w:val="0"/>
        <w:jc w:val="both"/>
        <w:rPr>
          <w:rFonts w:ascii="Arial" w:hAnsi="Arial" w:cs="Arial"/>
          <w:bCs/>
        </w:rPr>
      </w:pPr>
      <w:r w:rsidRPr="00183A3C">
        <w:rPr>
          <w:rFonts w:ascii="Arial" w:hAnsi="Arial" w:cs="Arial"/>
          <w:bCs/>
        </w:rPr>
        <w:t xml:space="preserve">La demande validée est effective, jusqu’à la future campagne d’entretien de performance ou lors d’un entretien individuel sollicité par le collaborateur ou le manager. C’est également à cette occasion que le collaborateur et son manager évoqueront le bilan de l’organisation définie. </w:t>
      </w:r>
    </w:p>
    <w:p w14:paraId="032ED7D6" w14:textId="77777777" w:rsidR="00795850" w:rsidRPr="00183A3C" w:rsidRDefault="00795850" w:rsidP="00795850">
      <w:pPr>
        <w:autoSpaceDE w:val="0"/>
        <w:autoSpaceDN w:val="0"/>
        <w:adjustRightInd w:val="0"/>
        <w:jc w:val="both"/>
        <w:rPr>
          <w:rFonts w:ascii="Arial" w:hAnsi="Arial" w:cs="Arial"/>
        </w:rPr>
      </w:pPr>
    </w:p>
    <w:p w14:paraId="371AE8C3" w14:textId="77777777" w:rsidR="00795850" w:rsidRPr="00183A3C" w:rsidRDefault="00795850" w:rsidP="00795850">
      <w:pPr>
        <w:autoSpaceDE w:val="0"/>
        <w:autoSpaceDN w:val="0"/>
        <w:adjustRightInd w:val="0"/>
        <w:jc w:val="both"/>
        <w:rPr>
          <w:rFonts w:ascii="Arial" w:hAnsi="Arial" w:cs="Arial"/>
          <w:b/>
          <w:u w:val="single"/>
        </w:rPr>
      </w:pPr>
      <w:r w:rsidRPr="00183A3C">
        <w:rPr>
          <w:rFonts w:ascii="Arial" w:hAnsi="Arial" w:cs="Arial"/>
          <w:b/>
          <w:u w:val="single"/>
        </w:rPr>
        <w:t>Article 4.2 : Demande de renouvellement du télétravail</w:t>
      </w:r>
    </w:p>
    <w:p w14:paraId="1E604747" w14:textId="1DD3D8E5" w:rsidR="00795850" w:rsidRPr="00183A3C" w:rsidRDefault="00795850" w:rsidP="00795850">
      <w:pPr>
        <w:autoSpaceDE w:val="0"/>
        <w:autoSpaceDN w:val="0"/>
        <w:adjustRightInd w:val="0"/>
        <w:jc w:val="both"/>
        <w:rPr>
          <w:rFonts w:ascii="Arial" w:hAnsi="Arial" w:cs="Arial"/>
        </w:rPr>
      </w:pPr>
      <w:r w:rsidRPr="00183A3C">
        <w:rPr>
          <w:rFonts w:ascii="Arial" w:hAnsi="Arial" w:cs="Arial"/>
        </w:rPr>
        <w:t xml:space="preserve">Lors de chaque campagne d’entretien annuel, ou lors d’un entretien </w:t>
      </w:r>
      <w:r w:rsidR="005D3D94" w:rsidRPr="00183A3C">
        <w:rPr>
          <w:rFonts w:ascii="Arial" w:hAnsi="Arial" w:cs="Arial"/>
        </w:rPr>
        <w:t>individuel, le</w:t>
      </w:r>
      <w:r w:rsidRPr="00183A3C">
        <w:rPr>
          <w:rFonts w:ascii="Arial" w:hAnsi="Arial" w:cs="Arial"/>
        </w:rPr>
        <w:t xml:space="preserve"> coll</w:t>
      </w:r>
      <w:r w:rsidR="00AB1519" w:rsidRPr="00183A3C">
        <w:rPr>
          <w:rFonts w:ascii="Arial" w:hAnsi="Arial" w:cs="Arial"/>
        </w:rPr>
        <w:t xml:space="preserve">aborateur aura la possibilité de revoir s’il le souhaite son planning, en cas de </w:t>
      </w:r>
      <w:r w:rsidR="00AB1519" w:rsidRPr="00183A3C">
        <w:rPr>
          <w:rFonts w:ascii="Arial" w:hAnsi="Arial" w:cs="Arial"/>
        </w:rPr>
        <w:lastRenderedPageBreak/>
        <w:t xml:space="preserve">changement celui-ci devra faire l’objet d’un </w:t>
      </w:r>
      <w:r w:rsidR="005D3D94" w:rsidRPr="00183A3C">
        <w:rPr>
          <w:rFonts w:ascii="Arial" w:hAnsi="Arial" w:cs="Arial"/>
        </w:rPr>
        <w:t>écrit.</w:t>
      </w:r>
      <w:r w:rsidRPr="00183A3C">
        <w:rPr>
          <w:rFonts w:ascii="Arial" w:hAnsi="Arial" w:cs="Arial"/>
        </w:rPr>
        <w:t xml:space="preserve"> Cette demande </w:t>
      </w:r>
      <w:r w:rsidR="00AB1519" w:rsidRPr="00183A3C">
        <w:rPr>
          <w:rFonts w:ascii="Arial" w:hAnsi="Arial" w:cs="Arial"/>
        </w:rPr>
        <w:t xml:space="preserve">pourra être </w:t>
      </w:r>
      <w:r w:rsidRPr="00183A3C">
        <w:rPr>
          <w:rFonts w:ascii="Arial" w:hAnsi="Arial" w:cs="Arial"/>
        </w:rPr>
        <w:t xml:space="preserve">validée ou refusée et motivée par le manager après prise en compte des impératifs du service. </w:t>
      </w:r>
    </w:p>
    <w:bookmarkEnd w:id="1"/>
    <w:p w14:paraId="0304BE80" w14:textId="680CE92C" w:rsidR="007737B0" w:rsidRPr="007737B0" w:rsidRDefault="007737B0" w:rsidP="007737B0">
      <w:pPr>
        <w:pStyle w:val="Titre2"/>
        <w:rPr>
          <w:rFonts w:ascii="Arial" w:hAnsi="Arial" w:cs="Arial"/>
          <w:u w:val="single"/>
        </w:rPr>
      </w:pPr>
      <w:r w:rsidRPr="00183A3C">
        <w:rPr>
          <w:rFonts w:ascii="Arial" w:hAnsi="Arial" w:cs="Arial"/>
          <w:u w:val="single"/>
        </w:rPr>
        <w:t xml:space="preserve">ARTICLE </w:t>
      </w:r>
      <w:r>
        <w:rPr>
          <w:rFonts w:ascii="Arial" w:hAnsi="Arial" w:cs="Arial"/>
          <w:u w:val="single"/>
        </w:rPr>
        <w:t>6</w:t>
      </w:r>
      <w:r w:rsidRPr="00183A3C">
        <w:rPr>
          <w:rFonts w:ascii="Arial" w:hAnsi="Arial" w:cs="Arial"/>
          <w:u w:val="single"/>
        </w:rPr>
        <w:t xml:space="preserve"> : </w:t>
      </w:r>
      <w:r>
        <w:rPr>
          <w:rFonts w:ascii="Arial" w:hAnsi="Arial" w:cs="Arial"/>
          <w:u w:val="single"/>
        </w:rPr>
        <w:t>SITUATIONS SPECIFIQUES</w:t>
      </w:r>
    </w:p>
    <w:p w14:paraId="77F3A229" w14:textId="48466FDE" w:rsidR="00594F93" w:rsidRPr="00594F93" w:rsidRDefault="00594F93" w:rsidP="00594F93">
      <w:pPr>
        <w:autoSpaceDE w:val="0"/>
        <w:autoSpaceDN w:val="0"/>
        <w:adjustRightInd w:val="0"/>
        <w:jc w:val="both"/>
        <w:rPr>
          <w:rFonts w:ascii="Arial" w:hAnsi="Arial" w:cs="Arial"/>
          <w:bCs/>
        </w:rPr>
      </w:pPr>
      <w:r w:rsidRPr="00594F93">
        <w:rPr>
          <w:rFonts w:ascii="Arial" w:hAnsi="Arial" w:cs="Arial"/>
          <w:bCs/>
        </w:rPr>
        <w:t xml:space="preserve">Les parties conviennent que des dérogations exceptionnelles aux dispositions du présent accord sont possibles (par exemple </w:t>
      </w:r>
      <w:r w:rsidR="008057CE">
        <w:rPr>
          <w:rFonts w:ascii="Arial" w:hAnsi="Arial" w:cs="Arial"/>
          <w:bCs/>
        </w:rPr>
        <w:t xml:space="preserve">augmenter </w:t>
      </w:r>
      <w:r w:rsidRPr="00594F93">
        <w:rPr>
          <w:rFonts w:ascii="Arial" w:hAnsi="Arial" w:cs="Arial"/>
          <w:bCs/>
        </w:rPr>
        <w:t>le nombre de jours télétravaillés par semaine), sous réserve que le poste soit éligible au télétravail, dans les cas suivants :</w:t>
      </w:r>
    </w:p>
    <w:p w14:paraId="58A0FBE0" w14:textId="77777777" w:rsidR="00594F93" w:rsidRDefault="00594F93" w:rsidP="00594F93">
      <w:pPr>
        <w:pStyle w:val="Paragraphedeliste"/>
        <w:numPr>
          <w:ilvl w:val="0"/>
          <w:numId w:val="11"/>
        </w:numPr>
        <w:autoSpaceDE w:val="0"/>
        <w:autoSpaceDN w:val="0"/>
        <w:adjustRightInd w:val="0"/>
        <w:spacing w:after="0" w:line="240" w:lineRule="auto"/>
        <w:jc w:val="both"/>
        <w:rPr>
          <w:rFonts w:ascii="Arial" w:hAnsi="Arial" w:cs="Arial"/>
          <w:bCs/>
        </w:rPr>
      </w:pPr>
      <w:r w:rsidRPr="00594F93">
        <w:rPr>
          <w:rFonts w:ascii="Arial" w:hAnsi="Arial" w:cs="Arial"/>
          <w:bCs/>
        </w:rPr>
        <w:t xml:space="preserve">En application de l’article 1222-11 du Code du travail, le télétravail pour circonstances exceptionnelles peut être envisagé pour répondre à des situations inhabituelles, temporaires et d’urgence (grève, conditions climatiques, épidémie, </w:t>
      </w:r>
      <w:proofErr w:type="spellStart"/>
      <w:r w:rsidRPr="00594F93">
        <w:rPr>
          <w:rFonts w:ascii="Arial" w:hAnsi="Arial" w:cs="Arial"/>
          <w:bCs/>
        </w:rPr>
        <w:t>etc</w:t>
      </w:r>
      <w:proofErr w:type="spellEnd"/>
      <w:r w:rsidRPr="00594F93">
        <w:rPr>
          <w:rFonts w:ascii="Arial" w:hAnsi="Arial" w:cs="Arial"/>
          <w:bCs/>
        </w:rPr>
        <w:t>) de manière à permettre la continuité de l'activité de l'entreprise et de garantir la protection des collaborateurs (y compris les collaborateurs en situation de travail nomade, les contrats de professionnalisation et contrats d’apprentissage). Une communication de la Direction encadrera ces dits évènements ;</w:t>
      </w:r>
    </w:p>
    <w:p w14:paraId="255D7699" w14:textId="77777777" w:rsidR="008057CE" w:rsidRPr="00594F93" w:rsidRDefault="008057CE" w:rsidP="008057CE">
      <w:pPr>
        <w:pStyle w:val="Paragraphedeliste"/>
        <w:autoSpaceDE w:val="0"/>
        <w:autoSpaceDN w:val="0"/>
        <w:adjustRightInd w:val="0"/>
        <w:spacing w:after="0" w:line="240" w:lineRule="auto"/>
        <w:jc w:val="both"/>
        <w:rPr>
          <w:rFonts w:ascii="Arial" w:hAnsi="Arial" w:cs="Arial"/>
          <w:bCs/>
        </w:rPr>
      </w:pPr>
    </w:p>
    <w:p w14:paraId="4EB04BD8" w14:textId="224D0723" w:rsidR="00FF37AC" w:rsidRPr="00594F93" w:rsidRDefault="008057CE" w:rsidP="008057CE">
      <w:pPr>
        <w:pStyle w:val="Paragraphedeliste"/>
        <w:numPr>
          <w:ilvl w:val="0"/>
          <w:numId w:val="11"/>
        </w:numPr>
        <w:autoSpaceDE w:val="0"/>
        <w:autoSpaceDN w:val="0"/>
        <w:adjustRightInd w:val="0"/>
        <w:spacing w:after="0" w:line="240" w:lineRule="auto"/>
        <w:jc w:val="both"/>
        <w:rPr>
          <w:rFonts w:ascii="Arial" w:hAnsi="Arial" w:cs="Arial"/>
          <w:bCs/>
        </w:rPr>
      </w:pPr>
      <w:r w:rsidRPr="008057CE">
        <w:rPr>
          <w:rFonts w:ascii="Arial" w:hAnsi="Arial" w:cs="Arial"/>
          <w:bCs/>
        </w:rPr>
        <w:t>En application d’une préconisation du médecin du travail, dans le cadre d’un maintien ou d’un retour à l’emploi, pour les salariés dont l’état de santé nécessite des mesures d’aménagement du poste de travail, notamment les salariés disposant d’une reconnaissance de la qualité de travailleur handicapé (RQTH) et les salariées enceintes.</w:t>
      </w:r>
    </w:p>
    <w:p w14:paraId="0FA4CF04" w14:textId="646B213D" w:rsidR="009650D8" w:rsidRPr="00183A3C" w:rsidRDefault="009650D8" w:rsidP="00B740C8">
      <w:pPr>
        <w:autoSpaceDE w:val="0"/>
        <w:autoSpaceDN w:val="0"/>
        <w:adjustRightInd w:val="0"/>
        <w:jc w:val="both"/>
        <w:rPr>
          <w:rFonts w:ascii="Arial" w:hAnsi="Arial" w:cs="Arial"/>
          <w:bCs/>
        </w:rPr>
      </w:pPr>
    </w:p>
    <w:p w14:paraId="1E912FC2" w14:textId="7FC23A70" w:rsidR="00E079D4" w:rsidRPr="00183A3C" w:rsidRDefault="009855EA">
      <w:pPr>
        <w:pStyle w:val="Titre2"/>
        <w:rPr>
          <w:rFonts w:ascii="Arial" w:hAnsi="Arial" w:cs="Arial"/>
        </w:rPr>
      </w:pPr>
      <w:r w:rsidRPr="00183A3C">
        <w:rPr>
          <w:rFonts w:ascii="Arial" w:hAnsi="Arial" w:cs="Arial"/>
        </w:rPr>
        <w:t>Entrée en vigueur</w:t>
      </w:r>
    </w:p>
    <w:p w14:paraId="0A215031" w14:textId="276B8011" w:rsidR="008F0CC3" w:rsidRPr="00183A3C" w:rsidRDefault="008F0CC3" w:rsidP="005744AA">
      <w:pPr>
        <w:autoSpaceDE w:val="0"/>
        <w:autoSpaceDN w:val="0"/>
        <w:adjustRightInd w:val="0"/>
        <w:jc w:val="both"/>
        <w:rPr>
          <w:rFonts w:ascii="Arial" w:hAnsi="Arial" w:cs="Arial"/>
        </w:rPr>
      </w:pPr>
      <w:r w:rsidRPr="00183A3C">
        <w:rPr>
          <w:rFonts w:ascii="Arial" w:hAnsi="Arial" w:cs="Arial"/>
        </w:rPr>
        <w:t>Le présent avenant entre en vigueur à compter de sa signature par les parties. Il s’intègre à l’accord du 15 décembre 2020 et se substitue aux articles 2, 3</w:t>
      </w:r>
      <w:r w:rsidR="00594F93">
        <w:rPr>
          <w:rFonts w:ascii="Arial" w:hAnsi="Arial" w:cs="Arial"/>
        </w:rPr>
        <w:t> ,</w:t>
      </w:r>
      <w:r w:rsidRPr="00183A3C">
        <w:rPr>
          <w:rFonts w:ascii="Arial" w:hAnsi="Arial" w:cs="Arial"/>
        </w:rPr>
        <w:t xml:space="preserve">4 </w:t>
      </w:r>
      <w:r w:rsidR="00594F93">
        <w:rPr>
          <w:rFonts w:ascii="Arial" w:hAnsi="Arial" w:cs="Arial"/>
        </w:rPr>
        <w:t xml:space="preserve">et 6 </w:t>
      </w:r>
      <w:r w:rsidRPr="00183A3C">
        <w:rPr>
          <w:rFonts w:ascii="Arial" w:hAnsi="Arial" w:cs="Arial"/>
        </w:rPr>
        <w:t>ainsi qu’aux annexes y afférentes</w:t>
      </w:r>
      <w:r w:rsidR="00E748D2">
        <w:rPr>
          <w:rFonts w:ascii="Arial" w:hAnsi="Arial" w:cs="Arial"/>
        </w:rPr>
        <w:t>. Le délai raisonnable de mise en œuvre</w:t>
      </w:r>
      <w:r w:rsidR="005744AA">
        <w:rPr>
          <w:rFonts w:ascii="Arial" w:hAnsi="Arial" w:cs="Arial"/>
        </w:rPr>
        <w:t xml:space="preserve"> dans les services</w:t>
      </w:r>
      <w:r w:rsidR="00E748D2">
        <w:rPr>
          <w:rFonts w:ascii="Arial" w:hAnsi="Arial" w:cs="Arial"/>
        </w:rPr>
        <w:t xml:space="preserve"> sera accepté</w:t>
      </w:r>
      <w:r w:rsidR="005744AA">
        <w:rPr>
          <w:rFonts w:ascii="Arial" w:hAnsi="Arial" w:cs="Arial"/>
        </w:rPr>
        <w:t xml:space="preserve"> compte tenu de contraintes externes.</w:t>
      </w:r>
    </w:p>
    <w:p w14:paraId="6E6A4C6A" w14:textId="77777777" w:rsidR="008F0CC3" w:rsidRPr="00183A3C" w:rsidRDefault="008F0CC3" w:rsidP="008F0CC3">
      <w:pPr>
        <w:autoSpaceDE w:val="0"/>
        <w:autoSpaceDN w:val="0"/>
        <w:adjustRightInd w:val="0"/>
        <w:rPr>
          <w:rFonts w:ascii="Arial" w:hAnsi="Arial" w:cs="Arial"/>
        </w:rPr>
      </w:pPr>
      <w:r w:rsidRPr="00183A3C">
        <w:rPr>
          <w:rFonts w:ascii="Arial" w:hAnsi="Arial" w:cs="Arial"/>
        </w:rPr>
        <w:t>Toutes les autres dispositions de l’accord restent inchangées.</w:t>
      </w:r>
    </w:p>
    <w:p w14:paraId="195470E0" w14:textId="77777777" w:rsidR="008F0CC3" w:rsidRPr="00183A3C" w:rsidRDefault="008F0CC3" w:rsidP="008F0CC3">
      <w:pPr>
        <w:autoSpaceDE w:val="0"/>
        <w:autoSpaceDN w:val="0"/>
        <w:adjustRightInd w:val="0"/>
        <w:rPr>
          <w:rFonts w:ascii="Arial" w:hAnsi="Arial" w:cs="Arial"/>
        </w:rPr>
      </w:pPr>
    </w:p>
    <w:p w14:paraId="2556A952" w14:textId="5971C8A8" w:rsidR="008F0CC3" w:rsidRPr="00183A3C" w:rsidRDefault="009855EA" w:rsidP="008F0CC3">
      <w:pPr>
        <w:autoSpaceDE w:val="0"/>
        <w:autoSpaceDN w:val="0"/>
        <w:adjustRightInd w:val="0"/>
        <w:rPr>
          <w:rFonts w:ascii="Arial" w:eastAsia="Times New Roman" w:hAnsi="Arial" w:cs="Calibri"/>
          <w:sz w:val="24"/>
          <w:szCs w:val="24"/>
          <w:lang w:eastAsia="fr-FR"/>
        </w:rPr>
      </w:pPr>
      <w:r w:rsidRPr="00183A3C">
        <w:rPr>
          <w:rFonts w:ascii="Arial" w:hAnsi="Arial" w:cs="Arial"/>
        </w:rPr>
        <w:br/>
      </w:r>
      <w:r w:rsidR="008F0CC3" w:rsidRPr="00183A3C">
        <w:rPr>
          <w:rFonts w:ascii="Arial" w:eastAsia="Times New Roman" w:hAnsi="Arial" w:cs="Calibri"/>
          <w:sz w:val="24"/>
          <w:szCs w:val="24"/>
          <w:lang w:eastAsia="fr-FR"/>
        </w:rPr>
        <w:t>Fait à Issy les Moulineaux, le</w:t>
      </w:r>
      <w:r w:rsidR="003F2B6E">
        <w:rPr>
          <w:rFonts w:ascii="Arial" w:eastAsia="Times New Roman" w:hAnsi="Arial" w:cs="Calibri"/>
          <w:sz w:val="24"/>
          <w:szCs w:val="24"/>
          <w:lang w:eastAsia="fr-FR"/>
        </w:rPr>
        <w:t xml:space="preserve"> 03/06/2026</w:t>
      </w:r>
    </w:p>
    <w:p w14:paraId="08AA65A4" w14:textId="77777777" w:rsidR="008F0CC3" w:rsidRPr="00183A3C" w:rsidRDefault="008F0CC3" w:rsidP="008F0CC3">
      <w:pPr>
        <w:spacing w:after="0" w:line="240" w:lineRule="auto"/>
        <w:jc w:val="both"/>
        <w:rPr>
          <w:rFonts w:ascii="Arial" w:eastAsia="Times New Roman" w:hAnsi="Arial" w:cs="Calibri"/>
          <w:b/>
          <w:sz w:val="24"/>
          <w:szCs w:val="24"/>
          <w:lang w:eastAsia="fr-FR"/>
        </w:rPr>
      </w:pPr>
    </w:p>
    <w:p w14:paraId="0C09F68F" w14:textId="77777777" w:rsidR="008F0CC3" w:rsidRPr="00183A3C" w:rsidRDefault="008F0CC3" w:rsidP="008F0CC3">
      <w:pPr>
        <w:spacing w:after="0" w:line="240" w:lineRule="auto"/>
        <w:jc w:val="both"/>
        <w:rPr>
          <w:rFonts w:ascii="Arial" w:eastAsia="Times New Roman" w:hAnsi="Arial" w:cs="Calibri"/>
          <w:b/>
          <w:sz w:val="24"/>
          <w:szCs w:val="24"/>
          <w:lang w:eastAsia="fr-FR"/>
        </w:rPr>
      </w:pPr>
    </w:p>
    <w:p w14:paraId="75448557" w14:textId="2A1A84D3" w:rsidR="008F0CC3" w:rsidRPr="00B70EB6" w:rsidRDefault="008F0CC3" w:rsidP="008F0CC3">
      <w:pPr>
        <w:spacing w:after="0" w:line="240" w:lineRule="auto"/>
        <w:jc w:val="both"/>
        <w:rPr>
          <w:rFonts w:ascii="Arial" w:eastAsia="Times New Roman" w:hAnsi="Arial" w:cs="Calibri"/>
          <w:b/>
          <w:sz w:val="24"/>
          <w:szCs w:val="24"/>
          <w:lang w:eastAsia="fr-FR"/>
        </w:rPr>
      </w:pPr>
      <w:r w:rsidRPr="00B70EB6">
        <w:rPr>
          <w:rFonts w:ascii="Arial" w:eastAsia="Times New Roman" w:hAnsi="Arial" w:cs="Calibri"/>
          <w:b/>
          <w:sz w:val="24"/>
          <w:szCs w:val="24"/>
          <w:lang w:eastAsia="fr-FR"/>
        </w:rPr>
        <w:t>Pour GIRAUDY :</w:t>
      </w:r>
    </w:p>
    <w:p w14:paraId="60BC600D" w14:textId="77777777" w:rsidR="008F0CC3" w:rsidRPr="00B70EB6" w:rsidRDefault="008F0CC3" w:rsidP="008F0CC3">
      <w:pPr>
        <w:spacing w:after="0" w:line="240" w:lineRule="auto"/>
        <w:jc w:val="both"/>
        <w:rPr>
          <w:rFonts w:ascii="Arial" w:eastAsia="Times New Roman" w:hAnsi="Arial" w:cs="Calibri"/>
          <w:b/>
          <w:sz w:val="24"/>
          <w:szCs w:val="24"/>
          <w:lang w:eastAsia="fr-FR"/>
        </w:rPr>
      </w:pPr>
    </w:p>
    <w:p w14:paraId="35BDBFE5" w14:textId="55228655" w:rsidR="008F0CC3" w:rsidRPr="00183A3C" w:rsidRDefault="008F0CC3" w:rsidP="008F0CC3">
      <w:pPr>
        <w:spacing w:after="0" w:line="240" w:lineRule="auto"/>
        <w:jc w:val="both"/>
        <w:rPr>
          <w:rFonts w:ascii="Arial" w:eastAsia="Times New Roman" w:hAnsi="Arial" w:cs="Calibri"/>
          <w:sz w:val="24"/>
          <w:szCs w:val="24"/>
          <w:lang w:eastAsia="fr-FR"/>
        </w:rPr>
      </w:pPr>
      <w:r w:rsidRPr="00183A3C">
        <w:rPr>
          <w:rFonts w:ascii="Arial" w:eastAsia="Times New Roman" w:hAnsi="Arial" w:cs="Calibri"/>
          <w:sz w:val="24"/>
          <w:szCs w:val="24"/>
          <w:lang w:eastAsia="fr-FR"/>
        </w:rPr>
        <w:t>Représentant Légal</w:t>
      </w:r>
    </w:p>
    <w:p w14:paraId="4B77809E"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428E11BA"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F4AEEBA"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8B52D76"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399DE42E"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79478A28"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488C0B61"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36AF7966" w14:textId="77777777" w:rsidR="008057CE" w:rsidRDefault="008057CE" w:rsidP="008F0CC3">
      <w:pPr>
        <w:spacing w:before="240" w:after="120" w:line="240" w:lineRule="auto"/>
        <w:rPr>
          <w:rFonts w:ascii="Arial" w:eastAsia="Times New Roman" w:hAnsi="Arial" w:cs="Calibri"/>
          <w:sz w:val="24"/>
          <w:szCs w:val="24"/>
          <w:lang w:eastAsia="fr-FR"/>
        </w:rPr>
      </w:pPr>
    </w:p>
    <w:p w14:paraId="3F9D62FA" w14:textId="28884BD6" w:rsidR="008F0CC3" w:rsidRPr="00183A3C" w:rsidRDefault="008F0CC3" w:rsidP="008F0CC3">
      <w:pPr>
        <w:spacing w:before="240" w:after="120" w:line="240" w:lineRule="auto"/>
        <w:rPr>
          <w:rFonts w:ascii="Arial" w:eastAsia="Times New Roman" w:hAnsi="Arial" w:cs="Calibri"/>
          <w:sz w:val="24"/>
          <w:szCs w:val="24"/>
          <w:lang w:eastAsia="fr-FR"/>
        </w:rPr>
      </w:pPr>
      <w:r w:rsidRPr="00183A3C">
        <w:rPr>
          <w:rFonts w:ascii="Arial" w:eastAsia="Times New Roman" w:hAnsi="Arial" w:cs="Calibri"/>
          <w:sz w:val="24"/>
          <w:szCs w:val="24"/>
          <w:lang w:eastAsia="fr-FR"/>
        </w:rPr>
        <w:lastRenderedPageBreak/>
        <w:t xml:space="preserve">Pour la </w:t>
      </w:r>
      <w:r w:rsidR="008057CE">
        <w:rPr>
          <w:rFonts w:ascii="Arial" w:eastAsia="Times New Roman" w:hAnsi="Arial" w:cs="Calibri"/>
          <w:sz w:val="24"/>
          <w:szCs w:val="24"/>
          <w:lang w:eastAsia="fr-FR"/>
        </w:rPr>
        <w:t xml:space="preserve">F3C </w:t>
      </w:r>
      <w:r w:rsidRPr="00183A3C">
        <w:rPr>
          <w:rFonts w:ascii="Arial" w:eastAsia="Times New Roman" w:hAnsi="Arial" w:cs="Calibri"/>
          <w:sz w:val="24"/>
          <w:szCs w:val="24"/>
          <w:lang w:eastAsia="fr-FR"/>
        </w:rPr>
        <w:t>CFDT : Déléguée Syndicale ;</w:t>
      </w:r>
    </w:p>
    <w:p w14:paraId="13EAE963"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36084944" w14:textId="77777777" w:rsidR="008F0CC3"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690C652B" w14:textId="77777777" w:rsidR="008057CE" w:rsidRPr="00183A3C" w:rsidRDefault="008057CE" w:rsidP="008F0CC3">
      <w:pPr>
        <w:pBdr>
          <w:bottom w:val="single" w:sz="6" w:space="1" w:color="auto"/>
        </w:pBdr>
        <w:spacing w:after="0" w:line="240" w:lineRule="auto"/>
        <w:jc w:val="both"/>
        <w:rPr>
          <w:rFonts w:ascii="Arial" w:eastAsia="Times New Roman" w:hAnsi="Arial" w:cs="Calibri"/>
          <w:sz w:val="24"/>
          <w:szCs w:val="24"/>
          <w:lang w:eastAsia="fr-FR"/>
        </w:rPr>
      </w:pPr>
    </w:p>
    <w:p w14:paraId="76EF886C"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E518574" w14:textId="77777777" w:rsidR="008F0CC3"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1A289B4E" w14:textId="77777777" w:rsidR="008057CE" w:rsidRPr="00183A3C" w:rsidRDefault="008057CE" w:rsidP="008F0CC3">
      <w:pPr>
        <w:pBdr>
          <w:bottom w:val="single" w:sz="6" w:space="1" w:color="auto"/>
        </w:pBdr>
        <w:spacing w:after="0" w:line="240" w:lineRule="auto"/>
        <w:jc w:val="both"/>
        <w:rPr>
          <w:rFonts w:ascii="Arial" w:eastAsia="Times New Roman" w:hAnsi="Arial" w:cs="Calibri"/>
          <w:sz w:val="24"/>
          <w:szCs w:val="24"/>
          <w:lang w:eastAsia="fr-FR"/>
        </w:rPr>
      </w:pPr>
    </w:p>
    <w:p w14:paraId="78799478"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6B41BDEC"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41FEA2A" w14:textId="77777777" w:rsidR="008F0CC3" w:rsidRPr="00183A3C" w:rsidRDefault="008F0CC3" w:rsidP="008F0CC3">
      <w:pPr>
        <w:spacing w:after="0" w:line="240" w:lineRule="auto"/>
        <w:jc w:val="both"/>
        <w:rPr>
          <w:rFonts w:ascii="Arial" w:eastAsia="Times New Roman" w:hAnsi="Arial" w:cs="Calibri"/>
          <w:sz w:val="24"/>
          <w:szCs w:val="24"/>
          <w:lang w:eastAsia="fr-FR"/>
        </w:rPr>
      </w:pPr>
    </w:p>
    <w:p w14:paraId="67672898" w14:textId="0FD22C3C" w:rsidR="008F0CC3" w:rsidRPr="00183A3C" w:rsidRDefault="008F0CC3" w:rsidP="008F0CC3">
      <w:pPr>
        <w:spacing w:before="240" w:after="120" w:line="240" w:lineRule="auto"/>
        <w:rPr>
          <w:rFonts w:ascii="Arial" w:eastAsia="Times New Roman" w:hAnsi="Arial" w:cs="Calibri"/>
          <w:sz w:val="24"/>
          <w:szCs w:val="24"/>
          <w:lang w:eastAsia="fr-FR"/>
        </w:rPr>
      </w:pPr>
      <w:r w:rsidRPr="00183A3C">
        <w:rPr>
          <w:rFonts w:ascii="Arial" w:eastAsia="Times New Roman" w:hAnsi="Arial" w:cs="Calibri"/>
          <w:sz w:val="24"/>
          <w:szCs w:val="24"/>
          <w:lang w:eastAsia="fr-FR"/>
        </w:rPr>
        <w:t>Pour la CFE-CGC Publicité : Délégué Syndical ;</w:t>
      </w:r>
    </w:p>
    <w:p w14:paraId="7B8D392A"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73D6FA50" w14:textId="77777777" w:rsidR="008F0CC3"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6A94F270" w14:textId="77777777" w:rsidR="008057CE" w:rsidRDefault="008057CE" w:rsidP="008F0CC3">
      <w:pPr>
        <w:pBdr>
          <w:bottom w:val="single" w:sz="6" w:space="1" w:color="auto"/>
        </w:pBdr>
        <w:spacing w:after="0" w:line="240" w:lineRule="auto"/>
        <w:jc w:val="both"/>
        <w:rPr>
          <w:rFonts w:ascii="Arial" w:eastAsia="Times New Roman" w:hAnsi="Arial" w:cs="Calibri"/>
          <w:sz w:val="24"/>
          <w:szCs w:val="24"/>
          <w:lang w:eastAsia="fr-FR"/>
        </w:rPr>
      </w:pPr>
    </w:p>
    <w:p w14:paraId="4DCAE74B" w14:textId="77777777" w:rsidR="008057CE" w:rsidRDefault="008057CE" w:rsidP="008F0CC3">
      <w:pPr>
        <w:pBdr>
          <w:bottom w:val="single" w:sz="6" w:space="1" w:color="auto"/>
        </w:pBdr>
        <w:spacing w:after="0" w:line="240" w:lineRule="auto"/>
        <w:jc w:val="both"/>
        <w:rPr>
          <w:rFonts w:ascii="Arial" w:eastAsia="Times New Roman" w:hAnsi="Arial" w:cs="Calibri"/>
          <w:sz w:val="24"/>
          <w:szCs w:val="24"/>
          <w:lang w:eastAsia="fr-FR"/>
        </w:rPr>
      </w:pPr>
    </w:p>
    <w:p w14:paraId="405F944D" w14:textId="77777777" w:rsidR="008057CE" w:rsidRPr="00183A3C" w:rsidRDefault="008057CE" w:rsidP="008F0CC3">
      <w:pPr>
        <w:pBdr>
          <w:bottom w:val="single" w:sz="6" w:space="1" w:color="auto"/>
        </w:pBdr>
        <w:spacing w:after="0" w:line="240" w:lineRule="auto"/>
        <w:jc w:val="both"/>
        <w:rPr>
          <w:rFonts w:ascii="Arial" w:eastAsia="Times New Roman" w:hAnsi="Arial" w:cs="Calibri"/>
          <w:sz w:val="24"/>
          <w:szCs w:val="24"/>
          <w:lang w:eastAsia="fr-FR"/>
        </w:rPr>
      </w:pPr>
    </w:p>
    <w:p w14:paraId="194DCB39"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879FC6F"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AD6070A" w14:textId="77777777" w:rsidR="008F0CC3" w:rsidRPr="00183A3C" w:rsidRDefault="008F0CC3" w:rsidP="008F0CC3">
      <w:pPr>
        <w:pBdr>
          <w:bottom w:val="single" w:sz="6" w:space="1" w:color="auto"/>
        </w:pBdr>
        <w:spacing w:after="0" w:line="240" w:lineRule="auto"/>
        <w:jc w:val="both"/>
        <w:rPr>
          <w:rFonts w:ascii="Arial" w:eastAsia="Times New Roman" w:hAnsi="Arial" w:cs="Calibri"/>
          <w:sz w:val="24"/>
          <w:szCs w:val="24"/>
          <w:lang w:eastAsia="fr-FR"/>
        </w:rPr>
      </w:pPr>
    </w:p>
    <w:p w14:paraId="552948F8" w14:textId="5FD8E6DE" w:rsidR="000F0C67" w:rsidRPr="00183A3C" w:rsidRDefault="000F0C67" w:rsidP="008F0CC3">
      <w:pPr>
        <w:rPr>
          <w:rFonts w:ascii="Arial" w:hAnsi="Arial" w:cs="Arial"/>
        </w:rPr>
      </w:pPr>
    </w:p>
    <w:p w14:paraId="781D2478" w14:textId="77777777" w:rsidR="000F0C67" w:rsidRDefault="000F0C67">
      <w:pPr>
        <w:rPr>
          <w:rFonts w:ascii="Arial" w:hAnsi="Arial" w:cs="Arial"/>
        </w:rPr>
      </w:pPr>
    </w:p>
    <w:p w14:paraId="11168B7E" w14:textId="77777777" w:rsidR="008057CE" w:rsidRDefault="008057CE">
      <w:pPr>
        <w:rPr>
          <w:rFonts w:ascii="Arial" w:hAnsi="Arial" w:cs="Arial"/>
        </w:rPr>
      </w:pPr>
    </w:p>
    <w:p w14:paraId="34B9061A" w14:textId="77777777" w:rsidR="008057CE" w:rsidRDefault="008057CE">
      <w:pPr>
        <w:rPr>
          <w:rFonts w:ascii="Arial" w:hAnsi="Arial" w:cs="Arial"/>
        </w:rPr>
      </w:pPr>
    </w:p>
    <w:p w14:paraId="64FB9E09" w14:textId="77777777" w:rsidR="008057CE" w:rsidRDefault="008057CE">
      <w:pPr>
        <w:rPr>
          <w:rFonts w:ascii="Arial" w:hAnsi="Arial" w:cs="Arial"/>
        </w:rPr>
      </w:pPr>
    </w:p>
    <w:p w14:paraId="7C060190" w14:textId="77777777" w:rsidR="008057CE" w:rsidRDefault="008057CE">
      <w:pPr>
        <w:rPr>
          <w:rFonts w:ascii="Arial" w:hAnsi="Arial" w:cs="Arial"/>
        </w:rPr>
      </w:pPr>
    </w:p>
    <w:p w14:paraId="251C7DB9" w14:textId="77777777" w:rsidR="008057CE" w:rsidRDefault="008057CE">
      <w:pPr>
        <w:rPr>
          <w:rFonts w:ascii="Arial" w:hAnsi="Arial" w:cs="Arial"/>
        </w:rPr>
      </w:pPr>
    </w:p>
    <w:p w14:paraId="6931B8F9" w14:textId="77777777" w:rsidR="008057CE" w:rsidRDefault="008057CE">
      <w:pPr>
        <w:rPr>
          <w:rFonts w:ascii="Arial" w:hAnsi="Arial" w:cs="Arial"/>
        </w:rPr>
      </w:pPr>
    </w:p>
    <w:p w14:paraId="0914CE3C" w14:textId="77777777" w:rsidR="008057CE" w:rsidRDefault="008057CE">
      <w:pPr>
        <w:rPr>
          <w:rFonts w:ascii="Arial" w:hAnsi="Arial" w:cs="Arial"/>
        </w:rPr>
      </w:pPr>
    </w:p>
    <w:p w14:paraId="6856400F" w14:textId="77777777" w:rsidR="008057CE" w:rsidRDefault="008057CE">
      <w:pPr>
        <w:rPr>
          <w:rFonts w:ascii="Arial" w:hAnsi="Arial" w:cs="Arial"/>
        </w:rPr>
      </w:pPr>
    </w:p>
    <w:p w14:paraId="622479AB" w14:textId="77777777" w:rsidR="008057CE" w:rsidRDefault="008057CE">
      <w:pPr>
        <w:rPr>
          <w:rFonts w:ascii="Arial" w:hAnsi="Arial" w:cs="Arial"/>
        </w:rPr>
      </w:pPr>
    </w:p>
    <w:p w14:paraId="71953F7A" w14:textId="77777777" w:rsidR="008057CE" w:rsidRDefault="008057CE">
      <w:pPr>
        <w:rPr>
          <w:rFonts w:ascii="Arial" w:hAnsi="Arial" w:cs="Arial"/>
        </w:rPr>
      </w:pPr>
    </w:p>
    <w:p w14:paraId="753F0F1F" w14:textId="77777777" w:rsidR="008057CE" w:rsidRDefault="008057CE">
      <w:pPr>
        <w:rPr>
          <w:rFonts w:ascii="Arial" w:hAnsi="Arial" w:cs="Arial"/>
        </w:rPr>
      </w:pPr>
    </w:p>
    <w:p w14:paraId="5ACC93DF" w14:textId="77777777" w:rsidR="008057CE" w:rsidRDefault="008057CE">
      <w:pPr>
        <w:rPr>
          <w:rFonts w:ascii="Arial" w:hAnsi="Arial" w:cs="Arial"/>
        </w:rPr>
      </w:pPr>
    </w:p>
    <w:p w14:paraId="0B5B42D8" w14:textId="77777777" w:rsidR="008057CE" w:rsidRPr="00183A3C" w:rsidRDefault="008057CE">
      <w:pPr>
        <w:rPr>
          <w:rFonts w:ascii="Arial" w:hAnsi="Arial" w:cs="Arial"/>
        </w:rPr>
      </w:pPr>
    </w:p>
    <w:p w14:paraId="4653EDC4" w14:textId="77777777" w:rsidR="000F0C67" w:rsidRPr="00183A3C" w:rsidRDefault="000F0C67" w:rsidP="000F0C67">
      <w:pPr>
        <w:jc w:val="center"/>
        <w:rPr>
          <w:rFonts w:ascii="Arial" w:hAnsi="Arial"/>
          <w:b/>
          <w:strike/>
          <w:color w:val="FF0000"/>
          <w:sz w:val="28"/>
        </w:rPr>
      </w:pPr>
      <w:r w:rsidRPr="00183A3C">
        <w:rPr>
          <w:rFonts w:ascii="Arial" w:hAnsi="Arial"/>
          <w:b/>
          <w:sz w:val="28"/>
        </w:rPr>
        <w:lastRenderedPageBreak/>
        <w:t>Annexe n°1 : Liste des fonctions nomades non visées par l’accord télétravail dont les titres actuels sont :</w:t>
      </w:r>
    </w:p>
    <w:p w14:paraId="3DA26E37" w14:textId="77777777" w:rsidR="000F0C67" w:rsidRPr="00183A3C" w:rsidRDefault="000F0C67" w:rsidP="000F0C67">
      <w:pPr>
        <w:rPr>
          <w:rFonts w:ascii="Arial" w:hAnsi="Arial"/>
        </w:rPr>
      </w:pPr>
    </w:p>
    <w:p w14:paraId="1B6AF71E" w14:textId="77777777" w:rsidR="000F0C67" w:rsidRPr="00183A3C" w:rsidRDefault="000F0C67" w:rsidP="000F0C67">
      <w:pPr>
        <w:rPr>
          <w:rFonts w:ascii="Arial" w:hAnsi="Arial"/>
        </w:rPr>
      </w:pPr>
      <w:r w:rsidRPr="00183A3C">
        <w:rPr>
          <w:rFonts w:ascii="Arial" w:hAnsi="Arial"/>
        </w:rPr>
        <w:t>Filière commerciale :</w:t>
      </w:r>
    </w:p>
    <w:p w14:paraId="56D3A36A" w14:textId="77777777"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Chef de publicité ;</w:t>
      </w:r>
    </w:p>
    <w:p w14:paraId="1030EC15" w14:textId="77777777"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de clientèle ;</w:t>
      </w:r>
    </w:p>
    <w:p w14:paraId="3FDD9B8C" w14:textId="77777777"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de clientèle grands comptes ;</w:t>
      </w:r>
    </w:p>
    <w:p w14:paraId="158D85AE" w14:textId="2E8AE56F"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de Zone</w:t>
      </w:r>
    </w:p>
    <w:p w14:paraId="42E05D81" w14:textId="78956A70"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commerce France</w:t>
      </w:r>
    </w:p>
    <w:p w14:paraId="4A2DC060" w14:textId="27011057"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commercial National</w:t>
      </w:r>
    </w:p>
    <w:p w14:paraId="525D65FC" w14:textId="56666632"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Directeur commercial OOH</w:t>
      </w:r>
    </w:p>
    <w:p w14:paraId="3FB8B344" w14:textId="77777777" w:rsidR="000F0C67" w:rsidRPr="00183A3C" w:rsidRDefault="000F0C67" w:rsidP="000F0C67">
      <w:pPr>
        <w:rPr>
          <w:rFonts w:ascii="Arial" w:hAnsi="Arial"/>
        </w:rPr>
      </w:pPr>
    </w:p>
    <w:p w14:paraId="2BC1FD17" w14:textId="77777777" w:rsidR="000F0C67" w:rsidRPr="00183A3C" w:rsidRDefault="000F0C67" w:rsidP="000F0C67">
      <w:pPr>
        <w:rPr>
          <w:rFonts w:ascii="Arial" w:hAnsi="Arial"/>
        </w:rPr>
      </w:pPr>
      <w:r w:rsidRPr="00183A3C">
        <w:rPr>
          <w:rFonts w:ascii="Arial" w:hAnsi="Arial"/>
        </w:rPr>
        <w:t>Filière patrimoine :</w:t>
      </w:r>
    </w:p>
    <w:p w14:paraId="2087347F" w14:textId="52EBCA08" w:rsidR="000F0C67" w:rsidRPr="00183A3C" w:rsidRDefault="000F0C67" w:rsidP="000F0C67">
      <w:pPr>
        <w:pStyle w:val="Paragraphedeliste"/>
        <w:numPr>
          <w:ilvl w:val="0"/>
          <w:numId w:val="11"/>
        </w:numPr>
        <w:spacing w:after="0" w:line="240" w:lineRule="auto"/>
        <w:rPr>
          <w:rFonts w:ascii="Arial" w:hAnsi="Arial"/>
        </w:rPr>
      </w:pPr>
      <w:r w:rsidRPr="00183A3C">
        <w:rPr>
          <w:rFonts w:ascii="Arial" w:hAnsi="Arial"/>
        </w:rPr>
        <w:t>Responsable du patrimoine</w:t>
      </w:r>
    </w:p>
    <w:p w14:paraId="6754ED3A" w14:textId="77777777" w:rsidR="000F0C67" w:rsidRPr="00183A3C" w:rsidRDefault="000F0C67" w:rsidP="000F0C67">
      <w:pPr>
        <w:rPr>
          <w:rFonts w:ascii="Arial" w:hAnsi="Arial"/>
        </w:rPr>
      </w:pPr>
    </w:p>
    <w:p w14:paraId="401DC4A7" w14:textId="77777777" w:rsidR="000F0C67" w:rsidRPr="00183A3C" w:rsidRDefault="000F0C67" w:rsidP="000F0C67">
      <w:pPr>
        <w:rPr>
          <w:rFonts w:ascii="Arial" w:hAnsi="Arial"/>
        </w:rPr>
      </w:pPr>
      <w:r w:rsidRPr="00183A3C">
        <w:rPr>
          <w:rFonts w:ascii="Arial" w:hAnsi="Arial"/>
        </w:rPr>
        <w:t>Filière opérations :</w:t>
      </w:r>
    </w:p>
    <w:p w14:paraId="510E1ACD" w14:textId="77777777" w:rsidR="000F0C67" w:rsidRDefault="000F0C67" w:rsidP="000F0C67">
      <w:pPr>
        <w:pStyle w:val="Paragraphedeliste"/>
        <w:numPr>
          <w:ilvl w:val="0"/>
          <w:numId w:val="11"/>
        </w:numPr>
        <w:spacing w:after="0" w:line="240" w:lineRule="auto"/>
        <w:rPr>
          <w:rFonts w:ascii="Arial" w:hAnsi="Arial"/>
        </w:rPr>
      </w:pPr>
      <w:r w:rsidRPr="00183A3C">
        <w:rPr>
          <w:rFonts w:ascii="Arial" w:hAnsi="Arial"/>
        </w:rPr>
        <w:t>Responsable des opérations régional ;</w:t>
      </w:r>
    </w:p>
    <w:p w14:paraId="034002FE" w14:textId="76C0DC8C" w:rsidR="0079086B" w:rsidRPr="00183A3C" w:rsidRDefault="0079086B" w:rsidP="000F0C67">
      <w:pPr>
        <w:pStyle w:val="Paragraphedeliste"/>
        <w:numPr>
          <w:ilvl w:val="0"/>
          <w:numId w:val="11"/>
        </w:numPr>
        <w:spacing w:after="0" w:line="240" w:lineRule="auto"/>
        <w:rPr>
          <w:rFonts w:ascii="Arial" w:hAnsi="Arial"/>
        </w:rPr>
      </w:pPr>
      <w:r>
        <w:rPr>
          <w:rFonts w:ascii="Arial" w:hAnsi="Arial"/>
        </w:rPr>
        <w:t xml:space="preserve">Chargés d’Exploitation </w:t>
      </w:r>
      <w:r w:rsidR="00D32B70">
        <w:rPr>
          <w:rFonts w:ascii="Arial" w:hAnsi="Arial"/>
        </w:rPr>
        <w:t>/ Responsables d’exploitation</w:t>
      </w:r>
    </w:p>
    <w:p w14:paraId="725E5D92" w14:textId="0AA04AF0" w:rsidR="000F0C67" w:rsidRPr="00183A3C" w:rsidRDefault="000F0C67" w:rsidP="000F0C67">
      <w:pPr>
        <w:rPr>
          <w:rFonts w:ascii="Arial" w:hAnsi="Arial"/>
        </w:rPr>
      </w:pPr>
    </w:p>
    <w:p w14:paraId="5C6E5231" w14:textId="4290C0AA" w:rsidR="000F0C67" w:rsidRDefault="000F0C67" w:rsidP="00D925FC">
      <w:pPr>
        <w:jc w:val="center"/>
        <w:rPr>
          <w:rFonts w:ascii="Arial" w:hAnsi="Arial"/>
          <w:i/>
        </w:rPr>
      </w:pPr>
      <w:r w:rsidRPr="00183A3C">
        <w:rPr>
          <w:rFonts w:ascii="Arial" w:hAnsi="Arial"/>
          <w:i/>
        </w:rPr>
        <w:t>Cette liste est susceptible d’évoluer en fonction des évolutions des titres et nouveaux postes mis en œuvre au sein des filières métiers.</w:t>
      </w:r>
    </w:p>
    <w:p w14:paraId="31C4C24B" w14:textId="77777777" w:rsidR="008057CE" w:rsidRDefault="008057CE" w:rsidP="00D925FC">
      <w:pPr>
        <w:jc w:val="center"/>
        <w:rPr>
          <w:rFonts w:ascii="Arial" w:hAnsi="Arial"/>
          <w:i/>
        </w:rPr>
      </w:pPr>
    </w:p>
    <w:p w14:paraId="193BDE53" w14:textId="77777777" w:rsidR="008057CE" w:rsidRDefault="008057CE" w:rsidP="00D925FC">
      <w:pPr>
        <w:jc w:val="center"/>
        <w:rPr>
          <w:rFonts w:ascii="Arial" w:hAnsi="Arial"/>
          <w:i/>
        </w:rPr>
      </w:pPr>
    </w:p>
    <w:p w14:paraId="5531A235" w14:textId="77777777" w:rsidR="008057CE" w:rsidRDefault="008057CE" w:rsidP="00D925FC">
      <w:pPr>
        <w:jc w:val="center"/>
        <w:rPr>
          <w:rFonts w:ascii="Arial" w:hAnsi="Arial"/>
          <w:i/>
        </w:rPr>
      </w:pPr>
    </w:p>
    <w:p w14:paraId="71B0B497" w14:textId="77777777" w:rsidR="008057CE" w:rsidRDefault="008057CE" w:rsidP="00D925FC">
      <w:pPr>
        <w:jc w:val="center"/>
        <w:rPr>
          <w:rFonts w:ascii="Arial" w:hAnsi="Arial"/>
          <w:i/>
        </w:rPr>
      </w:pPr>
    </w:p>
    <w:p w14:paraId="442EF1B7" w14:textId="77777777" w:rsidR="008057CE" w:rsidRDefault="008057CE" w:rsidP="00D925FC">
      <w:pPr>
        <w:jc w:val="center"/>
        <w:rPr>
          <w:rFonts w:ascii="Arial" w:hAnsi="Arial"/>
          <w:i/>
        </w:rPr>
      </w:pPr>
    </w:p>
    <w:p w14:paraId="733FDE73" w14:textId="77777777" w:rsidR="008057CE" w:rsidRDefault="008057CE" w:rsidP="00D925FC">
      <w:pPr>
        <w:jc w:val="center"/>
        <w:rPr>
          <w:rFonts w:ascii="Arial" w:hAnsi="Arial"/>
          <w:i/>
        </w:rPr>
      </w:pPr>
    </w:p>
    <w:p w14:paraId="3604227D" w14:textId="77777777" w:rsidR="008057CE" w:rsidRDefault="008057CE" w:rsidP="00D925FC">
      <w:pPr>
        <w:jc w:val="center"/>
        <w:rPr>
          <w:rFonts w:ascii="Arial" w:hAnsi="Arial"/>
          <w:i/>
        </w:rPr>
      </w:pPr>
    </w:p>
    <w:p w14:paraId="78CFC9E3" w14:textId="77777777" w:rsidR="008057CE" w:rsidRDefault="008057CE" w:rsidP="00D925FC">
      <w:pPr>
        <w:jc w:val="center"/>
        <w:rPr>
          <w:rFonts w:ascii="Arial" w:hAnsi="Arial"/>
          <w:i/>
        </w:rPr>
      </w:pPr>
    </w:p>
    <w:p w14:paraId="2D011207" w14:textId="77777777" w:rsidR="008057CE" w:rsidRDefault="008057CE" w:rsidP="00D925FC">
      <w:pPr>
        <w:jc w:val="center"/>
        <w:rPr>
          <w:rFonts w:ascii="Arial" w:hAnsi="Arial"/>
          <w:i/>
        </w:rPr>
      </w:pPr>
    </w:p>
    <w:p w14:paraId="5A9D1B46" w14:textId="77777777" w:rsidR="008057CE" w:rsidRDefault="008057CE" w:rsidP="00D925FC">
      <w:pPr>
        <w:jc w:val="center"/>
        <w:rPr>
          <w:rFonts w:ascii="Arial" w:hAnsi="Arial"/>
          <w:i/>
        </w:rPr>
      </w:pPr>
    </w:p>
    <w:p w14:paraId="318B4DD1" w14:textId="77777777" w:rsidR="008057CE" w:rsidRPr="00183A3C" w:rsidRDefault="008057CE" w:rsidP="00D925FC">
      <w:pPr>
        <w:jc w:val="center"/>
        <w:rPr>
          <w:rFonts w:ascii="Arial" w:hAnsi="Arial"/>
          <w:i/>
        </w:rPr>
      </w:pPr>
    </w:p>
    <w:p w14:paraId="1ACB1EBE" w14:textId="5FE3FF93" w:rsidR="000F0C67" w:rsidRDefault="000F0C67" w:rsidP="00D925FC">
      <w:pPr>
        <w:ind w:left="720"/>
        <w:jc w:val="center"/>
        <w:rPr>
          <w:rFonts w:ascii="Arial" w:hAnsi="Arial"/>
          <w:b/>
          <w:sz w:val="28"/>
        </w:rPr>
      </w:pPr>
      <w:r w:rsidRPr="00183A3C">
        <w:rPr>
          <w:rFonts w:ascii="Arial" w:hAnsi="Arial"/>
          <w:b/>
          <w:sz w:val="28"/>
        </w:rPr>
        <w:lastRenderedPageBreak/>
        <w:t>Annexe n°2 : Bonnes pratiques pour télétravailleurs et managers</w:t>
      </w:r>
    </w:p>
    <w:p w14:paraId="14739B83" w14:textId="77777777" w:rsidR="00E91E96" w:rsidRDefault="00E91E96" w:rsidP="00D925FC">
      <w:pPr>
        <w:ind w:left="720"/>
        <w:jc w:val="center"/>
        <w:rPr>
          <w:rFonts w:ascii="Arial" w:hAnsi="Arial"/>
          <w:b/>
          <w:sz w:val="28"/>
        </w:rPr>
      </w:pPr>
    </w:p>
    <w:p w14:paraId="62A16AD4" w14:textId="0A5EDFF8" w:rsidR="00E91E96" w:rsidRDefault="00E91E96" w:rsidP="00D925FC">
      <w:pPr>
        <w:ind w:left="720"/>
        <w:jc w:val="center"/>
        <w:rPr>
          <w:rFonts w:ascii="Arial" w:hAnsi="Arial"/>
          <w:b/>
          <w:sz w:val="28"/>
        </w:rPr>
      </w:pPr>
      <w:r>
        <w:rPr>
          <w:rFonts w:ascii="Arial" w:hAnsi="Arial"/>
          <w:b/>
          <w:noProof/>
          <w:sz w:val="28"/>
        </w:rPr>
        <w:drawing>
          <wp:inline distT="0" distB="0" distL="0" distR="0" wp14:anchorId="23DCD5BC" wp14:editId="7FE0EF3A">
            <wp:extent cx="4864072" cy="6931535"/>
            <wp:effectExtent l="0" t="0" r="0" b="3175"/>
            <wp:docPr id="155446076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9268" cy="6938939"/>
                    </a:xfrm>
                    <a:prstGeom prst="rect">
                      <a:avLst/>
                    </a:prstGeom>
                    <a:noFill/>
                  </pic:spPr>
                </pic:pic>
              </a:graphicData>
            </a:graphic>
          </wp:inline>
        </w:drawing>
      </w:r>
    </w:p>
    <w:p w14:paraId="4E92A3AD" w14:textId="77777777" w:rsidR="00E91E96" w:rsidRDefault="00E91E96" w:rsidP="00D925FC">
      <w:pPr>
        <w:ind w:left="720"/>
        <w:jc w:val="center"/>
        <w:rPr>
          <w:rFonts w:ascii="Arial" w:hAnsi="Arial"/>
          <w:b/>
          <w:sz w:val="28"/>
        </w:rPr>
      </w:pPr>
    </w:p>
    <w:p w14:paraId="48D2695A" w14:textId="77777777" w:rsidR="00E91E96" w:rsidRDefault="00E91E96" w:rsidP="00D925FC">
      <w:pPr>
        <w:ind w:left="720"/>
        <w:jc w:val="center"/>
        <w:rPr>
          <w:rFonts w:ascii="Arial" w:hAnsi="Arial"/>
          <w:b/>
          <w:sz w:val="28"/>
        </w:rPr>
      </w:pPr>
    </w:p>
    <w:p w14:paraId="3988F8EC" w14:textId="77777777" w:rsidR="00E91E96" w:rsidRDefault="00E91E96" w:rsidP="00D925FC">
      <w:pPr>
        <w:ind w:left="720"/>
        <w:jc w:val="center"/>
        <w:rPr>
          <w:rFonts w:ascii="Arial" w:hAnsi="Arial"/>
          <w:b/>
          <w:sz w:val="28"/>
        </w:rPr>
      </w:pPr>
    </w:p>
    <w:p w14:paraId="7803459B" w14:textId="77777777" w:rsidR="00E91E96" w:rsidRPr="00183A3C" w:rsidRDefault="00E91E96" w:rsidP="00D925FC">
      <w:pPr>
        <w:ind w:left="720"/>
        <w:jc w:val="center"/>
        <w:rPr>
          <w:rFonts w:ascii="Arial" w:hAnsi="Arial"/>
          <w:b/>
          <w:sz w:val="28"/>
        </w:rPr>
      </w:pPr>
    </w:p>
    <w:p w14:paraId="3A079AC1" w14:textId="159D81D4" w:rsidR="000F0C67" w:rsidRDefault="00E91E96" w:rsidP="00E91E96">
      <w:pPr>
        <w:ind w:left="-142" w:hanging="142"/>
        <w:jc w:val="center"/>
        <w:rPr>
          <w:rFonts w:ascii="Arial" w:hAnsi="Arial" w:cs="Arial"/>
        </w:rPr>
      </w:pPr>
      <w:r w:rsidRPr="00E91E96">
        <w:rPr>
          <w:rFonts w:ascii="Arial" w:hAnsi="Arial" w:cs="Arial"/>
          <w:noProof/>
        </w:rPr>
        <w:drawing>
          <wp:inline distT="0" distB="0" distL="0" distR="0" wp14:anchorId="568A62E7" wp14:editId="7F0A3A81">
            <wp:extent cx="4798695" cy="6779260"/>
            <wp:effectExtent l="0" t="0" r="1905" b="2540"/>
            <wp:docPr id="194495825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58255" name=""/>
                    <pic:cNvPicPr/>
                  </pic:nvPicPr>
                  <pic:blipFill>
                    <a:blip r:embed="rId9"/>
                    <a:stretch>
                      <a:fillRect/>
                    </a:stretch>
                  </pic:blipFill>
                  <pic:spPr>
                    <a:xfrm>
                      <a:off x="0" y="0"/>
                      <a:ext cx="4798695" cy="6779260"/>
                    </a:xfrm>
                    <a:prstGeom prst="rect">
                      <a:avLst/>
                    </a:prstGeom>
                  </pic:spPr>
                </pic:pic>
              </a:graphicData>
            </a:graphic>
          </wp:inline>
        </w:drawing>
      </w:r>
    </w:p>
    <w:p w14:paraId="3FE3F633" w14:textId="59BA4392" w:rsidR="000F0C67" w:rsidRPr="00795850" w:rsidRDefault="000F0C67" w:rsidP="00D925FC">
      <w:pPr>
        <w:jc w:val="center"/>
        <w:rPr>
          <w:rFonts w:ascii="Arial" w:hAnsi="Arial" w:cs="Arial"/>
        </w:rPr>
      </w:pPr>
    </w:p>
    <w:sectPr w:rsidR="000F0C67" w:rsidRPr="00795850" w:rsidSect="008057CE">
      <w:headerReference w:type="even" r:id="rId10"/>
      <w:headerReference w:type="default" r:id="rId11"/>
      <w:footerReference w:type="default" r:id="rId12"/>
      <w:headerReference w:type="first" r:id="rId13"/>
      <w:pgSz w:w="12240" w:h="15840"/>
      <w:pgMar w:top="993"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AA19" w14:textId="77777777" w:rsidR="009855EA" w:rsidRDefault="009855EA" w:rsidP="00795850">
      <w:pPr>
        <w:spacing w:after="0" w:line="240" w:lineRule="auto"/>
      </w:pPr>
      <w:r>
        <w:separator/>
      </w:r>
    </w:p>
  </w:endnote>
  <w:endnote w:type="continuationSeparator" w:id="0">
    <w:p w14:paraId="3A9E6E48" w14:textId="77777777" w:rsidR="009855EA" w:rsidRDefault="009855EA" w:rsidP="00795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77A6" w14:textId="77777777" w:rsidR="00183A3C" w:rsidRPr="00183A3C" w:rsidRDefault="00183A3C" w:rsidP="00183A3C">
    <w:pPr>
      <w:tabs>
        <w:tab w:val="center" w:pos="4550"/>
        <w:tab w:val="left" w:pos="5818"/>
      </w:tabs>
      <w:ind w:right="260"/>
      <w:jc w:val="center"/>
      <w:rPr>
        <w:rFonts w:ascii="Arial" w:hAnsi="Arial" w:cs="Arial"/>
        <w:sz w:val="18"/>
        <w:szCs w:val="18"/>
      </w:rPr>
    </w:pPr>
    <w:r w:rsidRPr="00183A3C">
      <w:rPr>
        <w:rFonts w:ascii="Arial" w:hAnsi="Arial" w:cs="Arial"/>
        <w:spacing w:val="60"/>
        <w:sz w:val="18"/>
        <w:szCs w:val="18"/>
      </w:rPr>
      <w:t>Page</w:t>
    </w:r>
    <w:r w:rsidRPr="00183A3C">
      <w:rPr>
        <w:rFonts w:ascii="Arial" w:hAnsi="Arial" w:cs="Arial"/>
        <w:sz w:val="18"/>
        <w:szCs w:val="18"/>
      </w:rPr>
      <w:t xml:space="preserve"> </w:t>
    </w:r>
    <w:r w:rsidRPr="00183A3C">
      <w:rPr>
        <w:rFonts w:ascii="Arial" w:hAnsi="Arial" w:cs="Arial"/>
        <w:sz w:val="18"/>
        <w:szCs w:val="18"/>
      </w:rPr>
      <w:fldChar w:fldCharType="begin"/>
    </w:r>
    <w:r w:rsidRPr="00183A3C">
      <w:rPr>
        <w:rFonts w:ascii="Arial" w:hAnsi="Arial" w:cs="Arial"/>
        <w:sz w:val="18"/>
        <w:szCs w:val="18"/>
      </w:rPr>
      <w:instrText>PAGE   \* MERGEFORMAT</w:instrText>
    </w:r>
    <w:r w:rsidRPr="00183A3C">
      <w:rPr>
        <w:rFonts w:ascii="Arial" w:hAnsi="Arial" w:cs="Arial"/>
        <w:sz w:val="18"/>
        <w:szCs w:val="18"/>
      </w:rPr>
      <w:fldChar w:fldCharType="separate"/>
    </w:r>
    <w:r w:rsidRPr="00183A3C">
      <w:rPr>
        <w:rFonts w:ascii="Arial" w:hAnsi="Arial" w:cs="Arial"/>
        <w:sz w:val="18"/>
        <w:szCs w:val="18"/>
      </w:rPr>
      <w:t>1</w:t>
    </w:r>
    <w:r w:rsidRPr="00183A3C">
      <w:rPr>
        <w:rFonts w:ascii="Arial" w:hAnsi="Arial" w:cs="Arial"/>
        <w:sz w:val="18"/>
        <w:szCs w:val="18"/>
      </w:rPr>
      <w:fldChar w:fldCharType="end"/>
    </w:r>
    <w:r w:rsidRPr="00183A3C">
      <w:rPr>
        <w:rFonts w:ascii="Arial" w:hAnsi="Arial" w:cs="Arial"/>
        <w:sz w:val="18"/>
        <w:szCs w:val="18"/>
      </w:rPr>
      <w:t xml:space="preserve"> | </w:t>
    </w:r>
    <w:r w:rsidRPr="00183A3C">
      <w:rPr>
        <w:rFonts w:ascii="Arial" w:hAnsi="Arial" w:cs="Arial"/>
        <w:sz w:val="18"/>
        <w:szCs w:val="18"/>
      </w:rPr>
      <w:fldChar w:fldCharType="begin"/>
    </w:r>
    <w:r w:rsidRPr="00183A3C">
      <w:rPr>
        <w:rFonts w:ascii="Arial" w:hAnsi="Arial" w:cs="Arial"/>
        <w:sz w:val="18"/>
        <w:szCs w:val="18"/>
      </w:rPr>
      <w:instrText>NUMPAGES  \* Arabic  \* MERGEFORMAT</w:instrText>
    </w:r>
    <w:r w:rsidRPr="00183A3C">
      <w:rPr>
        <w:rFonts w:ascii="Arial" w:hAnsi="Arial" w:cs="Arial"/>
        <w:sz w:val="18"/>
        <w:szCs w:val="18"/>
      </w:rPr>
      <w:fldChar w:fldCharType="separate"/>
    </w:r>
    <w:r w:rsidRPr="00183A3C">
      <w:rPr>
        <w:rFonts w:ascii="Arial" w:hAnsi="Arial" w:cs="Arial"/>
        <w:sz w:val="18"/>
        <w:szCs w:val="18"/>
      </w:rPr>
      <w:t>1</w:t>
    </w:r>
    <w:r w:rsidRPr="00183A3C">
      <w:rPr>
        <w:rFonts w:ascii="Arial" w:hAnsi="Arial" w:cs="Arial"/>
        <w:sz w:val="18"/>
        <w:szCs w:val="18"/>
      </w:rPr>
      <w:fldChar w:fldCharType="end"/>
    </w:r>
  </w:p>
  <w:p w14:paraId="3919D895" w14:textId="77777777" w:rsidR="008F0CC3" w:rsidRDefault="008F0C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96F3" w14:textId="77777777" w:rsidR="009855EA" w:rsidRDefault="009855EA" w:rsidP="00795850">
      <w:pPr>
        <w:spacing w:after="0" w:line="240" w:lineRule="auto"/>
      </w:pPr>
      <w:r>
        <w:separator/>
      </w:r>
    </w:p>
  </w:footnote>
  <w:footnote w:type="continuationSeparator" w:id="0">
    <w:p w14:paraId="6D655254" w14:textId="77777777" w:rsidR="009855EA" w:rsidRDefault="009855EA" w:rsidP="00795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FA3ED" w14:textId="4BCEDB15" w:rsidR="008F0CC3" w:rsidRDefault="008F0C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A2C1" w14:textId="59B79596" w:rsidR="008F0CC3" w:rsidRDefault="008F0CC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8208" w14:textId="5BA7B4C5" w:rsidR="008F0CC3" w:rsidRDefault="008F0C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53A38DF"/>
    <w:multiLevelType w:val="hybridMultilevel"/>
    <w:tmpl w:val="9F506050"/>
    <w:lvl w:ilvl="0" w:tplc="6D048A6A">
      <w:start w:val="2"/>
      <w:numFmt w:val="bullet"/>
      <w:lvlText w:val="-"/>
      <w:lvlJc w:val="left"/>
      <w:pPr>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35D31"/>
    <w:multiLevelType w:val="hybridMultilevel"/>
    <w:tmpl w:val="0FE2D33C"/>
    <w:lvl w:ilvl="0" w:tplc="9EB88FF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D86039"/>
    <w:multiLevelType w:val="hybridMultilevel"/>
    <w:tmpl w:val="6F3A9C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50036294">
    <w:abstractNumId w:val="8"/>
  </w:num>
  <w:num w:numId="2" w16cid:durableId="1300955648">
    <w:abstractNumId w:val="6"/>
  </w:num>
  <w:num w:numId="3" w16cid:durableId="1407918557">
    <w:abstractNumId w:val="5"/>
  </w:num>
  <w:num w:numId="4" w16cid:durableId="830096975">
    <w:abstractNumId w:val="4"/>
  </w:num>
  <w:num w:numId="5" w16cid:durableId="148135127">
    <w:abstractNumId w:val="7"/>
  </w:num>
  <w:num w:numId="6" w16cid:durableId="63064728">
    <w:abstractNumId w:val="3"/>
  </w:num>
  <w:num w:numId="7" w16cid:durableId="1600411548">
    <w:abstractNumId w:val="2"/>
  </w:num>
  <w:num w:numId="8" w16cid:durableId="756823835">
    <w:abstractNumId w:val="1"/>
  </w:num>
  <w:num w:numId="9" w16cid:durableId="1295020522">
    <w:abstractNumId w:val="0"/>
  </w:num>
  <w:num w:numId="10" w16cid:durableId="2041130163">
    <w:abstractNumId w:val="11"/>
  </w:num>
  <w:num w:numId="11" w16cid:durableId="578559972">
    <w:abstractNumId w:val="9"/>
  </w:num>
  <w:num w:numId="12" w16cid:durableId="21073127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F0C67"/>
    <w:rsid w:val="0015074B"/>
    <w:rsid w:val="00183A3C"/>
    <w:rsid w:val="001F04C9"/>
    <w:rsid w:val="0025713A"/>
    <w:rsid w:val="00284138"/>
    <w:rsid w:val="0029639D"/>
    <w:rsid w:val="002C538E"/>
    <w:rsid w:val="00311A4F"/>
    <w:rsid w:val="00326F90"/>
    <w:rsid w:val="00375015"/>
    <w:rsid w:val="003C0EBE"/>
    <w:rsid w:val="003F2B6E"/>
    <w:rsid w:val="00462FFA"/>
    <w:rsid w:val="004B1BA6"/>
    <w:rsid w:val="004F6B27"/>
    <w:rsid w:val="0052553B"/>
    <w:rsid w:val="005744AA"/>
    <w:rsid w:val="00594F93"/>
    <w:rsid w:val="005D3D94"/>
    <w:rsid w:val="007616BE"/>
    <w:rsid w:val="007737B0"/>
    <w:rsid w:val="0079086B"/>
    <w:rsid w:val="00795850"/>
    <w:rsid w:val="007C6757"/>
    <w:rsid w:val="00800E9C"/>
    <w:rsid w:val="008057CE"/>
    <w:rsid w:val="00881D9B"/>
    <w:rsid w:val="008F0CC3"/>
    <w:rsid w:val="00902CEB"/>
    <w:rsid w:val="009650D8"/>
    <w:rsid w:val="009855EA"/>
    <w:rsid w:val="00A164F6"/>
    <w:rsid w:val="00A437B9"/>
    <w:rsid w:val="00A83B35"/>
    <w:rsid w:val="00AA1D8D"/>
    <w:rsid w:val="00AB1519"/>
    <w:rsid w:val="00AB5539"/>
    <w:rsid w:val="00AE446B"/>
    <w:rsid w:val="00B47730"/>
    <w:rsid w:val="00B70EB6"/>
    <w:rsid w:val="00B740C8"/>
    <w:rsid w:val="00B97445"/>
    <w:rsid w:val="00CB0664"/>
    <w:rsid w:val="00CB562A"/>
    <w:rsid w:val="00D119A2"/>
    <w:rsid w:val="00D32B70"/>
    <w:rsid w:val="00D63B47"/>
    <w:rsid w:val="00D925FC"/>
    <w:rsid w:val="00DB0370"/>
    <w:rsid w:val="00E079D4"/>
    <w:rsid w:val="00E40A17"/>
    <w:rsid w:val="00E748D2"/>
    <w:rsid w:val="00E77AD3"/>
    <w:rsid w:val="00E91E96"/>
    <w:rsid w:val="00F15ACA"/>
    <w:rsid w:val="00FC693F"/>
    <w:rsid w:val="00FF3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C211F5"/>
  <w14:defaultImageDpi w14:val="300"/>
  <w15:docId w15:val="{CC2A1242-BC08-4E0A-A18D-D4844CDD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1740</Words>
  <Characters>9576</Characters>
  <Application>Microsoft Office Word</Application>
  <DocSecurity>0</DocSecurity>
  <Lines>79</Lines>
  <Paragraphs>22</Paragraphs>
  <ScaleCrop>false</ScaleCrop>
  <HeadingPairs>
    <vt:vector size="6" baseType="variant">
      <vt:variant>
        <vt:lpstr>Titre</vt:lpstr>
      </vt:variant>
      <vt:variant>
        <vt:i4>1</vt:i4>
      </vt:variant>
      <vt:variant>
        <vt:lpstr>Titres</vt:lpstr>
      </vt:variant>
      <vt:variant>
        <vt:i4>8</vt:i4>
      </vt:variant>
      <vt:variant>
        <vt:lpstr>Title</vt:lpstr>
      </vt:variant>
      <vt:variant>
        <vt:i4>1</vt:i4>
      </vt:variant>
    </vt:vector>
  </HeadingPairs>
  <TitlesOfParts>
    <vt:vector size="10" baseType="lpstr">
      <vt:lpstr/>
      <vt:lpstr>AVENANT DE RÉVISION À L’ACCORD D’ENTREPRISE RELATIF AU TÉLÉTRAVAIL DU 15 DÉCEMBR</vt:lpstr>
      <vt:lpstr>    Préambule</vt:lpstr>
      <vt:lpstr>    </vt:lpstr>
      <vt:lpstr>    Article 2 – EGIBILITE AU TELETRAVAIL REGULIER </vt:lpstr>
      <vt:lpstr>    ARTICLE 3 : ORGANISATION DU TELETRAVAIL HEBDOMADAIRE</vt:lpstr>
      <vt:lpstr>    ARTICLE 4 : DEMANDE ET FORMALISATION DU TELETRAVAIL</vt:lpstr>
      <vt:lpstr>    ARTICLE 6 : SITUATIONS SPECIFIQUES</vt:lpstr>
      <vt:lpstr>    Entrée en vigueur</vt:lpstr>
      <vt:lpstr/>
    </vt:vector>
  </TitlesOfParts>
  <Manager/>
  <Company/>
  <LinksUpToDate>false</LinksUpToDate>
  <CharactersWithSpaces>11294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MARIE Manon</cp:lastModifiedBy>
  <cp:revision>3</cp:revision>
  <cp:lastPrinted>2025-09-26T09:44:00Z</cp:lastPrinted>
  <dcterms:created xsi:type="dcterms:W3CDTF">2026-05-07T15:45:00Z</dcterms:created>
  <dcterms:modified xsi:type="dcterms:W3CDTF">2026-06-17T08:42:00Z</dcterms:modified>
  <cp:category/>
</cp:coreProperties>
</file>