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CEAB1" w14:textId="481A653B" w:rsidR="00EE75D1" w:rsidRDefault="00EE75D1" w:rsidP="00EE75D1"/>
    <w:p w14:paraId="51C7F810" w14:textId="77777777" w:rsidR="00EA6343" w:rsidRDefault="00EA6343" w:rsidP="00EE75D1"/>
    <w:p w14:paraId="5721ED32" w14:textId="77777777" w:rsidR="00803C12" w:rsidRDefault="00803C12" w:rsidP="00EE75D1"/>
    <w:p w14:paraId="3615F100" w14:textId="38A8598C" w:rsidR="00EA6343" w:rsidRPr="00803C12" w:rsidRDefault="00EA6343" w:rsidP="00EA6343">
      <w:pPr>
        <w:jc w:val="center"/>
        <w:rPr>
          <w:b/>
          <w:sz w:val="28"/>
          <w:szCs w:val="28"/>
        </w:rPr>
      </w:pPr>
      <w:r w:rsidRPr="00803C12">
        <w:rPr>
          <w:b/>
          <w:sz w:val="28"/>
          <w:szCs w:val="28"/>
        </w:rPr>
        <w:t>NEGOCIATIONS ANNUELLES OBLIGATOIRES</w:t>
      </w:r>
    </w:p>
    <w:p w14:paraId="02CB6485" w14:textId="4C7EB0DD" w:rsidR="00EA6343" w:rsidRPr="00803C12" w:rsidRDefault="00EA6343" w:rsidP="00EA6343">
      <w:pPr>
        <w:tabs>
          <w:tab w:val="left" w:pos="2250"/>
        </w:tabs>
        <w:jc w:val="center"/>
        <w:rPr>
          <w:sz w:val="28"/>
          <w:szCs w:val="28"/>
        </w:rPr>
      </w:pPr>
      <w:r w:rsidRPr="00803C12">
        <w:rPr>
          <w:b/>
          <w:sz w:val="28"/>
          <w:szCs w:val="28"/>
        </w:rPr>
        <w:t>PROCES VERBAL D’ACCORD</w:t>
      </w:r>
    </w:p>
    <w:p w14:paraId="4FDBFBC9" w14:textId="77777777" w:rsidR="00EA6343" w:rsidRPr="00D876AB" w:rsidRDefault="00EA6343" w:rsidP="00EA6343"/>
    <w:p w14:paraId="45573413" w14:textId="791060D2" w:rsidR="00EA6343" w:rsidRPr="00803C12" w:rsidRDefault="00EA6343" w:rsidP="00803C12">
      <w:pPr>
        <w:spacing w:after="0"/>
        <w:jc w:val="both"/>
      </w:pPr>
      <w:r w:rsidRPr="00803C12">
        <w:t>Entre la société FIMUREX PLANCHERS, dont le siège est 36, avenue de Thionville à Woippy (57140), au capital social de 1 237 500 €, représentée par, Directeur,</w:t>
      </w:r>
    </w:p>
    <w:p w14:paraId="7649D1BC" w14:textId="3D90DA38" w:rsidR="00EA6343" w:rsidRDefault="00EA6343" w:rsidP="00803C12">
      <w:pPr>
        <w:spacing w:after="0"/>
        <w:jc w:val="both"/>
      </w:pPr>
      <w:r w:rsidRPr="00803C12">
        <w:t>Et le syndicat CFDT, représenté par, délégué syndical dûment mandaté</w:t>
      </w:r>
      <w:r w:rsidR="00803C12" w:rsidRPr="00803C12">
        <w:t>.</w:t>
      </w:r>
    </w:p>
    <w:p w14:paraId="28FB67EA" w14:textId="77777777" w:rsidR="00F20E85" w:rsidRPr="00803C12" w:rsidRDefault="00F20E85" w:rsidP="00803C12">
      <w:pPr>
        <w:spacing w:after="0"/>
        <w:jc w:val="both"/>
      </w:pPr>
    </w:p>
    <w:p w14:paraId="6275851C" w14:textId="77777777" w:rsidR="00803C12" w:rsidRPr="00803C12" w:rsidRDefault="00803C12" w:rsidP="00803C12">
      <w:pPr>
        <w:spacing w:after="0"/>
        <w:jc w:val="both"/>
      </w:pPr>
    </w:p>
    <w:p w14:paraId="2332F5A5" w14:textId="77777777" w:rsidR="00803C12" w:rsidRPr="00803C12" w:rsidRDefault="00803C12" w:rsidP="00803C12">
      <w:pPr>
        <w:spacing w:after="0" w:line="240" w:lineRule="auto"/>
      </w:pPr>
      <w:r w:rsidRPr="00803C12">
        <w:t>Les réunions de négociation se sont tenues les :</w:t>
      </w:r>
    </w:p>
    <w:p w14:paraId="75067934" w14:textId="77777777" w:rsidR="00803C12" w:rsidRPr="00803C12" w:rsidRDefault="00803C12" w:rsidP="00803C12">
      <w:pPr>
        <w:spacing w:after="0" w:line="240" w:lineRule="auto"/>
      </w:pPr>
    </w:p>
    <w:p w14:paraId="1464BDEC" w14:textId="77777777" w:rsidR="00803C12" w:rsidRPr="00803C12" w:rsidRDefault="00803C12" w:rsidP="00803C12">
      <w:pPr>
        <w:pStyle w:val="Paragraphedeliste"/>
        <w:numPr>
          <w:ilvl w:val="0"/>
          <w:numId w:val="10"/>
        </w:numPr>
        <w:spacing w:after="0" w:line="240" w:lineRule="auto"/>
      </w:pPr>
      <w:r w:rsidRPr="00803C12">
        <w:t>18/05/2026 à 10h30</w:t>
      </w:r>
    </w:p>
    <w:p w14:paraId="77D6CE4A" w14:textId="77777777" w:rsidR="00803C12" w:rsidRPr="00803C12" w:rsidRDefault="00803C12" w:rsidP="00803C12">
      <w:pPr>
        <w:pStyle w:val="Paragraphedeliste"/>
        <w:numPr>
          <w:ilvl w:val="0"/>
          <w:numId w:val="10"/>
        </w:numPr>
        <w:spacing w:after="0" w:line="240" w:lineRule="auto"/>
      </w:pPr>
      <w:r w:rsidRPr="00803C12">
        <w:t>27/05/2026 à 14h30</w:t>
      </w:r>
    </w:p>
    <w:p w14:paraId="06B4D8A2" w14:textId="77777777" w:rsidR="00803C12" w:rsidRPr="00803C12" w:rsidRDefault="00803C12" w:rsidP="00803C12">
      <w:pPr>
        <w:pStyle w:val="Paragraphedeliste"/>
        <w:numPr>
          <w:ilvl w:val="0"/>
          <w:numId w:val="10"/>
        </w:numPr>
        <w:spacing w:after="0" w:line="240" w:lineRule="auto"/>
      </w:pPr>
      <w:r w:rsidRPr="00803C12">
        <w:t>02/06/2026 à 14h30</w:t>
      </w:r>
    </w:p>
    <w:p w14:paraId="4356B9DC" w14:textId="77777777" w:rsidR="00EA6343" w:rsidRDefault="00EA6343" w:rsidP="00803C12">
      <w:pPr>
        <w:spacing w:after="0"/>
        <w:jc w:val="both"/>
      </w:pPr>
    </w:p>
    <w:p w14:paraId="3872C682" w14:textId="77777777" w:rsidR="00F20E85" w:rsidRPr="00803C12" w:rsidRDefault="00F20E85" w:rsidP="00803C12">
      <w:pPr>
        <w:spacing w:after="0"/>
        <w:jc w:val="both"/>
      </w:pPr>
    </w:p>
    <w:p w14:paraId="2FC3AB9F" w14:textId="77777777" w:rsidR="00EA6343" w:rsidRPr="00803C12" w:rsidRDefault="00EA6343" w:rsidP="00803C12">
      <w:pPr>
        <w:spacing w:after="0"/>
        <w:jc w:val="both"/>
      </w:pPr>
      <w:r w:rsidRPr="00803C12">
        <w:t xml:space="preserve">Il est convenu ce qui suit : </w:t>
      </w:r>
    </w:p>
    <w:p w14:paraId="2EFA8A05" w14:textId="77777777" w:rsidR="00EA6343" w:rsidRDefault="00EA6343" w:rsidP="00803C12">
      <w:pPr>
        <w:spacing w:after="0"/>
        <w:jc w:val="both"/>
      </w:pPr>
    </w:p>
    <w:p w14:paraId="078D1952" w14:textId="77777777" w:rsidR="00F20E85" w:rsidRPr="00803C12" w:rsidRDefault="00F20E85" w:rsidP="00803C12">
      <w:pPr>
        <w:spacing w:after="0"/>
        <w:jc w:val="both"/>
      </w:pPr>
    </w:p>
    <w:p w14:paraId="4D4FA62B" w14:textId="5869EA33" w:rsidR="00EA6343" w:rsidRDefault="00EA6343" w:rsidP="00803C12">
      <w:pPr>
        <w:spacing w:after="0"/>
        <w:jc w:val="both"/>
      </w:pPr>
      <w:r w:rsidRPr="00803C12">
        <w:rPr>
          <w:b/>
          <w:u w:val="single"/>
        </w:rPr>
        <w:t>PREAMBULE</w:t>
      </w:r>
      <w:r w:rsidRPr="00803C12">
        <w:t xml:space="preserve"> : </w:t>
      </w:r>
    </w:p>
    <w:p w14:paraId="3DCA81E0" w14:textId="77777777" w:rsidR="00803C12" w:rsidRPr="00803C12" w:rsidRDefault="00803C12" w:rsidP="00803C12">
      <w:pPr>
        <w:spacing w:after="0"/>
        <w:jc w:val="both"/>
      </w:pPr>
    </w:p>
    <w:p w14:paraId="68F98C8B" w14:textId="77777777" w:rsidR="00EA6343" w:rsidRPr="00803C12" w:rsidRDefault="00EA6343" w:rsidP="00803C12">
      <w:pPr>
        <w:pStyle w:val="Paragraphedeliste"/>
        <w:spacing w:after="0"/>
        <w:ind w:left="0"/>
        <w:jc w:val="both"/>
      </w:pPr>
      <w:r w:rsidRPr="00803C12">
        <w:t xml:space="preserve">Lors de ces réunions le document synthétisant les éléments utiles à la négociation au délégué syndical (la </w:t>
      </w:r>
      <w:r w:rsidRPr="00803C12">
        <w:rPr>
          <w:b/>
          <w:bCs/>
        </w:rPr>
        <w:t xml:space="preserve">BDESE </w:t>
      </w:r>
      <w:r w:rsidRPr="00803C12">
        <w:t xml:space="preserve">FIMUREX PLANCHERS). </w:t>
      </w:r>
    </w:p>
    <w:p w14:paraId="4891A6CF" w14:textId="77777777" w:rsidR="00EA6343" w:rsidRPr="00803C12" w:rsidRDefault="00EA6343" w:rsidP="00803C12">
      <w:pPr>
        <w:pStyle w:val="Paragraphedeliste"/>
        <w:spacing w:after="0"/>
        <w:ind w:left="0"/>
        <w:jc w:val="both"/>
      </w:pPr>
      <w:r w:rsidRPr="00803C12">
        <w:t>La Direction a énuméré les thèmes obligatoires sur lesquels les négociations doivent porter.</w:t>
      </w:r>
    </w:p>
    <w:p w14:paraId="16B9313D" w14:textId="77777777" w:rsidR="00EA6343" w:rsidRPr="00803C12" w:rsidRDefault="00EA6343" w:rsidP="00803C12">
      <w:pPr>
        <w:pStyle w:val="Paragraphedeliste"/>
        <w:spacing w:after="0"/>
        <w:ind w:left="0"/>
        <w:jc w:val="both"/>
      </w:pPr>
    </w:p>
    <w:p w14:paraId="59A2A310" w14:textId="77777777" w:rsidR="00EA6343" w:rsidRPr="00803C12" w:rsidRDefault="00EA6343" w:rsidP="00803C12">
      <w:pPr>
        <w:pStyle w:val="Paragraphedeliste"/>
        <w:numPr>
          <w:ilvl w:val="0"/>
          <w:numId w:val="9"/>
        </w:numPr>
        <w:spacing w:after="0" w:line="240" w:lineRule="auto"/>
        <w:ind w:left="709"/>
      </w:pPr>
      <w:r w:rsidRPr="00803C12">
        <w:t>Les salaires effectifs, et les écarts de rémunération entre les femmes et les hommes,</w:t>
      </w:r>
    </w:p>
    <w:p w14:paraId="4F56759A" w14:textId="77777777" w:rsidR="00EA6343" w:rsidRPr="008C2C8B" w:rsidRDefault="00EA6343" w:rsidP="00803C12">
      <w:pPr>
        <w:pStyle w:val="Paragraphedeliste"/>
        <w:numPr>
          <w:ilvl w:val="0"/>
          <w:numId w:val="9"/>
        </w:numPr>
        <w:spacing w:after="0" w:line="240" w:lineRule="auto"/>
        <w:ind w:left="709"/>
      </w:pPr>
      <w:r w:rsidRPr="008C2C8B">
        <w:t>La durée effective et l’organisation du temps de travail,</w:t>
      </w:r>
    </w:p>
    <w:p w14:paraId="42EA7827" w14:textId="77777777" w:rsidR="00EA6343" w:rsidRPr="008C2C8B" w:rsidRDefault="00EA6343" w:rsidP="00803C12">
      <w:pPr>
        <w:pStyle w:val="Paragraphedeliste"/>
        <w:numPr>
          <w:ilvl w:val="0"/>
          <w:numId w:val="9"/>
        </w:numPr>
        <w:spacing w:after="0" w:line="240" w:lineRule="auto"/>
        <w:ind w:left="709"/>
      </w:pPr>
      <w:r w:rsidRPr="008C2C8B">
        <w:t>L’épargne salariale,</w:t>
      </w:r>
    </w:p>
    <w:p w14:paraId="38103687" w14:textId="77777777" w:rsidR="00EA6343" w:rsidRPr="008C2C8B" w:rsidRDefault="00EA6343" w:rsidP="00803C12">
      <w:pPr>
        <w:pStyle w:val="Paragraphedeliste"/>
        <w:numPr>
          <w:ilvl w:val="0"/>
          <w:numId w:val="9"/>
        </w:numPr>
        <w:spacing w:after="0" w:line="240" w:lineRule="auto"/>
        <w:ind w:left="709"/>
      </w:pPr>
      <w:r w:rsidRPr="008C2C8B">
        <w:t>L’articulation entre la vie personnelle et la vie professionnelle pour les salariés,</w:t>
      </w:r>
    </w:p>
    <w:p w14:paraId="6108A205" w14:textId="77777777" w:rsidR="00EA6343" w:rsidRPr="008C2C8B" w:rsidRDefault="00EA6343" w:rsidP="00803C12">
      <w:pPr>
        <w:pStyle w:val="Paragraphedeliste"/>
        <w:numPr>
          <w:ilvl w:val="0"/>
          <w:numId w:val="9"/>
        </w:numPr>
        <w:spacing w:after="0" w:line="240" w:lineRule="auto"/>
        <w:ind w:left="709"/>
      </w:pPr>
      <w:r w:rsidRPr="008C2C8B">
        <w:t>La prévoyance, la santé,</w:t>
      </w:r>
    </w:p>
    <w:p w14:paraId="233C96E0" w14:textId="77777777" w:rsidR="00EA6343" w:rsidRDefault="00EA6343" w:rsidP="00803C12">
      <w:pPr>
        <w:pStyle w:val="Paragraphedeliste"/>
        <w:numPr>
          <w:ilvl w:val="0"/>
          <w:numId w:val="9"/>
        </w:numPr>
        <w:spacing w:after="0" w:line="240" w:lineRule="auto"/>
        <w:ind w:left="709"/>
      </w:pPr>
      <w:r w:rsidRPr="008C2C8B">
        <w:t>L’emploi des travailleurs handicapés</w:t>
      </w:r>
      <w:r w:rsidRPr="00803C12">
        <w:t>.</w:t>
      </w:r>
    </w:p>
    <w:p w14:paraId="3DF7D23A" w14:textId="77777777" w:rsidR="00803C12" w:rsidRPr="00803C12" w:rsidRDefault="00803C12" w:rsidP="00803C12">
      <w:pPr>
        <w:pStyle w:val="Paragraphedeliste"/>
        <w:spacing w:after="0" w:line="240" w:lineRule="auto"/>
        <w:ind w:left="709"/>
      </w:pPr>
    </w:p>
    <w:p w14:paraId="2899E8D9" w14:textId="77777777" w:rsidR="00F20E85" w:rsidRPr="00803C12" w:rsidRDefault="00F20E85" w:rsidP="00803C12">
      <w:pPr>
        <w:spacing w:after="0" w:line="240" w:lineRule="auto"/>
        <w:ind w:left="357"/>
      </w:pPr>
    </w:p>
    <w:p w14:paraId="2794FCB1" w14:textId="77777777" w:rsidR="00EA6343" w:rsidRDefault="00EA6343" w:rsidP="00803C12">
      <w:pPr>
        <w:spacing w:after="0"/>
        <w:jc w:val="both"/>
        <w:rPr>
          <w:b/>
          <w:u w:val="single"/>
        </w:rPr>
      </w:pPr>
      <w:r w:rsidRPr="00803C12">
        <w:rPr>
          <w:b/>
          <w:u w:val="single"/>
        </w:rPr>
        <w:t>CHAMP D’APPLICATION.</w:t>
      </w:r>
    </w:p>
    <w:p w14:paraId="24AE2508" w14:textId="77777777" w:rsidR="00803C12" w:rsidRPr="00803C12" w:rsidRDefault="00803C12" w:rsidP="00803C12">
      <w:pPr>
        <w:spacing w:after="0"/>
        <w:jc w:val="both"/>
        <w:rPr>
          <w:b/>
          <w:u w:val="single"/>
        </w:rPr>
      </w:pPr>
    </w:p>
    <w:p w14:paraId="63B4D4A2" w14:textId="7DC50696" w:rsidR="00EA6343" w:rsidRDefault="00EA6343" w:rsidP="00803C12">
      <w:pPr>
        <w:spacing w:after="0"/>
        <w:jc w:val="both"/>
        <w:rPr>
          <w:bCs/>
        </w:rPr>
      </w:pPr>
      <w:r w:rsidRPr="00803C12">
        <w:rPr>
          <w:bCs/>
        </w:rPr>
        <w:t>Le présent procès-verbal et les accords ou désaccords qui s’y rattachent s’appliquent à l’ensemble des salariés de FIMUREX PLANCHERS des établissements de VILLERS-COTTERETS.</w:t>
      </w:r>
    </w:p>
    <w:p w14:paraId="4BF1F17B" w14:textId="77777777" w:rsidR="00F20E85" w:rsidRDefault="00F20E85" w:rsidP="00803C12">
      <w:pPr>
        <w:spacing w:after="0"/>
        <w:jc w:val="both"/>
        <w:rPr>
          <w:bCs/>
        </w:rPr>
      </w:pPr>
    </w:p>
    <w:p w14:paraId="28EBE909" w14:textId="77777777" w:rsidR="00F20E85" w:rsidRDefault="00F20E85" w:rsidP="00803C12">
      <w:pPr>
        <w:spacing w:after="0"/>
        <w:jc w:val="both"/>
        <w:rPr>
          <w:bCs/>
        </w:rPr>
      </w:pPr>
    </w:p>
    <w:p w14:paraId="2A810495" w14:textId="77777777" w:rsidR="00F20E85" w:rsidRDefault="00F20E85" w:rsidP="00803C12">
      <w:pPr>
        <w:spacing w:after="0"/>
        <w:jc w:val="both"/>
        <w:rPr>
          <w:bCs/>
        </w:rPr>
      </w:pPr>
    </w:p>
    <w:p w14:paraId="49EA8425" w14:textId="77777777" w:rsidR="00F20E85" w:rsidRDefault="00F20E85" w:rsidP="00803C12">
      <w:pPr>
        <w:spacing w:after="0"/>
        <w:jc w:val="both"/>
        <w:rPr>
          <w:bCs/>
        </w:rPr>
      </w:pPr>
    </w:p>
    <w:p w14:paraId="56E39399" w14:textId="77777777" w:rsidR="00F20E85" w:rsidRDefault="00F20E85" w:rsidP="00803C12">
      <w:pPr>
        <w:spacing w:after="0"/>
        <w:jc w:val="both"/>
        <w:rPr>
          <w:bCs/>
        </w:rPr>
      </w:pPr>
    </w:p>
    <w:p w14:paraId="33F207D5" w14:textId="77777777" w:rsidR="00F20E85" w:rsidRDefault="00F20E85" w:rsidP="00803C12">
      <w:pPr>
        <w:spacing w:after="0"/>
        <w:jc w:val="both"/>
        <w:rPr>
          <w:bCs/>
        </w:rPr>
      </w:pPr>
    </w:p>
    <w:p w14:paraId="50284D42" w14:textId="77777777" w:rsidR="00F20E85" w:rsidRDefault="00F20E85" w:rsidP="00803C12">
      <w:pPr>
        <w:spacing w:after="0"/>
        <w:jc w:val="both"/>
        <w:rPr>
          <w:bCs/>
        </w:rPr>
      </w:pPr>
    </w:p>
    <w:p w14:paraId="76000156" w14:textId="77777777" w:rsidR="00F20E85" w:rsidRDefault="00F20E85" w:rsidP="00803C12">
      <w:pPr>
        <w:spacing w:after="0"/>
        <w:jc w:val="both"/>
        <w:rPr>
          <w:bCs/>
        </w:rPr>
      </w:pPr>
    </w:p>
    <w:p w14:paraId="2FA7B62A" w14:textId="77777777" w:rsidR="00F20E85" w:rsidRDefault="00F20E85" w:rsidP="00803C12">
      <w:pPr>
        <w:spacing w:after="0"/>
        <w:jc w:val="both"/>
        <w:rPr>
          <w:bCs/>
        </w:rPr>
      </w:pPr>
    </w:p>
    <w:p w14:paraId="4C728011" w14:textId="77777777" w:rsidR="00F20E85" w:rsidRDefault="00F20E85" w:rsidP="00803C12">
      <w:pPr>
        <w:spacing w:after="0"/>
        <w:jc w:val="both"/>
        <w:rPr>
          <w:bCs/>
        </w:rPr>
      </w:pPr>
    </w:p>
    <w:p w14:paraId="0900159B" w14:textId="67893CE4" w:rsidR="00EA6343" w:rsidRDefault="00EA6343" w:rsidP="00803C12">
      <w:pPr>
        <w:tabs>
          <w:tab w:val="left" w:pos="1276"/>
        </w:tabs>
        <w:spacing w:after="0"/>
        <w:jc w:val="both"/>
        <w:rPr>
          <w:b/>
          <w:u w:val="single"/>
        </w:rPr>
      </w:pPr>
      <w:r w:rsidRPr="00803C12">
        <w:rPr>
          <w:b/>
          <w:u w:val="single"/>
        </w:rPr>
        <w:t>PROPOSITIONS DES ORGANISATIONS SYNDICALES ET REPONSES DE LA DIRECTION</w:t>
      </w:r>
    </w:p>
    <w:p w14:paraId="448FD686" w14:textId="77777777" w:rsidR="00803C12" w:rsidRPr="00803C12" w:rsidRDefault="00803C12" w:rsidP="00803C12">
      <w:pPr>
        <w:tabs>
          <w:tab w:val="left" w:pos="1276"/>
        </w:tabs>
        <w:spacing w:after="0"/>
        <w:jc w:val="both"/>
        <w:rPr>
          <w:b/>
          <w:bCs/>
          <w:u w:val="single"/>
        </w:rPr>
      </w:pPr>
    </w:p>
    <w:p w14:paraId="4D561226" w14:textId="14A88EF9" w:rsidR="00EA6343" w:rsidRPr="003029C0" w:rsidRDefault="00803C12" w:rsidP="00803C12">
      <w:pPr>
        <w:pStyle w:val="Paragraphedeliste"/>
        <w:numPr>
          <w:ilvl w:val="0"/>
          <w:numId w:val="11"/>
        </w:numPr>
        <w:spacing w:after="0"/>
        <w:jc w:val="both"/>
        <w:rPr>
          <w:b/>
          <w:bCs/>
          <w:sz w:val="28"/>
          <w:szCs w:val="28"/>
          <w:u w:val="single"/>
        </w:rPr>
      </w:pPr>
      <w:r w:rsidRPr="003029C0">
        <w:rPr>
          <w:b/>
          <w:bCs/>
          <w:sz w:val="28"/>
          <w:szCs w:val="28"/>
          <w:u w:val="single"/>
        </w:rPr>
        <w:t>REMUNERATION</w:t>
      </w:r>
    </w:p>
    <w:p w14:paraId="054E683D" w14:textId="77777777" w:rsidR="00803C12" w:rsidRPr="00803C12" w:rsidRDefault="00803C12" w:rsidP="00803C12">
      <w:pPr>
        <w:pStyle w:val="Paragraphedeliste"/>
        <w:spacing w:after="0"/>
        <w:jc w:val="both"/>
        <w:rPr>
          <w:b/>
          <w:bCs/>
          <w:u w:val="single"/>
        </w:rPr>
      </w:pPr>
    </w:p>
    <w:p w14:paraId="7A031D35" w14:textId="77777777" w:rsidR="00EA6343" w:rsidRPr="00803C12" w:rsidRDefault="00EA6343" w:rsidP="00803C12">
      <w:pPr>
        <w:spacing w:after="0"/>
        <w:jc w:val="both"/>
        <w:rPr>
          <w:b/>
          <w:bCs/>
          <w:u w:val="single"/>
        </w:rPr>
      </w:pPr>
      <w:r w:rsidRPr="00803C12">
        <w:rPr>
          <w:b/>
          <w:bCs/>
          <w:u w:val="single"/>
        </w:rPr>
        <w:t>Détail de la négociation :</w:t>
      </w:r>
    </w:p>
    <w:p w14:paraId="4C1C2C73" w14:textId="77777777" w:rsidR="00803C12" w:rsidRDefault="00803C12" w:rsidP="00803C12">
      <w:pPr>
        <w:spacing w:after="0"/>
        <w:jc w:val="both"/>
      </w:pPr>
    </w:p>
    <w:p w14:paraId="4A1E2375" w14:textId="4CA1A68C" w:rsidR="00EA6343" w:rsidRPr="00803C12" w:rsidRDefault="00EA6343" w:rsidP="00803C12">
      <w:pPr>
        <w:spacing w:after="0"/>
        <w:jc w:val="both"/>
      </w:pPr>
      <w:r w:rsidRPr="00803C12">
        <w:t xml:space="preserve">Lors de la première réunion, le délégué syndical </w:t>
      </w:r>
      <w:r w:rsidR="00803C12" w:rsidRPr="00803C12">
        <w:t>a</w:t>
      </w:r>
      <w:r w:rsidRPr="00803C12">
        <w:t xml:space="preserve"> fait une demande d’augmentation générale à hauteur de </w:t>
      </w:r>
      <w:r w:rsidRPr="00803C12">
        <w:rPr>
          <w:b/>
          <w:bCs/>
        </w:rPr>
        <w:t>1.7%.</w:t>
      </w:r>
      <w:r w:rsidRPr="00803C12">
        <w:t xml:space="preserve"> </w:t>
      </w:r>
    </w:p>
    <w:p w14:paraId="0143142D" w14:textId="77777777" w:rsidR="00EA6343" w:rsidRPr="00803C12" w:rsidRDefault="00EA6343" w:rsidP="00803C12">
      <w:pPr>
        <w:spacing w:after="0"/>
        <w:jc w:val="both"/>
        <w:rPr>
          <w:b/>
          <w:bCs/>
        </w:rPr>
      </w:pPr>
      <w:r w:rsidRPr="00803C12">
        <w:t xml:space="preserve">Le directeur propose alors une augmentation collective à hauteur de </w:t>
      </w:r>
      <w:r w:rsidRPr="00803C12">
        <w:rPr>
          <w:b/>
          <w:bCs/>
        </w:rPr>
        <w:t>0.5%.</w:t>
      </w:r>
    </w:p>
    <w:p w14:paraId="7CD1A90B" w14:textId="77777777" w:rsidR="00803C12" w:rsidRDefault="00803C12" w:rsidP="00803C12">
      <w:pPr>
        <w:spacing w:after="0"/>
        <w:jc w:val="both"/>
      </w:pPr>
    </w:p>
    <w:p w14:paraId="4B937AB2" w14:textId="01CAEC68" w:rsidR="00803C12" w:rsidRDefault="00EA6343" w:rsidP="00803C12">
      <w:pPr>
        <w:spacing w:after="0"/>
        <w:jc w:val="both"/>
      </w:pPr>
      <w:r w:rsidRPr="00803C12">
        <w:t xml:space="preserve">Suite aux négociations de la seconde réunion, la direction propose une augmentation collective à hauteur de </w:t>
      </w:r>
      <w:r w:rsidRPr="00803C12">
        <w:rPr>
          <w:b/>
          <w:bCs/>
        </w:rPr>
        <w:t>0.9%.</w:t>
      </w:r>
    </w:p>
    <w:p w14:paraId="74973D14" w14:textId="77777777" w:rsidR="00803C12" w:rsidRPr="00803C12" w:rsidRDefault="00803C12" w:rsidP="00803C12">
      <w:pPr>
        <w:spacing w:after="0"/>
        <w:jc w:val="both"/>
      </w:pPr>
    </w:p>
    <w:p w14:paraId="5547E630" w14:textId="7E6D40C2" w:rsidR="00EA6343" w:rsidRPr="003029C0" w:rsidRDefault="00EA6343" w:rsidP="00803C12">
      <w:pPr>
        <w:spacing w:after="0"/>
        <w:jc w:val="center"/>
        <w:rPr>
          <w:b/>
          <w:i/>
          <w:iCs/>
          <w:sz w:val="24"/>
          <w:szCs w:val="24"/>
          <w:u w:val="single"/>
        </w:rPr>
      </w:pPr>
      <w:bookmarkStart w:id="0" w:name="_Hlk199764409"/>
      <w:r w:rsidRPr="003029C0">
        <w:rPr>
          <w:b/>
          <w:i/>
          <w:iCs/>
          <w:sz w:val="24"/>
          <w:szCs w:val="24"/>
          <w:u w:val="single"/>
        </w:rPr>
        <w:t>Issue des négociations</w:t>
      </w:r>
      <w:r w:rsidR="003029C0" w:rsidRPr="003029C0">
        <w:rPr>
          <w:b/>
          <w:i/>
          <w:iCs/>
          <w:sz w:val="24"/>
          <w:szCs w:val="24"/>
          <w:u w:val="single"/>
        </w:rPr>
        <w:t> </w:t>
      </w:r>
      <w:bookmarkEnd w:id="0"/>
      <w:r w:rsidR="003029C0" w:rsidRPr="003029C0">
        <w:rPr>
          <w:b/>
          <w:i/>
          <w:iCs/>
          <w:sz w:val="24"/>
          <w:szCs w:val="24"/>
          <w:u w:val="single"/>
        </w:rPr>
        <w:t>:</w:t>
      </w:r>
    </w:p>
    <w:p w14:paraId="769F55FA" w14:textId="77777777" w:rsidR="00EA6343" w:rsidRPr="00803C12" w:rsidRDefault="00EA6343" w:rsidP="00803C12">
      <w:pPr>
        <w:spacing w:after="0"/>
      </w:pPr>
    </w:p>
    <w:p w14:paraId="190FCA8F" w14:textId="77777777" w:rsidR="00EA6343" w:rsidRPr="00803C12" w:rsidRDefault="00EA6343" w:rsidP="00803C12">
      <w:pPr>
        <w:spacing w:after="0"/>
        <w:jc w:val="both"/>
        <w:rPr>
          <w:b/>
          <w:bCs/>
        </w:rPr>
      </w:pPr>
      <w:r w:rsidRPr="00803C12">
        <w:rPr>
          <w:b/>
          <w:bCs/>
        </w:rPr>
        <w:t>Suite à cette proposition, le délégué syndical donne son accord.</w:t>
      </w:r>
    </w:p>
    <w:p w14:paraId="288BDFA7" w14:textId="77777777" w:rsidR="00EA6343" w:rsidRPr="00803C12" w:rsidRDefault="00EA6343" w:rsidP="00803C12">
      <w:pPr>
        <w:spacing w:after="0"/>
      </w:pPr>
    </w:p>
    <w:p w14:paraId="7AE555A1" w14:textId="3E3A846C" w:rsidR="00EA6343" w:rsidRPr="00803C12" w:rsidRDefault="00EA6343" w:rsidP="00803C12">
      <w:pPr>
        <w:spacing w:after="0"/>
        <w:rPr>
          <w:b/>
          <w:u w:val="single"/>
        </w:rPr>
      </w:pPr>
      <w:r w:rsidRPr="00803C12">
        <w:rPr>
          <w:bCs/>
        </w:rPr>
        <w:t xml:space="preserve">Les conditions d’applications sont rappelées ci-dessous : </w:t>
      </w:r>
    </w:p>
    <w:p w14:paraId="50575A39" w14:textId="3353F2C4" w:rsidR="00803C12" w:rsidRDefault="00803C12" w:rsidP="00803C12">
      <w:pPr>
        <w:spacing w:after="0"/>
        <w:jc w:val="both"/>
      </w:pPr>
      <w:r w:rsidRPr="00803C12">
        <w:t xml:space="preserve">Une augmentation générale de </w:t>
      </w:r>
      <w:r w:rsidRPr="00803C12">
        <w:rPr>
          <w:b/>
          <w:bCs/>
        </w:rPr>
        <w:t>0.9%</w:t>
      </w:r>
      <w:r w:rsidRPr="00803C12">
        <w:t xml:space="preserve"> sera appliquée au salaire brut de base des salariés à partir du </w:t>
      </w:r>
      <w:r w:rsidRPr="00803C12">
        <w:rPr>
          <w:b/>
          <w:bCs/>
        </w:rPr>
        <w:t>1er Juin 2026</w:t>
      </w:r>
      <w:r w:rsidRPr="00803C12">
        <w:t>.</w:t>
      </w:r>
    </w:p>
    <w:p w14:paraId="5CFD04DA" w14:textId="77777777" w:rsidR="003029C0" w:rsidRDefault="003029C0" w:rsidP="00803C12">
      <w:pPr>
        <w:spacing w:after="0"/>
        <w:jc w:val="both"/>
      </w:pPr>
    </w:p>
    <w:p w14:paraId="07BA58DC" w14:textId="77777777" w:rsidR="003029C0" w:rsidRDefault="003029C0" w:rsidP="003029C0">
      <w:pPr>
        <w:jc w:val="both"/>
        <w:rPr>
          <w:rFonts w:cstheme="minorHAnsi"/>
          <w:b/>
          <w:bCs/>
          <w:color w:val="000B14"/>
        </w:rPr>
      </w:pPr>
      <w:r w:rsidRPr="00DC6B98">
        <w:rPr>
          <w:rFonts w:cstheme="minorHAnsi"/>
          <w:b/>
          <w:bCs/>
        </w:rPr>
        <w:t xml:space="preserve">Dans le cadre du présent accord de Négociation Annuelle Obligatoire (NAO), il est expressément convenu que les revalorisations consécutives à une éventuelle augmentation du SMIC au 1er juin ne peuvent se cumuler avec l’augmentation </w:t>
      </w:r>
      <w:r w:rsidRPr="00DC6B98">
        <w:rPr>
          <w:rFonts w:cstheme="minorHAnsi"/>
          <w:b/>
          <w:bCs/>
          <w:color w:val="000B14"/>
        </w:rPr>
        <w:t>collective</w:t>
      </w:r>
      <w:r w:rsidRPr="00DC6B98">
        <w:rPr>
          <w:rFonts w:cstheme="minorHAnsi"/>
          <w:b/>
          <w:bCs/>
          <w:color w:val="0070C0"/>
        </w:rPr>
        <w:t xml:space="preserve"> </w:t>
      </w:r>
      <w:r w:rsidRPr="00DC6B98">
        <w:rPr>
          <w:rFonts w:cstheme="minorHAnsi"/>
          <w:b/>
          <w:bCs/>
        </w:rPr>
        <w:t>fixée à 0,9 %</w:t>
      </w:r>
      <w:r w:rsidRPr="00DC6B98">
        <w:rPr>
          <w:rFonts w:cstheme="minorHAnsi"/>
          <w:b/>
          <w:bCs/>
          <w:color w:val="0070C0"/>
        </w:rPr>
        <w:t xml:space="preserve"> </w:t>
      </w:r>
      <w:r w:rsidRPr="00DC6B98">
        <w:rPr>
          <w:rFonts w:cstheme="minorHAnsi"/>
          <w:b/>
          <w:bCs/>
          <w:color w:val="000B14"/>
        </w:rPr>
        <w:t>de la</w:t>
      </w:r>
      <w:r w:rsidRPr="00DC6B98">
        <w:rPr>
          <w:rFonts w:cstheme="minorHAnsi"/>
          <w:b/>
          <w:bCs/>
          <w:color w:val="0070C0"/>
        </w:rPr>
        <w:t xml:space="preserve"> </w:t>
      </w:r>
      <w:r w:rsidRPr="00DC6B98">
        <w:rPr>
          <w:rFonts w:cstheme="minorHAnsi"/>
          <w:b/>
          <w:bCs/>
          <w:color w:val="000B14"/>
        </w:rPr>
        <w:t>base mensuelle brute de rémunération</w:t>
      </w:r>
      <w:r>
        <w:rPr>
          <w:rFonts w:cstheme="minorHAnsi"/>
          <w:b/>
          <w:bCs/>
          <w:color w:val="000B14"/>
        </w:rPr>
        <w:t xml:space="preserve"> </w:t>
      </w:r>
      <w:r w:rsidRPr="00DC6B98">
        <w:rPr>
          <w:rFonts w:cstheme="minorHAnsi"/>
          <w:b/>
          <w:bCs/>
          <w:color w:val="000B14"/>
        </w:rPr>
        <w:t>(151.67H).</w:t>
      </w:r>
    </w:p>
    <w:p w14:paraId="414CF301" w14:textId="12EF9DA2" w:rsidR="003029C0" w:rsidRPr="00DC6B98" w:rsidRDefault="003029C0" w:rsidP="003029C0">
      <w:pPr>
        <w:jc w:val="both"/>
        <w:rPr>
          <w:rFonts w:cstheme="minorHAnsi"/>
          <w:b/>
          <w:bCs/>
        </w:rPr>
      </w:pPr>
      <w:r w:rsidRPr="00DC6B98">
        <w:rPr>
          <w:rFonts w:cstheme="minorHAnsi"/>
          <w:b/>
          <w:bCs/>
        </w:rPr>
        <w:t>En conséquence, les salariés éligibles ne pourront bénéficier que de l’une de ces mesures.</w:t>
      </w:r>
      <w:r w:rsidRPr="00DC6B98">
        <w:rPr>
          <w:rFonts w:cstheme="minorHAnsi"/>
          <w:b/>
          <w:bCs/>
        </w:rPr>
        <w:br/>
        <w:t>Il sera fait application de la disposition la plus favorable au salarié concerné.</w:t>
      </w:r>
    </w:p>
    <w:p w14:paraId="0D794EA6" w14:textId="77777777" w:rsidR="00803C12" w:rsidRPr="00803C12" w:rsidRDefault="00803C12" w:rsidP="00803C12">
      <w:pPr>
        <w:spacing w:after="0"/>
        <w:jc w:val="both"/>
      </w:pPr>
    </w:p>
    <w:p w14:paraId="4E15A20F" w14:textId="77777777" w:rsidR="00EA6343" w:rsidRPr="00803C12" w:rsidRDefault="00EA6343" w:rsidP="00803C12">
      <w:pPr>
        <w:spacing w:after="0"/>
        <w:jc w:val="both"/>
      </w:pPr>
    </w:p>
    <w:p w14:paraId="45016EF4" w14:textId="63E3741C" w:rsidR="00803C12" w:rsidRPr="003029C0" w:rsidRDefault="00803C12" w:rsidP="00803C12">
      <w:pPr>
        <w:pStyle w:val="Paragraphedeliste"/>
        <w:numPr>
          <w:ilvl w:val="0"/>
          <w:numId w:val="11"/>
        </w:numPr>
        <w:spacing w:after="0" w:line="240" w:lineRule="auto"/>
        <w:rPr>
          <w:b/>
          <w:sz w:val="28"/>
          <w:szCs w:val="28"/>
          <w:u w:val="single"/>
        </w:rPr>
      </w:pPr>
      <w:r w:rsidRPr="003029C0">
        <w:rPr>
          <w:b/>
          <w:sz w:val="28"/>
          <w:szCs w:val="28"/>
          <w:u w:val="single"/>
        </w:rPr>
        <w:t>LA REDISTRIBUTION DE LA PRIME CONTRA</w:t>
      </w:r>
      <w:r w:rsidR="003029C0">
        <w:rPr>
          <w:b/>
          <w:sz w:val="28"/>
          <w:szCs w:val="28"/>
          <w:u w:val="single"/>
        </w:rPr>
        <w:t>C</w:t>
      </w:r>
      <w:r w:rsidRPr="003029C0">
        <w:rPr>
          <w:b/>
          <w:sz w:val="28"/>
          <w:szCs w:val="28"/>
          <w:u w:val="single"/>
        </w:rPr>
        <w:t>TUELLE.</w:t>
      </w:r>
    </w:p>
    <w:p w14:paraId="5D39EA1D" w14:textId="77777777" w:rsidR="00803C12" w:rsidRPr="00803C12" w:rsidRDefault="00803C12" w:rsidP="00803C12">
      <w:pPr>
        <w:spacing w:after="0"/>
        <w:jc w:val="both"/>
      </w:pPr>
    </w:p>
    <w:p w14:paraId="07DA5BA1" w14:textId="77777777" w:rsidR="00803C12" w:rsidRPr="00803C12" w:rsidRDefault="00803C12" w:rsidP="00803C12">
      <w:pPr>
        <w:spacing w:after="0"/>
        <w:jc w:val="both"/>
        <w:rPr>
          <w:b/>
          <w:bCs/>
          <w:u w:val="single"/>
        </w:rPr>
      </w:pPr>
      <w:r w:rsidRPr="00803C12">
        <w:rPr>
          <w:b/>
          <w:bCs/>
          <w:u w:val="single"/>
        </w:rPr>
        <w:t>Détail de la négociation :</w:t>
      </w:r>
    </w:p>
    <w:p w14:paraId="5EF9E775" w14:textId="77777777" w:rsidR="00803C12" w:rsidRPr="00803C12" w:rsidRDefault="00803C12" w:rsidP="00803C12">
      <w:pPr>
        <w:spacing w:after="0"/>
        <w:jc w:val="both"/>
        <w:rPr>
          <w:b/>
          <w:bCs/>
        </w:rPr>
      </w:pPr>
    </w:p>
    <w:p w14:paraId="343167A5" w14:textId="12492B1C" w:rsidR="00803C12" w:rsidRPr="00803C12" w:rsidRDefault="00803C12" w:rsidP="00803C12">
      <w:pPr>
        <w:spacing w:after="0"/>
        <w:jc w:val="both"/>
      </w:pPr>
      <w:r w:rsidRPr="00803C12">
        <w:t xml:space="preserve">Le 18/05/2026, le délégué syndical </w:t>
      </w:r>
      <w:r w:rsidR="003029C0">
        <w:t>propose</w:t>
      </w:r>
      <w:r w:rsidRPr="00803C12">
        <w:t xml:space="preserve"> à ce que les sommes </w:t>
      </w:r>
      <w:r w:rsidR="003029C0">
        <w:t>non versées</w:t>
      </w:r>
      <w:r w:rsidRPr="00803C12">
        <w:t xml:space="preserve"> aux salariés ne remplissant pas les conditions d’attribution de la prime contractuelle soient récupérées et redistribuées aux salariés éligibles.</w:t>
      </w:r>
    </w:p>
    <w:p w14:paraId="6661ED3F" w14:textId="11BBF6B0" w:rsidR="00803C12" w:rsidRPr="00803C12" w:rsidRDefault="00803C12" w:rsidP="00803C12">
      <w:pPr>
        <w:spacing w:after="0"/>
        <w:jc w:val="both"/>
      </w:pPr>
      <w:r w:rsidRPr="00803C12">
        <w:t>Le directeur est favorable à cette requête</w:t>
      </w:r>
      <w:r w:rsidR="00231A8B">
        <w:t>.</w:t>
      </w:r>
    </w:p>
    <w:p w14:paraId="55D76E97" w14:textId="77777777" w:rsidR="00803C12" w:rsidRDefault="00803C12" w:rsidP="00803C12">
      <w:pPr>
        <w:spacing w:after="0"/>
        <w:jc w:val="both"/>
      </w:pPr>
    </w:p>
    <w:p w14:paraId="04A61CC7" w14:textId="77777777" w:rsidR="003029C0" w:rsidRDefault="003029C0" w:rsidP="003029C0">
      <w:pPr>
        <w:spacing w:after="0" w:line="240" w:lineRule="auto"/>
        <w:rPr>
          <w:rFonts w:eastAsia="Times New Roman" w:cstheme="minorHAnsi"/>
          <w:lang w:eastAsia="fr-FR"/>
        </w:rPr>
      </w:pPr>
      <w:r>
        <w:rPr>
          <w:rFonts w:eastAsia="Times New Roman" w:cstheme="minorHAnsi"/>
          <w:lang w:eastAsia="fr-FR"/>
        </w:rPr>
        <w:t xml:space="preserve">Le Directeur propose que soit versée, à l’ensemble des salariés du site, de manière égalitaire (et non proportionnelle au salaire), la somme annuelle non versée de la prime contractuelle. </w:t>
      </w:r>
    </w:p>
    <w:p w14:paraId="73AAA687" w14:textId="1CD7D5D8" w:rsidR="003029C0" w:rsidRDefault="003029C0" w:rsidP="003029C0">
      <w:pPr>
        <w:spacing w:before="100" w:beforeAutospacing="1" w:after="100" w:afterAutospacing="1" w:line="240" w:lineRule="auto"/>
        <w:jc w:val="both"/>
        <w:rPr>
          <w:rFonts w:eastAsia="Times New Roman" w:cstheme="minorHAnsi"/>
          <w:lang w:eastAsia="fr-FR"/>
        </w:rPr>
      </w:pPr>
      <w:r w:rsidRPr="00A3365D">
        <w:rPr>
          <w:rFonts w:eastAsia="Times New Roman" w:cstheme="minorHAnsi"/>
          <w:lang w:eastAsia="fr-FR"/>
        </w:rPr>
        <w:t>N’entrent pas dans le champ des absences :</w:t>
      </w:r>
      <w:r>
        <w:rPr>
          <w:rFonts w:eastAsia="Times New Roman" w:cstheme="minorHAnsi"/>
          <w:lang w:eastAsia="fr-FR"/>
        </w:rPr>
        <w:t xml:space="preserve"> </w:t>
      </w:r>
      <w:r w:rsidRPr="00DC6B98">
        <w:rPr>
          <w:rFonts w:eastAsia="Times New Roman" w:cstheme="minorHAnsi"/>
          <w:lang w:eastAsia="fr-FR"/>
        </w:rPr>
        <w:t>D</w:t>
      </w:r>
      <w:r w:rsidRPr="00A3365D">
        <w:rPr>
          <w:rFonts w:eastAsia="Times New Roman" w:cstheme="minorHAnsi"/>
          <w:lang w:eastAsia="fr-FR"/>
        </w:rPr>
        <w:t>éménagement</w:t>
      </w:r>
      <w:r>
        <w:rPr>
          <w:rFonts w:eastAsia="Times New Roman" w:cstheme="minorHAnsi"/>
          <w:lang w:eastAsia="fr-FR"/>
        </w:rPr>
        <w:t xml:space="preserve">, </w:t>
      </w:r>
      <w:r w:rsidRPr="00DC6B98">
        <w:rPr>
          <w:rFonts w:eastAsia="Times New Roman" w:cstheme="minorHAnsi"/>
          <w:lang w:eastAsia="fr-FR"/>
        </w:rPr>
        <w:t>E</w:t>
      </w:r>
      <w:r w:rsidRPr="00A3365D">
        <w:rPr>
          <w:rFonts w:eastAsia="Times New Roman" w:cstheme="minorHAnsi"/>
          <w:lang w:eastAsia="fr-FR"/>
        </w:rPr>
        <w:t>vénements familiaux</w:t>
      </w:r>
      <w:r>
        <w:rPr>
          <w:rFonts w:eastAsia="Times New Roman" w:cstheme="minorHAnsi"/>
          <w:lang w:eastAsia="fr-FR"/>
        </w:rPr>
        <w:t xml:space="preserve">, </w:t>
      </w:r>
      <w:r w:rsidRPr="00DC6B98">
        <w:rPr>
          <w:rFonts w:eastAsia="Times New Roman" w:cstheme="minorHAnsi"/>
          <w:lang w:eastAsia="fr-FR"/>
        </w:rPr>
        <w:t>C</w:t>
      </w:r>
      <w:r w:rsidRPr="00A3365D">
        <w:rPr>
          <w:rFonts w:eastAsia="Times New Roman" w:cstheme="minorHAnsi"/>
          <w:lang w:eastAsia="fr-FR"/>
        </w:rPr>
        <w:t>ongés payés</w:t>
      </w:r>
      <w:r>
        <w:rPr>
          <w:rFonts w:eastAsia="Times New Roman" w:cstheme="minorHAnsi"/>
          <w:lang w:eastAsia="fr-FR"/>
        </w:rPr>
        <w:t xml:space="preserve">, </w:t>
      </w:r>
      <w:r w:rsidRPr="00DC6B98">
        <w:rPr>
          <w:rFonts w:eastAsia="Times New Roman" w:cstheme="minorHAnsi"/>
          <w:lang w:eastAsia="fr-FR"/>
        </w:rPr>
        <w:t>J</w:t>
      </w:r>
      <w:r w:rsidRPr="00A3365D">
        <w:rPr>
          <w:rFonts w:eastAsia="Times New Roman" w:cstheme="minorHAnsi"/>
          <w:lang w:eastAsia="fr-FR"/>
        </w:rPr>
        <w:t>ours de récupération</w:t>
      </w:r>
      <w:r>
        <w:rPr>
          <w:rFonts w:eastAsia="Times New Roman" w:cstheme="minorHAnsi"/>
          <w:lang w:eastAsia="fr-FR"/>
        </w:rPr>
        <w:t>.</w:t>
      </w:r>
    </w:p>
    <w:p w14:paraId="11529339" w14:textId="77777777" w:rsidR="003029C0" w:rsidRPr="00A3365D" w:rsidRDefault="003029C0" w:rsidP="003029C0">
      <w:pPr>
        <w:spacing w:before="100" w:beforeAutospacing="1" w:after="100" w:afterAutospacing="1" w:line="240" w:lineRule="auto"/>
        <w:jc w:val="both"/>
        <w:rPr>
          <w:rFonts w:eastAsia="Times New Roman" w:cstheme="minorHAnsi"/>
          <w:lang w:eastAsia="fr-FR"/>
        </w:rPr>
      </w:pPr>
    </w:p>
    <w:p w14:paraId="74C377A2" w14:textId="77777777" w:rsidR="003029C0" w:rsidRDefault="003029C0" w:rsidP="003029C0">
      <w:pPr>
        <w:spacing w:after="0" w:line="240" w:lineRule="auto"/>
        <w:rPr>
          <w:rFonts w:eastAsia="Times New Roman" w:cstheme="minorHAnsi"/>
          <w:lang w:eastAsia="fr-FR"/>
        </w:rPr>
      </w:pPr>
    </w:p>
    <w:p w14:paraId="14155C5B" w14:textId="77777777" w:rsidR="003029C0" w:rsidRDefault="003029C0" w:rsidP="003029C0">
      <w:pPr>
        <w:spacing w:after="0" w:line="240" w:lineRule="auto"/>
        <w:rPr>
          <w:rFonts w:eastAsia="Times New Roman" w:cstheme="minorHAnsi"/>
          <w:lang w:eastAsia="fr-FR"/>
        </w:rPr>
      </w:pPr>
    </w:p>
    <w:p w14:paraId="09D185F4" w14:textId="5B4B81AB" w:rsidR="003029C0" w:rsidRDefault="003029C0" w:rsidP="003029C0">
      <w:pPr>
        <w:spacing w:after="0" w:line="240" w:lineRule="auto"/>
        <w:rPr>
          <w:rFonts w:eastAsia="Times New Roman" w:cstheme="minorHAnsi"/>
          <w:lang w:eastAsia="fr-FR"/>
        </w:rPr>
      </w:pPr>
      <w:r w:rsidRPr="00575512">
        <w:rPr>
          <w:rFonts w:eastAsia="Times New Roman" w:cstheme="minorHAnsi"/>
          <w:lang w:eastAsia="fr-FR"/>
        </w:rPr>
        <w:t xml:space="preserve">La prime globale à redistribuer est égale à la somme des abattements des primes </w:t>
      </w:r>
      <w:r>
        <w:rPr>
          <w:rFonts w:eastAsia="Times New Roman" w:cstheme="minorHAnsi"/>
          <w:lang w:eastAsia="fr-FR"/>
        </w:rPr>
        <w:t>contractuelles de juin et novembre</w:t>
      </w:r>
      <w:r w:rsidRPr="00575512">
        <w:rPr>
          <w:rFonts w:eastAsia="Times New Roman" w:cstheme="minorHAnsi"/>
          <w:lang w:eastAsia="fr-FR"/>
        </w:rPr>
        <w:t>.</w:t>
      </w:r>
    </w:p>
    <w:p w14:paraId="460C9E1C" w14:textId="77777777" w:rsidR="003029C0" w:rsidRPr="00575512" w:rsidRDefault="003029C0" w:rsidP="003029C0">
      <w:pPr>
        <w:spacing w:after="0" w:line="240" w:lineRule="auto"/>
        <w:rPr>
          <w:rFonts w:eastAsia="Times New Roman" w:cstheme="minorHAnsi"/>
          <w:lang w:eastAsia="fr-FR"/>
        </w:rPr>
      </w:pPr>
    </w:p>
    <w:p w14:paraId="6D1A620C" w14:textId="267A365A" w:rsidR="003029C0" w:rsidRPr="00575512" w:rsidRDefault="003029C0" w:rsidP="003029C0">
      <w:pPr>
        <w:spacing w:after="0" w:line="240" w:lineRule="auto"/>
        <w:rPr>
          <w:rFonts w:eastAsia="Times New Roman" w:cstheme="minorHAnsi"/>
          <w:lang w:eastAsia="fr-FR"/>
        </w:rPr>
      </w:pPr>
      <w:r w:rsidRPr="00575512">
        <w:rPr>
          <w:rFonts w:eastAsia="Times New Roman" w:cstheme="minorHAnsi"/>
          <w:lang w:eastAsia="fr-FR"/>
        </w:rPr>
        <w:t xml:space="preserve">La somme globale est répartie entre les salariés n’ayant eu aucune absence au cours de l’exercice. </w:t>
      </w:r>
    </w:p>
    <w:p w14:paraId="28306A4F" w14:textId="77777777" w:rsidR="003029C0" w:rsidRPr="00575512" w:rsidRDefault="003029C0" w:rsidP="003029C0">
      <w:pPr>
        <w:spacing w:after="0" w:line="240" w:lineRule="auto"/>
        <w:rPr>
          <w:rFonts w:eastAsia="Times New Roman" w:cstheme="minorHAnsi"/>
          <w:lang w:eastAsia="fr-FR"/>
        </w:rPr>
      </w:pPr>
      <w:r w:rsidRPr="00575512">
        <w:rPr>
          <w:rFonts w:eastAsia="Times New Roman" w:cstheme="minorHAnsi"/>
          <w:lang w:eastAsia="fr-FR"/>
        </w:rPr>
        <w:t>Afin de tenir compte de l’éventuel impact d’épidémie, son montant individuel est plafonné à 500€.</w:t>
      </w:r>
    </w:p>
    <w:p w14:paraId="51D25AFD" w14:textId="5C4DDB52" w:rsidR="003029C0" w:rsidRPr="00A3365D" w:rsidRDefault="003029C0" w:rsidP="003029C0">
      <w:pPr>
        <w:spacing w:after="0" w:line="240" w:lineRule="auto"/>
        <w:rPr>
          <w:rFonts w:eastAsia="Times New Roman" w:cstheme="minorHAnsi"/>
          <w:lang w:eastAsia="fr-FR"/>
        </w:rPr>
      </w:pPr>
      <w:r w:rsidRPr="00575512">
        <w:rPr>
          <w:rFonts w:eastAsia="Times New Roman" w:cstheme="minorHAnsi"/>
          <w:lang w:eastAsia="fr-FR"/>
        </w:rPr>
        <w:t xml:space="preserve">La redistribution est effectuée une fois l’an, en additionnant les sommes réaffectées au cours des 2 semestres. Le versement est effectué sur la paie de </w:t>
      </w:r>
      <w:r>
        <w:rPr>
          <w:rFonts w:eastAsia="Times New Roman" w:cstheme="minorHAnsi"/>
          <w:lang w:eastAsia="fr-FR"/>
        </w:rPr>
        <w:t>Janvier de l’année suivante</w:t>
      </w:r>
      <w:r w:rsidRPr="00575512">
        <w:rPr>
          <w:rFonts w:eastAsia="Times New Roman" w:cstheme="minorHAnsi"/>
          <w:lang w:eastAsia="fr-FR"/>
        </w:rPr>
        <w:t>.</w:t>
      </w:r>
    </w:p>
    <w:p w14:paraId="0DF970E2" w14:textId="77777777" w:rsidR="003029C0" w:rsidRPr="008C0E8B" w:rsidRDefault="003029C0" w:rsidP="003029C0">
      <w:pPr>
        <w:spacing w:before="100" w:beforeAutospacing="1" w:after="100" w:afterAutospacing="1" w:line="300" w:lineRule="atLeast"/>
        <w:jc w:val="center"/>
        <w:outlineLvl w:val="2"/>
        <w:rPr>
          <w:rFonts w:eastAsia="Times New Roman" w:cstheme="minorHAnsi"/>
          <w:b/>
          <w:bCs/>
          <w:i/>
          <w:iCs/>
          <w:sz w:val="24"/>
          <w:szCs w:val="24"/>
          <w:u w:val="single"/>
          <w:lang w:eastAsia="fr-FR"/>
        </w:rPr>
      </w:pPr>
      <w:r w:rsidRPr="008C0E8B">
        <w:rPr>
          <w:rFonts w:eastAsia="Times New Roman" w:cstheme="minorHAnsi"/>
          <w:b/>
          <w:bCs/>
          <w:i/>
          <w:iCs/>
          <w:sz w:val="24"/>
          <w:szCs w:val="24"/>
          <w:u w:val="single"/>
          <w:lang w:eastAsia="fr-FR"/>
        </w:rPr>
        <w:t>Issue des négociations :</w:t>
      </w:r>
    </w:p>
    <w:p w14:paraId="22F2E1FD" w14:textId="77777777" w:rsidR="003029C0" w:rsidRPr="003029C0" w:rsidRDefault="003029C0" w:rsidP="003029C0">
      <w:pPr>
        <w:spacing w:after="0"/>
        <w:jc w:val="center"/>
        <w:rPr>
          <w:b/>
          <w:bCs/>
          <w:sz w:val="24"/>
          <w:szCs w:val="24"/>
        </w:rPr>
      </w:pPr>
      <w:r w:rsidRPr="003029C0">
        <w:rPr>
          <w:b/>
          <w:bCs/>
          <w:sz w:val="24"/>
          <w:szCs w:val="24"/>
        </w:rPr>
        <w:t>Suite à cette proposition, le délégué syndical donne son accord.</w:t>
      </w:r>
    </w:p>
    <w:p w14:paraId="47B0516C" w14:textId="77777777" w:rsidR="003029C0" w:rsidRPr="003029C0" w:rsidRDefault="003029C0" w:rsidP="00803C12">
      <w:pPr>
        <w:spacing w:after="0"/>
        <w:jc w:val="both"/>
        <w:rPr>
          <w:sz w:val="24"/>
          <w:szCs w:val="24"/>
        </w:rPr>
      </w:pPr>
    </w:p>
    <w:p w14:paraId="662A2A04" w14:textId="3801E92C" w:rsidR="00803C12" w:rsidRPr="003029C0" w:rsidRDefault="00803C12" w:rsidP="00803C12">
      <w:pPr>
        <w:spacing w:after="0"/>
        <w:jc w:val="both"/>
        <w:rPr>
          <w:b/>
          <w:bCs/>
          <w:sz w:val="24"/>
          <w:szCs w:val="24"/>
        </w:rPr>
      </w:pPr>
      <w:r w:rsidRPr="003029C0">
        <w:rPr>
          <w:b/>
          <w:bCs/>
          <w:sz w:val="24"/>
          <w:szCs w:val="24"/>
        </w:rPr>
        <w:t xml:space="preserve">Cet accord est </w:t>
      </w:r>
      <w:r w:rsidR="003029C0" w:rsidRPr="003029C0">
        <w:rPr>
          <w:b/>
          <w:bCs/>
          <w:sz w:val="24"/>
          <w:szCs w:val="24"/>
        </w:rPr>
        <w:t>accepté</w:t>
      </w:r>
      <w:r w:rsidRPr="003029C0">
        <w:rPr>
          <w:b/>
          <w:bCs/>
          <w:sz w:val="24"/>
          <w:szCs w:val="24"/>
        </w:rPr>
        <w:t xml:space="preserve"> pour l’année 2026 et sera réétudi</w:t>
      </w:r>
      <w:r w:rsidR="00231A8B" w:rsidRPr="003029C0">
        <w:rPr>
          <w:b/>
          <w:bCs/>
          <w:sz w:val="24"/>
          <w:szCs w:val="24"/>
        </w:rPr>
        <w:t>é</w:t>
      </w:r>
      <w:r w:rsidRPr="003029C0">
        <w:rPr>
          <w:b/>
          <w:bCs/>
          <w:sz w:val="24"/>
          <w:szCs w:val="24"/>
        </w:rPr>
        <w:t xml:space="preserve"> l’année prochaine.</w:t>
      </w:r>
    </w:p>
    <w:p w14:paraId="6A9479C0" w14:textId="77777777" w:rsidR="00F20E85" w:rsidRDefault="00F20E85" w:rsidP="00803C12">
      <w:pPr>
        <w:spacing w:after="0"/>
        <w:jc w:val="center"/>
        <w:rPr>
          <w:b/>
          <w:i/>
          <w:iCs/>
          <w:sz w:val="28"/>
          <w:szCs w:val="28"/>
          <w:u w:val="single"/>
        </w:rPr>
      </w:pPr>
    </w:p>
    <w:p w14:paraId="2F01981C" w14:textId="77777777" w:rsidR="00803C12" w:rsidRDefault="00803C12" w:rsidP="00803C12">
      <w:pPr>
        <w:spacing w:after="0"/>
        <w:jc w:val="both"/>
        <w:rPr>
          <w:b/>
          <w:bCs/>
        </w:rPr>
      </w:pPr>
    </w:p>
    <w:p w14:paraId="7FC34F77" w14:textId="2655AA38" w:rsidR="008C0E8B" w:rsidRPr="008C0E8B" w:rsidRDefault="008C0E8B" w:rsidP="008C0E8B">
      <w:pPr>
        <w:spacing w:before="100" w:beforeAutospacing="1" w:after="100" w:afterAutospacing="1" w:line="300" w:lineRule="atLeast"/>
        <w:outlineLvl w:val="1"/>
        <w:rPr>
          <w:rFonts w:eastAsia="Times New Roman" w:cstheme="minorHAnsi"/>
          <w:b/>
          <w:bCs/>
          <w:sz w:val="28"/>
          <w:szCs w:val="28"/>
          <w:u w:val="single"/>
          <w:lang w:eastAsia="fr-FR"/>
        </w:rPr>
      </w:pPr>
      <w:r w:rsidRPr="008C0E8B">
        <w:rPr>
          <w:rFonts w:eastAsia="Times New Roman" w:cstheme="minorHAnsi"/>
          <w:b/>
          <w:bCs/>
          <w:sz w:val="28"/>
          <w:szCs w:val="28"/>
          <w:u w:val="single"/>
          <w:lang w:eastAsia="fr-FR"/>
        </w:rPr>
        <w:t>3. PREVOYANCE ET COUVERTURE SANTE</w:t>
      </w:r>
    </w:p>
    <w:p w14:paraId="02CC9061" w14:textId="77777777" w:rsidR="008C0E8B" w:rsidRPr="00A3365D" w:rsidRDefault="008C0E8B" w:rsidP="008C0E8B">
      <w:pPr>
        <w:spacing w:before="100" w:beforeAutospacing="1" w:after="100" w:afterAutospacing="1" w:line="300" w:lineRule="atLeast"/>
        <w:ind w:left="993"/>
        <w:outlineLvl w:val="2"/>
        <w:rPr>
          <w:rFonts w:eastAsia="Times New Roman" w:cstheme="minorHAnsi"/>
          <w:b/>
          <w:bCs/>
          <w:u w:val="single"/>
          <w:lang w:eastAsia="fr-FR"/>
        </w:rPr>
      </w:pPr>
      <w:r w:rsidRPr="00A3365D">
        <w:rPr>
          <w:rFonts w:eastAsia="Times New Roman" w:cstheme="minorHAnsi"/>
          <w:b/>
          <w:bCs/>
          <w:u w:val="single"/>
          <w:lang w:eastAsia="fr-FR"/>
        </w:rPr>
        <w:t>Propositions des organisations syndicales</w:t>
      </w:r>
    </w:p>
    <w:p w14:paraId="7CCB8E5C" w14:textId="0898F84A" w:rsidR="008C0E8B" w:rsidRPr="00A3365D" w:rsidRDefault="008C0E8B" w:rsidP="008C0E8B">
      <w:pPr>
        <w:spacing w:before="100" w:beforeAutospacing="1" w:after="100" w:afterAutospacing="1" w:line="300" w:lineRule="atLeast"/>
        <w:rPr>
          <w:rFonts w:eastAsia="Times New Roman" w:cstheme="minorHAnsi"/>
          <w:lang w:eastAsia="fr-FR"/>
        </w:rPr>
      </w:pPr>
      <w:r>
        <w:rPr>
          <w:rFonts w:eastAsia="Times New Roman" w:cstheme="minorHAnsi"/>
          <w:lang w:eastAsia="fr-FR"/>
        </w:rPr>
        <w:t>Aucune remarque particulière.</w:t>
      </w:r>
    </w:p>
    <w:p w14:paraId="28215750" w14:textId="77777777" w:rsidR="008C0E8B" w:rsidRPr="00A3365D" w:rsidRDefault="008C0E8B" w:rsidP="008C0E8B">
      <w:pPr>
        <w:spacing w:before="100" w:beforeAutospacing="1" w:after="100" w:afterAutospacing="1" w:line="300" w:lineRule="atLeast"/>
        <w:ind w:left="993"/>
        <w:outlineLvl w:val="2"/>
        <w:rPr>
          <w:rFonts w:eastAsia="Times New Roman" w:cstheme="minorHAnsi"/>
          <w:b/>
          <w:bCs/>
          <w:u w:val="single"/>
          <w:lang w:eastAsia="fr-FR"/>
        </w:rPr>
      </w:pPr>
      <w:r w:rsidRPr="00A3365D">
        <w:rPr>
          <w:rFonts w:eastAsia="Times New Roman" w:cstheme="minorHAnsi"/>
          <w:b/>
          <w:bCs/>
          <w:u w:val="single"/>
          <w:lang w:eastAsia="fr-FR"/>
        </w:rPr>
        <w:t>Proposition de la direction</w:t>
      </w:r>
    </w:p>
    <w:p w14:paraId="221F543B" w14:textId="77777777" w:rsidR="008C0E8B" w:rsidRPr="00A3365D" w:rsidRDefault="008C0E8B" w:rsidP="008C0E8B">
      <w:pPr>
        <w:spacing w:before="100" w:beforeAutospacing="1" w:after="100" w:afterAutospacing="1" w:line="300" w:lineRule="atLeast"/>
        <w:rPr>
          <w:rFonts w:eastAsia="Times New Roman" w:cstheme="minorHAnsi"/>
          <w:sz w:val="21"/>
          <w:szCs w:val="21"/>
          <w:lang w:eastAsia="fr-FR"/>
        </w:rPr>
      </w:pPr>
      <w:r>
        <w:rPr>
          <w:rFonts w:eastAsia="Times New Roman" w:cstheme="minorHAnsi"/>
          <w:sz w:val="21"/>
          <w:szCs w:val="21"/>
          <w:lang w:eastAsia="fr-FR"/>
        </w:rPr>
        <w:t>Ce sujet fait l’objet d’accord groupe. Les accords seront renégociés prochainement et le Directeur informera le CODIR de ces demandes.</w:t>
      </w:r>
    </w:p>
    <w:p w14:paraId="26EF2FCE" w14:textId="77777777" w:rsidR="008C0E8B" w:rsidRPr="00A3365D" w:rsidRDefault="008C0E8B" w:rsidP="008C0E8B">
      <w:pPr>
        <w:spacing w:before="100" w:beforeAutospacing="1" w:after="100" w:afterAutospacing="1" w:line="300" w:lineRule="atLeast"/>
        <w:jc w:val="center"/>
        <w:outlineLvl w:val="2"/>
        <w:rPr>
          <w:rFonts w:eastAsia="Times New Roman" w:cstheme="minorHAnsi"/>
          <w:b/>
          <w:bCs/>
          <w:i/>
          <w:iCs/>
          <w:u w:val="single"/>
          <w:lang w:eastAsia="fr-FR"/>
        </w:rPr>
      </w:pPr>
      <w:r w:rsidRPr="00A3365D">
        <w:rPr>
          <w:rFonts w:eastAsia="Times New Roman" w:cstheme="minorHAnsi"/>
          <w:b/>
          <w:bCs/>
          <w:i/>
          <w:iCs/>
          <w:u w:val="single"/>
          <w:lang w:eastAsia="fr-FR"/>
        </w:rPr>
        <w:t>Issue des négociations</w:t>
      </w:r>
    </w:p>
    <w:p w14:paraId="4109B98B" w14:textId="6F170DD0" w:rsidR="008C0E8B" w:rsidRDefault="008C0E8B" w:rsidP="008C0E8B">
      <w:pPr>
        <w:jc w:val="center"/>
        <w:rPr>
          <w:rFonts w:eastAsia="Times New Roman" w:cstheme="minorHAnsi"/>
          <w:b/>
          <w:bCs/>
          <w:i/>
          <w:iCs/>
          <w:lang w:eastAsia="fr-FR"/>
        </w:rPr>
      </w:pPr>
      <w:r>
        <w:rPr>
          <w:rFonts w:eastAsia="Times New Roman" w:cstheme="minorHAnsi"/>
          <w:b/>
          <w:bCs/>
          <w:i/>
          <w:iCs/>
          <w:lang w:eastAsia="fr-FR"/>
        </w:rPr>
        <w:t>Sans objet.</w:t>
      </w:r>
    </w:p>
    <w:p w14:paraId="2D1FDCD1" w14:textId="77777777" w:rsidR="008C0E8B" w:rsidRPr="00DB393D" w:rsidRDefault="008C0E8B" w:rsidP="008C0E8B">
      <w:pPr>
        <w:rPr>
          <w:rFonts w:cstheme="minorHAnsi"/>
          <w:b/>
          <w:bCs/>
          <w:i/>
          <w:iCs/>
        </w:rPr>
      </w:pPr>
      <w:r w:rsidRPr="00DB393D">
        <w:rPr>
          <w:rFonts w:eastAsia="Calibri" w:cstheme="minorHAnsi"/>
          <w:b/>
          <w:bCs/>
          <w:i/>
          <w:iCs/>
        </w:rPr>
        <w:t>La prévoyance et la couverture santé font l’objet d’accords distincts au niveau du groupe</w:t>
      </w:r>
    </w:p>
    <w:p w14:paraId="3A67172B" w14:textId="77777777" w:rsidR="008C0E8B" w:rsidRDefault="008C0E8B" w:rsidP="008C0E8B">
      <w:pPr>
        <w:spacing w:after="0" w:line="300" w:lineRule="atLeast"/>
        <w:rPr>
          <w:rFonts w:eastAsia="Times New Roman" w:cstheme="minorHAnsi"/>
          <w:lang w:eastAsia="fr-FR"/>
        </w:rPr>
      </w:pPr>
    </w:p>
    <w:p w14:paraId="4C46CE35" w14:textId="475811A6" w:rsidR="008C0E8B" w:rsidRPr="008C0E8B" w:rsidRDefault="008C0E8B" w:rsidP="008C0E8B">
      <w:pPr>
        <w:spacing w:before="100" w:beforeAutospacing="1" w:after="100" w:afterAutospacing="1" w:line="300" w:lineRule="atLeast"/>
        <w:outlineLvl w:val="1"/>
        <w:rPr>
          <w:rFonts w:eastAsia="Times New Roman" w:cstheme="minorHAnsi"/>
          <w:b/>
          <w:bCs/>
          <w:u w:val="single"/>
          <w:lang w:eastAsia="fr-FR"/>
        </w:rPr>
      </w:pPr>
      <w:r w:rsidRPr="008C0E8B">
        <w:rPr>
          <w:rFonts w:eastAsia="Times New Roman" w:cstheme="minorHAnsi"/>
          <w:b/>
          <w:bCs/>
          <w:sz w:val="28"/>
          <w:szCs w:val="28"/>
          <w:u w:val="single"/>
          <w:lang w:eastAsia="fr-FR"/>
        </w:rPr>
        <w:t>4.</w:t>
      </w:r>
      <w:r w:rsidRPr="008C0E8B">
        <w:rPr>
          <w:rFonts w:eastAsia="Times New Roman" w:cstheme="minorHAnsi"/>
          <w:b/>
          <w:bCs/>
          <w:u w:val="single"/>
          <w:lang w:eastAsia="fr-FR"/>
        </w:rPr>
        <w:t xml:space="preserve"> </w:t>
      </w:r>
      <w:r w:rsidRPr="008C0E8B">
        <w:rPr>
          <w:rFonts w:eastAsia="Times New Roman" w:cstheme="minorHAnsi"/>
          <w:b/>
          <w:bCs/>
          <w:sz w:val="28"/>
          <w:szCs w:val="28"/>
          <w:u w:val="single"/>
          <w:lang w:eastAsia="fr-FR"/>
        </w:rPr>
        <w:t>LA DUREE EFFECTIVE ET L’ORGANISATION DU TEMPS DE TRAVAIL</w:t>
      </w:r>
    </w:p>
    <w:p w14:paraId="53619926" w14:textId="77777777" w:rsidR="008C0E8B" w:rsidRPr="00A3365D" w:rsidRDefault="008C0E8B" w:rsidP="008C0E8B">
      <w:pPr>
        <w:spacing w:before="100" w:beforeAutospacing="1" w:after="100" w:afterAutospacing="1" w:line="300" w:lineRule="atLeast"/>
        <w:ind w:left="993"/>
        <w:outlineLvl w:val="2"/>
        <w:rPr>
          <w:rFonts w:eastAsia="Times New Roman" w:cstheme="minorHAnsi"/>
          <w:b/>
          <w:bCs/>
          <w:u w:val="single"/>
          <w:lang w:eastAsia="fr-FR"/>
        </w:rPr>
      </w:pPr>
      <w:r w:rsidRPr="00A3365D">
        <w:rPr>
          <w:rFonts w:eastAsia="Times New Roman" w:cstheme="minorHAnsi"/>
          <w:b/>
          <w:bCs/>
          <w:u w:val="single"/>
          <w:lang w:eastAsia="fr-FR"/>
        </w:rPr>
        <w:t>Propositions des organisations syndicales</w:t>
      </w:r>
    </w:p>
    <w:p w14:paraId="623D3519" w14:textId="77777777" w:rsidR="008C0E8B" w:rsidRPr="00A3365D" w:rsidRDefault="008C0E8B" w:rsidP="008C0E8B">
      <w:pPr>
        <w:spacing w:before="100" w:beforeAutospacing="1" w:after="100" w:afterAutospacing="1" w:line="300" w:lineRule="atLeast"/>
        <w:rPr>
          <w:rFonts w:eastAsia="Times New Roman" w:cstheme="minorHAnsi"/>
          <w:u w:val="single"/>
          <w:lang w:eastAsia="fr-FR"/>
        </w:rPr>
      </w:pPr>
      <w:r w:rsidRPr="00A3365D">
        <w:rPr>
          <w:rFonts w:eastAsia="Times New Roman" w:cstheme="minorHAnsi"/>
          <w:lang w:eastAsia="fr-FR"/>
        </w:rPr>
        <w:t>Aucune revendication</w:t>
      </w:r>
    </w:p>
    <w:p w14:paraId="612AE84E" w14:textId="77777777" w:rsidR="008C0E8B" w:rsidRPr="00A3365D" w:rsidRDefault="008C0E8B" w:rsidP="008C0E8B">
      <w:pPr>
        <w:spacing w:before="100" w:beforeAutospacing="1" w:after="100" w:afterAutospacing="1" w:line="300" w:lineRule="atLeast"/>
        <w:ind w:left="993"/>
        <w:outlineLvl w:val="2"/>
        <w:rPr>
          <w:rFonts w:eastAsia="Times New Roman" w:cstheme="minorHAnsi"/>
          <w:b/>
          <w:bCs/>
          <w:u w:val="single"/>
          <w:lang w:eastAsia="fr-FR"/>
        </w:rPr>
      </w:pPr>
      <w:r w:rsidRPr="00A3365D">
        <w:rPr>
          <w:rFonts w:eastAsia="Times New Roman" w:cstheme="minorHAnsi"/>
          <w:b/>
          <w:bCs/>
          <w:u w:val="single"/>
          <w:lang w:eastAsia="fr-FR"/>
        </w:rPr>
        <w:t>Proposition de la direction</w:t>
      </w:r>
    </w:p>
    <w:p w14:paraId="461EEB93" w14:textId="17A1A10B" w:rsidR="008C0E8B" w:rsidRDefault="008C0E8B" w:rsidP="008C0E8B">
      <w:pPr>
        <w:spacing w:before="100" w:beforeAutospacing="1" w:after="100" w:afterAutospacing="1" w:line="300" w:lineRule="atLeast"/>
        <w:rPr>
          <w:rFonts w:eastAsia="Times New Roman" w:cstheme="minorHAnsi"/>
          <w:lang w:eastAsia="fr-FR"/>
        </w:rPr>
      </w:pPr>
      <w:r w:rsidRPr="00A3365D">
        <w:rPr>
          <w:rFonts w:eastAsia="Times New Roman" w:cstheme="minorHAnsi"/>
          <w:lang w:eastAsia="fr-FR"/>
        </w:rPr>
        <w:t>Poursui</w:t>
      </w:r>
      <w:r>
        <w:rPr>
          <w:rFonts w:eastAsia="Times New Roman" w:cstheme="minorHAnsi"/>
          <w:lang w:eastAsia="fr-FR"/>
        </w:rPr>
        <w:t>te d</w:t>
      </w:r>
      <w:r w:rsidRPr="00A3365D">
        <w:rPr>
          <w:rFonts w:eastAsia="Times New Roman" w:cstheme="minorHAnsi"/>
          <w:lang w:eastAsia="fr-FR"/>
        </w:rPr>
        <w:t>es engagements de l’année précédente</w:t>
      </w:r>
      <w:r>
        <w:rPr>
          <w:rFonts w:eastAsia="Times New Roman" w:cstheme="minorHAnsi"/>
          <w:lang w:eastAsia="fr-FR"/>
        </w:rPr>
        <w:t>,</w:t>
      </w:r>
      <w:r w:rsidRPr="00A3365D">
        <w:rPr>
          <w:rFonts w:eastAsia="Times New Roman" w:cstheme="minorHAnsi"/>
          <w:lang w:eastAsia="fr-FR"/>
        </w:rPr>
        <w:t xml:space="preserve"> </w:t>
      </w:r>
      <w:r>
        <w:rPr>
          <w:rFonts w:eastAsia="Times New Roman" w:cstheme="minorHAnsi"/>
          <w:lang w:eastAsia="fr-FR"/>
        </w:rPr>
        <w:t xml:space="preserve">notamment le point sur la QVT de </w:t>
      </w:r>
      <w:r w:rsidRPr="00A3365D">
        <w:rPr>
          <w:rFonts w:eastAsia="Times New Roman" w:cstheme="minorHAnsi"/>
          <w:lang w:eastAsia="fr-FR"/>
        </w:rPr>
        <w:t>ne pas démarrer de réunion</w:t>
      </w:r>
      <w:r>
        <w:rPr>
          <w:rFonts w:eastAsia="Times New Roman" w:cstheme="minorHAnsi"/>
          <w:lang w:eastAsia="fr-FR"/>
        </w:rPr>
        <w:t>s</w:t>
      </w:r>
      <w:r w:rsidRPr="00A3365D">
        <w:rPr>
          <w:rFonts w:eastAsia="Times New Roman" w:cstheme="minorHAnsi"/>
          <w:lang w:eastAsia="fr-FR"/>
        </w:rPr>
        <w:t xml:space="preserve"> avant 08h30 et les clôturer à 18h30 maximum.</w:t>
      </w:r>
    </w:p>
    <w:p w14:paraId="15A81F95" w14:textId="77777777" w:rsidR="008C0E8B" w:rsidRDefault="008C0E8B" w:rsidP="008C0E8B">
      <w:pPr>
        <w:spacing w:before="100" w:beforeAutospacing="1" w:after="100" w:afterAutospacing="1" w:line="300" w:lineRule="atLeast"/>
        <w:rPr>
          <w:rFonts w:eastAsia="Times New Roman" w:cstheme="minorHAnsi"/>
          <w:lang w:eastAsia="fr-FR"/>
        </w:rPr>
      </w:pPr>
    </w:p>
    <w:p w14:paraId="6D2F326E" w14:textId="77777777" w:rsidR="008C0E8B" w:rsidRPr="00A3365D" w:rsidRDefault="008C0E8B" w:rsidP="008C0E8B">
      <w:pPr>
        <w:spacing w:before="100" w:beforeAutospacing="1" w:after="100" w:afterAutospacing="1" w:line="300" w:lineRule="atLeast"/>
        <w:rPr>
          <w:rFonts w:eastAsia="Times New Roman" w:cstheme="minorHAnsi"/>
          <w:lang w:eastAsia="fr-FR"/>
        </w:rPr>
      </w:pPr>
    </w:p>
    <w:p w14:paraId="2B404E2E" w14:textId="77777777" w:rsidR="008C0E8B" w:rsidRPr="00A3365D" w:rsidRDefault="008C0E8B" w:rsidP="008C0E8B">
      <w:pPr>
        <w:spacing w:before="100" w:beforeAutospacing="1" w:after="100" w:afterAutospacing="1" w:line="300" w:lineRule="atLeast"/>
        <w:jc w:val="center"/>
        <w:outlineLvl w:val="2"/>
        <w:rPr>
          <w:rFonts w:eastAsia="Times New Roman" w:cstheme="minorHAnsi"/>
          <w:b/>
          <w:bCs/>
          <w:i/>
          <w:iCs/>
          <w:u w:val="single"/>
          <w:lang w:eastAsia="fr-FR"/>
        </w:rPr>
      </w:pPr>
      <w:r w:rsidRPr="00A3365D">
        <w:rPr>
          <w:rFonts w:eastAsia="Times New Roman" w:cstheme="minorHAnsi"/>
          <w:b/>
          <w:bCs/>
          <w:i/>
          <w:iCs/>
          <w:u w:val="single"/>
          <w:lang w:eastAsia="fr-FR"/>
        </w:rPr>
        <w:t>Issue des négociations</w:t>
      </w:r>
      <w:r>
        <w:rPr>
          <w:rFonts w:eastAsia="Times New Roman" w:cstheme="minorHAnsi"/>
          <w:b/>
          <w:bCs/>
          <w:i/>
          <w:iCs/>
          <w:u w:val="single"/>
          <w:lang w:eastAsia="fr-FR"/>
        </w:rPr>
        <w:t> :</w:t>
      </w:r>
    </w:p>
    <w:p w14:paraId="5D040424" w14:textId="77777777" w:rsidR="008C0E8B" w:rsidRPr="00DB393D" w:rsidRDefault="008C0E8B" w:rsidP="008C0E8B">
      <w:pPr>
        <w:spacing w:before="100" w:beforeAutospacing="1" w:after="100" w:afterAutospacing="1" w:line="300" w:lineRule="atLeast"/>
        <w:jc w:val="center"/>
        <w:rPr>
          <w:rFonts w:eastAsia="Times New Roman" w:cstheme="minorHAnsi"/>
          <w:b/>
          <w:bCs/>
          <w:i/>
          <w:iCs/>
          <w:lang w:eastAsia="fr-FR"/>
        </w:rPr>
      </w:pPr>
      <w:r w:rsidRPr="00DB393D">
        <w:rPr>
          <w:rFonts w:eastAsia="Times New Roman" w:cstheme="minorHAnsi"/>
          <w:b/>
          <w:bCs/>
          <w:i/>
          <w:iCs/>
          <w:lang w:eastAsia="fr-FR"/>
        </w:rPr>
        <w:t>Accord sur la reconduction de ces engagements.</w:t>
      </w:r>
    </w:p>
    <w:p w14:paraId="03E4E8CA" w14:textId="77777777" w:rsidR="008C0E8B" w:rsidRDefault="008C0E8B" w:rsidP="00803C12">
      <w:pPr>
        <w:spacing w:after="0"/>
        <w:jc w:val="both"/>
        <w:rPr>
          <w:b/>
          <w:bCs/>
        </w:rPr>
      </w:pPr>
    </w:p>
    <w:p w14:paraId="21BBA132" w14:textId="77777777" w:rsidR="003029C0" w:rsidRDefault="003029C0" w:rsidP="00803C12">
      <w:pPr>
        <w:spacing w:after="0"/>
        <w:jc w:val="both"/>
        <w:rPr>
          <w:b/>
          <w:bCs/>
        </w:rPr>
      </w:pPr>
    </w:p>
    <w:p w14:paraId="439072D1" w14:textId="255265E5" w:rsidR="00803C12" w:rsidRPr="008C0E8B" w:rsidRDefault="00803C12" w:rsidP="008C0E8B">
      <w:pPr>
        <w:pStyle w:val="Paragraphedeliste"/>
        <w:numPr>
          <w:ilvl w:val="0"/>
          <w:numId w:val="16"/>
        </w:numPr>
        <w:spacing w:after="0" w:line="240" w:lineRule="auto"/>
        <w:rPr>
          <w:b/>
          <w:sz w:val="28"/>
          <w:szCs w:val="28"/>
          <w:u w:val="single"/>
        </w:rPr>
      </w:pPr>
      <w:r w:rsidRPr="008C0E8B">
        <w:rPr>
          <w:b/>
          <w:sz w:val="28"/>
          <w:szCs w:val="28"/>
          <w:u w:val="single"/>
        </w:rPr>
        <w:t>TRAVAILLEURS HANDICAPES</w:t>
      </w:r>
    </w:p>
    <w:p w14:paraId="6B2AC5DF" w14:textId="77777777" w:rsidR="00F20E85" w:rsidRPr="00F20E85" w:rsidRDefault="00F20E85" w:rsidP="00F20E85">
      <w:pPr>
        <w:spacing w:after="0" w:line="240" w:lineRule="auto"/>
        <w:ind w:left="360"/>
        <w:rPr>
          <w:b/>
          <w:u w:val="single"/>
        </w:rPr>
      </w:pPr>
    </w:p>
    <w:p w14:paraId="0C9422B2" w14:textId="77777777" w:rsidR="003029C0" w:rsidRPr="00A3365D" w:rsidRDefault="003029C0" w:rsidP="003029C0">
      <w:pPr>
        <w:spacing w:before="100" w:beforeAutospacing="1" w:after="100" w:afterAutospacing="1" w:line="300" w:lineRule="atLeast"/>
        <w:ind w:left="993"/>
        <w:outlineLvl w:val="2"/>
        <w:rPr>
          <w:rFonts w:eastAsia="Times New Roman" w:cstheme="minorHAnsi"/>
          <w:b/>
          <w:bCs/>
          <w:u w:val="single"/>
          <w:lang w:eastAsia="fr-FR"/>
        </w:rPr>
      </w:pPr>
      <w:r w:rsidRPr="00A3365D">
        <w:rPr>
          <w:rFonts w:eastAsia="Times New Roman" w:cstheme="minorHAnsi"/>
          <w:b/>
          <w:bCs/>
          <w:u w:val="single"/>
          <w:lang w:eastAsia="fr-FR"/>
        </w:rPr>
        <w:t>Position des organisations syndicales</w:t>
      </w:r>
    </w:p>
    <w:p w14:paraId="2A03C442" w14:textId="77777777" w:rsidR="003029C0" w:rsidRPr="00A3365D" w:rsidRDefault="003029C0" w:rsidP="003029C0">
      <w:pPr>
        <w:spacing w:before="100" w:beforeAutospacing="1" w:after="100" w:afterAutospacing="1" w:line="300" w:lineRule="atLeast"/>
        <w:rPr>
          <w:rFonts w:eastAsia="Times New Roman" w:cstheme="minorHAnsi"/>
          <w:lang w:eastAsia="fr-FR"/>
        </w:rPr>
      </w:pPr>
      <w:r w:rsidRPr="00A3365D">
        <w:rPr>
          <w:rFonts w:eastAsia="Times New Roman" w:cstheme="minorHAnsi"/>
          <w:lang w:eastAsia="fr-FR"/>
        </w:rPr>
        <w:t>Aucune demande</w:t>
      </w:r>
    </w:p>
    <w:p w14:paraId="6D8CD74A" w14:textId="77777777" w:rsidR="003029C0" w:rsidRPr="00DC6B98" w:rsidRDefault="003029C0" w:rsidP="003029C0">
      <w:pPr>
        <w:spacing w:before="100" w:beforeAutospacing="1" w:after="100" w:afterAutospacing="1" w:line="300" w:lineRule="atLeast"/>
        <w:ind w:left="993"/>
        <w:outlineLvl w:val="2"/>
        <w:rPr>
          <w:rFonts w:eastAsia="Times New Roman" w:cstheme="minorHAnsi"/>
          <w:b/>
          <w:bCs/>
          <w:u w:val="single"/>
          <w:lang w:eastAsia="fr-FR"/>
        </w:rPr>
      </w:pPr>
      <w:r w:rsidRPr="00A3365D">
        <w:rPr>
          <w:rFonts w:eastAsia="Times New Roman" w:cstheme="minorHAnsi"/>
          <w:b/>
          <w:bCs/>
          <w:u w:val="single"/>
          <w:lang w:eastAsia="fr-FR"/>
        </w:rPr>
        <w:t>Présentation</w:t>
      </w:r>
      <w:r w:rsidRPr="00DC6B98">
        <w:rPr>
          <w:rFonts w:eastAsia="Times New Roman" w:cstheme="minorHAnsi"/>
          <w:b/>
          <w:bCs/>
          <w:u w:val="single"/>
          <w:lang w:eastAsia="fr-FR"/>
        </w:rPr>
        <w:t xml:space="preserve"> </w:t>
      </w:r>
      <w:r w:rsidRPr="00A3365D">
        <w:rPr>
          <w:rFonts w:eastAsia="Times New Roman" w:cstheme="minorHAnsi"/>
          <w:b/>
          <w:bCs/>
          <w:u w:val="single"/>
          <w:lang w:eastAsia="fr-FR"/>
        </w:rPr>
        <w:t>de la direction</w:t>
      </w:r>
    </w:p>
    <w:p w14:paraId="4F2C1E61" w14:textId="77777777" w:rsidR="003029C0" w:rsidRPr="00A3365D" w:rsidRDefault="003029C0" w:rsidP="003029C0">
      <w:pPr>
        <w:jc w:val="both"/>
        <w:rPr>
          <w:rFonts w:eastAsia="Calibri" w:cstheme="minorHAnsi"/>
        </w:rPr>
      </w:pPr>
      <w:r w:rsidRPr="00A23AE5">
        <w:rPr>
          <w:rFonts w:eastAsia="Calibri" w:cstheme="minorHAnsi"/>
        </w:rPr>
        <w:t>Un bilan des dispositifs mis en place et de nos obligations en matière d’emploi de travailleurs handicapés a été présenté aux différentes parties. Il a été précisé que notre obligation été de 7 personnes et que celle-ci a été remplie avec l’emploi de 13,6 personnes disposant d’une reconnaissance de travailleurs handicapés.</w:t>
      </w:r>
    </w:p>
    <w:p w14:paraId="6A9649AD" w14:textId="77777777" w:rsidR="003029C0" w:rsidRPr="008C0E8B" w:rsidRDefault="003029C0" w:rsidP="003029C0">
      <w:pPr>
        <w:spacing w:before="100" w:beforeAutospacing="1" w:after="100" w:afterAutospacing="1" w:line="300" w:lineRule="atLeast"/>
        <w:jc w:val="center"/>
        <w:outlineLvl w:val="2"/>
        <w:rPr>
          <w:rFonts w:eastAsia="Times New Roman" w:cstheme="minorHAnsi"/>
          <w:b/>
          <w:bCs/>
          <w:i/>
          <w:iCs/>
          <w:sz w:val="24"/>
          <w:szCs w:val="24"/>
          <w:u w:val="single"/>
          <w:lang w:eastAsia="fr-FR"/>
        </w:rPr>
      </w:pPr>
      <w:r w:rsidRPr="008C0E8B">
        <w:rPr>
          <w:rFonts w:eastAsia="Times New Roman" w:cstheme="minorHAnsi"/>
          <w:b/>
          <w:bCs/>
          <w:i/>
          <w:iCs/>
          <w:sz w:val="24"/>
          <w:szCs w:val="24"/>
          <w:u w:val="single"/>
          <w:lang w:eastAsia="fr-FR"/>
        </w:rPr>
        <w:t>Issue des négociations :</w:t>
      </w:r>
    </w:p>
    <w:p w14:paraId="229554E8" w14:textId="77777777" w:rsidR="003029C0" w:rsidRPr="00374E81" w:rsidRDefault="003029C0" w:rsidP="003029C0">
      <w:pPr>
        <w:spacing w:before="100" w:beforeAutospacing="1" w:after="100" w:afterAutospacing="1" w:line="300" w:lineRule="atLeast"/>
        <w:jc w:val="center"/>
        <w:rPr>
          <w:rFonts w:eastAsia="Times New Roman" w:cstheme="minorHAnsi"/>
          <w:b/>
          <w:bCs/>
          <w:i/>
          <w:iCs/>
          <w:lang w:eastAsia="fr-FR"/>
        </w:rPr>
      </w:pPr>
      <w:r w:rsidRPr="00374E81">
        <w:rPr>
          <w:rFonts w:eastAsia="Times New Roman" w:cstheme="minorHAnsi"/>
          <w:b/>
          <w:bCs/>
          <w:i/>
          <w:iCs/>
          <w:lang w:eastAsia="fr-FR"/>
        </w:rPr>
        <w:t>Les parties constatent que la structure n’est pas adaptée pour accueillir des personnes avec un handicap lourd et reconnaissent les difficultés sur ce sujet.</w:t>
      </w:r>
    </w:p>
    <w:p w14:paraId="515950D9" w14:textId="77777777" w:rsidR="00803C12" w:rsidRDefault="00803C12" w:rsidP="00F20E85">
      <w:pPr>
        <w:spacing w:after="0"/>
        <w:jc w:val="both"/>
      </w:pPr>
    </w:p>
    <w:p w14:paraId="15E08DDC" w14:textId="77777777" w:rsidR="003029C0" w:rsidRPr="00803C12" w:rsidRDefault="003029C0" w:rsidP="00F20E85">
      <w:pPr>
        <w:spacing w:after="0"/>
        <w:jc w:val="both"/>
      </w:pPr>
    </w:p>
    <w:p w14:paraId="34DAB0C6" w14:textId="632A24BD" w:rsidR="00803C12" w:rsidRPr="003029C0" w:rsidRDefault="00803C12" w:rsidP="008C0E8B">
      <w:pPr>
        <w:pStyle w:val="Paragraphedeliste"/>
        <w:numPr>
          <w:ilvl w:val="0"/>
          <w:numId w:val="16"/>
        </w:numPr>
        <w:spacing w:after="0" w:line="240" w:lineRule="auto"/>
        <w:jc w:val="both"/>
        <w:rPr>
          <w:b/>
          <w:bCs/>
          <w:sz w:val="28"/>
          <w:szCs w:val="28"/>
          <w:u w:val="single"/>
        </w:rPr>
      </w:pPr>
      <w:r w:rsidRPr="003029C0">
        <w:rPr>
          <w:b/>
          <w:bCs/>
          <w:sz w:val="28"/>
          <w:szCs w:val="28"/>
          <w:u w:val="single"/>
        </w:rPr>
        <w:t>EGALITE HOMMES-FEMMES.</w:t>
      </w:r>
    </w:p>
    <w:p w14:paraId="44BC6B6E" w14:textId="77777777" w:rsidR="00803C12" w:rsidRPr="00CA5A28" w:rsidRDefault="00803C12" w:rsidP="00F20E85">
      <w:pPr>
        <w:spacing w:after="0"/>
        <w:jc w:val="both"/>
        <w:rPr>
          <w:b/>
          <w:bCs/>
          <w:u w:val="single"/>
        </w:rPr>
      </w:pPr>
    </w:p>
    <w:p w14:paraId="0B722A17" w14:textId="77777777" w:rsidR="00803C12" w:rsidRDefault="00803C12" w:rsidP="00F20E85">
      <w:pPr>
        <w:spacing w:after="0"/>
        <w:jc w:val="both"/>
      </w:pPr>
      <w:r>
        <w:t>La répartition entre les hommes et les femmes dans l’établissement n’ayant pas évolué, les parties ont abordé succinctement ce sujet.</w:t>
      </w:r>
    </w:p>
    <w:p w14:paraId="6113CD49" w14:textId="77777777" w:rsidR="008C0E8B" w:rsidRDefault="008C0E8B" w:rsidP="00F20E85">
      <w:pPr>
        <w:spacing w:after="0"/>
        <w:jc w:val="both"/>
      </w:pPr>
    </w:p>
    <w:p w14:paraId="35C560A4" w14:textId="77777777" w:rsidR="00803C12" w:rsidRDefault="00803C12" w:rsidP="00F20E85">
      <w:pPr>
        <w:spacing w:after="0"/>
        <w:jc w:val="both"/>
      </w:pPr>
      <w:r>
        <w:t>Il leur a été précisé que l’index égalité hommes femmes dont le calcul est obligatoire chaque année n’est toujours pas calculable du fait que :</w:t>
      </w:r>
    </w:p>
    <w:p w14:paraId="6FAB7C5E" w14:textId="77777777" w:rsidR="00F20E85" w:rsidRPr="00531437" w:rsidRDefault="00F20E85" w:rsidP="00F20E85">
      <w:pPr>
        <w:numPr>
          <w:ilvl w:val="0"/>
          <w:numId w:val="13"/>
        </w:numPr>
        <w:spacing w:after="0" w:line="240" w:lineRule="auto"/>
        <w:jc w:val="both"/>
      </w:pPr>
      <w:r>
        <w:t>L</w:t>
      </w:r>
      <w:r w:rsidRPr="00531437">
        <w:t>a seule catégorie comportant au moins 3 hommes et au moins 3 femmes représente moins de 40% des effectifs.</w:t>
      </w:r>
    </w:p>
    <w:p w14:paraId="20CF201B" w14:textId="77777777" w:rsidR="00F20E85" w:rsidRDefault="00F20E85" w:rsidP="00F20E85">
      <w:pPr>
        <w:numPr>
          <w:ilvl w:val="0"/>
          <w:numId w:val="13"/>
        </w:numPr>
        <w:spacing w:after="0" w:line="240" w:lineRule="auto"/>
        <w:jc w:val="both"/>
      </w:pPr>
      <w:r w:rsidRPr="00531437">
        <w:t>Nos indicateurs calculables représentent moins de 75 points.</w:t>
      </w:r>
    </w:p>
    <w:p w14:paraId="450F6C52" w14:textId="77777777" w:rsidR="00F20E85" w:rsidRDefault="00F20E85" w:rsidP="00F20E85">
      <w:pPr>
        <w:spacing w:after="0"/>
        <w:ind w:left="720"/>
        <w:jc w:val="both"/>
      </w:pPr>
    </w:p>
    <w:p w14:paraId="7BBB6EAF" w14:textId="77777777" w:rsidR="00F20E85" w:rsidRDefault="00F20E85" w:rsidP="00F20E85">
      <w:pPr>
        <w:spacing w:after="0"/>
        <w:jc w:val="both"/>
      </w:pPr>
      <w:r>
        <w:t>Un accord sur l’égalité hommes-femmes a été signé le 12 septembre 2024, il prendra fin le 1</w:t>
      </w:r>
      <w:r w:rsidRPr="00361A7D">
        <w:rPr>
          <w:vertAlign w:val="superscript"/>
        </w:rPr>
        <w:t>er</w:t>
      </w:r>
      <w:r>
        <w:t xml:space="preserve"> septembre 2027.</w:t>
      </w:r>
    </w:p>
    <w:p w14:paraId="09E2ADC3" w14:textId="77777777" w:rsidR="008C0E8B" w:rsidRDefault="008C0E8B" w:rsidP="00F20E85">
      <w:pPr>
        <w:spacing w:after="0"/>
        <w:jc w:val="both"/>
      </w:pPr>
    </w:p>
    <w:p w14:paraId="2E97960C" w14:textId="77777777" w:rsidR="008C0E8B" w:rsidRDefault="008C0E8B" w:rsidP="00F20E85">
      <w:pPr>
        <w:spacing w:after="0"/>
        <w:jc w:val="both"/>
      </w:pPr>
    </w:p>
    <w:p w14:paraId="00A5FA0E" w14:textId="77777777" w:rsidR="008C0E8B" w:rsidRDefault="008C0E8B" w:rsidP="00F20E85">
      <w:pPr>
        <w:spacing w:after="0"/>
        <w:jc w:val="both"/>
      </w:pPr>
    </w:p>
    <w:p w14:paraId="3226DD93" w14:textId="77777777" w:rsidR="008C0E8B" w:rsidRDefault="008C0E8B" w:rsidP="00F20E85">
      <w:pPr>
        <w:spacing w:after="0"/>
        <w:jc w:val="both"/>
      </w:pPr>
    </w:p>
    <w:p w14:paraId="183EE4EC" w14:textId="77777777" w:rsidR="008C0E8B" w:rsidRDefault="008C0E8B" w:rsidP="00F20E85">
      <w:pPr>
        <w:spacing w:after="0"/>
        <w:jc w:val="both"/>
      </w:pPr>
    </w:p>
    <w:p w14:paraId="35133445" w14:textId="77777777" w:rsidR="008C0E8B" w:rsidRDefault="008C0E8B" w:rsidP="00F20E85">
      <w:pPr>
        <w:spacing w:after="0"/>
        <w:jc w:val="both"/>
      </w:pPr>
    </w:p>
    <w:p w14:paraId="05CA0146" w14:textId="77777777" w:rsidR="008C0E8B" w:rsidRDefault="008C0E8B" w:rsidP="00F20E85">
      <w:pPr>
        <w:spacing w:after="0"/>
        <w:jc w:val="both"/>
      </w:pPr>
    </w:p>
    <w:p w14:paraId="4F08A67D" w14:textId="77777777" w:rsidR="008C0E8B" w:rsidRDefault="008C0E8B" w:rsidP="00F20E85">
      <w:pPr>
        <w:spacing w:after="0"/>
        <w:jc w:val="both"/>
      </w:pPr>
    </w:p>
    <w:p w14:paraId="731F3C3A" w14:textId="77777777" w:rsidR="008C0E8B" w:rsidRDefault="008C0E8B" w:rsidP="00F20E85">
      <w:pPr>
        <w:spacing w:after="0"/>
        <w:jc w:val="both"/>
      </w:pPr>
    </w:p>
    <w:p w14:paraId="64F4A361" w14:textId="6A5123AC" w:rsidR="00F20E85" w:rsidRPr="008C0E8B" w:rsidRDefault="00F20E85" w:rsidP="00F20E85">
      <w:pPr>
        <w:spacing w:after="0"/>
        <w:jc w:val="center"/>
        <w:rPr>
          <w:b/>
          <w:i/>
          <w:iCs/>
          <w:sz w:val="24"/>
          <w:szCs w:val="24"/>
          <w:u w:val="single"/>
        </w:rPr>
      </w:pPr>
      <w:r w:rsidRPr="008C0E8B">
        <w:rPr>
          <w:b/>
          <w:i/>
          <w:iCs/>
          <w:sz w:val="24"/>
          <w:szCs w:val="24"/>
          <w:u w:val="single"/>
        </w:rPr>
        <w:t>Issue des négociations sur ce point</w:t>
      </w:r>
    </w:p>
    <w:p w14:paraId="0AE2E16A" w14:textId="77777777" w:rsidR="00F20E85" w:rsidRPr="00F20E85" w:rsidRDefault="00F20E85" w:rsidP="00F20E85">
      <w:pPr>
        <w:spacing w:after="0"/>
        <w:jc w:val="center"/>
        <w:rPr>
          <w:b/>
          <w:i/>
          <w:iCs/>
          <w:sz w:val="28"/>
          <w:szCs w:val="28"/>
          <w:u w:val="single"/>
        </w:rPr>
      </w:pPr>
    </w:p>
    <w:p w14:paraId="182CBA60" w14:textId="77777777" w:rsidR="00F20E85" w:rsidRPr="008C0E8B" w:rsidRDefault="00F20E85" w:rsidP="00F20E85">
      <w:pPr>
        <w:spacing w:after="0"/>
        <w:jc w:val="both"/>
        <w:rPr>
          <w:sz w:val="24"/>
          <w:szCs w:val="24"/>
        </w:rPr>
      </w:pPr>
      <w:r w:rsidRPr="008C0E8B">
        <w:rPr>
          <w:b/>
          <w:bCs/>
          <w:sz w:val="24"/>
          <w:szCs w:val="24"/>
        </w:rPr>
        <w:t>Les parties ont validé le fait qu’une comparaison des salaires entre les hommes et les femmes n’était pas faisable et qu’il fallait dans un premier temps augmenter l’effectif de personnel féminin dans nos ateliers. Toutefois, ils sont conscients des difficultés à obtenir des résultats</w:t>
      </w:r>
      <w:r w:rsidRPr="008C0E8B">
        <w:rPr>
          <w:sz w:val="24"/>
          <w:szCs w:val="24"/>
        </w:rPr>
        <w:t xml:space="preserve">. </w:t>
      </w:r>
    </w:p>
    <w:p w14:paraId="661277F0" w14:textId="77777777" w:rsidR="00F20E85" w:rsidRDefault="00F20E85" w:rsidP="00F20E85">
      <w:pPr>
        <w:spacing w:after="0"/>
        <w:jc w:val="both"/>
      </w:pPr>
    </w:p>
    <w:p w14:paraId="5050F925" w14:textId="77777777" w:rsidR="00F20E85" w:rsidRDefault="00F20E85" w:rsidP="00F20E85">
      <w:pPr>
        <w:spacing w:after="0"/>
      </w:pPr>
    </w:p>
    <w:p w14:paraId="7C3E8E7C" w14:textId="77777777" w:rsidR="00F20E85" w:rsidRDefault="00F20E85" w:rsidP="00F20E85">
      <w:pPr>
        <w:spacing w:after="0"/>
      </w:pPr>
    </w:p>
    <w:p w14:paraId="52316BF8" w14:textId="77777777" w:rsidR="00F20E85" w:rsidRPr="008C0E8B" w:rsidRDefault="00F20E85" w:rsidP="008C0E8B">
      <w:pPr>
        <w:spacing w:after="0" w:line="240" w:lineRule="auto"/>
        <w:ind w:left="360"/>
        <w:jc w:val="both"/>
        <w:rPr>
          <w:b/>
          <w:sz w:val="28"/>
          <w:szCs w:val="28"/>
          <w:u w:val="single"/>
        </w:rPr>
      </w:pPr>
      <w:r w:rsidRPr="008C0E8B">
        <w:rPr>
          <w:b/>
          <w:sz w:val="28"/>
          <w:szCs w:val="28"/>
          <w:u w:val="single"/>
        </w:rPr>
        <w:t>PUBLICITE ET SIGNATURE</w:t>
      </w:r>
    </w:p>
    <w:p w14:paraId="4D07E2DB" w14:textId="77777777" w:rsidR="00F20E85" w:rsidRDefault="00F20E85" w:rsidP="00F20E85">
      <w:pPr>
        <w:spacing w:after="0"/>
        <w:ind w:left="720"/>
        <w:jc w:val="both"/>
        <w:rPr>
          <w:b/>
          <w:u w:val="single"/>
        </w:rPr>
      </w:pPr>
    </w:p>
    <w:p w14:paraId="1916C29C" w14:textId="24D23E7C" w:rsidR="00E0332E" w:rsidRPr="00E0332E" w:rsidRDefault="00F20E85" w:rsidP="00E0332E">
      <w:pPr>
        <w:spacing w:line="300" w:lineRule="atLeast"/>
        <w:rPr>
          <w:rFonts w:ascii="Segoe UI" w:eastAsia="Times New Roman" w:hAnsi="Segoe UI" w:cs="Segoe UI"/>
          <w:sz w:val="21"/>
          <w:szCs w:val="21"/>
          <w:lang w:eastAsia="fr-FR"/>
        </w:rPr>
      </w:pPr>
      <w:bookmarkStart w:id="1" w:name="_Hlk231800822"/>
      <w:r>
        <w:t>L</w:t>
      </w:r>
      <w:r w:rsidR="00E0332E" w:rsidRPr="00D876AB">
        <w:t>e présent accord</w:t>
      </w:r>
      <w:r w:rsidR="00E0332E">
        <w:t xml:space="preserve"> partiel</w:t>
      </w:r>
      <w:r w:rsidR="00E0332E" w:rsidRPr="00D876AB">
        <w:t xml:space="preserve"> est établi en </w:t>
      </w:r>
      <w:r w:rsidR="00E0332E">
        <w:t>2</w:t>
      </w:r>
      <w:r w:rsidR="00E0332E" w:rsidRPr="00D876AB">
        <w:t xml:space="preserve"> exemplaires originaux, un revenant à chaque signataire</w:t>
      </w:r>
      <w:r w:rsidR="00E0332E">
        <w:t>.</w:t>
      </w:r>
      <w:r w:rsidR="00E0332E" w:rsidRPr="00E0332E">
        <w:rPr>
          <w:rFonts w:ascii="Segoe UI" w:eastAsia="Times New Roman" w:hAnsi="Segoe UI" w:cs="Segoe UI"/>
          <w:sz w:val="21"/>
          <w:szCs w:val="21"/>
          <w:lang w:eastAsia="fr-FR"/>
        </w:rPr>
        <w:t xml:space="preserve"> Il fera l’objet des formalités de dépôt prévues aux articles L.2231-6 et D.2231-2 et suivants du Code du travail, et sera déposé de manière dématérialisée sur la plateforme </w:t>
      </w:r>
      <w:proofErr w:type="spellStart"/>
      <w:r w:rsidR="00E0332E" w:rsidRPr="00E0332E">
        <w:rPr>
          <w:rFonts w:ascii="Segoe UI" w:eastAsia="Times New Roman" w:hAnsi="Segoe UI" w:cs="Segoe UI"/>
          <w:b/>
          <w:bCs/>
          <w:sz w:val="21"/>
          <w:szCs w:val="21"/>
          <w:lang w:eastAsia="fr-FR"/>
        </w:rPr>
        <w:t>TéléAccords</w:t>
      </w:r>
      <w:proofErr w:type="spellEnd"/>
      <w:r w:rsidR="00E0332E" w:rsidRPr="00E0332E">
        <w:rPr>
          <w:rFonts w:ascii="Segoe UI" w:eastAsia="Times New Roman" w:hAnsi="Segoe UI" w:cs="Segoe UI"/>
          <w:sz w:val="21"/>
          <w:szCs w:val="21"/>
          <w:lang w:eastAsia="fr-FR"/>
        </w:rPr>
        <w:t xml:space="preserve"> à destination de la </w:t>
      </w:r>
      <w:r w:rsidR="00E0332E" w:rsidRPr="00E0332E">
        <w:rPr>
          <w:rFonts w:ascii="Segoe UI" w:eastAsia="Times New Roman" w:hAnsi="Segoe UI" w:cs="Segoe UI"/>
          <w:b/>
          <w:bCs/>
          <w:sz w:val="21"/>
          <w:szCs w:val="21"/>
          <w:lang w:eastAsia="fr-FR"/>
        </w:rPr>
        <w:t>DREETS compétente</w:t>
      </w:r>
      <w:r w:rsidR="00E0332E">
        <w:rPr>
          <w:rFonts w:ascii="Segoe UI" w:eastAsia="Times New Roman" w:hAnsi="Segoe UI" w:cs="Segoe UI"/>
          <w:sz w:val="21"/>
          <w:szCs w:val="21"/>
          <w:lang w:eastAsia="fr-FR"/>
        </w:rPr>
        <w:t xml:space="preserve">, </w:t>
      </w:r>
      <w:r w:rsidR="00E0332E" w:rsidRPr="00D876AB">
        <w:t>aux bons soins de la Direction.</w:t>
      </w:r>
      <w:r w:rsidR="00E0332E" w:rsidRPr="00E0332E">
        <w:rPr>
          <w:rFonts w:ascii="Segoe UI" w:eastAsia="Times New Roman" w:hAnsi="Segoe UI" w:cs="Segoe UI"/>
          <w:sz w:val="21"/>
          <w:szCs w:val="21"/>
          <w:lang w:eastAsia="fr-FR"/>
        </w:rPr>
        <w:t xml:space="preserve"> Un exemplaire sera également transmis au </w:t>
      </w:r>
      <w:r w:rsidR="00E0332E" w:rsidRPr="00E0332E">
        <w:rPr>
          <w:rFonts w:ascii="Segoe UI" w:eastAsia="Times New Roman" w:hAnsi="Segoe UI" w:cs="Segoe UI"/>
          <w:b/>
          <w:bCs/>
          <w:sz w:val="21"/>
          <w:szCs w:val="21"/>
          <w:lang w:eastAsia="fr-FR"/>
        </w:rPr>
        <w:t>greffe du Conseil de prud’hommes du lieu de conclusion de l’accord</w:t>
      </w:r>
      <w:r w:rsidR="00E0332E" w:rsidRPr="00E0332E">
        <w:rPr>
          <w:rFonts w:ascii="Segoe UI" w:eastAsia="Times New Roman" w:hAnsi="Segoe UI" w:cs="Segoe UI"/>
          <w:sz w:val="21"/>
          <w:szCs w:val="21"/>
          <w:lang w:eastAsia="fr-FR"/>
        </w:rPr>
        <w:t>.</w:t>
      </w:r>
    </w:p>
    <w:bookmarkEnd w:id="1"/>
    <w:p w14:paraId="0EB4C852" w14:textId="1934A348" w:rsidR="00E0332E" w:rsidRDefault="00E0332E" w:rsidP="00E0332E">
      <w:pPr>
        <w:spacing w:after="0"/>
        <w:jc w:val="both"/>
      </w:pPr>
    </w:p>
    <w:p w14:paraId="6F542227" w14:textId="77777777" w:rsidR="00E0332E" w:rsidRDefault="00E0332E" w:rsidP="00F20E85">
      <w:pPr>
        <w:spacing w:after="0"/>
        <w:jc w:val="both"/>
      </w:pPr>
    </w:p>
    <w:p w14:paraId="3C501211" w14:textId="4E996F6A" w:rsidR="00F20E85" w:rsidRDefault="00F20E85" w:rsidP="00F20E85">
      <w:pPr>
        <w:spacing w:after="0"/>
        <w:jc w:val="both"/>
      </w:pPr>
      <w:r w:rsidRPr="00D876AB">
        <w:t xml:space="preserve">Fait à </w:t>
      </w:r>
      <w:r>
        <w:t xml:space="preserve">Villers-Cotterêts le </w:t>
      </w:r>
      <w:r w:rsidR="008C0E8B">
        <w:t>8</w:t>
      </w:r>
      <w:r>
        <w:t xml:space="preserve"> Juin 2026.</w:t>
      </w:r>
    </w:p>
    <w:p w14:paraId="715008D9" w14:textId="77777777" w:rsidR="00F20E85" w:rsidRDefault="00F20E85" w:rsidP="00F20E85"/>
    <w:p w14:paraId="7910A16E" w14:textId="2CFC3334" w:rsidR="00F20E85" w:rsidRDefault="00F20E85" w:rsidP="00F20E85">
      <w:r w:rsidRPr="00D876AB">
        <w:t>Le Délégué Syndical</w:t>
      </w:r>
      <w:r w:rsidRPr="00D876AB">
        <w:tab/>
      </w:r>
      <w:r w:rsidRPr="00D876AB">
        <w:tab/>
      </w:r>
      <w:r>
        <w:t>La Direction</w:t>
      </w:r>
    </w:p>
    <w:p w14:paraId="0E0DDF17" w14:textId="563D8944" w:rsidR="00F20E85" w:rsidRDefault="00F20E85" w:rsidP="00F20E85">
      <w:pPr>
        <w:rPr>
          <w:noProof/>
        </w:rPr>
      </w:pPr>
      <w:r>
        <w:tab/>
      </w:r>
      <w:r>
        <w:tab/>
      </w:r>
    </w:p>
    <w:p w14:paraId="45343F03" w14:textId="0513524C" w:rsidR="00F20E85" w:rsidRPr="00C348F1" w:rsidRDefault="00F20E85" w:rsidP="00F20E85">
      <w:pPr>
        <w:rPr>
          <w:noProof/>
        </w:rPr>
      </w:pPr>
      <w:r w:rsidRPr="00D876AB">
        <w:fldChar w:fldCharType="begin"/>
      </w:r>
      <w:r w:rsidRPr="00D876AB">
        <w:instrText xml:space="preserve"> INCLUDEPICTURE "https://upload.wikimedia.org/wikipedia/fr/2/2c/Logo_CFDT_2012.jpg" \* MERGEFORMATINET </w:instrText>
      </w:r>
      <w:r w:rsidRPr="00D876AB">
        <w:fldChar w:fldCharType="separate"/>
      </w:r>
      <w:r>
        <w:fldChar w:fldCharType="begin"/>
      </w:r>
      <w:r>
        <w:instrText xml:space="preserve"> INCLUDEPICTURE  "https://upload.wikimedia.org/wikipedia/fr/2/2c/Logo_CFDT_2012.jpg" \* MERGEFORMATINET </w:instrText>
      </w:r>
      <w:r>
        <w:fldChar w:fldCharType="separate"/>
      </w:r>
      <w:r>
        <w:fldChar w:fldCharType="begin"/>
      </w:r>
      <w:r>
        <w:instrText xml:space="preserve"> INCLUDEPICTURE  "https://upload.wikimedia.org/wikipedia/fr/2/2c/Logo_CFDT_2012.jpg" \* MERGEFORMATINET </w:instrText>
      </w:r>
      <w:r>
        <w:fldChar w:fldCharType="separate"/>
      </w:r>
      <w:r w:rsidR="00E0332E">
        <w:fldChar w:fldCharType="begin"/>
      </w:r>
      <w:r w:rsidR="00E0332E">
        <w:instrText xml:space="preserve"> INCLUDEPICTURE  "https://upload.wikimedia.org/wikipedia/fr/2/2c/Logo_CFDT_2012.jpg" \* MERGEFORMATINET </w:instrText>
      </w:r>
      <w:r w:rsidR="00E0332E">
        <w:fldChar w:fldCharType="separate"/>
      </w:r>
      <w:r w:rsidR="00BE7EFF">
        <w:fldChar w:fldCharType="begin"/>
      </w:r>
      <w:r w:rsidR="00BE7EFF">
        <w:instrText xml:space="preserve"> </w:instrText>
      </w:r>
      <w:r w:rsidR="00BE7EFF">
        <w:instrText>INCLUDEPICTURE  "https://upload.wikimedia.org/wikipedia/fr/2/2c/Logo_CFDT_2012.jpg" \* MERGEFORMATINET</w:instrText>
      </w:r>
      <w:r w:rsidR="00BE7EFF">
        <w:instrText xml:space="preserve"> </w:instrText>
      </w:r>
      <w:r w:rsidR="00BE7EFF">
        <w:fldChar w:fldCharType="separate"/>
      </w:r>
      <w:r w:rsidR="00BF526D">
        <w:pict w14:anchorId="61E2A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ésultat de recherche d'images pour &quot;cfdt&quot;" style="width:44.25pt;height:48.75pt">
            <v:imagedata r:id="rId7" r:href="rId8" cropbottom="11350f"/>
          </v:shape>
        </w:pict>
      </w:r>
      <w:r w:rsidR="00BE7EFF">
        <w:fldChar w:fldCharType="end"/>
      </w:r>
      <w:r w:rsidR="00E0332E">
        <w:fldChar w:fldCharType="end"/>
      </w:r>
      <w:r>
        <w:fldChar w:fldCharType="end"/>
      </w:r>
      <w:r>
        <w:fldChar w:fldCharType="end"/>
      </w:r>
      <w:r w:rsidRPr="00D876AB">
        <w:fldChar w:fldCharType="end"/>
      </w:r>
      <w:r>
        <w:tab/>
      </w:r>
      <w:r>
        <w:tab/>
      </w:r>
      <w:r>
        <w:tab/>
      </w:r>
      <w:r>
        <w:tab/>
      </w:r>
    </w:p>
    <w:p w14:paraId="1132B8A7" w14:textId="77777777" w:rsidR="00F20E85" w:rsidRPr="00A67A10" w:rsidRDefault="00F20E85" w:rsidP="00EE75D1"/>
    <w:sectPr w:rsidR="00F20E85" w:rsidRPr="00A67A1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B4188" w14:textId="77777777" w:rsidR="00156A8C" w:rsidRDefault="00156A8C" w:rsidP="00CF0BE7">
      <w:pPr>
        <w:spacing w:after="0" w:line="240" w:lineRule="auto"/>
      </w:pPr>
      <w:r>
        <w:separator/>
      </w:r>
    </w:p>
  </w:endnote>
  <w:endnote w:type="continuationSeparator" w:id="0">
    <w:p w14:paraId="3698FDFA" w14:textId="77777777" w:rsidR="00156A8C" w:rsidRDefault="00156A8C" w:rsidP="00CF0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A07F7" w14:textId="77777777" w:rsidR="00CF0BE7" w:rsidRDefault="007D6353" w:rsidP="009C1CF3">
    <w:pPr>
      <w:pStyle w:val="Pieddepage"/>
      <w:tabs>
        <w:tab w:val="clear" w:pos="4536"/>
        <w:tab w:val="clear" w:pos="9072"/>
        <w:tab w:val="left" w:pos="6523"/>
      </w:tabs>
    </w:pPr>
    <w:r>
      <w:rPr>
        <w:noProof/>
      </w:rPr>
      <w:drawing>
        <wp:anchor distT="0" distB="0" distL="114300" distR="114300" simplePos="0" relativeHeight="251669504" behindDoc="1" locked="0" layoutInCell="1" allowOverlap="1" wp14:anchorId="10E2A7F3" wp14:editId="6251CB4D">
          <wp:simplePos x="0" y="0"/>
          <wp:positionH relativeFrom="page">
            <wp:align>right</wp:align>
          </wp:positionH>
          <wp:positionV relativeFrom="paragraph">
            <wp:posOffset>-313886</wp:posOffset>
          </wp:positionV>
          <wp:extent cx="7556500" cy="926238"/>
          <wp:effectExtent l="0" t="0" r="0" b="762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0" cy="926238"/>
                  </a:xfrm>
                  <a:prstGeom prst="rect">
                    <a:avLst/>
                  </a:prstGeom>
                  <a:noFill/>
                  <a:ln>
                    <a:noFill/>
                  </a:ln>
                </pic:spPr>
              </pic:pic>
            </a:graphicData>
          </a:graphic>
          <wp14:sizeRelH relativeFrom="page">
            <wp14:pctWidth>0</wp14:pctWidth>
          </wp14:sizeRelH>
          <wp14:sizeRelV relativeFrom="page">
            <wp14:pctHeight>0</wp14:pctHeight>
          </wp14:sizeRelV>
        </wp:anchor>
      </w:drawing>
    </w:r>
    <w:r w:rsidR="009C1CF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86044" w14:textId="77777777" w:rsidR="00156A8C" w:rsidRDefault="00156A8C" w:rsidP="00CF0BE7">
      <w:pPr>
        <w:spacing w:after="0" w:line="240" w:lineRule="auto"/>
      </w:pPr>
      <w:r>
        <w:separator/>
      </w:r>
    </w:p>
  </w:footnote>
  <w:footnote w:type="continuationSeparator" w:id="0">
    <w:p w14:paraId="6CE41821" w14:textId="77777777" w:rsidR="00156A8C" w:rsidRDefault="00156A8C" w:rsidP="00CF0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346F" w14:textId="1445638A" w:rsidR="00CF0BE7" w:rsidRDefault="008D4709" w:rsidP="00B705B8">
    <w:pPr>
      <w:pStyle w:val="En-tte"/>
      <w:tabs>
        <w:tab w:val="clear" w:pos="9072"/>
      </w:tabs>
    </w:pPr>
    <w:r>
      <w:rPr>
        <w:noProof/>
      </w:rPr>
      <w:drawing>
        <wp:anchor distT="0" distB="0" distL="114300" distR="114300" simplePos="0" relativeHeight="251671552" behindDoc="1" locked="0" layoutInCell="1" allowOverlap="1" wp14:anchorId="450850E4" wp14:editId="6B1417A9">
          <wp:simplePos x="0" y="0"/>
          <wp:positionH relativeFrom="column">
            <wp:posOffset>0</wp:posOffset>
          </wp:positionH>
          <wp:positionV relativeFrom="paragraph">
            <wp:posOffset>-635</wp:posOffset>
          </wp:positionV>
          <wp:extent cx="2973666" cy="970547"/>
          <wp:effectExtent l="0" t="0" r="0" b="1270"/>
          <wp:wrapNone/>
          <wp:docPr id="14" name="Image 14" descr="X:\FIMUREX\charte graphique\EXPORT-DES-LOGOS\FIMUREX - PLANCHERS\LOGO\VECTOR\LOGOpant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FIMUREX\charte graphique\EXPORT-DES-LOGOS\FIMUREX - PLANCHERS\LOGO\VECTOR\LOGOpant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3666" cy="97054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B99"/>
    <w:multiLevelType w:val="hybridMultilevel"/>
    <w:tmpl w:val="48FC39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DC7094"/>
    <w:multiLevelType w:val="hybridMultilevel"/>
    <w:tmpl w:val="5164003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5600631"/>
    <w:multiLevelType w:val="multilevel"/>
    <w:tmpl w:val="6436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FF6C46"/>
    <w:multiLevelType w:val="hybridMultilevel"/>
    <w:tmpl w:val="EA4AC3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7F7940"/>
    <w:multiLevelType w:val="hybridMultilevel"/>
    <w:tmpl w:val="FE3CCBC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45C60DAE"/>
    <w:multiLevelType w:val="hybridMultilevel"/>
    <w:tmpl w:val="6AFA5DC0"/>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4C812578"/>
    <w:multiLevelType w:val="hybridMultilevel"/>
    <w:tmpl w:val="19AE727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4E445389"/>
    <w:multiLevelType w:val="hybridMultilevel"/>
    <w:tmpl w:val="00E21F36"/>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8" w15:restartNumberingAfterBreak="0">
    <w:nsid w:val="4EFF4300"/>
    <w:multiLevelType w:val="hybridMultilevel"/>
    <w:tmpl w:val="55AE5AC2"/>
    <w:lvl w:ilvl="0" w:tplc="F7CAA1B0">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472F8F"/>
    <w:multiLevelType w:val="hybridMultilevel"/>
    <w:tmpl w:val="608A2A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38B69DE"/>
    <w:multiLevelType w:val="hybridMultilevel"/>
    <w:tmpl w:val="9D680ED8"/>
    <w:lvl w:ilvl="0" w:tplc="671CFE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1C348F"/>
    <w:multiLevelType w:val="multilevel"/>
    <w:tmpl w:val="216CA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A04327"/>
    <w:multiLevelType w:val="hybridMultilevel"/>
    <w:tmpl w:val="BA0A9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0A0E99"/>
    <w:multiLevelType w:val="hybridMultilevel"/>
    <w:tmpl w:val="565A493E"/>
    <w:lvl w:ilvl="0" w:tplc="040C000F">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CF7673D"/>
    <w:multiLevelType w:val="hybridMultilevel"/>
    <w:tmpl w:val="AF98C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9C6B32"/>
    <w:multiLevelType w:val="hybridMultilevel"/>
    <w:tmpl w:val="6D2A5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2944652">
    <w:abstractNumId w:val="1"/>
  </w:num>
  <w:num w:numId="2" w16cid:durableId="1275331058">
    <w:abstractNumId w:val="4"/>
  </w:num>
  <w:num w:numId="3" w16cid:durableId="1130324635">
    <w:abstractNumId w:val="3"/>
  </w:num>
  <w:num w:numId="4" w16cid:durableId="488987899">
    <w:abstractNumId w:val="5"/>
  </w:num>
  <w:num w:numId="5" w16cid:durableId="62535406">
    <w:abstractNumId w:val="6"/>
  </w:num>
  <w:num w:numId="6" w16cid:durableId="327485249">
    <w:abstractNumId w:val="15"/>
  </w:num>
  <w:num w:numId="7" w16cid:durableId="249002067">
    <w:abstractNumId w:val="12"/>
  </w:num>
  <w:num w:numId="8" w16cid:durableId="448620519">
    <w:abstractNumId w:val="8"/>
  </w:num>
  <w:num w:numId="9" w16cid:durableId="241456185">
    <w:abstractNumId w:val="7"/>
  </w:num>
  <w:num w:numId="10" w16cid:durableId="1491747628">
    <w:abstractNumId w:val="10"/>
  </w:num>
  <w:num w:numId="11" w16cid:durableId="662314920">
    <w:abstractNumId w:val="0"/>
  </w:num>
  <w:num w:numId="12" w16cid:durableId="378087619">
    <w:abstractNumId w:val="9"/>
  </w:num>
  <w:num w:numId="13" w16cid:durableId="508911338">
    <w:abstractNumId w:val="14"/>
  </w:num>
  <w:num w:numId="14" w16cid:durableId="1016882020">
    <w:abstractNumId w:val="2"/>
  </w:num>
  <w:num w:numId="15" w16cid:durableId="42028935">
    <w:abstractNumId w:val="11"/>
  </w:num>
  <w:num w:numId="16" w16cid:durableId="1022978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BE7"/>
    <w:rsid w:val="00043677"/>
    <w:rsid w:val="00065D48"/>
    <w:rsid w:val="000747CF"/>
    <w:rsid w:val="000845A4"/>
    <w:rsid w:val="00156A8C"/>
    <w:rsid w:val="00197605"/>
    <w:rsid w:val="001B0E13"/>
    <w:rsid w:val="001F3644"/>
    <w:rsid w:val="00231A8B"/>
    <w:rsid w:val="002435C6"/>
    <w:rsid w:val="0028178F"/>
    <w:rsid w:val="002947D5"/>
    <w:rsid w:val="002C4B17"/>
    <w:rsid w:val="002D534B"/>
    <w:rsid w:val="002D68EC"/>
    <w:rsid w:val="003029C0"/>
    <w:rsid w:val="00312B82"/>
    <w:rsid w:val="00324C9C"/>
    <w:rsid w:val="0036611B"/>
    <w:rsid w:val="00394357"/>
    <w:rsid w:val="003F71F0"/>
    <w:rsid w:val="00436EF5"/>
    <w:rsid w:val="00470D73"/>
    <w:rsid w:val="004D33AF"/>
    <w:rsid w:val="004E6E46"/>
    <w:rsid w:val="005047A2"/>
    <w:rsid w:val="00573BFB"/>
    <w:rsid w:val="005916EB"/>
    <w:rsid w:val="00611CEC"/>
    <w:rsid w:val="006E233A"/>
    <w:rsid w:val="0071342D"/>
    <w:rsid w:val="00715DBB"/>
    <w:rsid w:val="007770AD"/>
    <w:rsid w:val="007D6353"/>
    <w:rsid w:val="00803C12"/>
    <w:rsid w:val="0080495F"/>
    <w:rsid w:val="00831AD8"/>
    <w:rsid w:val="008A1708"/>
    <w:rsid w:val="008C0E8B"/>
    <w:rsid w:val="008C2C8B"/>
    <w:rsid w:val="008D4709"/>
    <w:rsid w:val="008E3349"/>
    <w:rsid w:val="00900C8F"/>
    <w:rsid w:val="00902024"/>
    <w:rsid w:val="009258C4"/>
    <w:rsid w:val="009C1CF3"/>
    <w:rsid w:val="009E1E19"/>
    <w:rsid w:val="00A50116"/>
    <w:rsid w:val="00A65B1C"/>
    <w:rsid w:val="00A67A10"/>
    <w:rsid w:val="00A95DE1"/>
    <w:rsid w:val="00AC0643"/>
    <w:rsid w:val="00AF23A2"/>
    <w:rsid w:val="00B705B8"/>
    <w:rsid w:val="00B84069"/>
    <w:rsid w:val="00BC373E"/>
    <w:rsid w:val="00BD4310"/>
    <w:rsid w:val="00BD67A1"/>
    <w:rsid w:val="00BE7EFF"/>
    <w:rsid w:val="00BF526D"/>
    <w:rsid w:val="00C25E45"/>
    <w:rsid w:val="00C3134F"/>
    <w:rsid w:val="00CF0BE7"/>
    <w:rsid w:val="00D62D5A"/>
    <w:rsid w:val="00E0332E"/>
    <w:rsid w:val="00E24960"/>
    <w:rsid w:val="00E65F60"/>
    <w:rsid w:val="00E97B03"/>
    <w:rsid w:val="00EA6343"/>
    <w:rsid w:val="00EB39C5"/>
    <w:rsid w:val="00ED61C4"/>
    <w:rsid w:val="00EE75D1"/>
    <w:rsid w:val="00F20E85"/>
    <w:rsid w:val="00F325C7"/>
    <w:rsid w:val="00F5487C"/>
    <w:rsid w:val="00F60080"/>
    <w:rsid w:val="00F62A75"/>
    <w:rsid w:val="00F73150"/>
    <w:rsid w:val="00FD2DFE"/>
    <w:rsid w:val="00FF02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9AB9B2"/>
  <w15:chartTrackingRefBased/>
  <w15:docId w15:val="{866A0530-1D51-4CB5-A9C0-A57CB5E0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F0BE7"/>
    <w:pPr>
      <w:tabs>
        <w:tab w:val="center" w:pos="4536"/>
        <w:tab w:val="right" w:pos="9072"/>
      </w:tabs>
      <w:spacing w:after="0" w:line="240" w:lineRule="auto"/>
    </w:pPr>
  </w:style>
  <w:style w:type="character" w:customStyle="1" w:styleId="En-tteCar">
    <w:name w:val="En-tête Car"/>
    <w:basedOn w:val="Policepardfaut"/>
    <w:link w:val="En-tte"/>
    <w:uiPriority w:val="99"/>
    <w:rsid w:val="00CF0BE7"/>
  </w:style>
  <w:style w:type="paragraph" w:styleId="Pieddepage">
    <w:name w:val="footer"/>
    <w:basedOn w:val="Normal"/>
    <w:link w:val="PieddepageCar"/>
    <w:uiPriority w:val="99"/>
    <w:unhideWhenUsed/>
    <w:rsid w:val="00CF0B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0BE7"/>
  </w:style>
  <w:style w:type="paragraph" w:styleId="Paragraphedeliste">
    <w:name w:val="List Paragraph"/>
    <w:basedOn w:val="Normal"/>
    <w:uiPriority w:val="34"/>
    <w:qFormat/>
    <w:rsid w:val="00EA63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2/2c/Logo_CFDT_2012.jp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1092</Words>
  <Characters>6010</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Carolyne PRUDENT</dc:creator>
  <cp:keywords/>
  <dc:description/>
  <cp:lastModifiedBy>LECOSSOIS Vanessa</cp:lastModifiedBy>
  <cp:revision>3</cp:revision>
  <cp:lastPrinted>2026-06-08T06:48:00Z</cp:lastPrinted>
  <dcterms:created xsi:type="dcterms:W3CDTF">2026-06-18T14:47:00Z</dcterms:created>
  <dcterms:modified xsi:type="dcterms:W3CDTF">2026-06-18T14:49:00Z</dcterms:modified>
</cp:coreProperties>
</file>