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C837" w14:textId="77777777" w:rsidR="00F27BEB" w:rsidRPr="00A55D14" w:rsidRDefault="00F27BEB" w:rsidP="00F27BEB">
      <w:pPr>
        <w:pStyle w:val="Titre"/>
      </w:pPr>
      <w:bookmarkStart w:id="0" w:name="_GoBack"/>
      <w:bookmarkEnd w:id="0"/>
    </w:p>
    <w:p w14:paraId="738CDDC1" w14:textId="15EE12DD" w:rsidR="00F27BEB" w:rsidRPr="000D1470" w:rsidRDefault="000D1470" w:rsidP="000D1470">
      <w:pPr>
        <w:jc w:val="center"/>
        <w:rPr>
          <w:rFonts w:ascii="Palatino" w:hAnsi="Palatino"/>
          <w:b/>
          <w:sz w:val="28"/>
          <w:szCs w:val="28"/>
          <w:lang w:val="fr-FR"/>
        </w:rPr>
      </w:pPr>
      <w:r w:rsidRPr="000D1470">
        <w:rPr>
          <w:rFonts w:eastAsia="Times New Roman"/>
          <w:b/>
          <w:sz w:val="28"/>
          <w:szCs w:val="28"/>
          <w:lang w:val="en"/>
        </w:rPr>
        <w:t xml:space="preserve">DOLPHIN INTEGRATION REPORTS ON THE CORPORATE SITUATION FOLLOWING THE GENERAL </w:t>
      </w:r>
      <w:r>
        <w:rPr>
          <w:rFonts w:eastAsia="Times New Roman"/>
          <w:b/>
          <w:sz w:val="28"/>
          <w:szCs w:val="28"/>
          <w:lang w:val="en"/>
        </w:rPr>
        <w:t>ASSEMBLY</w:t>
      </w:r>
      <w:r w:rsidRPr="000D1470">
        <w:rPr>
          <w:rFonts w:eastAsia="Times New Roman"/>
          <w:b/>
          <w:sz w:val="28"/>
          <w:szCs w:val="28"/>
          <w:lang w:val="en"/>
        </w:rPr>
        <w:t xml:space="preserve"> OF FEBRUARY 8, 2018</w:t>
      </w:r>
    </w:p>
    <w:p w14:paraId="7E242CD8" w14:textId="77777777" w:rsidR="00F27BEB" w:rsidRDefault="00F27BEB" w:rsidP="00F27BEB">
      <w:pPr>
        <w:rPr>
          <w:rFonts w:ascii="Palatino" w:hAnsi="Palatino"/>
        </w:rPr>
      </w:pPr>
    </w:p>
    <w:p w14:paraId="67332401" w14:textId="77777777" w:rsidR="00A63D53" w:rsidRPr="00107798" w:rsidRDefault="00A63D53" w:rsidP="00F27BEB">
      <w:pPr>
        <w:rPr>
          <w:rFonts w:ascii="Palatino" w:hAnsi="Palatino"/>
        </w:rPr>
      </w:pPr>
    </w:p>
    <w:p w14:paraId="4CD964DC" w14:textId="33837D10" w:rsidR="00F27BEB" w:rsidRPr="00107798" w:rsidRDefault="00F27BEB" w:rsidP="00107798">
      <w:pPr>
        <w:rPr>
          <w:rFonts w:ascii="Palatino" w:hAnsi="Palatino"/>
        </w:rPr>
      </w:pPr>
      <w:r w:rsidRPr="00107798">
        <w:rPr>
          <w:rFonts w:ascii="Palatino" w:hAnsi="Palatino"/>
        </w:rPr>
        <w:t xml:space="preserve">Grenoble, </w:t>
      </w:r>
      <w:r w:rsidR="000D1470">
        <w:rPr>
          <w:rFonts w:ascii="Palatino" w:hAnsi="Palatino"/>
        </w:rPr>
        <w:t>February 15</w:t>
      </w:r>
      <w:r w:rsidR="00107798">
        <w:rPr>
          <w:rFonts w:ascii="Palatino" w:hAnsi="Palatino"/>
        </w:rPr>
        <w:t>,</w:t>
      </w:r>
      <w:r w:rsidR="0060572D" w:rsidRPr="00107798">
        <w:rPr>
          <w:rFonts w:ascii="Palatino" w:hAnsi="Palatino"/>
        </w:rPr>
        <w:t xml:space="preserve"> 2018</w:t>
      </w:r>
    </w:p>
    <w:p w14:paraId="3C2CDAEC" w14:textId="77777777" w:rsidR="0060572D" w:rsidRPr="00107798" w:rsidRDefault="0060572D" w:rsidP="00255113">
      <w:pPr>
        <w:pStyle w:val="Retraitcorpsdetexte"/>
        <w:ind w:firstLine="0"/>
        <w:rPr>
          <w:lang w:val="en-US"/>
        </w:rPr>
      </w:pPr>
    </w:p>
    <w:p w14:paraId="01DC90B8" w14:textId="0925C428" w:rsidR="00255113" w:rsidRDefault="00A63D53" w:rsidP="00107798">
      <w:pPr>
        <w:pStyle w:val="Retraitcorpsdetexte"/>
        <w:ind w:firstLine="0"/>
        <w:rPr>
          <w:lang w:val="en"/>
        </w:rPr>
      </w:pPr>
      <w:r>
        <w:rPr>
          <w:rFonts w:eastAsia="Times New Roman"/>
          <w:lang w:val="en"/>
        </w:rPr>
        <w:t>The Mixed General Assembly of shareholders, held on February 8, 2018, after hearing the special report of the statutory auditors and the report of the Board of Directors, has taken notice of the measures taken and the decisions made to ensure the operating continuity.</w:t>
      </w:r>
      <w:r>
        <w:rPr>
          <w:rFonts w:eastAsia="Times New Roman"/>
          <w:lang w:val="en"/>
        </w:rPr>
        <w:br/>
      </w:r>
      <w:r>
        <w:rPr>
          <w:rFonts w:eastAsia="Times New Roman"/>
          <w:lang w:val="en"/>
        </w:rPr>
        <w:br/>
        <w:t>Extraordinary resolutions authorizing the Board of Directors to proceed to a capital increase were also approved, which put the company in the best position to carry out the growth plan prepared by the new Chief Executive Officer.</w:t>
      </w:r>
      <w:r>
        <w:rPr>
          <w:rFonts w:eastAsia="Times New Roman"/>
          <w:lang w:val="en"/>
        </w:rPr>
        <w:br/>
      </w:r>
      <w:r>
        <w:rPr>
          <w:rFonts w:eastAsia="Times New Roman"/>
          <w:lang w:val="en"/>
        </w:rPr>
        <w:br/>
        <w:t xml:space="preserve">The detailed report </w:t>
      </w:r>
      <w:r w:rsidR="000D2B5F">
        <w:rPr>
          <w:rFonts w:eastAsia="Times New Roman"/>
          <w:lang w:val="en"/>
        </w:rPr>
        <w:t xml:space="preserve">of the assembly </w:t>
      </w:r>
      <w:r>
        <w:rPr>
          <w:rFonts w:eastAsia="Times New Roman"/>
          <w:lang w:val="en"/>
        </w:rPr>
        <w:t>is online on the company's website.</w:t>
      </w:r>
    </w:p>
    <w:p w14:paraId="05A8A0D0" w14:textId="77777777" w:rsidR="00255113" w:rsidRDefault="00255113" w:rsidP="00107798">
      <w:pPr>
        <w:pStyle w:val="Retraitcorpsdetexte"/>
        <w:ind w:firstLine="0"/>
        <w:rPr>
          <w:lang w:val="en"/>
        </w:rPr>
      </w:pPr>
    </w:p>
    <w:p w14:paraId="2FF91DCB" w14:textId="77777777" w:rsidR="00A63D53" w:rsidRDefault="00A63D53" w:rsidP="00107798">
      <w:pPr>
        <w:pStyle w:val="Retraitcorpsdetexte"/>
        <w:ind w:firstLine="0"/>
        <w:rPr>
          <w:lang w:val="en"/>
        </w:rPr>
      </w:pPr>
    </w:p>
    <w:p w14:paraId="312E075C" w14:textId="07505873" w:rsidR="00255113" w:rsidRPr="00255113" w:rsidRDefault="00255113" w:rsidP="00107798">
      <w:pPr>
        <w:pStyle w:val="Retraitcorpsdetexte"/>
        <w:ind w:firstLine="0"/>
        <w:rPr>
          <w:b/>
          <w:lang w:val="en"/>
        </w:rPr>
      </w:pPr>
      <w:r w:rsidRPr="00255113">
        <w:rPr>
          <w:b/>
          <w:lang w:val="en"/>
        </w:rPr>
        <w:t>For the board of directors, the Chairman</w:t>
      </w:r>
    </w:p>
    <w:p w14:paraId="4DDD1CF1" w14:textId="77777777" w:rsidR="00255113" w:rsidRDefault="00255113" w:rsidP="00107798">
      <w:pPr>
        <w:pStyle w:val="Retraitcorpsdetexte"/>
        <w:ind w:firstLine="0"/>
        <w:rPr>
          <w:lang w:val="en"/>
        </w:rPr>
      </w:pPr>
    </w:p>
    <w:p w14:paraId="36AC33EA" w14:textId="77777777" w:rsidR="00255113" w:rsidRPr="00107798" w:rsidRDefault="00255113" w:rsidP="00107798">
      <w:pPr>
        <w:pStyle w:val="Retraitcorpsdetexte"/>
        <w:ind w:firstLine="0"/>
        <w:rPr>
          <w:lang w:val="fr-FR"/>
        </w:rPr>
      </w:pPr>
    </w:p>
    <w:p w14:paraId="3023319E" w14:textId="77777777" w:rsidR="00255113" w:rsidRPr="00992A85" w:rsidRDefault="00255113" w:rsidP="00255113">
      <w:pPr>
        <w:ind w:firstLine="851"/>
        <w:jc w:val="both"/>
        <w:rPr>
          <w:rFonts w:ascii="Palatino" w:hAnsi="Palatino"/>
          <w:b/>
        </w:rPr>
      </w:pPr>
    </w:p>
    <w:p w14:paraId="51333F7B" w14:textId="77777777" w:rsidR="00255113" w:rsidRPr="00992A85"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r>
        <w:rPr>
          <w:rFonts w:ascii="Palatino" w:hAnsi="Palatino"/>
          <w:i/>
          <w:sz w:val="22"/>
        </w:rPr>
        <w:t>About</w:t>
      </w:r>
      <w:r w:rsidRPr="00992A85">
        <w:rPr>
          <w:rFonts w:ascii="Palatino" w:hAnsi="Palatino"/>
          <w:i/>
          <w:sz w:val="22"/>
        </w:rPr>
        <w:t xml:space="preserve"> Dolphin Integration </w:t>
      </w:r>
    </w:p>
    <w:p w14:paraId="36173DA8" w14:textId="77777777" w:rsidR="00255113" w:rsidRPr="00992A85"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p>
    <w:p w14:paraId="34A5260E" w14:textId="77777777" w:rsidR="00255113" w:rsidRPr="00980780"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r w:rsidRPr="00980780">
        <w:rPr>
          <w:rFonts w:ascii="Palatino" w:hAnsi="Palatino"/>
          <w:i/>
          <w:sz w:val="22"/>
        </w:rPr>
        <w:t xml:space="preserve">Founded in 1985, the company is a technological leader acknowledged in the industry of design in microelectronics for products with low power consumption. </w:t>
      </w:r>
    </w:p>
    <w:p w14:paraId="3EB1C0A0" w14:textId="77777777" w:rsidR="00255113" w:rsidRPr="00980780"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r w:rsidRPr="00980780">
        <w:rPr>
          <w:rFonts w:ascii="Palatino" w:hAnsi="Palatino"/>
          <w:i/>
          <w:sz w:val="22"/>
        </w:rPr>
        <w:t xml:space="preserve">It has experienced 30 years of R&amp;D, protected by a score of patents and by proprietary EDA solutions, so as to offer within a short deadline new standard or custom products, for both consumer applications and markets of industry and aeronautics. </w:t>
      </w:r>
    </w:p>
    <w:p w14:paraId="44379649" w14:textId="77777777" w:rsidR="00255113" w:rsidRPr="00980780"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r w:rsidRPr="00980780">
        <w:rPr>
          <w:rFonts w:ascii="Palatino" w:hAnsi="Palatino"/>
          <w:i/>
          <w:sz w:val="22"/>
        </w:rPr>
        <w:t xml:space="preserve">Its headquarters are in </w:t>
      </w:r>
      <w:proofErr w:type="spellStart"/>
      <w:r w:rsidRPr="00980780">
        <w:rPr>
          <w:rFonts w:ascii="Palatino" w:hAnsi="Palatino"/>
          <w:i/>
          <w:sz w:val="22"/>
        </w:rPr>
        <w:t>Meylan</w:t>
      </w:r>
      <w:proofErr w:type="spellEnd"/>
      <w:r w:rsidRPr="00980780">
        <w:rPr>
          <w:rFonts w:ascii="Palatino" w:hAnsi="Palatino"/>
          <w:i/>
          <w:sz w:val="22"/>
        </w:rPr>
        <w:t xml:space="preserve"> in the region of Grenoble, in Laval, Québec and in Netanya, Israel. It today counts 196 employees including 160 engineers and scientists. </w:t>
      </w:r>
    </w:p>
    <w:p w14:paraId="238D5865" w14:textId="77777777" w:rsidR="00255113" w:rsidRPr="00980780"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p>
    <w:p w14:paraId="0084E76C" w14:textId="77777777" w:rsidR="00255113" w:rsidRPr="00980780"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r>
        <w:rPr>
          <w:rFonts w:ascii="Palatino" w:hAnsi="Palatino"/>
          <w:i/>
          <w:sz w:val="22"/>
        </w:rPr>
        <w:t>The corporation</w:t>
      </w:r>
      <w:r w:rsidRPr="00980780">
        <w:rPr>
          <w:rFonts w:ascii="Palatino" w:hAnsi="Palatino"/>
          <w:i/>
          <w:sz w:val="22"/>
        </w:rPr>
        <w:t xml:space="preserve"> confirms its respect of the eligibility criteria of Saving Plans for SBEs, as specified by the application decree of March 4, 2014 (# 2014-283).</w:t>
      </w:r>
    </w:p>
    <w:p w14:paraId="05AECDB7" w14:textId="77777777" w:rsidR="00255113" w:rsidRPr="00992A85"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p>
    <w:p w14:paraId="1E1690CB" w14:textId="77777777" w:rsidR="00255113" w:rsidRPr="00992A85"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r>
        <w:rPr>
          <w:rFonts w:ascii="Palatino" w:hAnsi="Palatino"/>
          <w:i/>
          <w:sz w:val="22"/>
        </w:rPr>
        <w:t>Listed</w:t>
      </w:r>
      <w:r w:rsidRPr="00992A85">
        <w:rPr>
          <w:rFonts w:ascii="Palatino" w:hAnsi="Palatino"/>
          <w:i/>
          <w:sz w:val="22"/>
        </w:rPr>
        <w:t xml:space="preserve"> </w:t>
      </w:r>
      <w:r>
        <w:rPr>
          <w:rFonts w:ascii="Palatino" w:hAnsi="Palatino"/>
          <w:i/>
          <w:sz w:val="22"/>
        </w:rPr>
        <w:t>on</w:t>
      </w:r>
      <w:r w:rsidRPr="00992A85">
        <w:rPr>
          <w:rFonts w:ascii="Palatino" w:hAnsi="Palatino"/>
          <w:i/>
          <w:sz w:val="22"/>
        </w:rPr>
        <w:t xml:space="preserve"> </w:t>
      </w:r>
      <w:proofErr w:type="spellStart"/>
      <w:r w:rsidRPr="00992A85">
        <w:rPr>
          <w:rFonts w:ascii="Palatino" w:hAnsi="Palatino"/>
          <w:i/>
          <w:sz w:val="22"/>
        </w:rPr>
        <w:t>Alternext</w:t>
      </w:r>
      <w:proofErr w:type="spellEnd"/>
      <w:r w:rsidRPr="00992A85">
        <w:rPr>
          <w:rFonts w:ascii="Palatino" w:hAnsi="Palatino"/>
          <w:i/>
          <w:sz w:val="22"/>
        </w:rPr>
        <w:t xml:space="preserve"> </w:t>
      </w:r>
      <w:r>
        <w:rPr>
          <w:rFonts w:ascii="Palatino" w:hAnsi="Palatino"/>
          <w:i/>
          <w:sz w:val="22"/>
        </w:rPr>
        <w:t>since</w:t>
      </w:r>
      <w:r w:rsidRPr="00992A85">
        <w:rPr>
          <w:rFonts w:ascii="Palatino" w:hAnsi="Palatino"/>
          <w:i/>
          <w:sz w:val="22"/>
        </w:rPr>
        <w:t xml:space="preserve"> 2007, </w:t>
      </w:r>
      <w:r>
        <w:rPr>
          <w:rFonts w:ascii="Palatino" w:hAnsi="Palatino"/>
          <w:i/>
          <w:sz w:val="22"/>
        </w:rPr>
        <w:t>now</w:t>
      </w:r>
      <w:r w:rsidRPr="00992A85">
        <w:rPr>
          <w:rFonts w:ascii="Palatino" w:hAnsi="Palatino"/>
          <w:i/>
          <w:sz w:val="22"/>
        </w:rPr>
        <w:t xml:space="preserve"> EURONEXT GROWTH.</w:t>
      </w:r>
    </w:p>
    <w:p w14:paraId="62BD7A44" w14:textId="77777777" w:rsidR="00255113" w:rsidRPr="00992A85"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r>
        <w:rPr>
          <w:rFonts w:ascii="Palatino" w:hAnsi="Palatino"/>
          <w:i/>
          <w:sz w:val="22"/>
        </w:rPr>
        <w:t>Code ISIN</w:t>
      </w:r>
      <w:r w:rsidRPr="00992A85">
        <w:rPr>
          <w:rFonts w:ascii="Palatino" w:hAnsi="Palatino"/>
          <w:i/>
          <w:sz w:val="22"/>
        </w:rPr>
        <w:t xml:space="preserve">: </w:t>
      </w:r>
      <w:r>
        <w:rPr>
          <w:rFonts w:ascii="Palatino" w:hAnsi="Palatino"/>
          <w:i/>
          <w:sz w:val="22"/>
        </w:rPr>
        <w:t>FR0004022754/ ALDOL – Bloomberg</w:t>
      </w:r>
      <w:r w:rsidRPr="00992A85">
        <w:rPr>
          <w:rFonts w:ascii="Palatino" w:hAnsi="Palatino"/>
          <w:i/>
          <w:sz w:val="22"/>
        </w:rPr>
        <w:t xml:space="preserve">: </w:t>
      </w:r>
      <w:r>
        <w:rPr>
          <w:rFonts w:ascii="Palatino" w:hAnsi="Palatino"/>
          <w:i/>
          <w:sz w:val="22"/>
        </w:rPr>
        <w:t>ALDOL FP – Reuters</w:t>
      </w:r>
      <w:r w:rsidRPr="00992A85">
        <w:rPr>
          <w:rFonts w:ascii="Palatino" w:hAnsi="Palatino"/>
          <w:i/>
          <w:sz w:val="22"/>
        </w:rPr>
        <w:t>: ALDOL.PA - ICB 9576. Semiconductors.</w:t>
      </w:r>
    </w:p>
    <w:p w14:paraId="1A087E4D" w14:textId="77777777" w:rsidR="00255113" w:rsidRPr="00992A85"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r>
        <w:rPr>
          <w:rFonts w:ascii="Palatino" w:hAnsi="Palatino"/>
          <w:i/>
          <w:sz w:val="22"/>
        </w:rPr>
        <w:t>Contacts</w:t>
      </w:r>
      <w:r w:rsidRPr="00992A85">
        <w:rPr>
          <w:rFonts w:ascii="Palatino" w:hAnsi="Palatino"/>
          <w:i/>
          <w:sz w:val="22"/>
        </w:rPr>
        <w:t xml:space="preserve">: </w:t>
      </w:r>
    </w:p>
    <w:p w14:paraId="52E207DE" w14:textId="77777777" w:rsidR="00255113" w:rsidRPr="00992A85"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sz w:val="22"/>
        </w:rPr>
      </w:pPr>
      <w:r w:rsidRPr="00992A85">
        <w:rPr>
          <w:rFonts w:ascii="Palatino" w:hAnsi="Palatino"/>
          <w:i/>
          <w:sz w:val="22"/>
        </w:rPr>
        <w:t xml:space="preserve">Michel DEPEYROT, </w:t>
      </w:r>
      <w:r>
        <w:rPr>
          <w:rFonts w:ascii="Palatino" w:hAnsi="Palatino"/>
          <w:i/>
          <w:sz w:val="22"/>
        </w:rPr>
        <w:t>Chairman</w:t>
      </w:r>
      <w:r w:rsidRPr="00992A85">
        <w:rPr>
          <w:rFonts w:ascii="Palatino" w:hAnsi="Palatino"/>
          <w:i/>
          <w:sz w:val="22"/>
        </w:rPr>
        <w:t xml:space="preserve"> – myd@dolphin.fr </w:t>
      </w:r>
    </w:p>
    <w:p w14:paraId="4454BCD2" w14:textId="77777777" w:rsidR="00255113" w:rsidRPr="00107BA2" w:rsidRDefault="00255113" w:rsidP="00255113">
      <w:pPr>
        <w:pStyle w:val="Pieddepage"/>
        <w:pBdr>
          <w:top w:val="single" w:sz="4" w:space="1" w:color="auto"/>
          <w:left w:val="single" w:sz="4" w:space="4" w:color="auto"/>
          <w:bottom w:val="single" w:sz="4" w:space="1" w:color="auto"/>
          <w:right w:val="single" w:sz="4" w:space="4" w:color="auto"/>
        </w:pBdr>
        <w:jc w:val="both"/>
        <w:rPr>
          <w:rFonts w:ascii="Palatino" w:hAnsi="Palatino"/>
          <w:i/>
          <w:color w:val="000000"/>
          <w:sz w:val="22"/>
        </w:rPr>
      </w:pPr>
      <w:proofErr w:type="spellStart"/>
      <w:r w:rsidRPr="00992A85">
        <w:rPr>
          <w:rFonts w:ascii="Palatino" w:hAnsi="Palatino"/>
          <w:i/>
          <w:color w:val="000000"/>
          <w:sz w:val="22"/>
        </w:rPr>
        <w:t>Amaury</w:t>
      </w:r>
      <w:proofErr w:type="spellEnd"/>
      <w:r w:rsidRPr="00992A85">
        <w:rPr>
          <w:rFonts w:ascii="Palatino" w:hAnsi="Palatino"/>
          <w:i/>
          <w:color w:val="000000"/>
          <w:sz w:val="22"/>
        </w:rPr>
        <w:t xml:space="preserve"> DADA, INVEST SECURITIES – Listing Sponsor – adada@invest-securities.com </w:t>
      </w:r>
    </w:p>
    <w:p w14:paraId="32D3C741" w14:textId="77777777" w:rsidR="00255113" w:rsidRPr="00992A85" w:rsidRDefault="00255113" w:rsidP="00255113">
      <w:pPr>
        <w:pStyle w:val="Retraitcorpsdetexte"/>
        <w:rPr>
          <w:i/>
          <w:sz w:val="22"/>
        </w:rPr>
      </w:pPr>
    </w:p>
    <w:sectPr w:rsidR="00255113" w:rsidRPr="00992A85" w:rsidSect="00F27BEB">
      <w:headerReference w:type="default" r:id="rId7"/>
      <w:pgSz w:w="11906" w:h="16838"/>
      <w:pgMar w:top="1418" w:right="1134" w:bottom="1418" w:left="141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4916F" w14:textId="77777777" w:rsidR="0059657C" w:rsidRDefault="0059657C">
      <w:r>
        <w:separator/>
      </w:r>
    </w:p>
  </w:endnote>
  <w:endnote w:type="continuationSeparator" w:id="0">
    <w:p w14:paraId="0990E1BF" w14:textId="77777777" w:rsidR="0059657C" w:rsidRDefault="0059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841E4" w14:textId="77777777" w:rsidR="0059657C" w:rsidRDefault="0059657C">
      <w:r>
        <w:separator/>
      </w:r>
    </w:p>
  </w:footnote>
  <w:footnote w:type="continuationSeparator" w:id="0">
    <w:p w14:paraId="5688B28F" w14:textId="77777777" w:rsidR="0059657C" w:rsidRDefault="005965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E139" w14:textId="77777777" w:rsidR="00A63D53" w:rsidRDefault="00A63D53">
    <w:pPr>
      <w:pStyle w:val="En-tte"/>
    </w:pPr>
    <w:r>
      <w:rPr>
        <w:noProof/>
        <w:lang w:val="fr-FR"/>
      </w:rPr>
      <w:drawing>
        <wp:inline distT="0" distB="0" distL="0" distR="0" wp14:anchorId="288DC108" wp14:editId="6133289F">
          <wp:extent cx="1435100" cy="558800"/>
          <wp:effectExtent l="0" t="0" r="12700" b="0"/>
          <wp:docPr id="1" name="Image 1" descr="logo_DI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I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58800"/>
                  </a:xfrm>
                  <a:prstGeom prst="rect">
                    <a:avLst/>
                  </a:prstGeom>
                  <a:noFill/>
                  <a:ln>
                    <a:noFill/>
                  </a:ln>
                </pic:spPr>
              </pic:pic>
            </a:graphicData>
          </a:graphic>
        </wp:inline>
      </w:drawing>
    </w:r>
  </w:p>
  <w:p w14:paraId="604D4A15" w14:textId="77777777" w:rsidR="00A63D53" w:rsidRDefault="00A63D5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6F04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9FCCF7D8"/>
    <w:lvl w:ilvl="0">
      <w:start w:val="1"/>
      <w:numFmt w:val="bullet"/>
      <w:lvlText w:val=""/>
      <w:lvlJc w:val="left"/>
      <w:pPr>
        <w:tabs>
          <w:tab w:val="num" w:pos="1492"/>
        </w:tabs>
        <w:ind w:left="1492" w:hanging="360"/>
      </w:pPr>
      <w:rPr>
        <w:rFonts w:ascii="Symbol" w:hAnsi="Symbol" w:hint="default"/>
      </w:rPr>
    </w:lvl>
  </w:abstractNum>
  <w:abstractNum w:abstractNumId="2">
    <w:nsid w:val="245753A4"/>
    <w:multiLevelType w:val="hybridMultilevel"/>
    <w:tmpl w:val="E9B66BD4"/>
    <w:lvl w:ilvl="0" w:tplc="4AC6F1E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nsid w:val="27034A58"/>
    <w:multiLevelType w:val="singleLevel"/>
    <w:tmpl w:val="2BB8A4A8"/>
    <w:lvl w:ilvl="0">
      <w:start w:val="1"/>
      <w:numFmt w:val="bullet"/>
      <w:lvlText w:val=""/>
      <w:lvlJc w:val="left"/>
      <w:pPr>
        <w:tabs>
          <w:tab w:val="num" w:pos="340"/>
        </w:tabs>
        <w:ind w:left="340" w:hanging="340"/>
      </w:pPr>
      <w:rPr>
        <w:rFonts w:ascii="Symbol" w:hAnsi="Symbol" w:hint="default"/>
        <w:color w:val="auto"/>
        <w:sz w:val="22"/>
      </w:rPr>
    </w:lvl>
  </w:abstractNum>
  <w:abstractNum w:abstractNumId="4">
    <w:nsid w:val="6842675E"/>
    <w:multiLevelType w:val="singleLevel"/>
    <w:tmpl w:val="4B708DA0"/>
    <w:lvl w:ilvl="0">
      <w:start w:val="1"/>
      <w:numFmt w:val="bullet"/>
      <w:lvlText w:val=""/>
      <w:lvlJc w:val="left"/>
      <w:pPr>
        <w:tabs>
          <w:tab w:val="num" w:pos="340"/>
        </w:tabs>
        <w:ind w:left="340" w:hanging="340"/>
      </w:pPr>
      <w:rPr>
        <w:rFonts w:ascii="Symbol" w:hAnsi="Symbol" w:hint="default"/>
        <w:color w:val="auto"/>
        <w:sz w:val="22"/>
      </w:rPr>
    </w:lvl>
  </w:abstractNum>
  <w:abstractNum w:abstractNumId="5">
    <w:nsid w:val="7FA541EC"/>
    <w:multiLevelType w:val="hybridMultilevel"/>
    <w:tmpl w:val="85A0D97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0B"/>
    <w:rsid w:val="0002105D"/>
    <w:rsid w:val="00095084"/>
    <w:rsid w:val="000D1470"/>
    <w:rsid w:val="000D2B5F"/>
    <w:rsid w:val="000E122F"/>
    <w:rsid w:val="00107798"/>
    <w:rsid w:val="001109BB"/>
    <w:rsid w:val="00127CBB"/>
    <w:rsid w:val="001B2E16"/>
    <w:rsid w:val="00205774"/>
    <w:rsid w:val="00255113"/>
    <w:rsid w:val="00311BFA"/>
    <w:rsid w:val="0038542B"/>
    <w:rsid w:val="003F438C"/>
    <w:rsid w:val="00415148"/>
    <w:rsid w:val="004B20D1"/>
    <w:rsid w:val="004D2934"/>
    <w:rsid w:val="0056426F"/>
    <w:rsid w:val="005923F1"/>
    <w:rsid w:val="0059657C"/>
    <w:rsid w:val="005F6272"/>
    <w:rsid w:val="0060572D"/>
    <w:rsid w:val="006106AA"/>
    <w:rsid w:val="00673B29"/>
    <w:rsid w:val="00677BBE"/>
    <w:rsid w:val="006965A7"/>
    <w:rsid w:val="00745FE5"/>
    <w:rsid w:val="007E110B"/>
    <w:rsid w:val="007E1341"/>
    <w:rsid w:val="007F7FAF"/>
    <w:rsid w:val="008109A2"/>
    <w:rsid w:val="008A4C7A"/>
    <w:rsid w:val="008F2751"/>
    <w:rsid w:val="00965F4A"/>
    <w:rsid w:val="00974651"/>
    <w:rsid w:val="0099468D"/>
    <w:rsid w:val="009A2114"/>
    <w:rsid w:val="009A697E"/>
    <w:rsid w:val="009E016A"/>
    <w:rsid w:val="00A074F8"/>
    <w:rsid w:val="00A402BE"/>
    <w:rsid w:val="00A55D14"/>
    <w:rsid w:val="00A63D53"/>
    <w:rsid w:val="00B77C2F"/>
    <w:rsid w:val="00BC509B"/>
    <w:rsid w:val="00C5584D"/>
    <w:rsid w:val="00CD15EC"/>
    <w:rsid w:val="00CE20A7"/>
    <w:rsid w:val="00D02E9B"/>
    <w:rsid w:val="00D165D3"/>
    <w:rsid w:val="00DC40FD"/>
    <w:rsid w:val="00DE7A2A"/>
    <w:rsid w:val="00E9562A"/>
    <w:rsid w:val="00EB4D2B"/>
    <w:rsid w:val="00EF7533"/>
    <w:rsid w:val="00F27BEB"/>
    <w:rsid w:val="00FA5AA9"/>
    <w:rsid w:val="00FB1D05"/>
    <w:rsid w:val="00FE5D2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3322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72"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37"/>
    <w:rPr>
      <w:sz w:val="24"/>
      <w:szCs w:val="24"/>
      <w:lang w:val="en-US"/>
    </w:rPr>
  </w:style>
  <w:style w:type="paragraph" w:styleId="Titre1">
    <w:name w:val="heading 1"/>
    <w:basedOn w:val="Normal"/>
    <w:next w:val="Normal"/>
    <w:qFormat/>
    <w:rsid w:val="00495F37"/>
    <w:pPr>
      <w:keepNext/>
      <w:jc w:val="both"/>
      <w:outlineLvl w:val="0"/>
    </w:pPr>
    <w:rPr>
      <w:rFonts w:ascii="Palatino" w:hAnsi="Palatino"/>
      <w:b/>
      <w:lang w:val="fr-FR"/>
    </w:rPr>
  </w:style>
  <w:style w:type="paragraph" w:styleId="Titre2">
    <w:name w:val="heading 2"/>
    <w:basedOn w:val="Normal"/>
    <w:next w:val="Normal"/>
    <w:qFormat/>
    <w:rsid w:val="00495F37"/>
    <w:pPr>
      <w:keepNext/>
      <w:ind w:firstLine="709"/>
      <w:jc w:val="both"/>
      <w:outlineLvl w:val="1"/>
    </w:pPr>
    <w:rPr>
      <w:rFonts w:ascii="Palatino" w:hAnsi="Palatino"/>
      <w:b/>
      <w:lang w:val="fr-FR"/>
    </w:rPr>
  </w:style>
  <w:style w:type="paragraph" w:styleId="Titre3">
    <w:name w:val="heading 3"/>
    <w:basedOn w:val="Normal"/>
    <w:next w:val="Normal"/>
    <w:qFormat/>
    <w:rsid w:val="00495F37"/>
    <w:pPr>
      <w:keepNext/>
      <w:jc w:val="center"/>
      <w:outlineLvl w:val="2"/>
    </w:pPr>
    <w:rPr>
      <w:rFonts w:ascii="Palatino" w:hAnsi="Palatino"/>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95F37"/>
    <w:pPr>
      <w:jc w:val="both"/>
    </w:pPr>
    <w:rPr>
      <w:rFonts w:ascii="Palatino" w:hAnsi="Palatino"/>
      <w:lang w:val="fr-FR"/>
    </w:rPr>
  </w:style>
  <w:style w:type="paragraph" w:styleId="Titre">
    <w:name w:val="Title"/>
    <w:basedOn w:val="Normal"/>
    <w:qFormat/>
    <w:rsid w:val="00495F37"/>
    <w:pPr>
      <w:jc w:val="center"/>
    </w:pPr>
    <w:rPr>
      <w:rFonts w:ascii="Palatino" w:hAnsi="Palatino"/>
      <w:b/>
      <w:sz w:val="28"/>
      <w:lang w:val="fr-FR"/>
    </w:rPr>
  </w:style>
  <w:style w:type="paragraph" w:styleId="Retraitcorpsdetexte">
    <w:name w:val="Body Text Indent"/>
    <w:basedOn w:val="Normal"/>
    <w:link w:val="RetraitcorpsdetexteCar"/>
    <w:rsid w:val="00495F37"/>
    <w:pPr>
      <w:ind w:firstLine="709"/>
      <w:jc w:val="both"/>
    </w:pPr>
    <w:rPr>
      <w:rFonts w:ascii="Palatino" w:hAnsi="Palatino"/>
      <w:szCs w:val="20"/>
      <w:lang w:val="x-none" w:eastAsia="x-none"/>
    </w:rPr>
  </w:style>
  <w:style w:type="paragraph" w:styleId="En-tte">
    <w:name w:val="header"/>
    <w:basedOn w:val="Normal"/>
    <w:rsid w:val="005275FD"/>
    <w:pPr>
      <w:tabs>
        <w:tab w:val="center" w:pos="4536"/>
        <w:tab w:val="right" w:pos="9072"/>
      </w:tabs>
    </w:pPr>
  </w:style>
  <w:style w:type="paragraph" w:styleId="Pieddepage">
    <w:name w:val="footer"/>
    <w:basedOn w:val="Normal"/>
    <w:semiHidden/>
    <w:rsid w:val="005275FD"/>
    <w:pPr>
      <w:tabs>
        <w:tab w:val="center" w:pos="4536"/>
        <w:tab w:val="right" w:pos="9072"/>
      </w:tabs>
    </w:pPr>
  </w:style>
  <w:style w:type="character" w:styleId="Lienhypertexte">
    <w:name w:val="Hyperlink"/>
    <w:rsid w:val="005275FD"/>
    <w:rPr>
      <w:color w:val="0000FF"/>
      <w:u w:val="single"/>
    </w:rPr>
  </w:style>
  <w:style w:type="character" w:styleId="Marquedecommentaire">
    <w:name w:val="annotation reference"/>
    <w:semiHidden/>
    <w:rsid w:val="00013C2F"/>
    <w:rPr>
      <w:sz w:val="16"/>
      <w:szCs w:val="16"/>
    </w:rPr>
  </w:style>
  <w:style w:type="paragraph" w:styleId="Commentaire">
    <w:name w:val="annotation text"/>
    <w:basedOn w:val="Normal"/>
    <w:link w:val="CommentaireCar"/>
    <w:semiHidden/>
    <w:rsid w:val="00013C2F"/>
    <w:rPr>
      <w:sz w:val="20"/>
      <w:szCs w:val="20"/>
      <w:lang w:eastAsia="x-none"/>
    </w:rPr>
  </w:style>
  <w:style w:type="paragraph" w:styleId="Textedebulles">
    <w:name w:val="Balloon Text"/>
    <w:basedOn w:val="Normal"/>
    <w:semiHidden/>
    <w:rsid w:val="00013C2F"/>
    <w:rPr>
      <w:rFonts w:ascii="Lucida Grande" w:hAnsi="Lucida Grande"/>
      <w:sz w:val="18"/>
      <w:szCs w:val="18"/>
    </w:rPr>
  </w:style>
  <w:style w:type="paragraph" w:customStyle="1" w:styleId="Tabtexte">
    <w:name w:val="Tab texte"/>
    <w:basedOn w:val="Normal"/>
    <w:rsid w:val="000B0704"/>
    <w:pPr>
      <w:tabs>
        <w:tab w:val="right" w:leader="dot" w:pos="5528"/>
      </w:tabs>
      <w:overflowPunct w:val="0"/>
      <w:autoSpaceDE w:val="0"/>
      <w:autoSpaceDN w:val="0"/>
      <w:adjustRightInd w:val="0"/>
      <w:ind w:left="284"/>
      <w:jc w:val="both"/>
      <w:textAlignment w:val="baseline"/>
    </w:pPr>
    <w:rPr>
      <w:rFonts w:ascii="Times New Roman" w:eastAsia="Times New Roman" w:hAnsi="Times New Roman"/>
      <w:sz w:val="18"/>
      <w:lang w:eastAsia="en-US"/>
    </w:rPr>
  </w:style>
  <w:style w:type="paragraph" w:customStyle="1" w:styleId="Tabchiffres">
    <w:name w:val="Tab chiffres"/>
    <w:basedOn w:val="Tabtexte"/>
    <w:rsid w:val="000B0704"/>
    <w:pPr>
      <w:tabs>
        <w:tab w:val="clear" w:pos="5528"/>
      </w:tabs>
      <w:spacing w:line="240" w:lineRule="atLeast"/>
      <w:jc w:val="right"/>
    </w:pPr>
    <w:rPr>
      <w:sz w:val="20"/>
      <w:lang w:val="fr-FR"/>
    </w:rPr>
  </w:style>
  <w:style w:type="paragraph" w:customStyle="1" w:styleId="TabtexteInd1">
    <w:name w:val="Tab texte Ind1"/>
    <w:basedOn w:val="Tabtexte"/>
    <w:rsid w:val="000B0704"/>
    <w:pPr>
      <w:tabs>
        <w:tab w:val="clear" w:pos="5528"/>
        <w:tab w:val="right" w:leader="dot" w:pos="5520"/>
      </w:tabs>
      <w:spacing w:line="200" w:lineRule="atLeast"/>
      <w:ind w:left="280" w:right="160" w:hanging="140"/>
    </w:pPr>
    <w:rPr>
      <w:rFonts w:ascii="Times" w:hAnsi="Times"/>
      <w:lang w:val="fr-FR"/>
    </w:rPr>
  </w:style>
  <w:style w:type="paragraph" w:customStyle="1" w:styleId="Tabtexteind2">
    <w:name w:val="Tab texte ind 2"/>
    <w:basedOn w:val="Tabtexte"/>
    <w:rsid w:val="000B0704"/>
    <w:pPr>
      <w:tabs>
        <w:tab w:val="clear" w:pos="5528"/>
        <w:tab w:val="right" w:leader="dot" w:pos="5520"/>
      </w:tabs>
      <w:spacing w:line="200" w:lineRule="atLeast"/>
      <w:ind w:left="360" w:right="160" w:hanging="140"/>
    </w:pPr>
    <w:rPr>
      <w:rFonts w:ascii="Times" w:hAnsi="Times"/>
      <w:lang w:val="fr-FR"/>
    </w:rPr>
  </w:style>
  <w:style w:type="paragraph" w:customStyle="1" w:styleId="TabchifFF">
    <w:name w:val="Tab chif FF"/>
    <w:basedOn w:val="Tabtexte"/>
    <w:rsid w:val="000B0704"/>
    <w:pPr>
      <w:tabs>
        <w:tab w:val="clear" w:pos="5528"/>
        <w:tab w:val="decimal" w:pos="567"/>
      </w:tabs>
      <w:spacing w:line="200" w:lineRule="atLeast"/>
      <w:ind w:left="0"/>
      <w:jc w:val="left"/>
    </w:pPr>
    <w:rPr>
      <w:rFonts w:ascii="Times" w:hAnsi="Times"/>
      <w:lang w:val="fr-FR"/>
    </w:rPr>
  </w:style>
  <w:style w:type="paragraph" w:customStyle="1" w:styleId="December31">
    <w:name w:val="December 31"/>
    <w:basedOn w:val="Tabtexte"/>
    <w:rsid w:val="000B0704"/>
    <w:pPr>
      <w:jc w:val="center"/>
    </w:pPr>
    <w:rPr>
      <w:b/>
    </w:rPr>
  </w:style>
  <w:style w:type="paragraph" w:customStyle="1" w:styleId="Tabchiffresgras">
    <w:name w:val="Tab chiffres gras"/>
    <w:basedOn w:val="Tabchiffres"/>
    <w:rsid w:val="000B0704"/>
    <w:rPr>
      <w:b/>
    </w:rPr>
  </w:style>
  <w:style w:type="character" w:styleId="Lienhypertextevisit">
    <w:name w:val="FollowedHyperlink"/>
    <w:uiPriority w:val="99"/>
    <w:semiHidden/>
    <w:unhideWhenUsed/>
    <w:rsid w:val="00292FC0"/>
    <w:rPr>
      <w:color w:val="800080"/>
      <w:u w:val="single"/>
    </w:rPr>
  </w:style>
  <w:style w:type="paragraph" w:customStyle="1" w:styleId="Grillemoyenne1-Accent21">
    <w:name w:val="Grille moyenne 1 - Accent 21"/>
    <w:basedOn w:val="Normal"/>
    <w:uiPriority w:val="72"/>
    <w:qFormat/>
    <w:rsid w:val="00A94A06"/>
    <w:pPr>
      <w:ind w:left="720"/>
      <w:contextualSpacing/>
    </w:pPr>
  </w:style>
  <w:style w:type="paragraph" w:styleId="Objetducommentaire">
    <w:name w:val="annotation subject"/>
    <w:basedOn w:val="Commentaire"/>
    <w:next w:val="Commentaire"/>
    <w:link w:val="ObjetducommentaireCar"/>
    <w:uiPriority w:val="99"/>
    <w:semiHidden/>
    <w:unhideWhenUsed/>
    <w:rsid w:val="00EF4A89"/>
    <w:rPr>
      <w:b/>
      <w:bCs/>
    </w:rPr>
  </w:style>
  <w:style w:type="character" w:customStyle="1" w:styleId="CommentaireCar">
    <w:name w:val="Commentaire Car"/>
    <w:link w:val="Commentaire"/>
    <w:semiHidden/>
    <w:rsid w:val="00EF4A89"/>
    <w:rPr>
      <w:lang w:val="en-US"/>
    </w:rPr>
  </w:style>
  <w:style w:type="character" w:customStyle="1" w:styleId="ObjetducommentaireCar">
    <w:name w:val="Objet du commentaire Car"/>
    <w:basedOn w:val="CommentaireCar"/>
    <w:link w:val="Objetducommentaire"/>
    <w:rsid w:val="00EF4A89"/>
    <w:rPr>
      <w:lang w:val="en-US"/>
    </w:rPr>
  </w:style>
  <w:style w:type="paragraph" w:styleId="Normalweb">
    <w:name w:val="Normal (Web)"/>
    <w:basedOn w:val="Normal"/>
    <w:uiPriority w:val="99"/>
    <w:semiHidden/>
    <w:unhideWhenUsed/>
    <w:rsid w:val="00E0381B"/>
    <w:pPr>
      <w:spacing w:before="100" w:beforeAutospacing="1" w:after="100" w:afterAutospacing="1"/>
    </w:pPr>
    <w:rPr>
      <w:rFonts w:ascii="Times New Roman" w:eastAsia="Times New Roman" w:hAnsi="Times New Roman"/>
      <w:lang w:val="fr-FR"/>
    </w:rPr>
  </w:style>
  <w:style w:type="character" w:customStyle="1" w:styleId="RetraitcorpsdetexteCar">
    <w:name w:val="Retrait corps de texte Car"/>
    <w:link w:val="Retraitcorpsdetexte"/>
    <w:rsid w:val="006208A1"/>
    <w:rPr>
      <w:rFonts w:ascii="Palatino" w:hAnsi="Palatino"/>
      <w:sz w:val="24"/>
    </w:rPr>
  </w:style>
  <w:style w:type="paragraph" w:customStyle="1" w:styleId="Listecouleur-Accent11">
    <w:name w:val="Liste couleur - Accent 11"/>
    <w:basedOn w:val="Normal"/>
    <w:uiPriority w:val="72"/>
    <w:qFormat/>
    <w:rsid w:val="00E0381B"/>
    <w:pPr>
      <w:ind w:left="720"/>
      <w:contextualSpacing/>
    </w:pPr>
    <w:rPr>
      <w:szCs w:val="20"/>
    </w:rPr>
  </w:style>
  <w:style w:type="character" w:styleId="lev">
    <w:name w:val="Strong"/>
    <w:basedOn w:val="Policepardfaut"/>
    <w:uiPriority w:val="22"/>
    <w:qFormat/>
    <w:rsid w:val="00A40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74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38">
          <w:marLeft w:val="0"/>
          <w:marRight w:val="0"/>
          <w:marTop w:val="0"/>
          <w:marBottom w:val="0"/>
          <w:divBdr>
            <w:top w:val="none" w:sz="0" w:space="0" w:color="auto"/>
            <w:left w:val="none" w:sz="0" w:space="0" w:color="auto"/>
            <w:bottom w:val="none" w:sz="0" w:space="0" w:color="auto"/>
            <w:right w:val="none" w:sz="0" w:space="0" w:color="auto"/>
          </w:divBdr>
          <w:divsChild>
            <w:div w:id="1422603788">
              <w:marLeft w:val="0"/>
              <w:marRight w:val="0"/>
              <w:marTop w:val="0"/>
              <w:marBottom w:val="0"/>
              <w:divBdr>
                <w:top w:val="none" w:sz="0" w:space="0" w:color="auto"/>
                <w:left w:val="none" w:sz="0" w:space="0" w:color="auto"/>
                <w:bottom w:val="none" w:sz="0" w:space="0" w:color="auto"/>
                <w:right w:val="none" w:sz="0" w:space="0" w:color="auto"/>
              </w:divBdr>
            </w:div>
          </w:divsChild>
        </w:div>
        <w:div w:id="1221869459">
          <w:marLeft w:val="0"/>
          <w:marRight w:val="0"/>
          <w:marTop w:val="0"/>
          <w:marBottom w:val="0"/>
          <w:divBdr>
            <w:top w:val="none" w:sz="0" w:space="0" w:color="auto"/>
            <w:left w:val="none" w:sz="0" w:space="0" w:color="auto"/>
            <w:bottom w:val="none" w:sz="0" w:space="0" w:color="auto"/>
            <w:right w:val="none" w:sz="0" w:space="0" w:color="auto"/>
          </w:divBdr>
          <w:divsChild>
            <w:div w:id="821774756">
              <w:marLeft w:val="0"/>
              <w:marRight w:val="0"/>
              <w:marTop w:val="0"/>
              <w:marBottom w:val="0"/>
              <w:divBdr>
                <w:top w:val="none" w:sz="0" w:space="0" w:color="auto"/>
                <w:left w:val="none" w:sz="0" w:space="0" w:color="auto"/>
                <w:bottom w:val="none" w:sz="0" w:space="0" w:color="auto"/>
                <w:right w:val="none" w:sz="0" w:space="0" w:color="auto"/>
              </w:divBdr>
              <w:divsChild>
                <w:div w:id="1533572599">
                  <w:marLeft w:val="0"/>
                  <w:marRight w:val="0"/>
                  <w:marTop w:val="0"/>
                  <w:marBottom w:val="0"/>
                  <w:divBdr>
                    <w:top w:val="none" w:sz="0" w:space="0" w:color="auto"/>
                    <w:left w:val="none" w:sz="0" w:space="0" w:color="auto"/>
                    <w:bottom w:val="none" w:sz="0" w:space="0" w:color="auto"/>
                    <w:right w:val="none" w:sz="0" w:space="0" w:color="auto"/>
                  </w:divBdr>
                  <w:divsChild>
                    <w:div w:id="1164008797">
                      <w:marLeft w:val="0"/>
                      <w:marRight w:val="0"/>
                      <w:marTop w:val="0"/>
                      <w:marBottom w:val="0"/>
                      <w:divBdr>
                        <w:top w:val="none" w:sz="0" w:space="0" w:color="auto"/>
                        <w:left w:val="none" w:sz="0" w:space="0" w:color="auto"/>
                        <w:bottom w:val="none" w:sz="0" w:space="0" w:color="auto"/>
                        <w:right w:val="none" w:sz="0" w:space="0" w:color="auto"/>
                      </w:divBdr>
                      <w:divsChild>
                        <w:div w:id="562449675">
                          <w:marLeft w:val="0"/>
                          <w:marRight w:val="0"/>
                          <w:marTop w:val="0"/>
                          <w:marBottom w:val="0"/>
                          <w:divBdr>
                            <w:top w:val="none" w:sz="0" w:space="0" w:color="auto"/>
                            <w:left w:val="none" w:sz="0" w:space="0" w:color="auto"/>
                            <w:bottom w:val="none" w:sz="0" w:space="0" w:color="auto"/>
                            <w:right w:val="none" w:sz="0" w:space="0" w:color="auto"/>
                          </w:divBdr>
                          <w:divsChild>
                            <w:div w:id="4193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25417">
      <w:bodyDiv w:val="1"/>
      <w:marLeft w:val="0"/>
      <w:marRight w:val="0"/>
      <w:marTop w:val="0"/>
      <w:marBottom w:val="0"/>
      <w:divBdr>
        <w:top w:val="none" w:sz="0" w:space="0" w:color="auto"/>
        <w:left w:val="none" w:sz="0" w:space="0" w:color="auto"/>
        <w:bottom w:val="none" w:sz="0" w:space="0" w:color="auto"/>
        <w:right w:val="none" w:sz="0" w:space="0" w:color="auto"/>
      </w:divBdr>
      <w:divsChild>
        <w:div w:id="2116092151">
          <w:marLeft w:val="0"/>
          <w:marRight w:val="0"/>
          <w:marTop w:val="0"/>
          <w:marBottom w:val="0"/>
          <w:divBdr>
            <w:top w:val="none" w:sz="0" w:space="0" w:color="auto"/>
            <w:left w:val="none" w:sz="0" w:space="0" w:color="auto"/>
            <w:bottom w:val="none" w:sz="0" w:space="0" w:color="auto"/>
            <w:right w:val="none" w:sz="0" w:space="0" w:color="auto"/>
          </w:divBdr>
          <w:divsChild>
            <w:div w:id="1361082136">
              <w:marLeft w:val="0"/>
              <w:marRight w:val="0"/>
              <w:marTop w:val="0"/>
              <w:marBottom w:val="0"/>
              <w:divBdr>
                <w:top w:val="none" w:sz="0" w:space="0" w:color="auto"/>
                <w:left w:val="none" w:sz="0" w:space="0" w:color="auto"/>
                <w:bottom w:val="none" w:sz="0" w:space="0" w:color="auto"/>
                <w:right w:val="none" w:sz="0" w:space="0" w:color="auto"/>
              </w:divBdr>
              <w:divsChild>
                <w:div w:id="1203128023">
                  <w:marLeft w:val="0"/>
                  <w:marRight w:val="0"/>
                  <w:marTop w:val="0"/>
                  <w:marBottom w:val="0"/>
                  <w:divBdr>
                    <w:top w:val="none" w:sz="0" w:space="0" w:color="auto"/>
                    <w:left w:val="none" w:sz="0" w:space="0" w:color="auto"/>
                    <w:bottom w:val="none" w:sz="0" w:space="0" w:color="auto"/>
                    <w:right w:val="none" w:sz="0" w:space="0" w:color="auto"/>
                  </w:divBdr>
                  <w:divsChild>
                    <w:div w:id="2037076950">
                      <w:marLeft w:val="0"/>
                      <w:marRight w:val="0"/>
                      <w:marTop w:val="0"/>
                      <w:marBottom w:val="0"/>
                      <w:divBdr>
                        <w:top w:val="none" w:sz="0" w:space="0" w:color="auto"/>
                        <w:left w:val="none" w:sz="0" w:space="0" w:color="auto"/>
                        <w:bottom w:val="none" w:sz="0" w:space="0" w:color="auto"/>
                        <w:right w:val="none" w:sz="0" w:space="0" w:color="auto"/>
                      </w:divBdr>
                      <w:divsChild>
                        <w:div w:id="938180003">
                          <w:marLeft w:val="0"/>
                          <w:marRight w:val="0"/>
                          <w:marTop w:val="0"/>
                          <w:marBottom w:val="0"/>
                          <w:divBdr>
                            <w:top w:val="none" w:sz="0" w:space="0" w:color="auto"/>
                            <w:left w:val="none" w:sz="0" w:space="0" w:color="auto"/>
                            <w:bottom w:val="none" w:sz="0" w:space="0" w:color="auto"/>
                            <w:right w:val="none" w:sz="0" w:space="0" w:color="auto"/>
                          </w:divBdr>
                          <w:divsChild>
                            <w:div w:id="18711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877823">
      <w:bodyDiv w:val="1"/>
      <w:marLeft w:val="0"/>
      <w:marRight w:val="0"/>
      <w:marTop w:val="0"/>
      <w:marBottom w:val="0"/>
      <w:divBdr>
        <w:top w:val="none" w:sz="0" w:space="0" w:color="auto"/>
        <w:left w:val="none" w:sz="0" w:space="0" w:color="auto"/>
        <w:bottom w:val="none" w:sz="0" w:space="0" w:color="auto"/>
        <w:right w:val="none" w:sz="0" w:space="0" w:color="auto"/>
      </w:divBdr>
    </w:div>
    <w:div w:id="13089698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1534</Characters>
  <Application>Microsoft Macintosh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NOTE D'INFORMATION</vt:lpstr>
      <vt:lpstr>NOTE D'INFORMATION</vt:lpstr>
    </vt:vector>
  </TitlesOfParts>
  <Company>G'DO</Company>
  <LinksUpToDate>false</LinksUpToDate>
  <CharactersWithSpaces>1809</CharactersWithSpaces>
  <SharedDoc>false</SharedDoc>
  <HLinks>
    <vt:vector size="18" baseType="variant">
      <vt:variant>
        <vt:i4>4391034</vt:i4>
      </vt:variant>
      <vt:variant>
        <vt:i4>0</vt:i4>
      </vt:variant>
      <vt:variant>
        <vt:i4>0</vt:i4>
      </vt:variant>
      <vt:variant>
        <vt:i4>5</vt:i4>
      </vt:variant>
      <vt:variant>
        <vt:lpwstr>http://www.dolphin.fr</vt:lpwstr>
      </vt:variant>
      <vt:variant>
        <vt:lpwstr/>
      </vt:variant>
      <vt:variant>
        <vt:i4>5505146</vt:i4>
      </vt:variant>
      <vt:variant>
        <vt:i4>4427</vt:i4>
      </vt:variant>
      <vt:variant>
        <vt:i4>1025</vt:i4>
      </vt:variant>
      <vt:variant>
        <vt:i4>1</vt:i4>
      </vt:variant>
      <vt:variant>
        <vt:lpwstr>EU-16159_PEA-PME label_blue_96</vt:lpwstr>
      </vt:variant>
      <vt:variant>
        <vt:lpwstr/>
      </vt:variant>
      <vt:variant>
        <vt:i4>6750264</vt:i4>
      </vt:variant>
      <vt:variant>
        <vt:i4>5329</vt:i4>
      </vt:variant>
      <vt:variant>
        <vt:i4>1026</vt:i4>
      </vt:variant>
      <vt:variant>
        <vt:i4>1</vt:i4>
      </vt:variant>
      <vt:variant>
        <vt:lpwstr>logo_DI2015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D'INFORMATION</dc:title>
  <dc:subject/>
  <dc:creator>Michel Depeyrot</dc:creator>
  <cp:keywords/>
  <cp:lastModifiedBy>Utilisateur de Microsoft Office</cp:lastModifiedBy>
  <cp:revision>2</cp:revision>
  <cp:lastPrinted>2012-01-23T09:36:00Z</cp:lastPrinted>
  <dcterms:created xsi:type="dcterms:W3CDTF">2018-02-15T15:30:00Z</dcterms:created>
  <dcterms:modified xsi:type="dcterms:W3CDTF">2018-02-15T15:30:00Z</dcterms:modified>
</cp:coreProperties>
</file>