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19CD7" w14:textId="4F10EE59" w:rsidR="007F1B2C" w:rsidRPr="002A7E35" w:rsidRDefault="007F1B2C" w:rsidP="002A7E35">
      <w:pPr>
        <w:tabs>
          <w:tab w:val="left" w:pos="708"/>
        </w:tabs>
        <w:ind w:firstLine="567"/>
        <w:jc w:val="center"/>
        <w:rPr>
          <w:b/>
          <w:color w:val="auto"/>
          <w:lang w:val="fr-FR"/>
        </w:rPr>
      </w:pPr>
      <w:r w:rsidRPr="002A7E35">
        <w:rPr>
          <w:b/>
          <w:lang w:val="fr-FR"/>
        </w:rPr>
        <w:t>DOLPHIN INTÉGRATION FAIT LE POINT SUR LA SITUATION DE LA SOCIÉTÉ SUITE A L'ASSEMBLÉE GÉNÉRALE DU 8 FÉVRIER 2018</w:t>
      </w:r>
    </w:p>
    <w:p w14:paraId="0B8AA0CD" w14:textId="77777777" w:rsidR="007F1B2C" w:rsidRDefault="007F1B2C" w:rsidP="003036C7">
      <w:pPr>
        <w:tabs>
          <w:tab w:val="left" w:pos="708"/>
        </w:tabs>
        <w:ind w:firstLine="567"/>
        <w:rPr>
          <w:color w:val="auto"/>
          <w:lang w:val="fr-FR"/>
        </w:rPr>
      </w:pPr>
    </w:p>
    <w:p w14:paraId="7D372696" w14:textId="77777777" w:rsidR="002A7E35" w:rsidRPr="002A7E35" w:rsidRDefault="002A7E35" w:rsidP="003036C7">
      <w:pPr>
        <w:tabs>
          <w:tab w:val="left" w:pos="708"/>
        </w:tabs>
        <w:ind w:firstLine="567"/>
        <w:rPr>
          <w:color w:val="auto"/>
          <w:lang w:val="fr-FR"/>
        </w:rPr>
      </w:pPr>
    </w:p>
    <w:p w14:paraId="39024E9C" w14:textId="671D9C06" w:rsidR="007F1B2C" w:rsidRDefault="001B6810" w:rsidP="003036C7">
      <w:pPr>
        <w:tabs>
          <w:tab w:val="left" w:pos="708"/>
        </w:tabs>
        <w:ind w:firstLine="567"/>
        <w:rPr>
          <w:color w:val="auto"/>
          <w:lang w:val="fr-FR"/>
        </w:rPr>
      </w:pPr>
      <w:r>
        <w:rPr>
          <w:color w:val="auto"/>
          <w:lang w:val="fr-FR"/>
        </w:rPr>
        <w:t>Grenoble, le 15</w:t>
      </w:r>
      <w:r w:rsidR="002A7E35">
        <w:rPr>
          <w:color w:val="auto"/>
          <w:lang w:val="fr-FR"/>
        </w:rPr>
        <w:t xml:space="preserve"> février 2018.</w:t>
      </w:r>
    </w:p>
    <w:p w14:paraId="27BDE914" w14:textId="77777777" w:rsidR="002A7E35" w:rsidRPr="002A7E35" w:rsidRDefault="002A7E35" w:rsidP="003036C7">
      <w:pPr>
        <w:tabs>
          <w:tab w:val="left" w:pos="708"/>
        </w:tabs>
        <w:ind w:firstLine="567"/>
        <w:rPr>
          <w:color w:val="auto"/>
          <w:lang w:val="fr-FR"/>
        </w:rPr>
      </w:pPr>
    </w:p>
    <w:p w14:paraId="285BE911" w14:textId="424B64BE" w:rsidR="003036C7" w:rsidRDefault="003036C7" w:rsidP="003036C7">
      <w:pPr>
        <w:tabs>
          <w:tab w:val="left" w:pos="708"/>
        </w:tabs>
        <w:ind w:firstLine="567"/>
        <w:rPr>
          <w:color w:val="auto"/>
          <w:lang w:val="fr-FR"/>
        </w:rPr>
      </w:pPr>
      <w:r w:rsidRPr="002A7E35">
        <w:rPr>
          <w:color w:val="auto"/>
          <w:lang w:val="fr-FR"/>
        </w:rPr>
        <w:t xml:space="preserve">L'assemblée générale </w:t>
      </w:r>
      <w:r w:rsidR="007F1B2C" w:rsidRPr="002A7E35">
        <w:rPr>
          <w:color w:val="auto"/>
          <w:lang w:val="fr-FR"/>
        </w:rPr>
        <w:t>mixte</w:t>
      </w:r>
      <w:r w:rsidRPr="002A7E35">
        <w:rPr>
          <w:color w:val="auto"/>
          <w:lang w:val="fr-FR"/>
        </w:rPr>
        <w:t xml:space="preserve">, </w:t>
      </w:r>
      <w:r w:rsidR="002A7E35">
        <w:rPr>
          <w:color w:val="auto"/>
          <w:lang w:val="fr-FR"/>
        </w:rPr>
        <w:t xml:space="preserve">réunie le </w:t>
      </w:r>
      <w:r w:rsidR="002A7E35" w:rsidRPr="002A7E35">
        <w:rPr>
          <w:color w:val="auto"/>
          <w:lang w:val="fr-FR"/>
        </w:rPr>
        <w:t>8 février 2018</w:t>
      </w:r>
      <w:r w:rsidR="002A7E35">
        <w:rPr>
          <w:color w:val="auto"/>
          <w:lang w:val="fr-FR"/>
        </w:rPr>
        <w:t xml:space="preserve">, </w:t>
      </w:r>
      <w:r w:rsidRPr="002A7E35">
        <w:rPr>
          <w:color w:val="auto"/>
          <w:lang w:val="fr-FR"/>
        </w:rPr>
        <w:t xml:space="preserve">après avoir entendu le rapport spécial des commissaires aux comptes et le rapport du conseil d’administration, a donné acte </w:t>
      </w:r>
      <w:r w:rsidR="00B8762F" w:rsidRPr="002A7E35">
        <w:rPr>
          <w:color w:val="auto"/>
          <w:lang w:val="fr-FR"/>
        </w:rPr>
        <w:t xml:space="preserve">à ce dernier </w:t>
      </w:r>
      <w:r w:rsidRPr="002A7E35">
        <w:rPr>
          <w:color w:val="auto"/>
          <w:lang w:val="fr-FR"/>
        </w:rPr>
        <w:t xml:space="preserve">des mesures prises </w:t>
      </w:r>
      <w:r w:rsidR="002A7E35" w:rsidRPr="002A7E35">
        <w:rPr>
          <w:color w:val="auto"/>
          <w:lang w:val="fr-FR"/>
        </w:rPr>
        <w:t xml:space="preserve">et démarches entreprises </w:t>
      </w:r>
      <w:r w:rsidRPr="002A7E35">
        <w:rPr>
          <w:color w:val="auto"/>
          <w:lang w:val="fr-FR"/>
        </w:rPr>
        <w:t xml:space="preserve">en vue d’assurer la continuité d’exploitation. </w:t>
      </w:r>
    </w:p>
    <w:p w14:paraId="05C895EC" w14:textId="77777777" w:rsidR="002A7E35" w:rsidRPr="002A7E35" w:rsidRDefault="002A7E35" w:rsidP="003036C7">
      <w:pPr>
        <w:tabs>
          <w:tab w:val="left" w:pos="708"/>
        </w:tabs>
        <w:ind w:firstLine="567"/>
        <w:rPr>
          <w:lang w:val="fr-FR"/>
        </w:rPr>
      </w:pPr>
    </w:p>
    <w:p w14:paraId="6908EF70" w14:textId="746E57CA" w:rsidR="003036C7" w:rsidRDefault="00B8762F" w:rsidP="003036C7">
      <w:pPr>
        <w:tabs>
          <w:tab w:val="left" w:pos="708"/>
        </w:tabs>
        <w:ind w:firstLine="567"/>
        <w:rPr>
          <w:color w:val="auto"/>
          <w:lang w:val="fr-FR"/>
        </w:rPr>
      </w:pPr>
      <w:r w:rsidRPr="002A7E35">
        <w:rPr>
          <w:color w:val="auto"/>
          <w:lang w:val="fr-FR"/>
        </w:rPr>
        <w:t>Les résolutions extraordinaires autorisant l</w:t>
      </w:r>
      <w:r w:rsidR="003036C7" w:rsidRPr="002A7E35">
        <w:rPr>
          <w:color w:val="auto"/>
          <w:lang w:val="fr-FR"/>
        </w:rPr>
        <w:t xml:space="preserve">e conseil d'administration </w:t>
      </w:r>
      <w:r w:rsidRPr="002A7E35">
        <w:rPr>
          <w:color w:val="auto"/>
          <w:lang w:val="fr-FR"/>
        </w:rPr>
        <w:t xml:space="preserve">à </w:t>
      </w:r>
      <w:bookmarkStart w:id="0" w:name="_GoBack"/>
      <w:bookmarkEnd w:id="0"/>
      <w:r w:rsidR="003036C7" w:rsidRPr="002A7E35">
        <w:rPr>
          <w:color w:val="auto"/>
          <w:lang w:val="fr-FR"/>
        </w:rPr>
        <w:t xml:space="preserve">réaliser une augmentation de capital </w:t>
      </w:r>
      <w:r w:rsidRPr="002A7E35">
        <w:rPr>
          <w:color w:val="auto"/>
          <w:lang w:val="fr-FR"/>
        </w:rPr>
        <w:t xml:space="preserve">ont </w:t>
      </w:r>
      <w:r w:rsidR="007F1B2C" w:rsidRPr="002A7E35">
        <w:rPr>
          <w:color w:val="auto"/>
          <w:lang w:val="fr-FR"/>
        </w:rPr>
        <w:t xml:space="preserve">également </w:t>
      </w:r>
      <w:r w:rsidRPr="002A7E35">
        <w:rPr>
          <w:color w:val="auto"/>
          <w:lang w:val="fr-FR"/>
        </w:rPr>
        <w:t>été approuvées</w:t>
      </w:r>
      <w:r w:rsidR="002A7E35">
        <w:rPr>
          <w:color w:val="auto"/>
          <w:lang w:val="fr-FR"/>
        </w:rPr>
        <w:t>,</w:t>
      </w:r>
      <w:r w:rsidRPr="002A7E35">
        <w:rPr>
          <w:color w:val="auto"/>
          <w:lang w:val="fr-FR"/>
        </w:rPr>
        <w:t xml:space="preserve"> </w:t>
      </w:r>
      <w:r w:rsidR="003036C7" w:rsidRPr="002A7E35">
        <w:rPr>
          <w:color w:val="auto"/>
          <w:lang w:val="fr-FR"/>
        </w:rPr>
        <w:t>qui mette</w:t>
      </w:r>
      <w:r w:rsidR="002A7E35">
        <w:rPr>
          <w:color w:val="auto"/>
          <w:lang w:val="fr-FR"/>
        </w:rPr>
        <w:t>nt</w:t>
      </w:r>
      <w:r w:rsidR="003036C7" w:rsidRPr="002A7E35">
        <w:rPr>
          <w:color w:val="auto"/>
          <w:lang w:val="fr-FR"/>
        </w:rPr>
        <w:t xml:space="preserve"> l'entreprise dans la meilleure posture pour réaliser le plan de croissance préparé par le nouveau directeur général.</w:t>
      </w:r>
      <w:r w:rsidR="001B6810">
        <w:rPr>
          <w:color w:val="auto"/>
          <w:lang w:val="fr-FR"/>
        </w:rPr>
        <w:t xml:space="preserve"> </w:t>
      </w:r>
    </w:p>
    <w:p w14:paraId="75F77023" w14:textId="77777777" w:rsidR="001B6810" w:rsidRDefault="001B6810" w:rsidP="003036C7">
      <w:pPr>
        <w:tabs>
          <w:tab w:val="left" w:pos="708"/>
        </w:tabs>
        <w:ind w:firstLine="567"/>
        <w:rPr>
          <w:color w:val="auto"/>
          <w:lang w:val="fr-FR"/>
        </w:rPr>
      </w:pPr>
    </w:p>
    <w:p w14:paraId="01B3CDDD" w14:textId="55A22776" w:rsidR="001B6810" w:rsidRPr="002A7E35" w:rsidRDefault="001B6810" w:rsidP="003036C7">
      <w:pPr>
        <w:tabs>
          <w:tab w:val="left" w:pos="708"/>
        </w:tabs>
        <w:ind w:firstLine="567"/>
        <w:rPr>
          <w:lang w:val="fr-FR"/>
        </w:rPr>
      </w:pPr>
      <w:r>
        <w:rPr>
          <w:color w:val="auto"/>
          <w:lang w:val="fr-FR"/>
        </w:rPr>
        <w:t xml:space="preserve">Le compte-rendu détaillé </w:t>
      </w:r>
      <w:r w:rsidR="0020106D">
        <w:rPr>
          <w:color w:val="auto"/>
          <w:lang w:val="fr-FR"/>
        </w:rPr>
        <w:t xml:space="preserve">de l'assemblée </w:t>
      </w:r>
      <w:r>
        <w:rPr>
          <w:color w:val="auto"/>
          <w:lang w:val="fr-FR"/>
        </w:rPr>
        <w:t>est en ligne sur le site de la société.</w:t>
      </w:r>
    </w:p>
    <w:p w14:paraId="5691BFD7" w14:textId="77777777" w:rsidR="007F1B2C" w:rsidRPr="002A7E35" w:rsidRDefault="007F1B2C" w:rsidP="003036C7">
      <w:pPr>
        <w:tabs>
          <w:tab w:val="left" w:pos="708"/>
        </w:tabs>
        <w:ind w:firstLine="567"/>
        <w:rPr>
          <w:lang w:val="fr-FR"/>
        </w:rPr>
      </w:pPr>
    </w:p>
    <w:p w14:paraId="41D3EF40" w14:textId="6F0BE183" w:rsidR="003036C7" w:rsidRPr="002A7E35" w:rsidRDefault="003036C7" w:rsidP="003036C7">
      <w:pPr>
        <w:tabs>
          <w:tab w:val="left" w:pos="708"/>
        </w:tabs>
        <w:ind w:firstLine="567"/>
        <w:rPr>
          <w:b/>
          <w:lang w:val="fr-FR"/>
        </w:rPr>
      </w:pPr>
      <w:r w:rsidRPr="002A7E35">
        <w:rPr>
          <w:b/>
          <w:lang w:val="fr-FR"/>
        </w:rPr>
        <w:t>Pour le conseil</w:t>
      </w:r>
      <w:r w:rsidR="002A7E35" w:rsidRPr="002A7E35">
        <w:rPr>
          <w:b/>
          <w:lang w:val="fr-FR"/>
        </w:rPr>
        <w:t xml:space="preserve"> d'administration, le président</w:t>
      </w:r>
    </w:p>
    <w:p w14:paraId="3C7F99E7" w14:textId="77777777" w:rsidR="002A7E35" w:rsidRDefault="002A7E35" w:rsidP="002A7E35">
      <w:pPr>
        <w:ind w:firstLine="851"/>
        <w:rPr>
          <w:b/>
          <w:lang w:val="fr-FR"/>
        </w:rPr>
      </w:pPr>
    </w:p>
    <w:p w14:paraId="35D747DD" w14:textId="77777777" w:rsidR="002A7E35" w:rsidRDefault="002A7E35" w:rsidP="002A7E35">
      <w:pPr>
        <w:ind w:firstLine="851"/>
        <w:rPr>
          <w:b/>
          <w:lang w:val="fr-FR"/>
        </w:rPr>
      </w:pPr>
    </w:p>
    <w:p w14:paraId="1EECCB12" w14:textId="77777777" w:rsidR="002A7E35" w:rsidRDefault="002A7E35" w:rsidP="002A7E35">
      <w:pPr>
        <w:ind w:firstLine="851"/>
        <w:rPr>
          <w:b/>
          <w:lang w:val="fr-FR"/>
        </w:rPr>
      </w:pPr>
    </w:p>
    <w:p w14:paraId="064011B5" w14:textId="77777777" w:rsidR="002A7E35" w:rsidRPr="009B6920" w:rsidRDefault="002A7E35" w:rsidP="002A7E35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i/>
          <w:sz w:val="22"/>
          <w:lang w:val="fr-FR"/>
        </w:rPr>
      </w:pPr>
      <w:r w:rsidRPr="003B72DE">
        <w:rPr>
          <w:i/>
          <w:sz w:val="22"/>
          <w:lang w:val="fr-FR"/>
        </w:rPr>
        <w:t xml:space="preserve">A propos de </w:t>
      </w:r>
      <w:r w:rsidRPr="009B6920">
        <w:rPr>
          <w:i/>
          <w:sz w:val="22"/>
          <w:lang w:val="fr-FR"/>
        </w:rPr>
        <w:t xml:space="preserve">A propos de </w:t>
      </w:r>
      <w:proofErr w:type="spellStart"/>
      <w:r w:rsidRPr="009B6920">
        <w:rPr>
          <w:i/>
          <w:sz w:val="22"/>
          <w:lang w:val="fr-FR"/>
        </w:rPr>
        <w:t>Dolphin</w:t>
      </w:r>
      <w:proofErr w:type="spellEnd"/>
      <w:r w:rsidRPr="009B6920">
        <w:rPr>
          <w:i/>
          <w:sz w:val="22"/>
          <w:lang w:val="fr-FR"/>
        </w:rPr>
        <w:t xml:space="preserve"> </w:t>
      </w:r>
      <w:proofErr w:type="spellStart"/>
      <w:r w:rsidRPr="009B6920">
        <w:rPr>
          <w:i/>
          <w:sz w:val="22"/>
          <w:lang w:val="fr-FR"/>
        </w:rPr>
        <w:t>Integration</w:t>
      </w:r>
      <w:proofErr w:type="spellEnd"/>
      <w:r w:rsidRPr="009B6920">
        <w:rPr>
          <w:i/>
          <w:sz w:val="22"/>
          <w:lang w:val="fr-FR"/>
        </w:rPr>
        <w:t xml:space="preserve"> </w:t>
      </w:r>
      <w:r>
        <w:rPr>
          <w:i/>
          <w:noProof/>
          <w:sz w:val="22"/>
          <w:lang w:val="fr-FR"/>
        </w:rPr>
        <w:drawing>
          <wp:inline distT="0" distB="0" distL="0" distR="0" wp14:anchorId="0DF8DC07" wp14:editId="1F1DC0C7">
            <wp:extent cx="635000" cy="635000"/>
            <wp:effectExtent l="0" t="0" r="0" b="0"/>
            <wp:docPr id="3" name="Image 1" descr="EU-16159_PEA-PME label_blue_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-16159_PEA-PME label_blue_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3F79C" w14:textId="77777777" w:rsidR="002A7E35" w:rsidRPr="009B6920" w:rsidRDefault="002A7E35" w:rsidP="002A7E35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i/>
          <w:sz w:val="22"/>
          <w:lang w:val="fr-FR"/>
        </w:rPr>
      </w:pPr>
    </w:p>
    <w:p w14:paraId="446F17FA" w14:textId="77777777" w:rsidR="002A7E35" w:rsidRPr="009B6920" w:rsidRDefault="002A7E35" w:rsidP="002A7E35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i/>
          <w:sz w:val="22"/>
          <w:lang w:val="fr-FR"/>
        </w:rPr>
      </w:pPr>
      <w:r w:rsidRPr="009B6920">
        <w:rPr>
          <w:i/>
          <w:sz w:val="22"/>
          <w:lang w:val="fr-FR"/>
        </w:rPr>
        <w:t xml:space="preserve">Créée en 1985, la société est un leader technologique reconnu mondialement dans l’industrie de la conception en microélectronique pour les produits à faible consommation. </w:t>
      </w:r>
    </w:p>
    <w:p w14:paraId="74F7B8C5" w14:textId="77777777" w:rsidR="002A7E35" w:rsidRPr="009B6920" w:rsidRDefault="002A7E35" w:rsidP="002A7E35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i/>
          <w:sz w:val="22"/>
          <w:lang w:val="fr-FR"/>
        </w:rPr>
      </w:pPr>
      <w:r w:rsidRPr="009B6920">
        <w:rPr>
          <w:i/>
          <w:sz w:val="22"/>
          <w:lang w:val="fr-FR"/>
        </w:rPr>
        <w:t xml:space="preserve">Elle capitalise 30 années de R&amp;D, protégée par une vingtaine de brevets et par des solutions de CAO propriétaires, pour commercialiser de nouveaux produits, en standard ou à la demande, à la fois pour des applications grand public et pour les secteurs de l’industrie et de l’aéronautique. </w:t>
      </w:r>
    </w:p>
    <w:p w14:paraId="5E784D6F" w14:textId="77777777" w:rsidR="002A7E35" w:rsidRPr="009B6920" w:rsidRDefault="002A7E35" w:rsidP="002A7E35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i/>
          <w:sz w:val="22"/>
          <w:lang w:val="fr-FR"/>
        </w:rPr>
      </w:pPr>
      <w:r w:rsidRPr="009B6920">
        <w:rPr>
          <w:i/>
          <w:sz w:val="22"/>
          <w:lang w:val="fr-FR"/>
        </w:rPr>
        <w:t>Elle est implantée à Meylan dans la région grenobloise, à Laval au Québec et à Netanya e</w:t>
      </w:r>
      <w:r>
        <w:rPr>
          <w:i/>
          <w:sz w:val="22"/>
          <w:lang w:val="fr-FR"/>
        </w:rPr>
        <w:t>n Israël. Elle compte environ 19</w:t>
      </w:r>
      <w:r w:rsidRPr="009B6920">
        <w:rPr>
          <w:i/>
          <w:sz w:val="22"/>
          <w:lang w:val="fr-FR"/>
        </w:rPr>
        <w:t xml:space="preserve">0 collaborateurs, dont 160 ingénieurs et scientifiques : </w:t>
      </w:r>
      <w:hyperlink r:id="rId8" w:history="1">
        <w:r w:rsidRPr="009B6920">
          <w:rPr>
            <w:rStyle w:val="Lienhypertexte"/>
            <w:i/>
            <w:color w:val="auto"/>
            <w:sz w:val="22"/>
            <w:lang w:val="fr-FR"/>
          </w:rPr>
          <w:t>www.dolphin.fr</w:t>
        </w:r>
      </w:hyperlink>
    </w:p>
    <w:p w14:paraId="483F7C82" w14:textId="77777777" w:rsidR="002A7E35" w:rsidRPr="009B6920" w:rsidRDefault="002A7E35" w:rsidP="002A7E35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i/>
          <w:sz w:val="22"/>
          <w:lang w:val="fr-FR"/>
        </w:rPr>
      </w:pPr>
    </w:p>
    <w:p w14:paraId="46985141" w14:textId="77777777" w:rsidR="002A7E35" w:rsidRPr="009B6920" w:rsidRDefault="002A7E35" w:rsidP="002A7E35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i/>
          <w:sz w:val="22"/>
          <w:lang w:val="fr-FR"/>
        </w:rPr>
      </w:pPr>
      <w:r>
        <w:rPr>
          <w:i/>
          <w:sz w:val="22"/>
          <w:lang w:val="fr-FR"/>
        </w:rPr>
        <w:t>La société</w:t>
      </w:r>
      <w:r w:rsidRPr="009B6920">
        <w:rPr>
          <w:i/>
          <w:sz w:val="22"/>
          <w:lang w:val="fr-FR"/>
        </w:rPr>
        <w:t xml:space="preserve"> confirme respecter les critères d'éligibilité au PEA-PME, précisés par le décret</w:t>
      </w:r>
      <w:r>
        <w:rPr>
          <w:i/>
          <w:sz w:val="22"/>
          <w:lang w:val="fr-FR"/>
        </w:rPr>
        <w:t xml:space="preserve"> </w:t>
      </w:r>
      <w:r w:rsidRPr="009B6920">
        <w:rPr>
          <w:i/>
          <w:sz w:val="22"/>
          <w:lang w:val="fr-FR"/>
        </w:rPr>
        <w:t>d'application en date du 4 mars 2014 (n°2014-283).</w:t>
      </w:r>
    </w:p>
    <w:p w14:paraId="5C721622" w14:textId="77777777" w:rsidR="002A7E35" w:rsidRPr="009B6920" w:rsidRDefault="002A7E35" w:rsidP="002A7E35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i/>
          <w:sz w:val="22"/>
          <w:lang w:val="fr-FR"/>
        </w:rPr>
      </w:pPr>
    </w:p>
    <w:p w14:paraId="1FC8094B" w14:textId="77777777" w:rsidR="002A7E35" w:rsidRPr="009B6920" w:rsidRDefault="002A7E35" w:rsidP="002A7E35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i/>
          <w:sz w:val="22"/>
          <w:lang w:val="fr-FR"/>
        </w:rPr>
      </w:pPr>
      <w:r w:rsidRPr="009B6920">
        <w:rPr>
          <w:i/>
          <w:sz w:val="22"/>
          <w:lang w:val="fr-FR"/>
        </w:rPr>
        <w:t xml:space="preserve">Listée sur </w:t>
      </w:r>
      <w:proofErr w:type="spellStart"/>
      <w:r w:rsidRPr="009B6920">
        <w:rPr>
          <w:i/>
          <w:sz w:val="22"/>
          <w:lang w:val="fr-FR"/>
        </w:rPr>
        <w:t>Alternext</w:t>
      </w:r>
      <w:proofErr w:type="spellEnd"/>
      <w:r w:rsidRPr="009B6920">
        <w:rPr>
          <w:i/>
          <w:sz w:val="22"/>
          <w:lang w:val="fr-FR"/>
        </w:rPr>
        <w:t xml:space="preserve"> depuis 2007</w:t>
      </w:r>
      <w:r>
        <w:rPr>
          <w:i/>
          <w:sz w:val="22"/>
          <w:lang w:val="fr-FR"/>
        </w:rPr>
        <w:t>, maintenant EURONEXT GROWTH</w:t>
      </w:r>
      <w:r w:rsidRPr="009B6920">
        <w:rPr>
          <w:i/>
          <w:sz w:val="22"/>
          <w:lang w:val="fr-FR"/>
        </w:rPr>
        <w:t>.</w:t>
      </w:r>
    </w:p>
    <w:p w14:paraId="58194E26" w14:textId="77777777" w:rsidR="002A7E35" w:rsidRDefault="002A7E35" w:rsidP="002A7E35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i/>
          <w:sz w:val="22"/>
        </w:rPr>
      </w:pPr>
      <w:r w:rsidRPr="002B25A2">
        <w:rPr>
          <w:i/>
          <w:sz w:val="22"/>
        </w:rPr>
        <w:t xml:space="preserve">Code </w:t>
      </w:r>
      <w:proofErr w:type="gramStart"/>
      <w:r w:rsidRPr="002B25A2">
        <w:rPr>
          <w:i/>
          <w:sz w:val="22"/>
        </w:rPr>
        <w:t>ISIN :</w:t>
      </w:r>
      <w:proofErr w:type="gramEnd"/>
      <w:r w:rsidRPr="002B25A2">
        <w:rPr>
          <w:i/>
          <w:sz w:val="22"/>
        </w:rPr>
        <w:t xml:space="preserve"> FR0004022754/ ALDOL – Bloomberg : ALDOL FP – Reuters : ALDOL.PA - ICB 9576. </w:t>
      </w:r>
      <w:r w:rsidRPr="009B6920">
        <w:rPr>
          <w:i/>
          <w:sz w:val="22"/>
        </w:rPr>
        <w:t>Semiconductors.</w:t>
      </w:r>
    </w:p>
    <w:p w14:paraId="5DD7E1B8" w14:textId="77777777" w:rsidR="002A7E35" w:rsidRDefault="002A7E35" w:rsidP="002A7E35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i/>
          <w:sz w:val="22"/>
          <w:lang w:val="fr-FR"/>
        </w:rPr>
      </w:pPr>
      <w:r w:rsidRPr="009B6920">
        <w:rPr>
          <w:i/>
          <w:sz w:val="22"/>
          <w:lang w:val="fr-FR"/>
        </w:rPr>
        <w:t>Contact</w:t>
      </w:r>
      <w:r>
        <w:rPr>
          <w:i/>
          <w:sz w:val="22"/>
          <w:lang w:val="fr-FR"/>
        </w:rPr>
        <w:t>s</w:t>
      </w:r>
      <w:r w:rsidRPr="009B6920">
        <w:rPr>
          <w:i/>
          <w:sz w:val="22"/>
          <w:lang w:val="fr-FR"/>
        </w:rPr>
        <w:t xml:space="preserve"> : </w:t>
      </w:r>
    </w:p>
    <w:p w14:paraId="3DFB287C" w14:textId="77777777" w:rsidR="002A7E35" w:rsidRDefault="002A7E35" w:rsidP="002A7E35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i/>
          <w:sz w:val="22"/>
          <w:lang w:val="fr-FR"/>
        </w:rPr>
      </w:pPr>
      <w:r w:rsidRPr="009B6920">
        <w:rPr>
          <w:i/>
          <w:sz w:val="22"/>
          <w:lang w:val="fr-FR"/>
        </w:rPr>
        <w:t>Michel DEPEYROT, Président – myd@dolphin.fr</w:t>
      </w:r>
      <w:r w:rsidRPr="00167F83">
        <w:rPr>
          <w:i/>
          <w:sz w:val="22"/>
          <w:lang w:val="fr-FR"/>
        </w:rPr>
        <w:t xml:space="preserve"> </w:t>
      </w:r>
    </w:p>
    <w:p w14:paraId="674CF250" w14:textId="77777777" w:rsidR="002A7E35" w:rsidRPr="00FD6499" w:rsidRDefault="002A7E35" w:rsidP="002A7E35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rPr>
          <w:i/>
          <w:sz w:val="22"/>
          <w:lang w:val="fr-FR"/>
        </w:rPr>
      </w:pPr>
      <w:r w:rsidRPr="00E90EA1">
        <w:rPr>
          <w:i/>
          <w:sz w:val="22"/>
          <w:lang w:val="fr-FR"/>
        </w:rPr>
        <w:t xml:space="preserve">Amaury DADA, INVEST SECURITIES – Listing Sponsor – adada@invest-securities.com </w:t>
      </w:r>
    </w:p>
    <w:p w14:paraId="7A8E480F" w14:textId="77777777" w:rsidR="00283A1E" w:rsidRPr="002A7E35" w:rsidRDefault="00283A1E">
      <w:pPr>
        <w:rPr>
          <w:lang w:val="fr-FR"/>
        </w:rPr>
      </w:pPr>
    </w:p>
    <w:sectPr w:rsidR="00283A1E" w:rsidRPr="002A7E3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8D2BB" w14:textId="77777777" w:rsidR="00187187" w:rsidRDefault="00187187" w:rsidP="002A7E35">
      <w:r>
        <w:separator/>
      </w:r>
    </w:p>
  </w:endnote>
  <w:endnote w:type="continuationSeparator" w:id="0">
    <w:p w14:paraId="73A5468D" w14:textId="77777777" w:rsidR="00187187" w:rsidRDefault="00187187" w:rsidP="002A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5985D" w14:textId="77777777" w:rsidR="00187187" w:rsidRDefault="00187187" w:rsidP="002A7E35">
      <w:r>
        <w:separator/>
      </w:r>
    </w:p>
  </w:footnote>
  <w:footnote w:type="continuationSeparator" w:id="0">
    <w:p w14:paraId="0633F0B5" w14:textId="77777777" w:rsidR="00187187" w:rsidRDefault="00187187" w:rsidP="002A7E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A44FA" w14:textId="135DA7F9" w:rsidR="001B6810" w:rsidRDefault="001B6810">
    <w:pPr>
      <w:pStyle w:val="En-tte"/>
    </w:pPr>
    <w:r>
      <w:rPr>
        <w:noProof/>
        <w:lang w:val="fr-FR"/>
      </w:rPr>
      <w:drawing>
        <wp:inline distT="0" distB="0" distL="0" distR="0" wp14:anchorId="0B01BB4D" wp14:editId="5C7B2328">
          <wp:extent cx="1435100" cy="558800"/>
          <wp:effectExtent l="0" t="0" r="12700" b="0"/>
          <wp:docPr id="1" name="Image 1" descr="logo_DI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I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00997B" w14:textId="77777777" w:rsidR="001B6810" w:rsidRDefault="001B6810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A4E30"/>
    <w:multiLevelType w:val="singleLevel"/>
    <w:tmpl w:val="9C32B8E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C7"/>
    <w:rsid w:val="00187187"/>
    <w:rsid w:val="001B6810"/>
    <w:rsid w:val="0020106D"/>
    <w:rsid w:val="00283A1E"/>
    <w:rsid w:val="002A7E35"/>
    <w:rsid w:val="003036C7"/>
    <w:rsid w:val="007F1B2C"/>
    <w:rsid w:val="00864068"/>
    <w:rsid w:val="00B8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3CC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C7"/>
    <w:pPr>
      <w:tabs>
        <w:tab w:val="left" w:pos="1440"/>
        <w:tab w:val="left" w:pos="5040"/>
      </w:tabs>
      <w:spacing w:after="0" w:line="240" w:lineRule="auto"/>
      <w:jc w:val="both"/>
    </w:pPr>
    <w:rPr>
      <w:rFonts w:ascii="Palatino" w:eastAsia="Times New Roman" w:hAnsi="Palatino" w:cs="Times New Roman"/>
      <w:color w:val="000000"/>
      <w:sz w:val="24"/>
      <w:szCs w:val="20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876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762F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762F"/>
    <w:rPr>
      <w:rFonts w:ascii="Palatino" w:eastAsia="Times New Roman" w:hAnsi="Palatino" w:cs="Times New Roman"/>
      <w:color w:val="000000"/>
      <w:sz w:val="20"/>
      <w:szCs w:val="20"/>
      <w:lang w:val="en-US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76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762F"/>
    <w:rPr>
      <w:rFonts w:ascii="Palatino" w:eastAsia="Times New Roman" w:hAnsi="Palatino" w:cs="Times New Roman"/>
      <w:b/>
      <w:bCs/>
      <w:color w:val="000000"/>
      <w:sz w:val="20"/>
      <w:szCs w:val="20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762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762F"/>
    <w:rPr>
      <w:rFonts w:ascii="Segoe UI" w:eastAsia="Times New Roman" w:hAnsi="Segoe UI" w:cs="Segoe UI"/>
      <w:color w:val="000000"/>
      <w:sz w:val="18"/>
      <w:szCs w:val="18"/>
      <w:lang w:val="en-US" w:eastAsia="fr-FR"/>
    </w:rPr>
  </w:style>
  <w:style w:type="paragraph" w:styleId="Pardeliste">
    <w:name w:val="List Paragraph"/>
    <w:basedOn w:val="Normal"/>
    <w:uiPriority w:val="34"/>
    <w:qFormat/>
    <w:rsid w:val="007F1B2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A7E35"/>
    <w:pPr>
      <w:tabs>
        <w:tab w:val="clear" w:pos="1440"/>
        <w:tab w:val="clear" w:pos="5040"/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7E35"/>
    <w:rPr>
      <w:rFonts w:ascii="Palatino" w:eastAsia="Times New Roman" w:hAnsi="Palatino" w:cs="Times New Roman"/>
      <w:color w:val="000000"/>
      <w:sz w:val="24"/>
      <w:szCs w:val="20"/>
      <w:lang w:val="en-US" w:eastAsia="fr-FR"/>
    </w:rPr>
  </w:style>
  <w:style w:type="paragraph" w:styleId="Pieddepage">
    <w:name w:val="footer"/>
    <w:basedOn w:val="Normal"/>
    <w:link w:val="PieddepageCar"/>
    <w:unhideWhenUsed/>
    <w:rsid w:val="002A7E35"/>
    <w:pPr>
      <w:tabs>
        <w:tab w:val="clear" w:pos="1440"/>
        <w:tab w:val="clear" w:pos="5040"/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A7E35"/>
    <w:rPr>
      <w:rFonts w:ascii="Palatino" w:eastAsia="Times New Roman" w:hAnsi="Palatino" w:cs="Times New Roman"/>
      <w:color w:val="000000"/>
      <w:sz w:val="24"/>
      <w:szCs w:val="20"/>
      <w:lang w:val="en-US" w:eastAsia="fr-FR"/>
    </w:rPr>
  </w:style>
  <w:style w:type="character" w:styleId="Lienhypertexte">
    <w:name w:val="Hyperlink"/>
    <w:rsid w:val="002A7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dolphin.fr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1709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Devin, Stephane</dc:creator>
  <cp:keywords/>
  <dc:description/>
  <cp:lastModifiedBy>Utilisateur de Microsoft Office</cp:lastModifiedBy>
  <cp:revision>2</cp:revision>
  <dcterms:created xsi:type="dcterms:W3CDTF">2018-02-15T12:16:00Z</dcterms:created>
  <dcterms:modified xsi:type="dcterms:W3CDTF">2018-02-15T12:16:00Z</dcterms:modified>
</cp:coreProperties>
</file>