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C837" w14:textId="77777777" w:rsidR="00F27BEB" w:rsidRPr="00A55D14" w:rsidRDefault="00F27BEB" w:rsidP="00F27BEB">
      <w:pPr>
        <w:pStyle w:val="Titre"/>
      </w:pPr>
    </w:p>
    <w:p w14:paraId="7E242CD8" w14:textId="750A2805" w:rsidR="00F27BEB" w:rsidRPr="000B242A" w:rsidRDefault="000B242A" w:rsidP="000B242A">
      <w:pPr>
        <w:jc w:val="center"/>
        <w:rPr>
          <w:rFonts w:ascii="Palatino" w:eastAsia="Times New Roman" w:hAnsi="Palatino"/>
          <w:b/>
          <w:color w:val="000000"/>
          <w:szCs w:val="20"/>
          <w:lang w:val="fr-FR"/>
        </w:rPr>
      </w:pPr>
      <w:r w:rsidRPr="000B242A">
        <w:rPr>
          <w:rFonts w:ascii="Palatino" w:eastAsia="Times New Roman" w:hAnsi="Palatino"/>
          <w:b/>
          <w:color w:val="000000"/>
          <w:szCs w:val="20"/>
          <w:lang w:val="fr-FR"/>
        </w:rPr>
        <w:t xml:space="preserve">DOLPHIN INTEGRATION </w:t>
      </w:r>
      <w:r>
        <w:rPr>
          <w:rFonts w:ascii="Palatino" w:eastAsia="Times New Roman" w:hAnsi="Palatino"/>
          <w:b/>
          <w:color w:val="000000"/>
          <w:szCs w:val="20"/>
          <w:lang w:val="fr-FR"/>
        </w:rPr>
        <w:t>UPDATE</w:t>
      </w:r>
      <w:r w:rsidR="00AA744B">
        <w:rPr>
          <w:rFonts w:ascii="Palatino" w:eastAsia="Times New Roman" w:hAnsi="Palatino"/>
          <w:b/>
          <w:color w:val="000000"/>
          <w:szCs w:val="20"/>
          <w:lang w:val="fr-FR"/>
        </w:rPr>
        <w:t>S</w:t>
      </w:r>
      <w:r>
        <w:rPr>
          <w:rFonts w:ascii="Palatino" w:eastAsia="Times New Roman" w:hAnsi="Palatino"/>
          <w:b/>
          <w:color w:val="000000"/>
          <w:szCs w:val="20"/>
          <w:lang w:val="fr-FR"/>
        </w:rPr>
        <w:t xml:space="preserve"> ITS PERSPECTIVE</w:t>
      </w:r>
      <w:r w:rsidR="00AA744B">
        <w:rPr>
          <w:rFonts w:ascii="Palatino" w:eastAsia="Times New Roman" w:hAnsi="Palatino"/>
          <w:b/>
          <w:color w:val="000000"/>
          <w:szCs w:val="20"/>
          <w:lang w:val="fr-FR"/>
        </w:rPr>
        <w:t>S</w:t>
      </w:r>
      <w:r w:rsidRPr="000B242A">
        <w:rPr>
          <w:rFonts w:ascii="Palatino" w:eastAsia="Times New Roman" w:hAnsi="Palatino"/>
          <w:b/>
          <w:color w:val="000000"/>
          <w:szCs w:val="20"/>
          <w:lang w:val="fr-FR"/>
        </w:rPr>
        <w:t xml:space="preserve"> FOLLOWING THE </w:t>
      </w:r>
      <w:r w:rsidR="00AA744B">
        <w:rPr>
          <w:rFonts w:ascii="Palatino" w:eastAsia="Times New Roman" w:hAnsi="Palatino"/>
          <w:b/>
          <w:color w:val="000000"/>
          <w:szCs w:val="20"/>
          <w:lang w:val="fr-FR"/>
        </w:rPr>
        <w:t>POSTPONEMENT</w:t>
      </w:r>
      <w:r w:rsidRPr="000B242A">
        <w:rPr>
          <w:rFonts w:ascii="Palatino" w:eastAsia="Times New Roman" w:hAnsi="Palatino"/>
          <w:b/>
          <w:color w:val="000000"/>
          <w:szCs w:val="20"/>
          <w:lang w:val="fr-FR"/>
        </w:rPr>
        <w:t xml:space="preserve"> OF AN IMPORTANT ORDER</w:t>
      </w:r>
    </w:p>
    <w:p w14:paraId="67332401" w14:textId="77777777" w:rsidR="00A63D53" w:rsidRDefault="00A63D53" w:rsidP="00F27BEB">
      <w:pPr>
        <w:rPr>
          <w:rFonts w:ascii="Palatino" w:hAnsi="Palatino"/>
        </w:rPr>
      </w:pPr>
    </w:p>
    <w:p w14:paraId="1C940346" w14:textId="77777777" w:rsidR="00AA744B" w:rsidRPr="00107798" w:rsidRDefault="00AA744B" w:rsidP="00F27BEB">
      <w:pPr>
        <w:rPr>
          <w:rFonts w:ascii="Palatino" w:hAnsi="Palatino"/>
        </w:rPr>
      </w:pPr>
    </w:p>
    <w:p w14:paraId="4CD964DC" w14:textId="5C6F8C24" w:rsidR="00F27BEB" w:rsidRPr="00107798" w:rsidRDefault="00F27BEB" w:rsidP="00107798">
      <w:pPr>
        <w:rPr>
          <w:rFonts w:ascii="Palatino" w:hAnsi="Palatino"/>
        </w:rPr>
      </w:pPr>
      <w:r w:rsidRPr="00107798">
        <w:rPr>
          <w:rFonts w:ascii="Palatino" w:hAnsi="Palatino"/>
        </w:rPr>
        <w:t xml:space="preserve">Grenoble, </w:t>
      </w:r>
      <w:r w:rsidR="000B242A">
        <w:rPr>
          <w:rFonts w:ascii="Palatino" w:hAnsi="Palatino"/>
        </w:rPr>
        <w:t>June 6</w:t>
      </w:r>
      <w:r w:rsidR="00107798">
        <w:rPr>
          <w:rFonts w:ascii="Palatino" w:hAnsi="Palatino"/>
        </w:rPr>
        <w:t>,</w:t>
      </w:r>
      <w:r w:rsidR="0060572D" w:rsidRPr="00107798">
        <w:rPr>
          <w:rFonts w:ascii="Palatino" w:hAnsi="Palatino"/>
        </w:rPr>
        <w:t xml:space="preserve"> 2018</w:t>
      </w:r>
    </w:p>
    <w:p w14:paraId="3E60172C" w14:textId="77777777" w:rsidR="000B242A" w:rsidRDefault="000B242A" w:rsidP="00FF4497">
      <w:pPr>
        <w:pStyle w:val="Retraitcorpsdetexte"/>
        <w:ind w:firstLine="0"/>
        <w:rPr>
          <w:rFonts w:eastAsia="Times New Roman"/>
          <w:lang w:val="en"/>
        </w:rPr>
      </w:pPr>
    </w:p>
    <w:p w14:paraId="0765C183" w14:textId="3CD2E9BC" w:rsidR="000B242A" w:rsidRDefault="000B242A" w:rsidP="00FF4497">
      <w:pPr>
        <w:pStyle w:val="Retraitcorpsdetexte"/>
        <w:ind w:firstLine="0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In </w:t>
      </w:r>
      <w:r w:rsidR="000665EF">
        <w:rPr>
          <w:rFonts w:eastAsia="Times New Roman"/>
          <w:lang w:val="en"/>
        </w:rPr>
        <w:t xml:space="preserve">its </w:t>
      </w:r>
      <w:r w:rsidR="00C9455C">
        <w:rPr>
          <w:rFonts w:eastAsia="Times New Roman"/>
          <w:lang w:val="en"/>
        </w:rPr>
        <w:t>January 11</w:t>
      </w:r>
      <w:r>
        <w:rPr>
          <w:rFonts w:eastAsia="Times New Roman"/>
          <w:lang w:val="en"/>
        </w:rPr>
        <w:t xml:space="preserve"> announcement, the comp</w:t>
      </w:r>
      <w:r w:rsidR="00FE0572">
        <w:rPr>
          <w:rFonts w:eastAsia="Times New Roman"/>
          <w:lang w:val="en"/>
        </w:rPr>
        <w:t xml:space="preserve">any mentioned a liquidity risk, </w:t>
      </w:r>
      <w:r w:rsidR="00AA744B">
        <w:rPr>
          <w:rFonts w:eastAsia="Times New Roman"/>
          <w:lang w:val="en"/>
        </w:rPr>
        <w:t>actually</w:t>
      </w:r>
      <w:r w:rsidR="00FE0572">
        <w:rPr>
          <w:rFonts w:eastAsia="Times New Roman"/>
          <w:lang w:val="en"/>
        </w:rPr>
        <w:t xml:space="preserve"> its ability to absorb</w:t>
      </w:r>
      <w:r w:rsidR="00AA744B">
        <w:rPr>
          <w:rFonts w:eastAsia="Times New Roman"/>
          <w:lang w:val="en"/>
        </w:rPr>
        <w:t xml:space="preserve"> late payments and continuing</w:t>
      </w:r>
      <w:r>
        <w:rPr>
          <w:rFonts w:eastAsia="Times New Roman"/>
          <w:lang w:val="en"/>
        </w:rPr>
        <w:t xml:space="preserve"> its business </w:t>
      </w:r>
      <w:r w:rsidR="00AA744B">
        <w:rPr>
          <w:rFonts w:eastAsia="Times New Roman"/>
          <w:lang w:val="en"/>
        </w:rPr>
        <w:t>being</w:t>
      </w:r>
      <w:r>
        <w:rPr>
          <w:rFonts w:eastAsia="Times New Roman"/>
          <w:lang w:val="en"/>
        </w:rPr>
        <w:t xml:space="preserve"> partly due</w:t>
      </w:r>
      <w:r w:rsidR="00AA744B">
        <w:rPr>
          <w:rFonts w:eastAsia="Times New Roman"/>
          <w:lang w:val="en"/>
        </w:rPr>
        <w:t xml:space="preserve"> </w:t>
      </w:r>
      <w:r w:rsidR="00C9455C">
        <w:rPr>
          <w:rFonts w:eastAsia="Times New Roman"/>
          <w:lang w:val="en"/>
        </w:rPr>
        <w:t xml:space="preserve">to, </w:t>
      </w:r>
      <w:r w:rsidR="00AA744B">
        <w:rPr>
          <w:rFonts w:eastAsia="Times New Roman"/>
          <w:lang w:val="en"/>
        </w:rPr>
        <w:t>on the one hand</w:t>
      </w:r>
      <w:r w:rsidR="00C9455C"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t>th</w:t>
      </w:r>
      <w:r w:rsidR="00FE0572">
        <w:rPr>
          <w:rFonts w:eastAsia="Times New Roman"/>
          <w:lang w:val="en"/>
        </w:rPr>
        <w:t>e realization of the 2018 plan</w:t>
      </w:r>
      <w:r w:rsidR="00C9455C">
        <w:rPr>
          <w:rFonts w:eastAsia="Times New Roman"/>
          <w:lang w:val="en"/>
        </w:rPr>
        <w:t>,</w:t>
      </w:r>
      <w:r>
        <w:rPr>
          <w:rFonts w:eastAsia="Times New Roman"/>
          <w:lang w:val="en"/>
        </w:rPr>
        <w:t xml:space="preserve"> </w:t>
      </w:r>
      <w:r w:rsidR="00AA744B">
        <w:rPr>
          <w:rFonts w:eastAsia="Times New Roman"/>
          <w:lang w:val="en"/>
        </w:rPr>
        <w:t>while securing</w:t>
      </w:r>
      <w:r>
        <w:rPr>
          <w:rFonts w:eastAsia="Times New Roman"/>
          <w:lang w:val="en"/>
        </w:rPr>
        <w:t xml:space="preserve"> orders from some </w:t>
      </w:r>
      <w:r w:rsidR="00FE0572">
        <w:rPr>
          <w:rFonts w:eastAsia="Times New Roman"/>
          <w:lang w:val="en"/>
        </w:rPr>
        <w:t>historical customers, and</w:t>
      </w:r>
      <w:r w:rsidR="00AA744B">
        <w:rPr>
          <w:rFonts w:eastAsia="Times New Roman"/>
          <w:lang w:val="en"/>
        </w:rPr>
        <w:t xml:space="preserve"> on the other hand t</w:t>
      </w:r>
      <w:r>
        <w:rPr>
          <w:rFonts w:eastAsia="Times New Roman"/>
          <w:lang w:val="en"/>
        </w:rPr>
        <w:t>he implement</w:t>
      </w:r>
      <w:r w:rsidR="00877DA4">
        <w:rPr>
          <w:rFonts w:eastAsia="Times New Roman"/>
          <w:lang w:val="en"/>
        </w:rPr>
        <w:t xml:space="preserve">ation of medium-term solutions </w:t>
      </w:r>
      <w:r w:rsidR="00AA744B">
        <w:rPr>
          <w:rFonts w:eastAsia="Times New Roman"/>
          <w:lang w:val="en"/>
        </w:rPr>
        <w:t xml:space="preserve">for </w:t>
      </w:r>
      <w:r>
        <w:rPr>
          <w:rFonts w:eastAsia="Times New Roman"/>
          <w:lang w:val="en"/>
        </w:rPr>
        <w:t xml:space="preserve"> the reinforcement of its </w:t>
      </w:r>
      <w:r w:rsidR="00C9455C">
        <w:rPr>
          <w:rFonts w:eastAsia="Times New Roman"/>
          <w:lang w:val="en"/>
        </w:rPr>
        <w:t>operating funds</w:t>
      </w:r>
      <w:r>
        <w:rPr>
          <w:rFonts w:eastAsia="Times New Roman"/>
          <w:lang w:val="en"/>
        </w:rPr>
        <w:t>.</w:t>
      </w:r>
    </w:p>
    <w:p w14:paraId="65BD7FDA" w14:textId="77777777" w:rsidR="000B242A" w:rsidRDefault="000B242A" w:rsidP="00FF4497">
      <w:pPr>
        <w:pStyle w:val="Retraitcorpsdetexte"/>
        <w:ind w:firstLine="0"/>
        <w:rPr>
          <w:rFonts w:eastAsia="Times New Roman"/>
          <w:lang w:val="en"/>
        </w:rPr>
      </w:pPr>
    </w:p>
    <w:p w14:paraId="025D970F" w14:textId="77777777" w:rsidR="00C9455C" w:rsidRDefault="00AA744B" w:rsidP="00AA744B">
      <w:pPr>
        <w:pStyle w:val="Retraitcorpsdetexte"/>
        <w:ind w:firstLine="0"/>
        <w:rPr>
          <w:rFonts w:eastAsia="Times New Roman"/>
          <w:lang w:val="en"/>
        </w:rPr>
      </w:pPr>
      <w:r>
        <w:rPr>
          <w:rFonts w:eastAsia="Times New Roman"/>
          <w:lang w:val="en"/>
        </w:rPr>
        <w:t>Concerning the current fiscal year, t</w:t>
      </w:r>
      <w:r w:rsidR="00FE0572" w:rsidRPr="00FE0572">
        <w:rPr>
          <w:rFonts w:eastAsia="Times New Roman"/>
          <w:lang w:val="en"/>
        </w:rPr>
        <w:t xml:space="preserve">he </w:t>
      </w:r>
      <w:r>
        <w:rPr>
          <w:rFonts w:eastAsia="Times New Roman"/>
          <w:lang w:val="en"/>
        </w:rPr>
        <w:t xml:space="preserve">corporate </w:t>
      </w:r>
      <w:r w:rsidR="00FE0572" w:rsidRPr="00FE0572">
        <w:rPr>
          <w:rFonts w:eastAsia="Times New Roman"/>
          <w:lang w:val="en"/>
        </w:rPr>
        <w:t>management of a historic</w:t>
      </w:r>
      <w:r w:rsidR="00FE0572">
        <w:rPr>
          <w:rFonts w:eastAsia="Times New Roman"/>
          <w:lang w:val="en"/>
        </w:rPr>
        <w:t>al</w:t>
      </w:r>
      <w:r w:rsidR="00FE0572" w:rsidRPr="00FE0572">
        <w:rPr>
          <w:rFonts w:eastAsia="Times New Roman"/>
          <w:lang w:val="en"/>
        </w:rPr>
        <w:t xml:space="preserve"> customer, completely renewed during the first quarter, has decided to </w:t>
      </w:r>
      <w:r>
        <w:rPr>
          <w:rFonts w:eastAsia="Times New Roman"/>
          <w:lang w:val="en"/>
        </w:rPr>
        <w:t>postpone</w:t>
      </w:r>
      <w:r w:rsidR="00FE0572" w:rsidRPr="00FE0572">
        <w:rPr>
          <w:rFonts w:eastAsia="Times New Roman"/>
          <w:lang w:val="en"/>
        </w:rPr>
        <w:t xml:space="preserve"> </w:t>
      </w:r>
      <w:r w:rsidR="00FE0572">
        <w:rPr>
          <w:rFonts w:eastAsia="Times New Roman"/>
          <w:lang w:val="en"/>
        </w:rPr>
        <w:t xml:space="preserve">one of its strategic programs. </w:t>
      </w:r>
    </w:p>
    <w:p w14:paraId="5EA45284" w14:textId="3C5C4A99" w:rsidR="00AA744B" w:rsidRDefault="00AA744B" w:rsidP="00AA744B">
      <w:pPr>
        <w:pStyle w:val="Retraitcorpsdetexte"/>
        <w:ind w:firstLine="0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In this context, on May 31, 2018, the liquidity risk is increased.  The </w:t>
      </w:r>
      <w:r w:rsidR="00111384" w:rsidRPr="00111384">
        <w:rPr>
          <w:rFonts w:eastAsia="Times New Roman"/>
          <w:lang w:val="en"/>
        </w:rPr>
        <w:t xml:space="preserve">unaudited </w:t>
      </w:r>
      <w:r>
        <w:rPr>
          <w:rFonts w:eastAsia="Times New Roman"/>
          <w:lang w:val="en"/>
        </w:rPr>
        <w:t>financial statements</w:t>
      </w:r>
      <w:r w:rsidR="00111384" w:rsidRPr="00111384">
        <w:rPr>
          <w:rFonts w:eastAsia="Times New Roman"/>
          <w:lang w:val="en"/>
        </w:rPr>
        <w:t xml:space="preserve"> show accounts payable </w:t>
      </w:r>
      <w:r w:rsidR="00877DA4">
        <w:rPr>
          <w:rFonts w:eastAsia="Times New Roman"/>
          <w:lang w:val="en"/>
        </w:rPr>
        <w:t>as well as</w:t>
      </w:r>
      <w:r w:rsidR="00111384" w:rsidRPr="00111384">
        <w:rPr>
          <w:rFonts w:eastAsia="Times New Roman"/>
          <w:lang w:val="en"/>
        </w:rPr>
        <w:t xml:space="preserve"> tax and social </w:t>
      </w:r>
      <w:r w:rsidRPr="00111384">
        <w:rPr>
          <w:rFonts w:eastAsia="Times New Roman"/>
          <w:lang w:val="en"/>
        </w:rPr>
        <w:t>due</w:t>
      </w:r>
      <w:r>
        <w:rPr>
          <w:rFonts w:eastAsia="Times New Roman"/>
          <w:lang w:val="en"/>
        </w:rPr>
        <w:t xml:space="preserve"> debts</w:t>
      </w:r>
      <w:r w:rsidR="00111384" w:rsidRPr="00111384">
        <w:rPr>
          <w:rFonts w:eastAsia="Times New Roman"/>
          <w:lang w:val="en"/>
        </w:rPr>
        <w:t xml:space="preserve">, </w:t>
      </w:r>
      <w:r w:rsidRPr="00111384">
        <w:rPr>
          <w:rFonts w:eastAsia="Times New Roman"/>
          <w:lang w:val="en"/>
        </w:rPr>
        <w:t xml:space="preserve">respectively </w:t>
      </w:r>
      <w:r w:rsidR="00111384" w:rsidRPr="00111384">
        <w:rPr>
          <w:rFonts w:eastAsia="Times New Roman"/>
          <w:lang w:val="en"/>
        </w:rPr>
        <w:t xml:space="preserve">amounting to € 2 </w:t>
      </w:r>
      <w:r w:rsidR="00111384">
        <w:rPr>
          <w:rFonts w:eastAsia="Times New Roman"/>
          <w:lang w:val="en"/>
        </w:rPr>
        <w:t>M</w:t>
      </w:r>
      <w:r w:rsidR="00111384" w:rsidRPr="00111384">
        <w:rPr>
          <w:rFonts w:eastAsia="Times New Roman"/>
          <w:lang w:val="en"/>
        </w:rPr>
        <w:t xml:space="preserve"> and € 3.4 </w:t>
      </w:r>
      <w:r w:rsidR="00F51CD3">
        <w:rPr>
          <w:rFonts w:eastAsia="Times New Roman"/>
          <w:lang w:val="en"/>
        </w:rPr>
        <w:t>M</w:t>
      </w:r>
      <w:r w:rsidR="00111384" w:rsidRPr="00111384">
        <w:rPr>
          <w:rFonts w:eastAsia="Times New Roman"/>
          <w:lang w:val="en"/>
        </w:rPr>
        <w:t xml:space="preserve"> (v</w:t>
      </w:r>
      <w:r w:rsidR="00F51CD3">
        <w:rPr>
          <w:rFonts w:eastAsia="Times New Roman"/>
          <w:lang w:val="en"/>
        </w:rPr>
        <w:t>ersu</w:t>
      </w:r>
      <w:r>
        <w:rPr>
          <w:rFonts w:eastAsia="Times New Roman"/>
          <w:lang w:val="en"/>
        </w:rPr>
        <w:t>s</w:t>
      </w:r>
      <w:r w:rsidR="00111384" w:rsidRPr="00111384">
        <w:rPr>
          <w:rFonts w:eastAsia="Times New Roman"/>
          <w:lang w:val="en"/>
        </w:rPr>
        <w:t xml:space="preserve"> € 1.1 </w:t>
      </w:r>
      <w:r w:rsidR="00F51CD3">
        <w:rPr>
          <w:rFonts w:eastAsia="Times New Roman"/>
          <w:lang w:val="en"/>
        </w:rPr>
        <w:t>M</w:t>
      </w:r>
      <w:r w:rsidR="00111384" w:rsidRPr="00111384">
        <w:rPr>
          <w:rFonts w:eastAsia="Times New Roman"/>
          <w:lang w:val="en"/>
        </w:rPr>
        <w:t xml:space="preserve"> and € 2.5 </w:t>
      </w:r>
      <w:r w:rsidR="00F51CD3">
        <w:rPr>
          <w:rFonts w:eastAsia="Times New Roman"/>
          <w:lang w:val="en"/>
        </w:rPr>
        <w:t>M</w:t>
      </w:r>
      <w:r w:rsidR="00111384" w:rsidRPr="00111384">
        <w:rPr>
          <w:rFonts w:eastAsia="Times New Roman"/>
          <w:lang w:val="en"/>
        </w:rPr>
        <w:t xml:space="preserve"> respectively at the close of the half-year financial statements </w:t>
      </w:r>
      <w:r w:rsidR="00F51CD3">
        <w:rPr>
          <w:rFonts w:eastAsia="Times New Roman"/>
          <w:lang w:val="en"/>
        </w:rPr>
        <w:t xml:space="preserve">as of </w:t>
      </w:r>
      <w:r w:rsidR="00111384" w:rsidRPr="00111384">
        <w:rPr>
          <w:rFonts w:eastAsia="Times New Roman"/>
          <w:lang w:val="en"/>
        </w:rPr>
        <w:t>September 30, 2017</w:t>
      </w:r>
      <w:r>
        <w:rPr>
          <w:rFonts w:eastAsia="Times New Roman"/>
          <w:lang w:val="en"/>
        </w:rPr>
        <w:t>,</w:t>
      </w:r>
      <w:r w:rsidR="00111384" w:rsidRPr="00111384">
        <w:rPr>
          <w:rFonts w:eastAsia="Times New Roman"/>
          <w:lang w:val="en"/>
        </w:rPr>
        <w:t xml:space="preserve"> and </w:t>
      </w:r>
      <w:r w:rsidR="00F51CD3">
        <w:rPr>
          <w:rFonts w:eastAsia="Times New Roman"/>
          <w:lang w:val="en"/>
        </w:rPr>
        <w:t>versus</w:t>
      </w:r>
      <w:r w:rsidR="00111384" w:rsidRPr="00111384">
        <w:rPr>
          <w:rFonts w:eastAsia="Times New Roman"/>
          <w:lang w:val="en"/>
        </w:rPr>
        <w:t xml:space="preserve"> € 1.5 </w:t>
      </w:r>
      <w:r w:rsidR="00F51CD3">
        <w:rPr>
          <w:rFonts w:eastAsia="Times New Roman"/>
          <w:lang w:val="en"/>
        </w:rPr>
        <w:t>M</w:t>
      </w:r>
      <w:r w:rsidR="00C9455C">
        <w:rPr>
          <w:rFonts w:eastAsia="Times New Roman"/>
          <w:lang w:val="en"/>
        </w:rPr>
        <w:t xml:space="preserve"> and € 1.8 </w:t>
      </w:r>
      <w:r w:rsidR="00F51CD3">
        <w:rPr>
          <w:rFonts w:eastAsia="Times New Roman"/>
          <w:lang w:val="en"/>
        </w:rPr>
        <w:t>M</w:t>
      </w:r>
      <w:r w:rsidR="00111384" w:rsidRPr="00111384">
        <w:rPr>
          <w:rFonts w:eastAsia="Times New Roman"/>
          <w:lang w:val="en"/>
        </w:rPr>
        <w:t xml:space="preserve"> respectively, at the close of the financial statements for the year ended March 31, 2017).</w:t>
      </w:r>
      <w:r>
        <w:rPr>
          <w:rFonts w:eastAsia="Times New Roman"/>
          <w:lang w:val="en"/>
        </w:rPr>
        <w:t xml:space="preserve"> </w:t>
      </w:r>
    </w:p>
    <w:p w14:paraId="1F934D37" w14:textId="77777777" w:rsidR="00AA744B" w:rsidRDefault="00AA744B" w:rsidP="00AA744B">
      <w:pPr>
        <w:pStyle w:val="Retraitcorpsdetexte"/>
        <w:ind w:firstLine="0"/>
        <w:rPr>
          <w:rFonts w:eastAsia="Times New Roman"/>
          <w:lang w:val="en"/>
        </w:rPr>
      </w:pPr>
    </w:p>
    <w:p w14:paraId="59AF1346" w14:textId="70F60944" w:rsidR="00AA744B" w:rsidRDefault="00AA744B" w:rsidP="00AA744B">
      <w:pPr>
        <w:pStyle w:val="Retraitcorpsdetexte"/>
        <w:ind w:firstLine="0"/>
        <w:rPr>
          <w:rFonts w:eastAsia="Times New Roman"/>
          <w:lang w:val="en"/>
        </w:rPr>
      </w:pPr>
      <w:r>
        <w:rPr>
          <w:rFonts w:eastAsia="Times New Roman"/>
          <w:lang w:val="en"/>
        </w:rPr>
        <w:t>In order to overcome this situation, t</w:t>
      </w:r>
      <w:r w:rsidRPr="00FE0572">
        <w:rPr>
          <w:rFonts w:eastAsia="Times New Roman"/>
          <w:lang w:val="en"/>
        </w:rPr>
        <w:t>he company</w:t>
      </w:r>
      <w:r>
        <w:rPr>
          <w:rFonts w:eastAsia="Times New Roman"/>
          <w:lang w:val="en"/>
        </w:rPr>
        <w:t xml:space="preserve">, </w:t>
      </w:r>
      <w:r w:rsidRPr="00FE0572">
        <w:rPr>
          <w:rFonts w:eastAsia="Times New Roman"/>
          <w:lang w:val="en"/>
        </w:rPr>
        <w:t xml:space="preserve">as a key supplier, </w:t>
      </w:r>
      <w:r>
        <w:rPr>
          <w:rFonts w:eastAsia="Times New Roman"/>
          <w:lang w:val="en"/>
        </w:rPr>
        <w:t>is implementing</w:t>
      </w:r>
      <w:r w:rsidRPr="00FE0572">
        <w:rPr>
          <w:rFonts w:eastAsia="Times New Roman"/>
          <w:lang w:val="en"/>
        </w:rPr>
        <w:t xml:space="preserve"> a bridging solution to compensate this </w:t>
      </w:r>
      <w:r>
        <w:rPr>
          <w:rFonts w:eastAsia="Times New Roman"/>
          <w:lang w:val="en"/>
        </w:rPr>
        <w:t>lag-time of the delayed program mentioned herein above</w:t>
      </w:r>
      <w:r w:rsidRPr="00FE0572">
        <w:rPr>
          <w:rFonts w:eastAsia="Times New Roman"/>
          <w:lang w:val="en"/>
        </w:rPr>
        <w:t xml:space="preserve">, </w:t>
      </w:r>
      <w:r>
        <w:rPr>
          <w:rFonts w:eastAsia="Times New Roman"/>
          <w:lang w:val="en"/>
        </w:rPr>
        <w:t xml:space="preserve">by </w:t>
      </w:r>
      <w:r w:rsidRPr="00FE0572">
        <w:rPr>
          <w:rFonts w:eastAsia="Times New Roman"/>
          <w:lang w:val="en"/>
        </w:rPr>
        <w:t>relying on other historical customers able to accelerate their programs.</w:t>
      </w:r>
      <w:r>
        <w:rPr>
          <w:rFonts w:eastAsia="Times New Roman"/>
          <w:lang w:val="en"/>
        </w:rPr>
        <w:t xml:space="preserve"> Currently, the </w:t>
      </w:r>
      <w:r w:rsidRPr="00FE0572">
        <w:rPr>
          <w:rFonts w:eastAsia="Times New Roman"/>
          <w:lang w:val="en"/>
        </w:rPr>
        <w:t xml:space="preserve">Revenue for the current </w:t>
      </w:r>
      <w:r w:rsidR="00C9455C">
        <w:rPr>
          <w:rFonts w:eastAsia="Times New Roman"/>
          <w:lang w:val="en"/>
        </w:rPr>
        <w:t>fiscal</w:t>
      </w:r>
      <w:r w:rsidRPr="00FE0572">
        <w:rPr>
          <w:rFonts w:eastAsia="Times New Roman"/>
          <w:lang w:val="en"/>
        </w:rPr>
        <w:t xml:space="preserve"> year (</w:t>
      </w:r>
      <w:r>
        <w:rPr>
          <w:rFonts w:eastAsia="Times New Roman"/>
          <w:lang w:val="en"/>
        </w:rPr>
        <w:t xml:space="preserve">recorded </w:t>
      </w:r>
      <w:r w:rsidRPr="00FE0572">
        <w:rPr>
          <w:rFonts w:eastAsia="Times New Roman"/>
          <w:lang w:val="en"/>
        </w:rPr>
        <w:t>billing</w:t>
      </w:r>
      <w:r w:rsidR="00C9455C">
        <w:rPr>
          <w:rFonts w:eastAsia="Times New Roman"/>
          <w:lang w:val="en"/>
        </w:rPr>
        <w:t>s</w:t>
      </w:r>
      <w:r w:rsidRPr="00FE0572">
        <w:rPr>
          <w:rFonts w:eastAsia="Times New Roman"/>
          <w:lang w:val="en"/>
        </w:rPr>
        <w:t xml:space="preserve"> and billing</w:t>
      </w:r>
      <w:r w:rsidR="00C9455C">
        <w:rPr>
          <w:rFonts w:eastAsia="Times New Roman"/>
          <w:lang w:val="en"/>
        </w:rPr>
        <w:t>s of signed contracts in proc</w:t>
      </w:r>
      <w:r w:rsidRPr="00FE0572">
        <w:rPr>
          <w:rFonts w:eastAsia="Times New Roman"/>
          <w:lang w:val="en"/>
        </w:rPr>
        <w:t xml:space="preserve">ess) thus </w:t>
      </w:r>
      <w:r w:rsidR="00C9455C">
        <w:rPr>
          <w:rFonts w:eastAsia="Times New Roman"/>
          <w:lang w:val="en"/>
        </w:rPr>
        <w:t xml:space="preserve">is </w:t>
      </w:r>
      <w:r w:rsidRPr="00FE0572">
        <w:rPr>
          <w:rFonts w:eastAsia="Times New Roman"/>
          <w:lang w:val="en"/>
        </w:rPr>
        <w:t>secured at around 40% of the annual F19 target.</w:t>
      </w:r>
    </w:p>
    <w:p w14:paraId="284FFEDF" w14:textId="35069C83" w:rsidR="00111384" w:rsidRDefault="00111384" w:rsidP="00111384">
      <w:pPr>
        <w:pStyle w:val="Retraitcorpsdetexte"/>
        <w:ind w:firstLine="0"/>
        <w:rPr>
          <w:rFonts w:eastAsia="Times New Roman"/>
          <w:lang w:val="en"/>
        </w:rPr>
      </w:pPr>
    </w:p>
    <w:p w14:paraId="3F747711" w14:textId="11A923D8" w:rsidR="000B242A" w:rsidRDefault="00C9455C" w:rsidP="00FF4497">
      <w:pPr>
        <w:pStyle w:val="Retraitcorpsdetexte"/>
        <w:ind w:firstLine="0"/>
        <w:rPr>
          <w:rFonts w:eastAsia="Times New Roman"/>
          <w:lang w:val="en"/>
        </w:rPr>
      </w:pPr>
      <w:r>
        <w:rPr>
          <w:rFonts w:eastAsia="Times New Roman"/>
          <w:lang w:val="en"/>
        </w:rPr>
        <w:t>Furthermore, in the context</w:t>
      </w:r>
      <w:r w:rsidR="00F51CD3" w:rsidRPr="00F51CD3">
        <w:rPr>
          <w:rFonts w:eastAsia="Times New Roman"/>
          <w:lang w:val="en"/>
        </w:rPr>
        <w:t xml:space="preserve"> of the authorization given to the Board of Directors by the </w:t>
      </w:r>
      <w:r>
        <w:rPr>
          <w:rFonts w:eastAsia="Times New Roman"/>
          <w:lang w:val="en"/>
        </w:rPr>
        <w:t xml:space="preserve">mixed </w:t>
      </w:r>
      <w:r w:rsidR="000558A3">
        <w:rPr>
          <w:rFonts w:eastAsia="Times New Roman"/>
          <w:lang w:val="en"/>
        </w:rPr>
        <w:t>General Assembly</w:t>
      </w:r>
      <w:r w:rsidR="00F51CD3" w:rsidRPr="00F51CD3">
        <w:rPr>
          <w:rFonts w:eastAsia="Times New Roman"/>
          <w:lang w:val="en"/>
        </w:rPr>
        <w:t xml:space="preserve"> of </w:t>
      </w:r>
      <w:r>
        <w:rPr>
          <w:rFonts w:eastAsia="Times New Roman"/>
          <w:lang w:val="en"/>
        </w:rPr>
        <w:t xml:space="preserve">Shareholders on </w:t>
      </w:r>
      <w:r w:rsidR="00F51CD3" w:rsidRPr="00F51CD3">
        <w:rPr>
          <w:rFonts w:eastAsia="Times New Roman"/>
          <w:lang w:val="en"/>
        </w:rPr>
        <w:t>February 8, 2018</w:t>
      </w:r>
      <w:r w:rsidR="0008377B">
        <w:rPr>
          <w:rFonts w:eastAsia="Times New Roman"/>
          <w:lang w:val="en"/>
        </w:rPr>
        <w:t xml:space="preserve">, </w:t>
      </w:r>
      <w:r>
        <w:rPr>
          <w:rFonts w:eastAsia="Times New Roman"/>
          <w:lang w:val="en"/>
        </w:rPr>
        <w:t>in order to carry-</w:t>
      </w:r>
      <w:r w:rsidR="000558A3">
        <w:rPr>
          <w:rFonts w:eastAsia="Times New Roman"/>
          <w:lang w:val="en"/>
        </w:rPr>
        <w:t>out a capital increase or bank financing</w:t>
      </w:r>
      <w:r w:rsidR="00F51CD3" w:rsidRPr="00F51CD3">
        <w:rPr>
          <w:rFonts w:eastAsia="Times New Roman"/>
          <w:lang w:val="en"/>
        </w:rPr>
        <w:t xml:space="preserve">, </w:t>
      </w:r>
      <w:r>
        <w:rPr>
          <w:rFonts w:eastAsia="Times New Roman"/>
          <w:lang w:val="en"/>
        </w:rPr>
        <w:t>the company's initiatives are in process for</w:t>
      </w:r>
      <w:r w:rsidR="00F51CD3" w:rsidRPr="00F51CD3">
        <w:rPr>
          <w:rFonts w:eastAsia="Times New Roman"/>
          <w:lang w:val="en"/>
        </w:rPr>
        <w:t xml:space="preserve"> strengthen</w:t>
      </w:r>
      <w:r>
        <w:rPr>
          <w:rFonts w:eastAsia="Times New Roman"/>
          <w:lang w:val="en"/>
        </w:rPr>
        <w:t>ing its operating funds</w:t>
      </w:r>
      <w:r w:rsidR="00F51CD3" w:rsidRPr="00F51CD3">
        <w:rPr>
          <w:rFonts w:eastAsia="Times New Roman"/>
          <w:lang w:val="en"/>
        </w:rPr>
        <w:t>.</w:t>
      </w:r>
    </w:p>
    <w:p w14:paraId="2FF91DCB" w14:textId="77777777" w:rsidR="00A63D53" w:rsidRDefault="00A63D53" w:rsidP="00107798">
      <w:pPr>
        <w:pStyle w:val="Retraitcorpsdetexte"/>
        <w:ind w:firstLine="0"/>
        <w:rPr>
          <w:lang w:val="en"/>
        </w:rPr>
      </w:pPr>
    </w:p>
    <w:p w14:paraId="312E075C" w14:textId="4156EDC5" w:rsidR="00255113" w:rsidRPr="00255113" w:rsidRDefault="00C9455C" w:rsidP="00107798">
      <w:pPr>
        <w:pStyle w:val="Retraitcorpsdetexte"/>
        <w:ind w:firstLine="0"/>
        <w:rPr>
          <w:b/>
          <w:lang w:val="en"/>
        </w:rPr>
      </w:pPr>
      <w:r>
        <w:rPr>
          <w:b/>
          <w:lang w:val="en"/>
        </w:rPr>
        <w:t>T</w:t>
      </w:r>
      <w:r w:rsidR="00255113" w:rsidRPr="00255113">
        <w:rPr>
          <w:b/>
          <w:lang w:val="en"/>
        </w:rPr>
        <w:t>he Chairman</w:t>
      </w:r>
    </w:p>
    <w:p w14:paraId="36AC33EA" w14:textId="77777777" w:rsidR="00255113" w:rsidRPr="00107798" w:rsidRDefault="00255113" w:rsidP="00107798">
      <w:pPr>
        <w:pStyle w:val="Retraitcorpsdetexte"/>
        <w:ind w:firstLine="0"/>
        <w:rPr>
          <w:lang w:val="fr-FR"/>
        </w:rPr>
      </w:pPr>
      <w:bookmarkStart w:id="0" w:name="_GoBack"/>
      <w:bookmarkEnd w:id="0"/>
    </w:p>
    <w:p w14:paraId="3023319E" w14:textId="77777777" w:rsidR="00255113" w:rsidRDefault="00255113" w:rsidP="00C9455C">
      <w:pPr>
        <w:jc w:val="both"/>
        <w:rPr>
          <w:rFonts w:ascii="Palatino" w:hAnsi="Palatino"/>
          <w:b/>
        </w:rPr>
      </w:pPr>
    </w:p>
    <w:p w14:paraId="3EEC7B8E" w14:textId="77777777" w:rsidR="00C9455C" w:rsidRPr="00992A85" w:rsidRDefault="00C9455C" w:rsidP="00C9455C">
      <w:pPr>
        <w:jc w:val="both"/>
        <w:rPr>
          <w:rFonts w:ascii="Palatino" w:hAnsi="Palatino"/>
          <w:b/>
        </w:rPr>
      </w:pPr>
    </w:p>
    <w:p w14:paraId="51333F7B" w14:textId="77777777" w:rsidR="00255113" w:rsidRPr="00992A85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About</w:t>
      </w:r>
      <w:r w:rsidRPr="00992A85">
        <w:rPr>
          <w:rFonts w:ascii="Palatino" w:hAnsi="Palatino"/>
          <w:i/>
          <w:sz w:val="22"/>
        </w:rPr>
        <w:t xml:space="preserve"> Dolphin Integration </w:t>
      </w:r>
    </w:p>
    <w:p w14:paraId="36173DA8" w14:textId="77777777" w:rsidR="00255113" w:rsidRPr="00992A85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</w:p>
    <w:p w14:paraId="34A5260E" w14:textId="77777777" w:rsidR="00255113" w:rsidRPr="00980780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  <w:r w:rsidRPr="00980780">
        <w:rPr>
          <w:rFonts w:ascii="Palatino" w:hAnsi="Palatino"/>
          <w:i/>
          <w:sz w:val="22"/>
        </w:rPr>
        <w:t xml:space="preserve">Founded in 1985, the company is a technological leader acknowledged in the industry of design in microelectronics for products with low power consumption. </w:t>
      </w:r>
    </w:p>
    <w:p w14:paraId="3EB1C0A0" w14:textId="77777777" w:rsidR="00255113" w:rsidRPr="00980780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  <w:r w:rsidRPr="00980780">
        <w:rPr>
          <w:rFonts w:ascii="Palatino" w:hAnsi="Palatino"/>
          <w:i/>
          <w:sz w:val="22"/>
        </w:rPr>
        <w:t xml:space="preserve">It has experienced 30 years of R&amp;D, protected by a score of patents and by proprietary EDA solutions, so as to offer within a short deadline new standard or custom products, for both consumer applications and markets of industry and aeronautics. </w:t>
      </w:r>
    </w:p>
    <w:p w14:paraId="44379649" w14:textId="77777777" w:rsidR="00255113" w:rsidRPr="00980780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  <w:r w:rsidRPr="00980780">
        <w:rPr>
          <w:rFonts w:ascii="Palatino" w:hAnsi="Palatino"/>
          <w:i/>
          <w:sz w:val="22"/>
        </w:rPr>
        <w:t xml:space="preserve">Its headquarters are in </w:t>
      </w:r>
      <w:proofErr w:type="spellStart"/>
      <w:r w:rsidRPr="00980780">
        <w:rPr>
          <w:rFonts w:ascii="Palatino" w:hAnsi="Palatino"/>
          <w:i/>
          <w:sz w:val="22"/>
        </w:rPr>
        <w:t>Meylan</w:t>
      </w:r>
      <w:proofErr w:type="spellEnd"/>
      <w:r w:rsidRPr="00980780">
        <w:rPr>
          <w:rFonts w:ascii="Palatino" w:hAnsi="Palatino"/>
          <w:i/>
          <w:sz w:val="22"/>
        </w:rPr>
        <w:t xml:space="preserve"> in the region of Grenoble, in Laval, Québec and in Netanya, Israel. It today counts 196 employees including 160 engineers and scientists. </w:t>
      </w:r>
    </w:p>
    <w:p w14:paraId="238D5865" w14:textId="77777777" w:rsidR="00255113" w:rsidRPr="00980780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</w:p>
    <w:p w14:paraId="0084E76C" w14:textId="77777777" w:rsidR="00255113" w:rsidRPr="00980780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The corporation</w:t>
      </w:r>
      <w:r w:rsidRPr="00980780">
        <w:rPr>
          <w:rFonts w:ascii="Palatino" w:hAnsi="Palatino"/>
          <w:i/>
          <w:sz w:val="22"/>
        </w:rPr>
        <w:t xml:space="preserve"> confirms its respect of the eligibility criteria of Saving Plans for SBEs, as specified by the application decree of March 4, 2014 (# 2014-283).</w:t>
      </w:r>
    </w:p>
    <w:p w14:paraId="05AECDB7" w14:textId="77777777" w:rsidR="00255113" w:rsidRPr="00992A85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</w:p>
    <w:p w14:paraId="1E1690CB" w14:textId="77777777" w:rsidR="00255113" w:rsidRPr="00992A85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Listed</w:t>
      </w:r>
      <w:r w:rsidRPr="00992A85">
        <w:rPr>
          <w:rFonts w:ascii="Palatino" w:hAnsi="Palatino"/>
          <w:i/>
          <w:sz w:val="22"/>
        </w:rPr>
        <w:t xml:space="preserve"> </w:t>
      </w:r>
      <w:r>
        <w:rPr>
          <w:rFonts w:ascii="Palatino" w:hAnsi="Palatino"/>
          <w:i/>
          <w:sz w:val="22"/>
        </w:rPr>
        <w:t>on</w:t>
      </w:r>
      <w:r w:rsidRPr="00992A85">
        <w:rPr>
          <w:rFonts w:ascii="Palatino" w:hAnsi="Palatino"/>
          <w:i/>
          <w:sz w:val="22"/>
        </w:rPr>
        <w:t xml:space="preserve"> </w:t>
      </w:r>
      <w:proofErr w:type="spellStart"/>
      <w:r w:rsidRPr="00992A85">
        <w:rPr>
          <w:rFonts w:ascii="Palatino" w:hAnsi="Palatino"/>
          <w:i/>
          <w:sz w:val="22"/>
        </w:rPr>
        <w:t>Alternext</w:t>
      </w:r>
      <w:proofErr w:type="spellEnd"/>
      <w:r w:rsidRPr="00992A85">
        <w:rPr>
          <w:rFonts w:ascii="Palatino" w:hAnsi="Palatino"/>
          <w:i/>
          <w:sz w:val="22"/>
        </w:rPr>
        <w:t xml:space="preserve"> </w:t>
      </w:r>
      <w:r>
        <w:rPr>
          <w:rFonts w:ascii="Palatino" w:hAnsi="Palatino"/>
          <w:i/>
          <w:sz w:val="22"/>
        </w:rPr>
        <w:t>since</w:t>
      </w:r>
      <w:r w:rsidRPr="00992A85">
        <w:rPr>
          <w:rFonts w:ascii="Palatino" w:hAnsi="Palatino"/>
          <w:i/>
          <w:sz w:val="22"/>
        </w:rPr>
        <w:t xml:space="preserve"> 2007, </w:t>
      </w:r>
      <w:r>
        <w:rPr>
          <w:rFonts w:ascii="Palatino" w:hAnsi="Palatino"/>
          <w:i/>
          <w:sz w:val="22"/>
        </w:rPr>
        <w:t>now</w:t>
      </w:r>
      <w:r w:rsidRPr="00992A85">
        <w:rPr>
          <w:rFonts w:ascii="Palatino" w:hAnsi="Palatino"/>
          <w:i/>
          <w:sz w:val="22"/>
        </w:rPr>
        <w:t xml:space="preserve"> EURONEXT GROWTH.</w:t>
      </w:r>
    </w:p>
    <w:p w14:paraId="62BD7A44" w14:textId="77777777" w:rsidR="00255113" w:rsidRPr="00992A85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lastRenderedPageBreak/>
        <w:t>Code ISIN</w:t>
      </w:r>
      <w:r w:rsidRPr="00992A85">
        <w:rPr>
          <w:rFonts w:ascii="Palatino" w:hAnsi="Palatino"/>
          <w:i/>
          <w:sz w:val="22"/>
        </w:rPr>
        <w:t xml:space="preserve">: </w:t>
      </w:r>
      <w:r>
        <w:rPr>
          <w:rFonts w:ascii="Palatino" w:hAnsi="Palatino"/>
          <w:i/>
          <w:sz w:val="22"/>
        </w:rPr>
        <w:t>FR0004022754/ ALDOL – Bloomberg</w:t>
      </w:r>
      <w:r w:rsidRPr="00992A85">
        <w:rPr>
          <w:rFonts w:ascii="Palatino" w:hAnsi="Palatino"/>
          <w:i/>
          <w:sz w:val="22"/>
        </w:rPr>
        <w:t xml:space="preserve">: </w:t>
      </w:r>
      <w:r>
        <w:rPr>
          <w:rFonts w:ascii="Palatino" w:hAnsi="Palatino"/>
          <w:i/>
          <w:sz w:val="22"/>
        </w:rPr>
        <w:t>ALDOL FP – Reuters</w:t>
      </w:r>
      <w:r w:rsidRPr="00992A85">
        <w:rPr>
          <w:rFonts w:ascii="Palatino" w:hAnsi="Palatino"/>
          <w:i/>
          <w:sz w:val="22"/>
        </w:rPr>
        <w:t>: ALDOL.PA - ICB 9576. Semiconductors.</w:t>
      </w:r>
    </w:p>
    <w:p w14:paraId="1A087E4D" w14:textId="77777777" w:rsidR="00255113" w:rsidRPr="00992A85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Contacts</w:t>
      </w:r>
      <w:r w:rsidRPr="00992A85">
        <w:rPr>
          <w:rFonts w:ascii="Palatino" w:hAnsi="Palatino"/>
          <w:i/>
          <w:sz w:val="22"/>
        </w:rPr>
        <w:t xml:space="preserve">: </w:t>
      </w:r>
    </w:p>
    <w:p w14:paraId="52E207DE" w14:textId="77777777" w:rsidR="00255113" w:rsidRDefault="00255113" w:rsidP="0025511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  <w:r w:rsidRPr="00992A85">
        <w:rPr>
          <w:rFonts w:ascii="Palatino" w:hAnsi="Palatino"/>
          <w:i/>
          <w:sz w:val="22"/>
        </w:rPr>
        <w:t xml:space="preserve">Michel DEPEYROT, </w:t>
      </w:r>
      <w:r>
        <w:rPr>
          <w:rFonts w:ascii="Palatino" w:hAnsi="Palatino"/>
          <w:i/>
          <w:sz w:val="22"/>
        </w:rPr>
        <w:t>Chairman</w:t>
      </w:r>
      <w:r w:rsidRPr="00992A85">
        <w:rPr>
          <w:rFonts w:ascii="Palatino" w:hAnsi="Palatino"/>
          <w:i/>
          <w:sz w:val="22"/>
        </w:rPr>
        <w:t xml:space="preserve"> – myd@dolphin.fr </w:t>
      </w:r>
    </w:p>
    <w:p w14:paraId="50277303" w14:textId="028BEC9C" w:rsidR="00C9455C" w:rsidRPr="00C9455C" w:rsidRDefault="00C9455C" w:rsidP="00C9455C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sz w:val="22"/>
        </w:rPr>
      </w:pPr>
      <w:r w:rsidRPr="00C9455C">
        <w:rPr>
          <w:rFonts w:ascii="Palatino" w:hAnsi="Palatino"/>
          <w:i/>
          <w:sz w:val="22"/>
        </w:rPr>
        <w:t xml:space="preserve">Denis SCHERRER, </w:t>
      </w:r>
      <w:r w:rsidR="00726530">
        <w:rPr>
          <w:rFonts w:ascii="Palatino" w:hAnsi="Palatino"/>
          <w:i/>
          <w:sz w:val="22"/>
        </w:rPr>
        <w:t>CFO</w:t>
      </w:r>
      <w:r w:rsidRPr="00C9455C">
        <w:rPr>
          <w:rFonts w:ascii="Palatino" w:hAnsi="Palatino"/>
          <w:i/>
          <w:sz w:val="22"/>
        </w:rPr>
        <w:t xml:space="preserve"> – denis.scherrer@dolphin.fr</w:t>
      </w:r>
    </w:p>
    <w:p w14:paraId="32D3C741" w14:textId="655E396D" w:rsidR="00255113" w:rsidRPr="0008377B" w:rsidRDefault="00255113" w:rsidP="0008377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i/>
          <w:color w:val="000000"/>
          <w:sz w:val="22"/>
        </w:rPr>
      </w:pPr>
      <w:proofErr w:type="spellStart"/>
      <w:r w:rsidRPr="00C9455C">
        <w:rPr>
          <w:rFonts w:ascii="Palatino" w:hAnsi="Palatino"/>
          <w:i/>
          <w:sz w:val="22"/>
        </w:rPr>
        <w:t>Amaury</w:t>
      </w:r>
      <w:proofErr w:type="spellEnd"/>
      <w:r w:rsidRPr="00C9455C">
        <w:rPr>
          <w:rFonts w:ascii="Palatino" w:hAnsi="Palatino"/>
          <w:i/>
          <w:sz w:val="22"/>
        </w:rPr>
        <w:t xml:space="preserve"> DADA, INVEST SECURITIES – Listing Sponsor – adada@invest-securities</w:t>
      </w:r>
      <w:r w:rsidRPr="00992A85">
        <w:rPr>
          <w:rFonts w:ascii="Palatino" w:hAnsi="Palatino"/>
          <w:i/>
          <w:color w:val="000000"/>
          <w:sz w:val="22"/>
        </w:rPr>
        <w:t>.com</w:t>
      </w:r>
    </w:p>
    <w:sectPr w:rsidR="00255113" w:rsidRPr="0008377B" w:rsidSect="00F27BEB">
      <w:headerReference w:type="default" r:id="rId8"/>
      <w:pgSz w:w="11906" w:h="16838"/>
      <w:pgMar w:top="1418" w:right="1134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C34D6" w14:textId="77777777" w:rsidR="00C9455C" w:rsidRDefault="00C9455C">
      <w:r>
        <w:separator/>
      </w:r>
    </w:p>
  </w:endnote>
  <w:endnote w:type="continuationSeparator" w:id="0">
    <w:p w14:paraId="48E88385" w14:textId="77777777" w:rsidR="00C9455C" w:rsidRDefault="00C9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0FAF5" w14:textId="77777777" w:rsidR="00C9455C" w:rsidRDefault="00C9455C">
      <w:r>
        <w:separator/>
      </w:r>
    </w:p>
  </w:footnote>
  <w:footnote w:type="continuationSeparator" w:id="0">
    <w:p w14:paraId="3D796BC4" w14:textId="77777777" w:rsidR="00C9455C" w:rsidRDefault="00C94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E139" w14:textId="77777777" w:rsidR="00C9455C" w:rsidRDefault="00C9455C">
    <w:pPr>
      <w:pStyle w:val="En-tte"/>
    </w:pPr>
    <w:r>
      <w:rPr>
        <w:noProof/>
        <w:lang w:val="fr-FR"/>
      </w:rPr>
      <w:drawing>
        <wp:inline distT="0" distB="0" distL="0" distR="0" wp14:anchorId="288DC108" wp14:editId="6133289F">
          <wp:extent cx="1435100" cy="558800"/>
          <wp:effectExtent l="0" t="0" r="12700" b="0"/>
          <wp:docPr id="1" name="Image 1" descr="logo_DI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D4A15" w14:textId="77777777" w:rsidR="00C9455C" w:rsidRDefault="00C9455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F04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9FCCF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245753A4"/>
    <w:multiLevelType w:val="hybridMultilevel"/>
    <w:tmpl w:val="E9B66BD4"/>
    <w:lvl w:ilvl="0" w:tplc="4AC6F1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034A58"/>
    <w:multiLevelType w:val="singleLevel"/>
    <w:tmpl w:val="2BB8A4A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6842675E"/>
    <w:multiLevelType w:val="singleLevel"/>
    <w:tmpl w:val="4B708DA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7FA541EC"/>
    <w:multiLevelType w:val="hybridMultilevel"/>
    <w:tmpl w:val="85A0D97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0B"/>
    <w:rsid w:val="0002105D"/>
    <w:rsid w:val="000558A3"/>
    <w:rsid w:val="000665EF"/>
    <w:rsid w:val="0008377B"/>
    <w:rsid w:val="00095084"/>
    <w:rsid w:val="000B242A"/>
    <w:rsid w:val="000D1470"/>
    <w:rsid w:val="000D2B5F"/>
    <w:rsid w:val="000E122F"/>
    <w:rsid w:val="000E59AB"/>
    <w:rsid w:val="00107798"/>
    <w:rsid w:val="001109BB"/>
    <w:rsid w:val="00111384"/>
    <w:rsid w:val="0011214D"/>
    <w:rsid w:val="00127CBB"/>
    <w:rsid w:val="001B2E16"/>
    <w:rsid w:val="00205774"/>
    <w:rsid w:val="00255113"/>
    <w:rsid w:val="00311BFA"/>
    <w:rsid w:val="00360D73"/>
    <w:rsid w:val="0038542B"/>
    <w:rsid w:val="003F438C"/>
    <w:rsid w:val="00415148"/>
    <w:rsid w:val="004327A9"/>
    <w:rsid w:val="004B20D1"/>
    <w:rsid w:val="004B41B1"/>
    <w:rsid w:val="004D2934"/>
    <w:rsid w:val="004E29EC"/>
    <w:rsid w:val="00525AF2"/>
    <w:rsid w:val="0056426F"/>
    <w:rsid w:val="005923F1"/>
    <w:rsid w:val="005F6272"/>
    <w:rsid w:val="0060572D"/>
    <w:rsid w:val="006106AA"/>
    <w:rsid w:val="00673B29"/>
    <w:rsid w:val="00677BBE"/>
    <w:rsid w:val="006965A7"/>
    <w:rsid w:val="00726530"/>
    <w:rsid w:val="00745FE5"/>
    <w:rsid w:val="007E110B"/>
    <w:rsid w:val="007E1341"/>
    <w:rsid w:val="007E4A91"/>
    <w:rsid w:val="007F7FAF"/>
    <w:rsid w:val="008109A2"/>
    <w:rsid w:val="00877DA4"/>
    <w:rsid w:val="008A4C7A"/>
    <w:rsid w:val="008F2751"/>
    <w:rsid w:val="00965F4A"/>
    <w:rsid w:val="00974651"/>
    <w:rsid w:val="0099468D"/>
    <w:rsid w:val="009A2114"/>
    <w:rsid w:val="009A697E"/>
    <w:rsid w:val="009D5ECC"/>
    <w:rsid w:val="009E016A"/>
    <w:rsid w:val="00A074F8"/>
    <w:rsid w:val="00A402BE"/>
    <w:rsid w:val="00A55D14"/>
    <w:rsid w:val="00A63D53"/>
    <w:rsid w:val="00AA744B"/>
    <w:rsid w:val="00B77C2F"/>
    <w:rsid w:val="00BB7991"/>
    <w:rsid w:val="00BC509B"/>
    <w:rsid w:val="00C5584D"/>
    <w:rsid w:val="00C9455C"/>
    <w:rsid w:val="00CD15EC"/>
    <w:rsid w:val="00CE20A7"/>
    <w:rsid w:val="00D165D3"/>
    <w:rsid w:val="00DC40FD"/>
    <w:rsid w:val="00DE7A2A"/>
    <w:rsid w:val="00E9562A"/>
    <w:rsid w:val="00EB4D2B"/>
    <w:rsid w:val="00EF7533"/>
    <w:rsid w:val="00F27BEB"/>
    <w:rsid w:val="00F51CD3"/>
    <w:rsid w:val="00FA5AA9"/>
    <w:rsid w:val="00FB1D05"/>
    <w:rsid w:val="00FE0572"/>
    <w:rsid w:val="00FE5D29"/>
    <w:rsid w:val="00FF4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332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72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37"/>
    <w:rPr>
      <w:sz w:val="24"/>
      <w:szCs w:val="24"/>
      <w:lang w:val="en-US"/>
    </w:rPr>
  </w:style>
  <w:style w:type="paragraph" w:styleId="Titre1">
    <w:name w:val="heading 1"/>
    <w:basedOn w:val="Normal"/>
    <w:next w:val="Normal"/>
    <w:qFormat/>
    <w:rsid w:val="00495F37"/>
    <w:pPr>
      <w:keepNext/>
      <w:jc w:val="both"/>
      <w:outlineLvl w:val="0"/>
    </w:pPr>
    <w:rPr>
      <w:rFonts w:ascii="Palatino" w:hAnsi="Palatino"/>
      <w:b/>
      <w:lang w:val="fr-FR"/>
    </w:rPr>
  </w:style>
  <w:style w:type="paragraph" w:styleId="Titre2">
    <w:name w:val="heading 2"/>
    <w:basedOn w:val="Normal"/>
    <w:next w:val="Normal"/>
    <w:qFormat/>
    <w:rsid w:val="00495F37"/>
    <w:pPr>
      <w:keepNext/>
      <w:ind w:firstLine="709"/>
      <w:jc w:val="both"/>
      <w:outlineLvl w:val="1"/>
    </w:pPr>
    <w:rPr>
      <w:rFonts w:ascii="Palatino" w:hAnsi="Palatino"/>
      <w:b/>
      <w:lang w:val="fr-FR"/>
    </w:rPr>
  </w:style>
  <w:style w:type="paragraph" w:styleId="Titre3">
    <w:name w:val="heading 3"/>
    <w:basedOn w:val="Normal"/>
    <w:next w:val="Normal"/>
    <w:qFormat/>
    <w:rsid w:val="00495F37"/>
    <w:pPr>
      <w:keepNext/>
      <w:jc w:val="center"/>
      <w:outlineLvl w:val="2"/>
    </w:pPr>
    <w:rPr>
      <w:rFonts w:ascii="Palatino" w:hAnsi="Palatino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95F37"/>
    <w:pPr>
      <w:jc w:val="both"/>
    </w:pPr>
    <w:rPr>
      <w:rFonts w:ascii="Palatino" w:hAnsi="Palatino"/>
      <w:lang w:val="fr-FR"/>
    </w:rPr>
  </w:style>
  <w:style w:type="paragraph" w:styleId="Titre">
    <w:name w:val="Title"/>
    <w:basedOn w:val="Normal"/>
    <w:qFormat/>
    <w:rsid w:val="00495F37"/>
    <w:pPr>
      <w:jc w:val="center"/>
    </w:pPr>
    <w:rPr>
      <w:rFonts w:ascii="Palatino" w:hAnsi="Palatino"/>
      <w:b/>
      <w:sz w:val="28"/>
      <w:lang w:val="fr-FR"/>
    </w:rPr>
  </w:style>
  <w:style w:type="paragraph" w:styleId="Retraitcorpsdetexte">
    <w:name w:val="Body Text Indent"/>
    <w:basedOn w:val="Normal"/>
    <w:link w:val="RetraitcorpsdetexteCar"/>
    <w:rsid w:val="00495F37"/>
    <w:pPr>
      <w:ind w:firstLine="709"/>
      <w:jc w:val="both"/>
    </w:pPr>
    <w:rPr>
      <w:rFonts w:ascii="Palatino" w:hAnsi="Palatino"/>
      <w:szCs w:val="20"/>
      <w:lang w:val="x-none" w:eastAsia="x-none"/>
    </w:rPr>
  </w:style>
  <w:style w:type="paragraph" w:styleId="En-tte">
    <w:name w:val="header"/>
    <w:basedOn w:val="Normal"/>
    <w:rsid w:val="005275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275FD"/>
    <w:pPr>
      <w:tabs>
        <w:tab w:val="center" w:pos="4536"/>
        <w:tab w:val="right" w:pos="9072"/>
      </w:tabs>
    </w:pPr>
  </w:style>
  <w:style w:type="character" w:styleId="Lienhypertexte">
    <w:name w:val="Hyperlink"/>
    <w:rsid w:val="005275FD"/>
    <w:rPr>
      <w:color w:val="0000FF"/>
      <w:u w:val="single"/>
    </w:rPr>
  </w:style>
  <w:style w:type="character" w:styleId="Marquedannotation">
    <w:name w:val="annotation reference"/>
    <w:semiHidden/>
    <w:rsid w:val="00013C2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13C2F"/>
    <w:rPr>
      <w:sz w:val="20"/>
      <w:szCs w:val="20"/>
      <w:lang w:eastAsia="x-none"/>
    </w:rPr>
  </w:style>
  <w:style w:type="paragraph" w:styleId="Textedebulles">
    <w:name w:val="Balloon Text"/>
    <w:basedOn w:val="Normal"/>
    <w:semiHidden/>
    <w:rsid w:val="00013C2F"/>
    <w:rPr>
      <w:rFonts w:ascii="Lucida Grande" w:hAnsi="Lucida Grande"/>
      <w:sz w:val="18"/>
      <w:szCs w:val="18"/>
    </w:rPr>
  </w:style>
  <w:style w:type="paragraph" w:customStyle="1" w:styleId="Tabtexte">
    <w:name w:val="Tab texte"/>
    <w:basedOn w:val="Normal"/>
    <w:rsid w:val="000B0704"/>
    <w:pPr>
      <w:tabs>
        <w:tab w:val="right" w:leader="dot" w:pos="5528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Times New Roman" w:eastAsia="Times New Roman" w:hAnsi="Times New Roman"/>
      <w:sz w:val="18"/>
      <w:lang w:eastAsia="en-US"/>
    </w:rPr>
  </w:style>
  <w:style w:type="paragraph" w:customStyle="1" w:styleId="Tabchiffres">
    <w:name w:val="Tab chiffres"/>
    <w:basedOn w:val="Tabtexte"/>
    <w:rsid w:val="000B0704"/>
    <w:pPr>
      <w:tabs>
        <w:tab w:val="clear" w:pos="5528"/>
      </w:tabs>
      <w:spacing w:line="240" w:lineRule="atLeast"/>
      <w:jc w:val="right"/>
    </w:pPr>
    <w:rPr>
      <w:sz w:val="20"/>
      <w:lang w:val="fr-FR"/>
    </w:rPr>
  </w:style>
  <w:style w:type="paragraph" w:customStyle="1" w:styleId="TabtexteInd1">
    <w:name w:val="Tab texte Ind1"/>
    <w:basedOn w:val="Tabtexte"/>
    <w:rsid w:val="000B0704"/>
    <w:pPr>
      <w:tabs>
        <w:tab w:val="clear" w:pos="5528"/>
        <w:tab w:val="right" w:leader="dot" w:pos="5520"/>
      </w:tabs>
      <w:spacing w:line="200" w:lineRule="atLeast"/>
      <w:ind w:left="280" w:right="160" w:hanging="140"/>
    </w:pPr>
    <w:rPr>
      <w:rFonts w:ascii="Times" w:hAnsi="Times"/>
      <w:lang w:val="fr-FR"/>
    </w:rPr>
  </w:style>
  <w:style w:type="paragraph" w:customStyle="1" w:styleId="Tabtexteind2">
    <w:name w:val="Tab texte ind 2"/>
    <w:basedOn w:val="Tabtexte"/>
    <w:rsid w:val="000B0704"/>
    <w:pPr>
      <w:tabs>
        <w:tab w:val="clear" w:pos="5528"/>
        <w:tab w:val="right" w:leader="dot" w:pos="5520"/>
      </w:tabs>
      <w:spacing w:line="200" w:lineRule="atLeast"/>
      <w:ind w:left="360" w:right="160" w:hanging="140"/>
    </w:pPr>
    <w:rPr>
      <w:rFonts w:ascii="Times" w:hAnsi="Times"/>
      <w:lang w:val="fr-FR"/>
    </w:rPr>
  </w:style>
  <w:style w:type="paragraph" w:customStyle="1" w:styleId="TabchifFF">
    <w:name w:val="Tab chif FF"/>
    <w:basedOn w:val="Tabtexte"/>
    <w:rsid w:val="000B0704"/>
    <w:pPr>
      <w:tabs>
        <w:tab w:val="clear" w:pos="5528"/>
        <w:tab w:val="decimal" w:pos="567"/>
      </w:tabs>
      <w:spacing w:line="200" w:lineRule="atLeast"/>
      <w:ind w:left="0"/>
      <w:jc w:val="left"/>
    </w:pPr>
    <w:rPr>
      <w:rFonts w:ascii="Times" w:hAnsi="Times"/>
      <w:lang w:val="fr-FR"/>
    </w:rPr>
  </w:style>
  <w:style w:type="paragraph" w:customStyle="1" w:styleId="December31">
    <w:name w:val="December 31"/>
    <w:basedOn w:val="Tabtexte"/>
    <w:rsid w:val="000B0704"/>
    <w:pPr>
      <w:jc w:val="center"/>
    </w:pPr>
    <w:rPr>
      <w:b/>
    </w:rPr>
  </w:style>
  <w:style w:type="paragraph" w:customStyle="1" w:styleId="Tabchiffresgras">
    <w:name w:val="Tab chiffres gras"/>
    <w:basedOn w:val="Tabchiffres"/>
    <w:rsid w:val="000B0704"/>
    <w:rPr>
      <w:b/>
    </w:rPr>
  </w:style>
  <w:style w:type="character" w:styleId="Lienhypertextesuivi">
    <w:name w:val="FollowedHyperlink"/>
    <w:uiPriority w:val="99"/>
    <w:semiHidden/>
    <w:unhideWhenUsed/>
    <w:rsid w:val="00292FC0"/>
    <w:rPr>
      <w:color w:val="800080"/>
      <w:u w:val="single"/>
    </w:rPr>
  </w:style>
  <w:style w:type="paragraph" w:customStyle="1" w:styleId="Grillemoyenne1-Accent21">
    <w:name w:val="Grille moyenne 1 - Accent 21"/>
    <w:basedOn w:val="Normal"/>
    <w:uiPriority w:val="72"/>
    <w:qFormat/>
    <w:rsid w:val="00A94A06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A89"/>
    <w:rPr>
      <w:b/>
      <w:bCs/>
    </w:rPr>
  </w:style>
  <w:style w:type="character" w:customStyle="1" w:styleId="CommentaireCar">
    <w:name w:val="Commentaire Car"/>
    <w:link w:val="Commentaire"/>
    <w:semiHidden/>
    <w:rsid w:val="00EF4A89"/>
    <w:rPr>
      <w:lang w:val="en-US"/>
    </w:rPr>
  </w:style>
  <w:style w:type="character" w:customStyle="1" w:styleId="ObjetducommentaireCar">
    <w:name w:val="Objet du commentaire Car"/>
    <w:basedOn w:val="CommentaireCar"/>
    <w:link w:val="Objetducommentaire"/>
    <w:rsid w:val="00EF4A89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E0381B"/>
    <w:pPr>
      <w:spacing w:before="100" w:beforeAutospacing="1" w:after="100" w:afterAutospacing="1"/>
    </w:pPr>
    <w:rPr>
      <w:rFonts w:ascii="Times New Roman" w:eastAsia="Times New Roman" w:hAnsi="Times New Roman"/>
      <w:lang w:val="fr-FR"/>
    </w:rPr>
  </w:style>
  <w:style w:type="character" w:customStyle="1" w:styleId="RetraitcorpsdetexteCar">
    <w:name w:val="Retrait corps de texte Car"/>
    <w:link w:val="Retraitcorpsdetexte"/>
    <w:rsid w:val="006208A1"/>
    <w:rPr>
      <w:rFonts w:ascii="Palatino" w:hAnsi="Palatino"/>
      <w:sz w:val="24"/>
    </w:rPr>
  </w:style>
  <w:style w:type="paragraph" w:customStyle="1" w:styleId="Listecouleur-Accent11">
    <w:name w:val="Liste couleur - Accent 11"/>
    <w:basedOn w:val="Normal"/>
    <w:uiPriority w:val="72"/>
    <w:qFormat/>
    <w:rsid w:val="00E0381B"/>
    <w:pPr>
      <w:ind w:left="720"/>
      <w:contextualSpacing/>
    </w:pPr>
    <w:rPr>
      <w:szCs w:val="20"/>
    </w:rPr>
  </w:style>
  <w:style w:type="character" w:styleId="lev">
    <w:name w:val="Strong"/>
    <w:basedOn w:val="Policepardfaut"/>
    <w:uiPriority w:val="22"/>
    <w:qFormat/>
    <w:rsid w:val="00A402BE"/>
    <w:rPr>
      <w:b/>
      <w:bCs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FE0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 w:eastAsia="en-U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FE0572"/>
    <w:rPr>
      <w:rFonts w:ascii="Courier" w:hAnsi="Courier" w:cs="Courier"/>
      <w:lang w:eastAsia="en-US"/>
    </w:rPr>
  </w:style>
  <w:style w:type="character" w:customStyle="1" w:styleId="PieddepageCar">
    <w:name w:val="Pied de page Car"/>
    <w:basedOn w:val="Policepardfaut"/>
    <w:link w:val="Pieddepage"/>
    <w:rsid w:val="00C9455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72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37"/>
    <w:rPr>
      <w:sz w:val="24"/>
      <w:szCs w:val="24"/>
      <w:lang w:val="en-US"/>
    </w:rPr>
  </w:style>
  <w:style w:type="paragraph" w:styleId="Titre1">
    <w:name w:val="heading 1"/>
    <w:basedOn w:val="Normal"/>
    <w:next w:val="Normal"/>
    <w:qFormat/>
    <w:rsid w:val="00495F37"/>
    <w:pPr>
      <w:keepNext/>
      <w:jc w:val="both"/>
      <w:outlineLvl w:val="0"/>
    </w:pPr>
    <w:rPr>
      <w:rFonts w:ascii="Palatino" w:hAnsi="Palatino"/>
      <w:b/>
      <w:lang w:val="fr-FR"/>
    </w:rPr>
  </w:style>
  <w:style w:type="paragraph" w:styleId="Titre2">
    <w:name w:val="heading 2"/>
    <w:basedOn w:val="Normal"/>
    <w:next w:val="Normal"/>
    <w:qFormat/>
    <w:rsid w:val="00495F37"/>
    <w:pPr>
      <w:keepNext/>
      <w:ind w:firstLine="709"/>
      <w:jc w:val="both"/>
      <w:outlineLvl w:val="1"/>
    </w:pPr>
    <w:rPr>
      <w:rFonts w:ascii="Palatino" w:hAnsi="Palatino"/>
      <w:b/>
      <w:lang w:val="fr-FR"/>
    </w:rPr>
  </w:style>
  <w:style w:type="paragraph" w:styleId="Titre3">
    <w:name w:val="heading 3"/>
    <w:basedOn w:val="Normal"/>
    <w:next w:val="Normal"/>
    <w:qFormat/>
    <w:rsid w:val="00495F37"/>
    <w:pPr>
      <w:keepNext/>
      <w:jc w:val="center"/>
      <w:outlineLvl w:val="2"/>
    </w:pPr>
    <w:rPr>
      <w:rFonts w:ascii="Palatino" w:hAnsi="Palatino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95F37"/>
    <w:pPr>
      <w:jc w:val="both"/>
    </w:pPr>
    <w:rPr>
      <w:rFonts w:ascii="Palatino" w:hAnsi="Palatino"/>
      <w:lang w:val="fr-FR"/>
    </w:rPr>
  </w:style>
  <w:style w:type="paragraph" w:styleId="Titre">
    <w:name w:val="Title"/>
    <w:basedOn w:val="Normal"/>
    <w:qFormat/>
    <w:rsid w:val="00495F37"/>
    <w:pPr>
      <w:jc w:val="center"/>
    </w:pPr>
    <w:rPr>
      <w:rFonts w:ascii="Palatino" w:hAnsi="Palatino"/>
      <w:b/>
      <w:sz w:val="28"/>
      <w:lang w:val="fr-FR"/>
    </w:rPr>
  </w:style>
  <w:style w:type="paragraph" w:styleId="Retraitcorpsdetexte">
    <w:name w:val="Body Text Indent"/>
    <w:basedOn w:val="Normal"/>
    <w:link w:val="RetraitcorpsdetexteCar"/>
    <w:rsid w:val="00495F37"/>
    <w:pPr>
      <w:ind w:firstLine="709"/>
      <w:jc w:val="both"/>
    </w:pPr>
    <w:rPr>
      <w:rFonts w:ascii="Palatino" w:hAnsi="Palatino"/>
      <w:szCs w:val="20"/>
      <w:lang w:val="x-none" w:eastAsia="x-none"/>
    </w:rPr>
  </w:style>
  <w:style w:type="paragraph" w:styleId="En-tte">
    <w:name w:val="header"/>
    <w:basedOn w:val="Normal"/>
    <w:rsid w:val="005275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275FD"/>
    <w:pPr>
      <w:tabs>
        <w:tab w:val="center" w:pos="4536"/>
        <w:tab w:val="right" w:pos="9072"/>
      </w:tabs>
    </w:pPr>
  </w:style>
  <w:style w:type="character" w:styleId="Lienhypertexte">
    <w:name w:val="Hyperlink"/>
    <w:rsid w:val="005275FD"/>
    <w:rPr>
      <w:color w:val="0000FF"/>
      <w:u w:val="single"/>
    </w:rPr>
  </w:style>
  <w:style w:type="character" w:styleId="Marquedannotation">
    <w:name w:val="annotation reference"/>
    <w:semiHidden/>
    <w:rsid w:val="00013C2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13C2F"/>
    <w:rPr>
      <w:sz w:val="20"/>
      <w:szCs w:val="20"/>
      <w:lang w:eastAsia="x-none"/>
    </w:rPr>
  </w:style>
  <w:style w:type="paragraph" w:styleId="Textedebulles">
    <w:name w:val="Balloon Text"/>
    <w:basedOn w:val="Normal"/>
    <w:semiHidden/>
    <w:rsid w:val="00013C2F"/>
    <w:rPr>
      <w:rFonts w:ascii="Lucida Grande" w:hAnsi="Lucida Grande"/>
      <w:sz w:val="18"/>
      <w:szCs w:val="18"/>
    </w:rPr>
  </w:style>
  <w:style w:type="paragraph" w:customStyle="1" w:styleId="Tabtexte">
    <w:name w:val="Tab texte"/>
    <w:basedOn w:val="Normal"/>
    <w:rsid w:val="000B0704"/>
    <w:pPr>
      <w:tabs>
        <w:tab w:val="right" w:leader="dot" w:pos="5528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Times New Roman" w:eastAsia="Times New Roman" w:hAnsi="Times New Roman"/>
      <w:sz w:val="18"/>
      <w:lang w:eastAsia="en-US"/>
    </w:rPr>
  </w:style>
  <w:style w:type="paragraph" w:customStyle="1" w:styleId="Tabchiffres">
    <w:name w:val="Tab chiffres"/>
    <w:basedOn w:val="Tabtexte"/>
    <w:rsid w:val="000B0704"/>
    <w:pPr>
      <w:tabs>
        <w:tab w:val="clear" w:pos="5528"/>
      </w:tabs>
      <w:spacing w:line="240" w:lineRule="atLeast"/>
      <w:jc w:val="right"/>
    </w:pPr>
    <w:rPr>
      <w:sz w:val="20"/>
      <w:lang w:val="fr-FR"/>
    </w:rPr>
  </w:style>
  <w:style w:type="paragraph" w:customStyle="1" w:styleId="TabtexteInd1">
    <w:name w:val="Tab texte Ind1"/>
    <w:basedOn w:val="Tabtexte"/>
    <w:rsid w:val="000B0704"/>
    <w:pPr>
      <w:tabs>
        <w:tab w:val="clear" w:pos="5528"/>
        <w:tab w:val="right" w:leader="dot" w:pos="5520"/>
      </w:tabs>
      <w:spacing w:line="200" w:lineRule="atLeast"/>
      <w:ind w:left="280" w:right="160" w:hanging="140"/>
    </w:pPr>
    <w:rPr>
      <w:rFonts w:ascii="Times" w:hAnsi="Times"/>
      <w:lang w:val="fr-FR"/>
    </w:rPr>
  </w:style>
  <w:style w:type="paragraph" w:customStyle="1" w:styleId="Tabtexteind2">
    <w:name w:val="Tab texte ind 2"/>
    <w:basedOn w:val="Tabtexte"/>
    <w:rsid w:val="000B0704"/>
    <w:pPr>
      <w:tabs>
        <w:tab w:val="clear" w:pos="5528"/>
        <w:tab w:val="right" w:leader="dot" w:pos="5520"/>
      </w:tabs>
      <w:spacing w:line="200" w:lineRule="atLeast"/>
      <w:ind w:left="360" w:right="160" w:hanging="140"/>
    </w:pPr>
    <w:rPr>
      <w:rFonts w:ascii="Times" w:hAnsi="Times"/>
      <w:lang w:val="fr-FR"/>
    </w:rPr>
  </w:style>
  <w:style w:type="paragraph" w:customStyle="1" w:styleId="TabchifFF">
    <w:name w:val="Tab chif FF"/>
    <w:basedOn w:val="Tabtexte"/>
    <w:rsid w:val="000B0704"/>
    <w:pPr>
      <w:tabs>
        <w:tab w:val="clear" w:pos="5528"/>
        <w:tab w:val="decimal" w:pos="567"/>
      </w:tabs>
      <w:spacing w:line="200" w:lineRule="atLeast"/>
      <w:ind w:left="0"/>
      <w:jc w:val="left"/>
    </w:pPr>
    <w:rPr>
      <w:rFonts w:ascii="Times" w:hAnsi="Times"/>
      <w:lang w:val="fr-FR"/>
    </w:rPr>
  </w:style>
  <w:style w:type="paragraph" w:customStyle="1" w:styleId="December31">
    <w:name w:val="December 31"/>
    <w:basedOn w:val="Tabtexte"/>
    <w:rsid w:val="000B0704"/>
    <w:pPr>
      <w:jc w:val="center"/>
    </w:pPr>
    <w:rPr>
      <w:b/>
    </w:rPr>
  </w:style>
  <w:style w:type="paragraph" w:customStyle="1" w:styleId="Tabchiffresgras">
    <w:name w:val="Tab chiffres gras"/>
    <w:basedOn w:val="Tabchiffres"/>
    <w:rsid w:val="000B0704"/>
    <w:rPr>
      <w:b/>
    </w:rPr>
  </w:style>
  <w:style w:type="character" w:styleId="Lienhypertextesuivi">
    <w:name w:val="FollowedHyperlink"/>
    <w:uiPriority w:val="99"/>
    <w:semiHidden/>
    <w:unhideWhenUsed/>
    <w:rsid w:val="00292FC0"/>
    <w:rPr>
      <w:color w:val="800080"/>
      <w:u w:val="single"/>
    </w:rPr>
  </w:style>
  <w:style w:type="paragraph" w:customStyle="1" w:styleId="Grillemoyenne1-Accent21">
    <w:name w:val="Grille moyenne 1 - Accent 21"/>
    <w:basedOn w:val="Normal"/>
    <w:uiPriority w:val="72"/>
    <w:qFormat/>
    <w:rsid w:val="00A94A06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A89"/>
    <w:rPr>
      <w:b/>
      <w:bCs/>
    </w:rPr>
  </w:style>
  <w:style w:type="character" w:customStyle="1" w:styleId="CommentaireCar">
    <w:name w:val="Commentaire Car"/>
    <w:link w:val="Commentaire"/>
    <w:semiHidden/>
    <w:rsid w:val="00EF4A89"/>
    <w:rPr>
      <w:lang w:val="en-US"/>
    </w:rPr>
  </w:style>
  <w:style w:type="character" w:customStyle="1" w:styleId="ObjetducommentaireCar">
    <w:name w:val="Objet du commentaire Car"/>
    <w:basedOn w:val="CommentaireCar"/>
    <w:link w:val="Objetducommentaire"/>
    <w:rsid w:val="00EF4A89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E0381B"/>
    <w:pPr>
      <w:spacing w:before="100" w:beforeAutospacing="1" w:after="100" w:afterAutospacing="1"/>
    </w:pPr>
    <w:rPr>
      <w:rFonts w:ascii="Times New Roman" w:eastAsia="Times New Roman" w:hAnsi="Times New Roman"/>
      <w:lang w:val="fr-FR"/>
    </w:rPr>
  </w:style>
  <w:style w:type="character" w:customStyle="1" w:styleId="RetraitcorpsdetexteCar">
    <w:name w:val="Retrait corps de texte Car"/>
    <w:link w:val="Retraitcorpsdetexte"/>
    <w:rsid w:val="006208A1"/>
    <w:rPr>
      <w:rFonts w:ascii="Palatino" w:hAnsi="Palatino"/>
      <w:sz w:val="24"/>
    </w:rPr>
  </w:style>
  <w:style w:type="paragraph" w:customStyle="1" w:styleId="Listecouleur-Accent11">
    <w:name w:val="Liste couleur - Accent 11"/>
    <w:basedOn w:val="Normal"/>
    <w:uiPriority w:val="72"/>
    <w:qFormat/>
    <w:rsid w:val="00E0381B"/>
    <w:pPr>
      <w:ind w:left="720"/>
      <w:contextualSpacing/>
    </w:pPr>
    <w:rPr>
      <w:szCs w:val="20"/>
    </w:rPr>
  </w:style>
  <w:style w:type="character" w:styleId="lev">
    <w:name w:val="Strong"/>
    <w:basedOn w:val="Policepardfaut"/>
    <w:uiPriority w:val="22"/>
    <w:qFormat/>
    <w:rsid w:val="00A402BE"/>
    <w:rPr>
      <w:b/>
      <w:bCs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FE0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 w:eastAsia="en-U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FE0572"/>
    <w:rPr>
      <w:rFonts w:ascii="Courier" w:hAnsi="Courier" w:cs="Courier"/>
      <w:lang w:eastAsia="en-US"/>
    </w:rPr>
  </w:style>
  <w:style w:type="character" w:customStyle="1" w:styleId="PieddepageCar">
    <w:name w:val="Pied de page Car"/>
    <w:basedOn w:val="Policepardfaut"/>
    <w:link w:val="Pieddepage"/>
    <w:rsid w:val="00C9455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2517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 D'INFORMATION</vt:lpstr>
      <vt:lpstr>NOTE D'INFORMATION</vt:lpstr>
    </vt:vector>
  </TitlesOfParts>
  <Company>G'DO</Company>
  <LinksUpToDate>false</LinksUpToDate>
  <CharactersWithSpaces>2969</CharactersWithSpaces>
  <SharedDoc>false</SharedDoc>
  <HLinks>
    <vt:vector size="18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http://www.dolphin.fr</vt:lpwstr>
      </vt:variant>
      <vt:variant>
        <vt:lpwstr/>
      </vt:variant>
      <vt:variant>
        <vt:i4>5505146</vt:i4>
      </vt:variant>
      <vt:variant>
        <vt:i4>4427</vt:i4>
      </vt:variant>
      <vt:variant>
        <vt:i4>1025</vt:i4>
      </vt:variant>
      <vt:variant>
        <vt:i4>1</vt:i4>
      </vt:variant>
      <vt:variant>
        <vt:lpwstr>EU-16159_PEA-PME label_blue_96</vt:lpwstr>
      </vt:variant>
      <vt:variant>
        <vt:lpwstr/>
      </vt:variant>
      <vt:variant>
        <vt:i4>6750264</vt:i4>
      </vt:variant>
      <vt:variant>
        <vt:i4>5329</vt:i4>
      </vt:variant>
      <vt:variant>
        <vt:i4>1026</vt:i4>
      </vt:variant>
      <vt:variant>
        <vt:i4>1</vt:i4>
      </vt:variant>
      <vt:variant>
        <vt:lpwstr>logo_DI2015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D'INFORMATION</dc:title>
  <dc:subject/>
  <dc:creator>Michel Depeyrot</dc:creator>
  <cp:keywords/>
  <cp:lastModifiedBy>Tian-Shan</cp:lastModifiedBy>
  <cp:revision>6</cp:revision>
  <cp:lastPrinted>2018-06-06T14:27:00Z</cp:lastPrinted>
  <dcterms:created xsi:type="dcterms:W3CDTF">2018-06-06T13:25:00Z</dcterms:created>
  <dcterms:modified xsi:type="dcterms:W3CDTF">2018-06-06T15:40:00Z</dcterms:modified>
</cp:coreProperties>
</file>