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5C3E" w14:textId="77777777" w:rsidR="0028554E" w:rsidRDefault="0028554E" w:rsidP="004F11F0">
      <w:pPr>
        <w:pStyle w:val="Corpsdetexte"/>
        <w:spacing w:after="0"/>
        <w:ind w:firstLine="567"/>
        <w:rPr>
          <w:lang w:val="fr-FR"/>
        </w:rPr>
      </w:pPr>
    </w:p>
    <w:p w14:paraId="50A79222" w14:textId="3E841F37" w:rsidR="00673FAE" w:rsidRPr="00CA5C2C" w:rsidRDefault="00CA5C2C" w:rsidP="00CA5C2C">
      <w:pPr>
        <w:pStyle w:val="Corpsdetexte"/>
        <w:tabs>
          <w:tab w:val="clear" w:pos="1440"/>
          <w:tab w:val="clear" w:pos="5040"/>
        </w:tabs>
        <w:spacing w:after="0"/>
        <w:jc w:val="center"/>
        <w:rPr>
          <w:b/>
          <w:sz w:val="28"/>
          <w:lang w:val="fr-FR"/>
        </w:rPr>
      </w:pPr>
      <w:r w:rsidRPr="00CA5C2C">
        <w:rPr>
          <w:b/>
          <w:sz w:val="28"/>
          <w:lang w:val="fr-FR"/>
        </w:rPr>
        <w:t>DECLARATION OF THIRD PARTY OPPOSITION TO</w:t>
      </w:r>
      <w:r>
        <w:rPr>
          <w:b/>
          <w:sz w:val="28"/>
          <w:lang w:val="fr-FR"/>
        </w:rPr>
        <w:t xml:space="preserve"> THE</w:t>
      </w:r>
      <w:r w:rsidRPr="00CA5C2C">
        <w:rPr>
          <w:b/>
          <w:sz w:val="28"/>
          <w:lang w:val="fr-FR"/>
        </w:rPr>
        <w:t xml:space="preserve"> JUDICIAL RECOVERY OF DOLPHIN INTEGRATION</w:t>
      </w:r>
    </w:p>
    <w:p w14:paraId="37EE63C4" w14:textId="77777777" w:rsidR="0028554E" w:rsidRPr="00B07C94" w:rsidRDefault="0028554E" w:rsidP="004F11F0">
      <w:pPr>
        <w:pStyle w:val="Corpsdetexte"/>
        <w:spacing w:after="0"/>
        <w:ind w:firstLine="567"/>
      </w:pPr>
    </w:p>
    <w:p w14:paraId="126CBCAF" w14:textId="5304B14D" w:rsidR="004276C4" w:rsidRDefault="0028554E" w:rsidP="00B07C94">
      <w:pPr>
        <w:pStyle w:val="Corpsdetexte"/>
        <w:spacing w:after="0"/>
      </w:pPr>
      <w:r w:rsidRPr="00B07C94">
        <w:t xml:space="preserve">Grenoble. </w:t>
      </w:r>
      <w:r w:rsidR="00B07C94" w:rsidRPr="00B07C94">
        <w:t>October</w:t>
      </w:r>
      <w:r w:rsidR="00CA5C2C">
        <w:t xml:space="preserve"> 26</w:t>
      </w:r>
      <w:r w:rsidR="00B07C94">
        <w:t xml:space="preserve">, </w:t>
      </w:r>
      <w:r w:rsidRPr="00B07C94">
        <w:t>2018.</w:t>
      </w:r>
    </w:p>
    <w:p w14:paraId="01DFD0B3" w14:textId="77777777" w:rsidR="00B07C94" w:rsidRPr="00B07C94" w:rsidRDefault="00B07C94" w:rsidP="00B07C94">
      <w:pPr>
        <w:pStyle w:val="Corpsdetexte"/>
        <w:spacing w:after="0"/>
      </w:pPr>
    </w:p>
    <w:p w14:paraId="7DBBC534" w14:textId="0CC13CED" w:rsidR="00CA5C2C" w:rsidRDefault="003B5484" w:rsidP="00CA5C2C">
      <w:pPr>
        <w:pStyle w:val="Corpsdetexte"/>
        <w:spacing w:after="0"/>
        <w:rPr>
          <w:lang w:val="en"/>
        </w:rPr>
      </w:pPr>
      <w:r>
        <w:t xml:space="preserve">Following the </w:t>
      </w:r>
      <w:r w:rsidR="00B628FA" w:rsidRPr="00B07C94">
        <w:t xml:space="preserve">judgment </w:t>
      </w:r>
      <w:r>
        <w:t>on</w:t>
      </w:r>
      <w:r w:rsidR="00B628FA" w:rsidRPr="00B07C94">
        <w:t xml:space="preserve"> August </w:t>
      </w:r>
      <w:r>
        <w:t>21, 2018</w:t>
      </w:r>
      <w:r w:rsidR="00B628FA" w:rsidRPr="00B07C94">
        <w:t xml:space="preserve"> in favor of the adoption of a plan for the total transfer of t</w:t>
      </w:r>
      <w:r w:rsidR="00B628FA">
        <w:rPr>
          <w:lang w:val="en"/>
        </w:rPr>
        <w:t>he assets and goodwill of the company</w:t>
      </w:r>
      <w:r w:rsidR="009E2C34" w:rsidRPr="009E2C34">
        <w:rPr>
          <w:lang w:val="fr-FR"/>
        </w:rPr>
        <w:t xml:space="preserve"> </w:t>
      </w:r>
      <w:r w:rsidR="009E2C34">
        <w:rPr>
          <w:lang w:val="fr-FR"/>
        </w:rPr>
        <w:t>DOLPHIN INTEGRATION SA</w:t>
      </w:r>
      <w:r w:rsidR="00B628FA">
        <w:rPr>
          <w:lang w:val="en"/>
        </w:rPr>
        <w:t xml:space="preserve">, </w:t>
      </w:r>
      <w:r w:rsidR="00CA5C2C">
        <w:rPr>
          <w:lang w:val="en"/>
        </w:rPr>
        <w:t xml:space="preserve">the procedure implemented by a minority shareholder from abroad to </w:t>
      </w:r>
      <w:r w:rsidR="00CA5C2C">
        <w:rPr>
          <w:lang w:val="en"/>
        </w:rPr>
        <w:t>challenge</w:t>
      </w:r>
      <w:r w:rsidR="00CA5C2C">
        <w:rPr>
          <w:lang w:val="en"/>
        </w:rPr>
        <w:t xml:space="preserve"> the transfer of business must be submitted to the judgment of the commercial court on November 15, 2018.</w:t>
      </w:r>
      <w:r w:rsidR="00CA5C2C">
        <w:rPr>
          <w:lang w:val="en"/>
        </w:rPr>
        <w:t xml:space="preserve"> </w:t>
      </w:r>
    </w:p>
    <w:p w14:paraId="42F14152" w14:textId="4D0A3B0C" w:rsidR="003B5484" w:rsidRDefault="00CA5C2C" w:rsidP="00CA5C2C">
      <w:pPr>
        <w:pStyle w:val="Corpsdetexte"/>
        <w:spacing w:after="0"/>
        <w:rPr>
          <w:lang w:val="en"/>
        </w:rPr>
      </w:pPr>
      <w:r>
        <w:rPr>
          <w:lang w:val="en"/>
        </w:rPr>
        <w:br/>
        <w:t xml:space="preserve">At the hearing of 24 October 2018, the Commercial Court of Grenoble has already indicated that the review of the situation of DOLPHIN INTEGRATION SA is </w:t>
      </w:r>
      <w:r>
        <w:rPr>
          <w:lang w:val="en"/>
        </w:rPr>
        <w:t>scheduled</w:t>
      </w:r>
      <w:r>
        <w:rPr>
          <w:lang w:val="en"/>
        </w:rPr>
        <w:t xml:space="preserve"> before the end of its first observation period, </w:t>
      </w:r>
      <w:r>
        <w:rPr>
          <w:lang w:val="en"/>
        </w:rPr>
        <w:t>at the Council Chamber of</w:t>
      </w:r>
      <w:r>
        <w:rPr>
          <w:lang w:val="en"/>
        </w:rPr>
        <w:t xml:space="preserve"> January </w:t>
      </w:r>
      <w:r>
        <w:rPr>
          <w:lang w:val="en"/>
        </w:rPr>
        <w:t xml:space="preserve">9, </w:t>
      </w:r>
      <w:r>
        <w:rPr>
          <w:lang w:val="en"/>
        </w:rPr>
        <w:t>2019.</w:t>
      </w:r>
    </w:p>
    <w:p w14:paraId="2D417BE9" w14:textId="26E86A6D" w:rsidR="00B628FA" w:rsidRDefault="003B5484" w:rsidP="00B628FA">
      <w:pPr>
        <w:pStyle w:val="Corpsdetexte"/>
        <w:spacing w:after="0"/>
        <w:rPr>
          <w:lang w:val="en"/>
        </w:rPr>
      </w:pPr>
      <w:r>
        <w:rPr>
          <w:lang w:val="en"/>
        </w:rPr>
        <w:br/>
        <w:t xml:space="preserve">In the meantime, no resumption of the listing of DOLPHIN INTEGRATION shares is </w:t>
      </w:r>
      <w:r w:rsidR="009E2C34">
        <w:rPr>
          <w:lang w:val="en"/>
        </w:rPr>
        <w:t>contemplated</w:t>
      </w:r>
      <w:r>
        <w:rPr>
          <w:lang w:val="en"/>
        </w:rPr>
        <w:t>.</w:t>
      </w:r>
    </w:p>
    <w:p w14:paraId="46052709" w14:textId="77777777" w:rsidR="003B5484" w:rsidRPr="009019D7" w:rsidRDefault="003B5484" w:rsidP="00B628FA">
      <w:pPr>
        <w:pStyle w:val="Corpsdetexte"/>
        <w:spacing w:after="0"/>
      </w:pPr>
    </w:p>
    <w:p w14:paraId="443B5F1A" w14:textId="2F22EEDA" w:rsidR="00B628FA" w:rsidRPr="009019D7" w:rsidRDefault="00B628FA" w:rsidP="00B628FA">
      <w:pPr>
        <w:pStyle w:val="Corpsdetexte"/>
        <w:spacing w:after="0"/>
      </w:pPr>
      <w:r>
        <w:rPr>
          <w:lang w:val="en"/>
        </w:rPr>
        <w:t>In accordance with the applic</w:t>
      </w:r>
      <w:r w:rsidR="00CA5C2C">
        <w:rPr>
          <w:lang w:val="en"/>
        </w:rPr>
        <w:t>able regulations, the company sha</w:t>
      </w:r>
      <w:r>
        <w:rPr>
          <w:lang w:val="en"/>
        </w:rPr>
        <w:t>ll communicate any new stage of the procedure.</w:t>
      </w:r>
    </w:p>
    <w:p w14:paraId="34BC50E5" w14:textId="77777777" w:rsidR="00B628FA" w:rsidRDefault="00B628FA" w:rsidP="00B628FA">
      <w:pPr>
        <w:pStyle w:val="Corpsdetexte"/>
        <w:spacing w:after="0"/>
      </w:pPr>
    </w:p>
    <w:p w14:paraId="377842F9" w14:textId="77777777" w:rsidR="00B628FA" w:rsidRPr="009019D7" w:rsidRDefault="00B628FA" w:rsidP="00B628FA">
      <w:pPr>
        <w:pStyle w:val="Corpsdetexte"/>
        <w:spacing w:after="0"/>
      </w:pPr>
    </w:p>
    <w:p w14:paraId="1BAE25DF" w14:textId="77777777" w:rsidR="00B628FA" w:rsidRPr="009019D7" w:rsidRDefault="00B628FA" w:rsidP="00B628FA">
      <w:pPr>
        <w:pStyle w:val="Retraitcorpsdetexte"/>
        <w:ind w:firstLine="0"/>
        <w:rPr>
          <w:b/>
          <w:lang w:val="en-US"/>
        </w:rPr>
      </w:pPr>
      <w:r w:rsidRPr="009019D7">
        <w:rPr>
          <w:b/>
          <w:lang w:val="en-US"/>
        </w:rPr>
        <w:t>The Chairman of the board of directors</w:t>
      </w:r>
    </w:p>
    <w:p w14:paraId="3C7F99E7" w14:textId="77777777" w:rsidR="002A7E35" w:rsidRPr="00C656AC" w:rsidRDefault="002A7E35" w:rsidP="004F11F0">
      <w:pPr>
        <w:ind w:firstLine="567"/>
        <w:rPr>
          <w:b/>
          <w:lang w:val="fr-FR"/>
        </w:rPr>
      </w:pPr>
    </w:p>
    <w:p w14:paraId="1F444C10" w14:textId="77777777" w:rsidR="003860BF" w:rsidRDefault="003860BF" w:rsidP="004F11F0">
      <w:pPr>
        <w:ind w:firstLine="567"/>
        <w:rPr>
          <w:b/>
          <w:lang w:val="fr-FR"/>
        </w:rPr>
      </w:pPr>
    </w:p>
    <w:p w14:paraId="1AD66994" w14:textId="77777777" w:rsidR="00B628FA" w:rsidRPr="009019D7" w:rsidRDefault="00B628FA" w:rsidP="00B628FA">
      <w:pPr>
        <w:rPr>
          <w:b/>
        </w:rPr>
      </w:pPr>
    </w:p>
    <w:p w14:paraId="2E9D1BE6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 xml:space="preserve">About Dolphin Integration </w:t>
      </w:r>
    </w:p>
    <w:p w14:paraId="5C4404D2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14:paraId="3879C3F5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 xml:space="preserve">Founded in 1985, the company is headquartered in </w:t>
      </w:r>
      <w:proofErr w:type="spellStart"/>
      <w:r w:rsidRPr="009019D7">
        <w:rPr>
          <w:i/>
          <w:sz w:val="22"/>
        </w:rPr>
        <w:t>Meylan</w:t>
      </w:r>
      <w:proofErr w:type="spellEnd"/>
      <w:r w:rsidRPr="009019D7">
        <w:rPr>
          <w:i/>
          <w:sz w:val="22"/>
        </w:rPr>
        <w:t xml:space="preserve"> in the region of Grenoble, in Laval, Québec and in Netanya, Israel. It today counts 165 employees including about 140 engineers and scientists. </w:t>
      </w:r>
    </w:p>
    <w:p w14:paraId="325F5569" w14:textId="77777777" w:rsidR="00B628FA" w:rsidRPr="009019D7" w:rsidRDefault="00CA5C2C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hyperlink r:id="rId8" w:history="1">
        <w:r w:rsidR="00B628FA" w:rsidRPr="009019D7">
          <w:rPr>
            <w:rStyle w:val="Lienhypertexte"/>
            <w:i/>
            <w:sz w:val="22"/>
          </w:rPr>
          <w:t>www.dolphin.fr</w:t>
        </w:r>
      </w:hyperlink>
    </w:p>
    <w:p w14:paraId="0E5C7AF5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14:paraId="0CE5CC5E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>The corporation confirms its respect of the eligibility criteria of Saving Plans for SBEs, as specified by the application decree of March 4, 2014 (# 2014-283).</w:t>
      </w:r>
    </w:p>
    <w:p w14:paraId="66DDF0F0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14:paraId="6B710944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 xml:space="preserve">Listed on </w:t>
      </w:r>
      <w:proofErr w:type="spellStart"/>
      <w:r w:rsidRPr="009019D7">
        <w:rPr>
          <w:i/>
          <w:sz w:val="22"/>
        </w:rPr>
        <w:t>Alternext</w:t>
      </w:r>
      <w:proofErr w:type="spellEnd"/>
      <w:r w:rsidRPr="009019D7">
        <w:rPr>
          <w:i/>
          <w:sz w:val="22"/>
        </w:rPr>
        <w:t xml:space="preserve"> since 2007, now EURONEXT GROWTH.</w:t>
      </w:r>
    </w:p>
    <w:p w14:paraId="6A7D6CFD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>ISIN Code: FR0004022754/ ALDOL – Bloomberg: ALDOL FP</w:t>
      </w:r>
    </w:p>
    <w:p w14:paraId="68CB0657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 xml:space="preserve"> – Reuters: ALDOL.PA - ICB 9576. Semiconductors. </w:t>
      </w:r>
    </w:p>
    <w:p w14:paraId="4FBF2F0A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14:paraId="747C8100" w14:textId="77777777" w:rsidR="00B628FA" w:rsidRPr="009019D7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 xml:space="preserve">Contacts: </w:t>
      </w:r>
    </w:p>
    <w:p w14:paraId="6CC2B985" w14:textId="703EB111" w:rsidR="00B628FA" w:rsidRDefault="00B628FA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9019D7">
        <w:rPr>
          <w:i/>
          <w:sz w:val="22"/>
        </w:rPr>
        <w:t xml:space="preserve">Michel DEPEYROT, Chairman – </w:t>
      </w:r>
      <w:hyperlink r:id="rId9" w:history="1">
        <w:r w:rsidR="00CA5C2C" w:rsidRPr="002C3EE0">
          <w:rPr>
            <w:rStyle w:val="Lienhypertexte"/>
            <w:i/>
            <w:sz w:val="22"/>
            <w:lang w:val="fr-FR"/>
          </w:rPr>
          <w:t>myd@dolphin.fr</w:t>
        </w:r>
      </w:hyperlink>
      <w:r w:rsidR="00CA5C2C" w:rsidRPr="00C656AC">
        <w:rPr>
          <w:i/>
          <w:sz w:val="22"/>
          <w:lang w:val="fr-FR"/>
        </w:rPr>
        <w:t xml:space="preserve"> </w:t>
      </w:r>
      <w:r w:rsidR="00CA5C2C">
        <w:rPr>
          <w:i/>
          <w:sz w:val="22"/>
          <w:lang w:val="fr-FR"/>
        </w:rPr>
        <w:t>and</w:t>
      </w:r>
      <w:r w:rsidR="00CA5C2C">
        <w:rPr>
          <w:i/>
          <w:sz w:val="22"/>
          <w:lang w:val="fr-FR"/>
        </w:rPr>
        <w:t xml:space="preserve"> </w:t>
      </w:r>
      <w:hyperlink r:id="rId10" w:history="1">
        <w:r w:rsidR="00CA5C2C" w:rsidRPr="002D722E">
          <w:rPr>
            <w:rStyle w:val="Lienhypertexte"/>
            <w:i/>
          </w:rPr>
          <w:t>myld@orange.fr</w:t>
        </w:r>
      </w:hyperlink>
    </w:p>
    <w:p w14:paraId="0E72BF9F" w14:textId="77777777" w:rsidR="00CA5C2C" w:rsidRPr="009019D7" w:rsidRDefault="00CA5C2C" w:rsidP="00B628F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bookmarkStart w:id="0" w:name="_GoBack"/>
      <w:bookmarkEnd w:id="0"/>
    </w:p>
    <w:p w14:paraId="7699856A" w14:textId="77777777" w:rsidR="003A721C" w:rsidRPr="00C656AC" w:rsidRDefault="003A721C" w:rsidP="004A1DC2">
      <w:pPr>
        <w:rPr>
          <w:lang w:val="fr-FR"/>
        </w:rPr>
      </w:pPr>
    </w:p>
    <w:sectPr w:rsidR="003A721C" w:rsidRPr="00C656AC" w:rsidSect="00507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884F2C" w15:done="0"/>
  <w15:commentEx w15:paraId="5451415C" w15:done="0"/>
  <w15:commentEx w15:paraId="402C9376" w15:done="0"/>
  <w15:commentEx w15:paraId="20014C4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AF0CB" w14:textId="77777777" w:rsidR="003B5484" w:rsidRDefault="003B5484" w:rsidP="002A7E35">
      <w:r>
        <w:separator/>
      </w:r>
    </w:p>
  </w:endnote>
  <w:endnote w:type="continuationSeparator" w:id="0">
    <w:p w14:paraId="4D3BFAB0" w14:textId="77777777" w:rsidR="003B5484" w:rsidRDefault="003B5484" w:rsidP="002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36DE8" w14:textId="77777777" w:rsidR="003B5484" w:rsidRDefault="003B548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19D80" w14:textId="77777777" w:rsidR="003B5484" w:rsidRDefault="003B548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0BEC" w14:textId="77777777" w:rsidR="003B5484" w:rsidRDefault="003B548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099D" w14:textId="77777777" w:rsidR="003B5484" w:rsidRDefault="003B5484" w:rsidP="002A7E35">
      <w:r>
        <w:separator/>
      </w:r>
    </w:p>
  </w:footnote>
  <w:footnote w:type="continuationSeparator" w:id="0">
    <w:p w14:paraId="14640217" w14:textId="77777777" w:rsidR="003B5484" w:rsidRDefault="003B5484" w:rsidP="002A7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3B258" w14:textId="77777777" w:rsidR="003B5484" w:rsidRDefault="003B548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44FA" w14:textId="135DA7F9" w:rsidR="003B5484" w:rsidRDefault="003B5484">
    <w:pPr>
      <w:pStyle w:val="En-tte"/>
    </w:pPr>
    <w:r>
      <w:rPr>
        <w:noProof/>
        <w:lang w:val="fr-FR"/>
      </w:rPr>
      <w:drawing>
        <wp:inline distT="0" distB="0" distL="0" distR="0" wp14:anchorId="0B01BB4D" wp14:editId="5C7B2328">
          <wp:extent cx="1435100" cy="558800"/>
          <wp:effectExtent l="0" t="0" r="12700" b="0"/>
          <wp:docPr id="1" name="Image 1" descr="logo_DI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0997B" w14:textId="77777777" w:rsidR="003B5484" w:rsidRDefault="003B548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1073F" w14:textId="77777777" w:rsidR="003B5484" w:rsidRDefault="003B548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950"/>
    <w:multiLevelType w:val="singleLevel"/>
    <w:tmpl w:val="66E035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>
    <w:nsid w:val="19FA4E30"/>
    <w:multiLevelType w:val="singleLevel"/>
    <w:tmpl w:val="9C32B8E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>
    <w:nsid w:val="314F5A92"/>
    <w:multiLevelType w:val="hybridMultilevel"/>
    <w:tmpl w:val="350692AC"/>
    <w:lvl w:ilvl="0" w:tplc="BF047208">
      <w:numFmt w:val="bullet"/>
      <w:lvlText w:val="-"/>
      <w:lvlJc w:val="left"/>
      <w:pPr>
        <w:ind w:left="927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B60A32"/>
    <w:multiLevelType w:val="singleLevel"/>
    <w:tmpl w:val="1B5ACA5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5D154918"/>
    <w:multiLevelType w:val="hybridMultilevel"/>
    <w:tmpl w:val="D66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vin, Stephane">
    <w15:presenceInfo w15:providerId="AD" w15:userId="S-1-5-21-1849641580-502103650-619646970-3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C7"/>
    <w:rsid w:val="00060CD0"/>
    <w:rsid w:val="000854CE"/>
    <w:rsid w:val="000A2D32"/>
    <w:rsid w:val="000D739D"/>
    <w:rsid w:val="001351BD"/>
    <w:rsid w:val="00155ED8"/>
    <w:rsid w:val="0015751E"/>
    <w:rsid w:val="001B6810"/>
    <w:rsid w:val="001C0872"/>
    <w:rsid w:val="001C57B8"/>
    <w:rsid w:val="0020106D"/>
    <w:rsid w:val="00212087"/>
    <w:rsid w:val="00233D1E"/>
    <w:rsid w:val="00260907"/>
    <w:rsid w:val="0027073E"/>
    <w:rsid w:val="0027705B"/>
    <w:rsid w:val="00283A1E"/>
    <w:rsid w:val="0028554E"/>
    <w:rsid w:val="00290822"/>
    <w:rsid w:val="002A7E35"/>
    <w:rsid w:val="002F0E2A"/>
    <w:rsid w:val="002F19D1"/>
    <w:rsid w:val="002F54B6"/>
    <w:rsid w:val="003036C7"/>
    <w:rsid w:val="003355F9"/>
    <w:rsid w:val="00342397"/>
    <w:rsid w:val="003860BF"/>
    <w:rsid w:val="003A721C"/>
    <w:rsid w:val="003B5484"/>
    <w:rsid w:val="003C50A7"/>
    <w:rsid w:val="003E6DC7"/>
    <w:rsid w:val="003E779E"/>
    <w:rsid w:val="003F2CDE"/>
    <w:rsid w:val="004276C4"/>
    <w:rsid w:val="004558EE"/>
    <w:rsid w:val="00484BE7"/>
    <w:rsid w:val="004A1DC2"/>
    <w:rsid w:val="004A69D8"/>
    <w:rsid w:val="004C01AE"/>
    <w:rsid w:val="004D25A4"/>
    <w:rsid w:val="004F11F0"/>
    <w:rsid w:val="00505503"/>
    <w:rsid w:val="005077BE"/>
    <w:rsid w:val="00523C21"/>
    <w:rsid w:val="00532C35"/>
    <w:rsid w:val="00535DFC"/>
    <w:rsid w:val="005E6BB9"/>
    <w:rsid w:val="00622966"/>
    <w:rsid w:val="00642430"/>
    <w:rsid w:val="006467F3"/>
    <w:rsid w:val="00652A2B"/>
    <w:rsid w:val="006666E2"/>
    <w:rsid w:val="006708CD"/>
    <w:rsid w:val="00672F39"/>
    <w:rsid w:val="00673FAE"/>
    <w:rsid w:val="00690762"/>
    <w:rsid w:val="0072628D"/>
    <w:rsid w:val="00753934"/>
    <w:rsid w:val="007B2975"/>
    <w:rsid w:val="007B46AA"/>
    <w:rsid w:val="007E458A"/>
    <w:rsid w:val="007F1B2C"/>
    <w:rsid w:val="007F2917"/>
    <w:rsid w:val="0084570F"/>
    <w:rsid w:val="00861BE2"/>
    <w:rsid w:val="00865103"/>
    <w:rsid w:val="008C733F"/>
    <w:rsid w:val="008D642A"/>
    <w:rsid w:val="00932C83"/>
    <w:rsid w:val="00934380"/>
    <w:rsid w:val="00942A67"/>
    <w:rsid w:val="00970C27"/>
    <w:rsid w:val="009807A5"/>
    <w:rsid w:val="00986CDA"/>
    <w:rsid w:val="009E2C34"/>
    <w:rsid w:val="00A4376D"/>
    <w:rsid w:val="00A43CC6"/>
    <w:rsid w:val="00A57219"/>
    <w:rsid w:val="00A61207"/>
    <w:rsid w:val="00AA6DC5"/>
    <w:rsid w:val="00B05BB6"/>
    <w:rsid w:val="00B07C94"/>
    <w:rsid w:val="00B16A43"/>
    <w:rsid w:val="00B56C2B"/>
    <w:rsid w:val="00B628FA"/>
    <w:rsid w:val="00B72DF5"/>
    <w:rsid w:val="00B8762F"/>
    <w:rsid w:val="00B96EB2"/>
    <w:rsid w:val="00C0355F"/>
    <w:rsid w:val="00C141C8"/>
    <w:rsid w:val="00C656AC"/>
    <w:rsid w:val="00C700D0"/>
    <w:rsid w:val="00C75647"/>
    <w:rsid w:val="00CA1496"/>
    <w:rsid w:val="00CA5936"/>
    <w:rsid w:val="00CA5C2C"/>
    <w:rsid w:val="00CE6958"/>
    <w:rsid w:val="00D5598B"/>
    <w:rsid w:val="00D8755C"/>
    <w:rsid w:val="00D878BB"/>
    <w:rsid w:val="00DD0350"/>
    <w:rsid w:val="00DE1F64"/>
    <w:rsid w:val="00E10E67"/>
    <w:rsid w:val="00E426D8"/>
    <w:rsid w:val="00ED6C1C"/>
    <w:rsid w:val="00F3341A"/>
    <w:rsid w:val="00F73A54"/>
    <w:rsid w:val="00F80D26"/>
    <w:rsid w:val="00F9643F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C3C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87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6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Lienhypertexte">
    <w:name w:val="Hyperlink"/>
    <w:rsid w:val="002A7E3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34380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2855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554E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87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6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Lienhypertexte">
    <w:name w:val="Hyperlink"/>
    <w:rsid w:val="002A7E3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34380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2855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554E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commentsExtended" Target="commentsExtended.xml"/><Relationship Id="rId21" Type="http://schemas.microsoft.com/office/2011/relationships/people" Target="people.xml"/><Relationship Id="rId10" Type="http://schemas.openxmlformats.org/officeDocument/2006/relationships/hyperlink" Target="mailto:myld@orange.fr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lphin.fr" TargetMode="External"/><Relationship Id="rId9" Type="http://schemas.openxmlformats.org/officeDocument/2006/relationships/hyperlink" Target="mailto:myd@dolphi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1458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Tian-Shan</cp:lastModifiedBy>
  <cp:revision>7</cp:revision>
  <cp:lastPrinted>2018-08-21T14:33:00Z</cp:lastPrinted>
  <dcterms:created xsi:type="dcterms:W3CDTF">2018-10-01T16:37:00Z</dcterms:created>
  <dcterms:modified xsi:type="dcterms:W3CDTF">2018-10-26T10:17:00Z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d3725f64-e798-4f20-b44f-012610c6fb37</vt:lpwstr>
  </property>
  <property fmtid="{D5CDD505-2E9C-101B-9397-08002B2CF9AE}" pid="3" name="BBDocRef">
    <vt:lpwstr>Matters\43103533.1</vt:lpwstr>
  </property>
  <property fmtid="{D5CDD505-2E9C-101B-9397-08002B2CF9AE}" pid="4" name="bbFooterStyle">
    <vt:lpwstr>SHORT</vt:lpwstr>
  </property>
</Properties>
</file>