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882" w:rsidRPr="004F70B6" w:rsidRDefault="00D32165" w:rsidP="00DC6882">
      <w:r>
        <w:rPr>
          <w:noProof/>
        </w:rPr>
        <w:drawing>
          <wp:inline distT="0" distB="0" distL="0" distR="0">
            <wp:extent cx="1866900" cy="18478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866900" cy="1847850"/>
                    </a:xfrm>
                    <a:prstGeom prst="rect">
                      <a:avLst/>
                    </a:prstGeom>
                    <a:noFill/>
                    <a:ln w="9525">
                      <a:noFill/>
                      <a:miter lim="800000"/>
                      <a:headEnd/>
                      <a:tailEnd/>
                    </a:ln>
                  </pic:spPr>
                </pic:pic>
              </a:graphicData>
            </a:graphic>
          </wp:inline>
        </w:drawing>
      </w:r>
      <w:r w:rsidR="00DC6882">
        <w:tab/>
      </w:r>
      <w:r w:rsidR="00DC6882">
        <w:tab/>
      </w:r>
      <w:r w:rsidR="00DC6882">
        <w:tab/>
      </w:r>
      <w:r w:rsidR="00DC6882">
        <w:tab/>
      </w:r>
      <w:r w:rsidR="001C4939">
        <w:rPr>
          <w:rFonts w:ascii="Verdana" w:hAnsi="Verdana" w:cs="Verdana"/>
        </w:rPr>
        <w:t xml:space="preserve">Avignon, le </w:t>
      </w:r>
      <w:r w:rsidR="00BE58AB">
        <w:rPr>
          <w:rFonts w:ascii="Verdana" w:hAnsi="Verdana" w:cs="Verdana"/>
        </w:rPr>
        <w:t>28</w:t>
      </w:r>
      <w:r w:rsidR="008E73D7">
        <w:rPr>
          <w:rFonts w:ascii="Verdana" w:hAnsi="Verdana" w:cs="Verdana"/>
        </w:rPr>
        <w:t xml:space="preserve"> </w:t>
      </w:r>
      <w:r w:rsidR="00BE58AB">
        <w:rPr>
          <w:rFonts w:ascii="Verdana" w:hAnsi="Verdana" w:cs="Verdana"/>
        </w:rPr>
        <w:t>Mars</w:t>
      </w:r>
      <w:r w:rsidR="008E73D7">
        <w:rPr>
          <w:rFonts w:ascii="Verdana" w:hAnsi="Verdana" w:cs="Verdana"/>
        </w:rPr>
        <w:t xml:space="preserve"> 201</w:t>
      </w:r>
      <w:r w:rsidR="008D3CC7">
        <w:rPr>
          <w:rFonts w:ascii="Verdana" w:hAnsi="Verdana" w:cs="Verdana"/>
        </w:rPr>
        <w:t>7</w:t>
      </w:r>
    </w:p>
    <w:p w:rsidR="00DC6882" w:rsidRDefault="00DC6882" w:rsidP="00DC6882">
      <w:pPr>
        <w:jc w:val="both"/>
        <w:rPr>
          <w:rFonts w:ascii="Arial Narrow" w:hAnsi="Arial Narrow" w:cs="Arial Narrow"/>
          <w:b/>
          <w:bCs/>
        </w:rPr>
      </w:pPr>
    </w:p>
    <w:p w:rsidR="00DC6882" w:rsidRDefault="00DC6882" w:rsidP="00DC6882">
      <w:pPr>
        <w:jc w:val="both"/>
        <w:rPr>
          <w:rFonts w:ascii="Arial Narrow" w:hAnsi="Arial Narrow" w:cs="Arial Narrow"/>
          <w:b/>
          <w:bCs/>
        </w:rPr>
      </w:pPr>
    </w:p>
    <w:p w:rsidR="00DC6882" w:rsidRDefault="00DC6882" w:rsidP="00DC6882">
      <w:pPr>
        <w:jc w:val="both"/>
        <w:rPr>
          <w:rFonts w:ascii="Arial Narrow" w:hAnsi="Arial Narrow" w:cs="Arial Narrow"/>
          <w:b/>
          <w:bCs/>
        </w:rPr>
      </w:pPr>
    </w:p>
    <w:p w:rsidR="00DC6882" w:rsidRPr="00DC6882" w:rsidRDefault="00DC6882" w:rsidP="00DC6882">
      <w:pPr>
        <w:jc w:val="both"/>
        <w:rPr>
          <w:rFonts w:ascii="Arial Narrow" w:hAnsi="Arial Narrow" w:cs="Arial Narrow"/>
          <w:b/>
          <w:bCs/>
        </w:rPr>
      </w:pPr>
    </w:p>
    <w:p w:rsidR="00DC6882" w:rsidRPr="005B6067" w:rsidRDefault="00DC6882" w:rsidP="00DC6882">
      <w:pPr>
        <w:jc w:val="center"/>
        <w:rPr>
          <w:rFonts w:ascii="Arial Narrow" w:hAnsi="Arial Narrow" w:cs="Arial Narrow"/>
          <w:b/>
          <w:bCs/>
          <w:color w:val="808080"/>
          <w:sz w:val="36"/>
          <w:szCs w:val="36"/>
        </w:rPr>
      </w:pPr>
      <w:r>
        <w:rPr>
          <w:rFonts w:ascii="Arial Narrow" w:hAnsi="Arial Narrow" w:cs="Arial Narrow"/>
          <w:b/>
          <w:bCs/>
          <w:color w:val="808080"/>
          <w:sz w:val="36"/>
          <w:szCs w:val="36"/>
        </w:rPr>
        <w:t>AFFECTATION du RESULTAT</w:t>
      </w:r>
      <w:r w:rsidR="00BE58AB">
        <w:rPr>
          <w:rFonts w:ascii="Arial Narrow" w:hAnsi="Arial Narrow" w:cs="Arial Narrow"/>
          <w:b/>
          <w:bCs/>
          <w:color w:val="808080"/>
          <w:sz w:val="36"/>
          <w:szCs w:val="36"/>
        </w:rPr>
        <w:t xml:space="preserve"> 2017</w:t>
      </w:r>
    </w:p>
    <w:p w:rsidR="00DC6882" w:rsidRDefault="00DC6882" w:rsidP="00DC6882">
      <w:pPr>
        <w:jc w:val="both"/>
        <w:rPr>
          <w:rFonts w:ascii="Arial Narrow" w:hAnsi="Arial Narrow" w:cs="Arial Narrow"/>
          <w:bCs/>
        </w:rPr>
      </w:pPr>
    </w:p>
    <w:p w:rsidR="00DC6882" w:rsidRDefault="00DC6882" w:rsidP="00DC6882">
      <w:pPr>
        <w:jc w:val="both"/>
        <w:rPr>
          <w:rFonts w:ascii="Arial Narrow" w:hAnsi="Arial Narrow" w:cs="Arial Narrow"/>
          <w:bCs/>
        </w:rPr>
      </w:pPr>
    </w:p>
    <w:p w:rsidR="00DC6882" w:rsidRDefault="00DC6882" w:rsidP="00DC6882">
      <w:pPr>
        <w:jc w:val="both"/>
        <w:rPr>
          <w:rFonts w:ascii="Arial Narrow" w:hAnsi="Arial Narrow" w:cs="Arial Narrow"/>
          <w:bCs/>
        </w:rPr>
      </w:pPr>
    </w:p>
    <w:p w:rsidR="00DC6882" w:rsidRDefault="00DC6882" w:rsidP="00DC6882">
      <w:pPr>
        <w:jc w:val="both"/>
        <w:rPr>
          <w:rFonts w:ascii="Arial Narrow" w:hAnsi="Arial Narrow" w:cs="Arial Narrow"/>
          <w:bCs/>
        </w:rPr>
      </w:pPr>
    </w:p>
    <w:p w:rsidR="00DC6882" w:rsidRDefault="00DC6882" w:rsidP="00DC6882">
      <w:pPr>
        <w:jc w:val="both"/>
        <w:rPr>
          <w:rFonts w:ascii="Arial Narrow" w:hAnsi="Arial Narrow" w:cs="Arial Narrow"/>
          <w:bCs/>
        </w:rPr>
      </w:pPr>
      <w:r>
        <w:rPr>
          <w:rFonts w:ascii="Arial Narrow" w:hAnsi="Arial Narrow" w:cs="Arial Narrow"/>
          <w:bCs/>
        </w:rPr>
        <w:t>Sur proposition du Conseil d’Administration, l’assembl</w:t>
      </w:r>
      <w:r w:rsidR="001C4939">
        <w:rPr>
          <w:rFonts w:ascii="Arial Narrow" w:hAnsi="Arial Narrow" w:cs="Arial Narrow"/>
          <w:bCs/>
        </w:rPr>
        <w:t xml:space="preserve">ée générale qui se réunira le </w:t>
      </w:r>
      <w:r w:rsidR="001B38AF">
        <w:rPr>
          <w:rFonts w:ascii="Arial Narrow" w:hAnsi="Arial Narrow" w:cs="Arial Narrow"/>
          <w:bCs/>
        </w:rPr>
        <w:t>1</w:t>
      </w:r>
      <w:r w:rsidR="00BE58AB">
        <w:rPr>
          <w:rFonts w:ascii="Arial Narrow" w:hAnsi="Arial Narrow" w:cs="Arial Narrow"/>
          <w:bCs/>
        </w:rPr>
        <w:t>4</w:t>
      </w:r>
      <w:r>
        <w:rPr>
          <w:rFonts w:ascii="Arial Narrow" w:hAnsi="Arial Narrow" w:cs="Arial Narrow"/>
          <w:bCs/>
        </w:rPr>
        <w:t xml:space="preserve"> mai prochain au siège de la société</w:t>
      </w:r>
      <w:r w:rsidR="00E9234A">
        <w:rPr>
          <w:rFonts w:ascii="Arial Narrow" w:hAnsi="Arial Narrow" w:cs="Arial Narrow"/>
          <w:bCs/>
        </w:rPr>
        <w:t>,</w:t>
      </w:r>
      <w:r>
        <w:rPr>
          <w:rFonts w:ascii="Arial Narrow" w:hAnsi="Arial Narrow" w:cs="Arial Narrow"/>
          <w:bCs/>
        </w:rPr>
        <w:t xml:space="preserve"> sera appelée à approuver la dis</w:t>
      </w:r>
      <w:r w:rsidR="001C4939">
        <w:rPr>
          <w:rFonts w:ascii="Arial Narrow" w:hAnsi="Arial Narrow" w:cs="Arial Narrow"/>
          <w:bCs/>
        </w:rPr>
        <w:t>tribution d’un dividende de 0,50</w:t>
      </w:r>
      <w:r>
        <w:rPr>
          <w:rFonts w:ascii="Arial Narrow" w:hAnsi="Arial Narrow" w:cs="Arial Narrow"/>
          <w:bCs/>
        </w:rPr>
        <w:t xml:space="preserve"> euros par action.</w:t>
      </w:r>
    </w:p>
    <w:p w:rsidR="00DC6882" w:rsidRDefault="00DC6882" w:rsidP="00DC6882">
      <w:pPr>
        <w:jc w:val="both"/>
        <w:rPr>
          <w:rFonts w:ascii="Arial Narrow" w:hAnsi="Arial Narrow" w:cs="Arial Narrow"/>
          <w:bCs/>
        </w:rPr>
      </w:pPr>
    </w:p>
    <w:p w:rsidR="00DC6882" w:rsidRDefault="00DC6882" w:rsidP="00DC6882">
      <w:pPr>
        <w:jc w:val="both"/>
        <w:rPr>
          <w:rFonts w:ascii="Arial Narrow" w:hAnsi="Arial Narrow" w:cs="Arial Narrow"/>
          <w:bCs/>
        </w:rPr>
      </w:pPr>
    </w:p>
    <w:p w:rsidR="00DC6882" w:rsidRDefault="00DC6882" w:rsidP="00DC6882">
      <w:pPr>
        <w:jc w:val="both"/>
        <w:rPr>
          <w:rFonts w:ascii="Arial Narrow" w:hAnsi="Arial Narrow" w:cs="Arial Narrow"/>
          <w:bCs/>
        </w:rPr>
      </w:pPr>
    </w:p>
    <w:p w:rsidR="00DC6882" w:rsidRDefault="00DC6882" w:rsidP="00DC6882">
      <w:pPr>
        <w:jc w:val="both"/>
        <w:rPr>
          <w:rFonts w:ascii="Arial Narrow" w:hAnsi="Arial Narrow" w:cs="Arial Narrow"/>
          <w:bCs/>
        </w:rPr>
      </w:pPr>
    </w:p>
    <w:p w:rsidR="00801B2C" w:rsidRPr="00EB659F" w:rsidRDefault="00801B2C" w:rsidP="00801B2C">
      <w:pPr>
        <w:jc w:val="center"/>
        <w:rPr>
          <w:rFonts w:ascii="Verdana" w:hAnsi="Verdana" w:cs="Verdana"/>
          <w:b/>
          <w:bCs/>
          <w:i/>
          <w:iCs/>
          <w:color w:val="000000"/>
        </w:rPr>
      </w:pPr>
      <w:r w:rsidRPr="00EB659F">
        <w:rPr>
          <w:rFonts w:ascii="Verdana" w:hAnsi="Verdana" w:cs="Verdana"/>
          <w:b/>
          <w:bCs/>
          <w:i/>
          <w:iCs/>
          <w:color w:val="000000"/>
        </w:rPr>
        <w:t xml:space="preserve">Prochain rendez-vous : le </w:t>
      </w:r>
      <w:r w:rsidR="00BE58AB">
        <w:rPr>
          <w:rFonts w:ascii="Verdana" w:hAnsi="Verdana" w:cs="Verdana"/>
          <w:b/>
          <w:bCs/>
          <w:i/>
          <w:iCs/>
          <w:color w:val="000000"/>
        </w:rPr>
        <w:t>27 avril 2018</w:t>
      </w:r>
      <w:r>
        <w:rPr>
          <w:rFonts w:ascii="Verdana" w:hAnsi="Verdana" w:cs="Verdana"/>
          <w:b/>
          <w:bCs/>
          <w:i/>
          <w:iCs/>
          <w:color w:val="000000"/>
        </w:rPr>
        <w:t xml:space="preserve"> </w:t>
      </w:r>
      <w:r w:rsidRPr="00EB659F">
        <w:rPr>
          <w:rFonts w:ascii="Verdana" w:hAnsi="Verdana" w:cs="Verdana"/>
          <w:b/>
          <w:bCs/>
          <w:i/>
          <w:iCs/>
          <w:color w:val="000000"/>
        </w:rPr>
        <w:t>résultats annuels</w:t>
      </w:r>
      <w:r w:rsidR="00BE58AB">
        <w:rPr>
          <w:rFonts w:ascii="Verdana" w:hAnsi="Verdana" w:cs="Verdana"/>
          <w:b/>
          <w:bCs/>
          <w:i/>
          <w:iCs/>
          <w:color w:val="000000"/>
        </w:rPr>
        <w:t xml:space="preserve"> 2017</w:t>
      </w:r>
      <w:r>
        <w:rPr>
          <w:rFonts w:ascii="Verdana" w:hAnsi="Verdana" w:cs="Verdana"/>
          <w:b/>
          <w:bCs/>
          <w:i/>
          <w:iCs/>
          <w:color w:val="000000"/>
        </w:rPr>
        <w:t xml:space="preserve"> et chiffre d’affaires du 1</w:t>
      </w:r>
      <w:r w:rsidRPr="00F202B8">
        <w:rPr>
          <w:rFonts w:ascii="Verdana" w:hAnsi="Verdana" w:cs="Verdana"/>
          <w:b/>
          <w:bCs/>
          <w:i/>
          <w:iCs/>
          <w:color w:val="000000"/>
          <w:vertAlign w:val="superscript"/>
        </w:rPr>
        <w:t>er</w:t>
      </w:r>
      <w:r w:rsidR="00BE58AB">
        <w:rPr>
          <w:rFonts w:ascii="Verdana" w:hAnsi="Verdana" w:cs="Verdana"/>
          <w:b/>
          <w:bCs/>
          <w:i/>
          <w:iCs/>
          <w:color w:val="000000"/>
        </w:rPr>
        <w:t xml:space="preserve"> trimestre 2018</w:t>
      </w:r>
    </w:p>
    <w:p w:rsidR="00801B2C" w:rsidRDefault="00801B2C" w:rsidP="00801B2C">
      <w:pPr>
        <w:jc w:val="both"/>
        <w:rPr>
          <w:rFonts w:ascii="Arial Narrow" w:hAnsi="Arial Narrow" w:cs="Arial Narrow"/>
          <w:b/>
          <w:bCs/>
          <w:sz w:val="16"/>
          <w:szCs w:val="16"/>
        </w:rPr>
      </w:pPr>
    </w:p>
    <w:p w:rsidR="00BE58AB" w:rsidRPr="00B64B6C" w:rsidRDefault="00BE58AB" w:rsidP="00BE58AB">
      <w:pPr>
        <w:pBdr>
          <w:top w:val="single" w:sz="4" w:space="1" w:color="FF6600"/>
          <w:left w:val="single" w:sz="4" w:space="0" w:color="FF6600"/>
          <w:bottom w:val="single" w:sz="4" w:space="1" w:color="FF6600"/>
          <w:right w:val="single" w:sz="4" w:space="4" w:color="FF6600"/>
        </w:pBdr>
        <w:shd w:val="clear" w:color="auto" w:fill="FFFFFF"/>
        <w:autoSpaceDE w:val="0"/>
        <w:autoSpaceDN w:val="0"/>
        <w:adjustRightInd w:val="0"/>
        <w:jc w:val="both"/>
        <w:rPr>
          <w:rFonts w:ascii="ArialNarrow" w:hAnsi="ArialNarrow" w:cs="ArialNarrow"/>
          <w:sz w:val="16"/>
          <w:szCs w:val="16"/>
        </w:rPr>
      </w:pPr>
      <w:r>
        <w:rPr>
          <w:rFonts w:ascii="Verdana" w:hAnsi="Verdana" w:cs="Verdana"/>
          <w:sz w:val="16"/>
          <w:szCs w:val="16"/>
        </w:rPr>
        <w:t xml:space="preserve">AQUILA est né en 1993 sur un concept original et unique de mise en commun de compétences et de moyens autour d'une plateforme mutualisée menant au lancement du premier réseau national d'indépendants d'assistance et d'intervention sur alarme. Aujourd'hui, le réseau national d'AQUILA regroupe près de 300 entreprises partenaires spécialisées dans l’intervention sur alarme, le gardiennage et la surveillance, couvrant 94 % de la population ce qui positionne la société dans le peloton de tête du marché de l'intervention sur alarme. Fort de son succès d’entreprise « urgentiste », AQUILA détient à ce jour plus de 300 000 abonnés. </w:t>
      </w:r>
      <w:r>
        <w:rPr>
          <w:rFonts w:ascii="ArialNarrow" w:hAnsi="ArialNarrow" w:cs="ArialNarrow"/>
          <w:sz w:val="16"/>
          <w:szCs w:val="16"/>
        </w:rPr>
        <w:t>AQUILA est coté sur Alternext depuis 21 juin 2006 (code FR0010340711, code MNEMO : ALAQU).</w:t>
      </w:r>
    </w:p>
    <w:p w:rsidR="00531153" w:rsidRPr="005B6067" w:rsidRDefault="00531153" w:rsidP="00531153">
      <w:pPr>
        <w:pBdr>
          <w:bottom w:val="single" w:sz="4" w:space="1" w:color="auto"/>
        </w:pBdr>
        <w:spacing w:before="60"/>
        <w:jc w:val="center"/>
        <w:rPr>
          <w:rFonts w:ascii="Verdana" w:hAnsi="Verdana" w:cs="Verdana"/>
          <w:b/>
          <w:bCs/>
          <w:color w:val="808080"/>
          <w:sz w:val="22"/>
          <w:szCs w:val="22"/>
        </w:rPr>
      </w:pPr>
      <w:r w:rsidRPr="005B6067">
        <w:rPr>
          <w:rFonts w:ascii="Verdana" w:hAnsi="Verdana" w:cs="Verdana"/>
          <w:b/>
          <w:bCs/>
          <w:color w:val="808080"/>
          <w:sz w:val="22"/>
          <w:szCs w:val="22"/>
        </w:rPr>
        <w:t>Contacts</w:t>
      </w:r>
    </w:p>
    <w:p w:rsidR="00531153" w:rsidRDefault="00531153" w:rsidP="00531153">
      <w:pPr>
        <w:tabs>
          <w:tab w:val="center" w:pos="851"/>
          <w:tab w:val="center" w:pos="4820"/>
          <w:tab w:val="center" w:pos="8505"/>
        </w:tabs>
        <w:spacing w:before="60"/>
        <w:rPr>
          <w:rFonts w:ascii="Arial Narrow" w:hAnsi="Arial Narrow" w:cs="Tahoma"/>
          <w:b/>
          <w:sz w:val="22"/>
        </w:rPr>
      </w:pPr>
      <w:r>
        <w:rPr>
          <w:rFonts w:ascii="Arial Narrow" w:hAnsi="Arial Narrow" w:cs="Tahoma"/>
          <w:b/>
          <w:sz w:val="22"/>
        </w:rPr>
        <w:t>Aquila</w:t>
      </w:r>
    </w:p>
    <w:p w:rsidR="00531153" w:rsidRDefault="00531153" w:rsidP="00531153">
      <w:pPr>
        <w:tabs>
          <w:tab w:val="center" w:pos="851"/>
          <w:tab w:val="center" w:pos="4820"/>
          <w:tab w:val="center" w:pos="8505"/>
        </w:tabs>
        <w:rPr>
          <w:rFonts w:ascii="Arial Narrow" w:hAnsi="Arial Narrow" w:cs="Tahoma"/>
          <w:sz w:val="19"/>
          <w:szCs w:val="19"/>
        </w:rPr>
      </w:pPr>
      <w:smartTag w:uri="urn:schemas-microsoft-com:office:smarttags" w:element="PersonName">
        <w:smartTagPr>
          <w:attr w:name="ProductID" w:val="Olivier Bevilacqua"/>
        </w:smartTagPr>
        <w:r>
          <w:rPr>
            <w:rFonts w:ascii="Arial Narrow" w:hAnsi="Arial Narrow" w:cs="Tahoma"/>
            <w:sz w:val="19"/>
            <w:szCs w:val="19"/>
          </w:rPr>
          <w:t>Olivier Bevilacqua</w:t>
        </w:r>
      </w:smartTag>
      <w:r>
        <w:rPr>
          <w:rFonts w:ascii="Arial Narrow" w:hAnsi="Arial Narrow" w:cs="Tahoma"/>
          <w:sz w:val="19"/>
          <w:szCs w:val="19"/>
        </w:rPr>
        <w:tab/>
      </w:r>
      <w:r>
        <w:rPr>
          <w:rFonts w:ascii="Arial Narrow" w:hAnsi="Arial Narrow" w:cs="Tahoma"/>
          <w:sz w:val="19"/>
          <w:szCs w:val="19"/>
        </w:rPr>
        <w:tab/>
      </w:r>
    </w:p>
    <w:p w:rsidR="00531153" w:rsidRDefault="00531153" w:rsidP="00531153">
      <w:pPr>
        <w:tabs>
          <w:tab w:val="center" w:pos="851"/>
          <w:tab w:val="center" w:pos="4820"/>
          <w:tab w:val="center" w:pos="8505"/>
        </w:tabs>
        <w:rPr>
          <w:rFonts w:ascii="Arial Narrow" w:hAnsi="Arial Narrow" w:cs="Tahoma"/>
          <w:sz w:val="19"/>
          <w:szCs w:val="19"/>
        </w:rPr>
      </w:pPr>
      <w:r>
        <w:rPr>
          <w:rFonts w:ascii="Arial Narrow" w:hAnsi="Arial Narrow" w:cs="Tahoma"/>
          <w:sz w:val="19"/>
          <w:szCs w:val="19"/>
        </w:rPr>
        <w:t>Président Directeur Général</w:t>
      </w:r>
    </w:p>
    <w:p w:rsidR="00531153" w:rsidRPr="001C4939" w:rsidRDefault="00531153" w:rsidP="00531153">
      <w:pPr>
        <w:tabs>
          <w:tab w:val="center" w:pos="851"/>
          <w:tab w:val="center" w:pos="4820"/>
          <w:tab w:val="center" w:pos="8505"/>
        </w:tabs>
        <w:rPr>
          <w:rFonts w:ascii="Arial Narrow" w:hAnsi="Arial Narrow" w:cs="Tahoma"/>
          <w:sz w:val="19"/>
          <w:szCs w:val="19"/>
          <w:lang w:val="en-GB"/>
        </w:rPr>
      </w:pPr>
      <w:r w:rsidRPr="001C4939">
        <w:rPr>
          <w:rFonts w:ascii="Arial Narrow" w:hAnsi="Arial Narrow" w:cs="Tahoma"/>
          <w:sz w:val="19"/>
          <w:szCs w:val="19"/>
          <w:lang w:val="en-GB"/>
        </w:rPr>
        <w:t>0 825 800 887</w:t>
      </w:r>
    </w:p>
    <w:p w:rsidR="00531153" w:rsidRPr="001C4939" w:rsidRDefault="00531153" w:rsidP="00531153">
      <w:pPr>
        <w:tabs>
          <w:tab w:val="center" w:pos="851"/>
          <w:tab w:val="center" w:pos="4820"/>
          <w:tab w:val="center" w:pos="8505"/>
        </w:tabs>
        <w:rPr>
          <w:rFonts w:ascii="Arial Narrow" w:hAnsi="Arial Narrow" w:cs="Tahoma"/>
          <w:sz w:val="19"/>
          <w:szCs w:val="19"/>
          <w:lang w:val="en-GB"/>
        </w:rPr>
      </w:pPr>
      <w:r w:rsidRPr="001C4939">
        <w:rPr>
          <w:rFonts w:ascii="Arial Narrow" w:hAnsi="Arial Narrow" w:cs="Tahoma"/>
          <w:sz w:val="19"/>
          <w:szCs w:val="19"/>
          <w:lang w:val="en-GB"/>
        </w:rPr>
        <w:t>olivier.bevilacqua@reseau-aquila.fr</w:t>
      </w:r>
    </w:p>
    <w:p w:rsidR="00531153" w:rsidRPr="001C4939" w:rsidRDefault="00531153" w:rsidP="00531153">
      <w:pPr>
        <w:tabs>
          <w:tab w:val="center" w:pos="851"/>
          <w:tab w:val="center" w:pos="4820"/>
          <w:tab w:val="center" w:pos="8505"/>
        </w:tabs>
        <w:rPr>
          <w:rFonts w:ascii="Arial Narrow" w:hAnsi="Arial Narrow" w:cs="Tahoma"/>
          <w:sz w:val="19"/>
          <w:szCs w:val="19"/>
          <w:lang w:val="en-GB"/>
        </w:rPr>
      </w:pPr>
    </w:p>
    <w:p w:rsidR="00531153" w:rsidRPr="00FA33C4" w:rsidRDefault="00531153" w:rsidP="00531153">
      <w:pPr>
        <w:tabs>
          <w:tab w:val="center" w:pos="851"/>
          <w:tab w:val="center" w:pos="4820"/>
          <w:tab w:val="center" w:pos="8505"/>
        </w:tabs>
        <w:spacing w:before="60"/>
        <w:rPr>
          <w:rFonts w:ascii="Arial Narrow" w:hAnsi="Arial Narrow" w:cs="Tahoma"/>
          <w:b/>
          <w:sz w:val="22"/>
          <w:szCs w:val="22"/>
          <w:lang w:val="en-GB"/>
        </w:rPr>
      </w:pPr>
      <w:r w:rsidRPr="00FA33C4">
        <w:rPr>
          <w:rFonts w:ascii="Arial Narrow" w:hAnsi="Arial Narrow" w:cs="Tahoma"/>
          <w:b/>
          <w:sz w:val="22"/>
          <w:szCs w:val="22"/>
          <w:lang w:val="en-GB"/>
        </w:rPr>
        <w:t>NFINANCE SECURITIES</w:t>
      </w:r>
    </w:p>
    <w:p w:rsidR="00531153" w:rsidRPr="001447B4" w:rsidRDefault="00531153" w:rsidP="00531153">
      <w:pPr>
        <w:tabs>
          <w:tab w:val="center" w:pos="851"/>
          <w:tab w:val="center" w:pos="4820"/>
          <w:tab w:val="center" w:pos="8505"/>
        </w:tabs>
        <w:spacing w:before="60"/>
        <w:rPr>
          <w:rFonts w:ascii="Arial Narrow" w:hAnsi="Arial Narrow" w:cs="Tahoma"/>
          <w:sz w:val="19"/>
          <w:szCs w:val="19"/>
          <w:lang w:val="en-GB"/>
        </w:rPr>
      </w:pPr>
      <w:r w:rsidRPr="001447B4">
        <w:rPr>
          <w:rFonts w:ascii="Arial Narrow" w:hAnsi="Arial Narrow" w:cs="Tahoma"/>
          <w:sz w:val="19"/>
          <w:szCs w:val="19"/>
          <w:lang w:val="en-GB"/>
        </w:rPr>
        <w:t>Corporate Finance / Listing sponsor</w:t>
      </w:r>
    </w:p>
    <w:p w:rsidR="00531153" w:rsidRPr="00FA33C4" w:rsidRDefault="00531153" w:rsidP="00531153">
      <w:pPr>
        <w:tabs>
          <w:tab w:val="center" w:pos="851"/>
          <w:tab w:val="center" w:pos="4820"/>
          <w:tab w:val="center" w:pos="8505"/>
        </w:tabs>
        <w:spacing w:before="60"/>
        <w:rPr>
          <w:rFonts w:ascii="Arial Narrow" w:hAnsi="Arial Narrow" w:cs="Tahoma"/>
          <w:sz w:val="19"/>
          <w:szCs w:val="19"/>
          <w:lang w:val="en-GB"/>
        </w:rPr>
      </w:pPr>
      <w:r w:rsidRPr="00FA33C4">
        <w:rPr>
          <w:rFonts w:ascii="Arial Narrow" w:hAnsi="Arial Narrow" w:cs="Arial"/>
          <w:sz w:val="18"/>
          <w:szCs w:val="18"/>
          <w:lang w:val="en-GB"/>
        </w:rPr>
        <w:t>Nataliya Steinkreitzer</w:t>
      </w:r>
    </w:p>
    <w:p w:rsidR="00531153" w:rsidRPr="00FA33C4" w:rsidRDefault="00531153" w:rsidP="00531153">
      <w:pPr>
        <w:tabs>
          <w:tab w:val="center" w:pos="851"/>
          <w:tab w:val="center" w:pos="4820"/>
          <w:tab w:val="center" w:pos="8505"/>
        </w:tabs>
        <w:spacing w:before="60"/>
        <w:rPr>
          <w:rFonts w:ascii="Arial Narrow" w:hAnsi="Arial Narrow" w:cs="Tahoma"/>
          <w:sz w:val="19"/>
          <w:szCs w:val="19"/>
          <w:lang w:val="en-GB"/>
        </w:rPr>
      </w:pPr>
      <w:r w:rsidRPr="00FA33C4">
        <w:rPr>
          <w:rFonts w:ascii="Arial Narrow" w:hAnsi="Arial Narrow" w:cs="Tahoma"/>
          <w:sz w:val="19"/>
          <w:szCs w:val="19"/>
          <w:lang w:val="en-GB"/>
        </w:rPr>
        <w:t>Tél : 01 53 05 92 84</w:t>
      </w:r>
    </w:p>
    <w:p w:rsidR="00531153" w:rsidRPr="00F375C2" w:rsidRDefault="00531153" w:rsidP="00531153">
      <w:pPr>
        <w:tabs>
          <w:tab w:val="center" w:pos="851"/>
          <w:tab w:val="center" w:pos="4820"/>
          <w:tab w:val="center" w:pos="8505"/>
        </w:tabs>
        <w:spacing w:before="60"/>
        <w:rPr>
          <w:lang w:val="en-GB"/>
        </w:rPr>
      </w:pPr>
      <w:r>
        <w:rPr>
          <w:rFonts w:ascii="Arial Narrow" w:hAnsi="Arial Narrow" w:cs="Tahoma"/>
          <w:sz w:val="19"/>
          <w:szCs w:val="19"/>
          <w:lang w:val="en-GB"/>
        </w:rPr>
        <w:t>nataliya</w:t>
      </w:r>
      <w:r w:rsidRPr="00FA33C4">
        <w:rPr>
          <w:rFonts w:ascii="Arial Narrow" w:hAnsi="Arial Narrow" w:cs="Tahoma"/>
          <w:sz w:val="19"/>
          <w:szCs w:val="19"/>
          <w:lang w:val="en-GB"/>
        </w:rPr>
        <w:t>@nfinance.fr</w:t>
      </w:r>
    </w:p>
    <w:sectPr w:rsidR="00531153" w:rsidRPr="00F375C2" w:rsidSect="00294160">
      <w:pgSz w:w="11906" w:h="16838"/>
      <w:pgMar w:top="197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compat/>
  <w:rsids>
    <w:rsidRoot w:val="00DC6882"/>
    <w:rsid w:val="00002282"/>
    <w:rsid w:val="000022DB"/>
    <w:rsid w:val="000219B4"/>
    <w:rsid w:val="00037925"/>
    <w:rsid w:val="00050BD6"/>
    <w:rsid w:val="00052BA1"/>
    <w:rsid w:val="00077C3D"/>
    <w:rsid w:val="00083803"/>
    <w:rsid w:val="00090B9D"/>
    <w:rsid w:val="000949B5"/>
    <w:rsid w:val="000A0462"/>
    <w:rsid w:val="000B4F63"/>
    <w:rsid w:val="000C4797"/>
    <w:rsid w:val="000D2785"/>
    <w:rsid w:val="000D43FC"/>
    <w:rsid w:val="000E39D9"/>
    <w:rsid w:val="000E42E3"/>
    <w:rsid w:val="000F2E7E"/>
    <w:rsid w:val="000F784D"/>
    <w:rsid w:val="001008E5"/>
    <w:rsid w:val="00100B9B"/>
    <w:rsid w:val="001079DF"/>
    <w:rsid w:val="00113762"/>
    <w:rsid w:val="0012714E"/>
    <w:rsid w:val="00131EF9"/>
    <w:rsid w:val="00143A6E"/>
    <w:rsid w:val="00162DE8"/>
    <w:rsid w:val="0017668D"/>
    <w:rsid w:val="001A0B2D"/>
    <w:rsid w:val="001B38AF"/>
    <w:rsid w:val="001C1252"/>
    <w:rsid w:val="001C4939"/>
    <w:rsid w:val="001D6903"/>
    <w:rsid w:val="001F7814"/>
    <w:rsid w:val="00207804"/>
    <w:rsid w:val="00212FEF"/>
    <w:rsid w:val="00213CD9"/>
    <w:rsid w:val="00245D61"/>
    <w:rsid w:val="00294160"/>
    <w:rsid w:val="002C6E9C"/>
    <w:rsid w:val="002D175D"/>
    <w:rsid w:val="002E3AE2"/>
    <w:rsid w:val="002E6202"/>
    <w:rsid w:val="002E763E"/>
    <w:rsid w:val="002F3245"/>
    <w:rsid w:val="00306663"/>
    <w:rsid w:val="00312849"/>
    <w:rsid w:val="00312F7E"/>
    <w:rsid w:val="00323CB8"/>
    <w:rsid w:val="0033510E"/>
    <w:rsid w:val="00342D02"/>
    <w:rsid w:val="00353E7A"/>
    <w:rsid w:val="00354FAE"/>
    <w:rsid w:val="0036042E"/>
    <w:rsid w:val="00373DEA"/>
    <w:rsid w:val="0039336D"/>
    <w:rsid w:val="003A417C"/>
    <w:rsid w:val="003A6E97"/>
    <w:rsid w:val="003F42C5"/>
    <w:rsid w:val="00412695"/>
    <w:rsid w:val="00421B63"/>
    <w:rsid w:val="00431B6E"/>
    <w:rsid w:val="00435467"/>
    <w:rsid w:val="004358E1"/>
    <w:rsid w:val="00435B5C"/>
    <w:rsid w:val="00447BF3"/>
    <w:rsid w:val="00451392"/>
    <w:rsid w:val="004602EB"/>
    <w:rsid w:val="00464049"/>
    <w:rsid w:val="00470EE6"/>
    <w:rsid w:val="00473C48"/>
    <w:rsid w:val="00474433"/>
    <w:rsid w:val="00491EE0"/>
    <w:rsid w:val="004939F9"/>
    <w:rsid w:val="004A01BA"/>
    <w:rsid w:val="004B1A44"/>
    <w:rsid w:val="004C46E6"/>
    <w:rsid w:val="004D2227"/>
    <w:rsid w:val="004E577B"/>
    <w:rsid w:val="00521EEE"/>
    <w:rsid w:val="00531153"/>
    <w:rsid w:val="00533ADB"/>
    <w:rsid w:val="00543D10"/>
    <w:rsid w:val="00583247"/>
    <w:rsid w:val="00586A53"/>
    <w:rsid w:val="005879FE"/>
    <w:rsid w:val="00595022"/>
    <w:rsid w:val="005C5A43"/>
    <w:rsid w:val="005E0B18"/>
    <w:rsid w:val="005E2953"/>
    <w:rsid w:val="005F0125"/>
    <w:rsid w:val="005F5F59"/>
    <w:rsid w:val="00636E5A"/>
    <w:rsid w:val="00637FC2"/>
    <w:rsid w:val="00641031"/>
    <w:rsid w:val="00642ECD"/>
    <w:rsid w:val="006476CE"/>
    <w:rsid w:val="00660C36"/>
    <w:rsid w:val="0066449D"/>
    <w:rsid w:val="00665C20"/>
    <w:rsid w:val="006A1A7D"/>
    <w:rsid w:val="006C2586"/>
    <w:rsid w:val="006C268B"/>
    <w:rsid w:val="006D28A1"/>
    <w:rsid w:val="006E7821"/>
    <w:rsid w:val="00717E17"/>
    <w:rsid w:val="00727035"/>
    <w:rsid w:val="00760EA8"/>
    <w:rsid w:val="00762A86"/>
    <w:rsid w:val="00776952"/>
    <w:rsid w:val="007801AA"/>
    <w:rsid w:val="00786DD7"/>
    <w:rsid w:val="00787E60"/>
    <w:rsid w:val="00796427"/>
    <w:rsid w:val="007B725A"/>
    <w:rsid w:val="007C0683"/>
    <w:rsid w:val="007C3898"/>
    <w:rsid w:val="007D10AA"/>
    <w:rsid w:val="007E1F55"/>
    <w:rsid w:val="00801B2C"/>
    <w:rsid w:val="008041B7"/>
    <w:rsid w:val="00821356"/>
    <w:rsid w:val="00841B14"/>
    <w:rsid w:val="00844EE3"/>
    <w:rsid w:val="008851C6"/>
    <w:rsid w:val="008C329D"/>
    <w:rsid w:val="008D3CC7"/>
    <w:rsid w:val="008D60BF"/>
    <w:rsid w:val="008E73D7"/>
    <w:rsid w:val="00902560"/>
    <w:rsid w:val="0090581C"/>
    <w:rsid w:val="00943691"/>
    <w:rsid w:val="009436C2"/>
    <w:rsid w:val="009510DA"/>
    <w:rsid w:val="00961630"/>
    <w:rsid w:val="00971B3F"/>
    <w:rsid w:val="00973B0C"/>
    <w:rsid w:val="0098142A"/>
    <w:rsid w:val="009975AA"/>
    <w:rsid w:val="009A4A2D"/>
    <w:rsid w:val="009B3E78"/>
    <w:rsid w:val="009F7423"/>
    <w:rsid w:val="00A02DF9"/>
    <w:rsid w:val="00A05B7C"/>
    <w:rsid w:val="00A12828"/>
    <w:rsid w:val="00A16B99"/>
    <w:rsid w:val="00A41BF3"/>
    <w:rsid w:val="00A430B2"/>
    <w:rsid w:val="00A520EB"/>
    <w:rsid w:val="00A62E18"/>
    <w:rsid w:val="00A6559C"/>
    <w:rsid w:val="00A70CC4"/>
    <w:rsid w:val="00A77B70"/>
    <w:rsid w:val="00AA6300"/>
    <w:rsid w:val="00AA67E9"/>
    <w:rsid w:val="00AB1A30"/>
    <w:rsid w:val="00AB72D8"/>
    <w:rsid w:val="00AD6191"/>
    <w:rsid w:val="00AE2B53"/>
    <w:rsid w:val="00B053F0"/>
    <w:rsid w:val="00B0551D"/>
    <w:rsid w:val="00B10FF6"/>
    <w:rsid w:val="00B12502"/>
    <w:rsid w:val="00B15167"/>
    <w:rsid w:val="00B36127"/>
    <w:rsid w:val="00B429D8"/>
    <w:rsid w:val="00B50AA2"/>
    <w:rsid w:val="00B70B06"/>
    <w:rsid w:val="00B74231"/>
    <w:rsid w:val="00B74EAA"/>
    <w:rsid w:val="00B7692E"/>
    <w:rsid w:val="00B94384"/>
    <w:rsid w:val="00B9639E"/>
    <w:rsid w:val="00B97CFE"/>
    <w:rsid w:val="00BA7007"/>
    <w:rsid w:val="00BC47CA"/>
    <w:rsid w:val="00BD3DAF"/>
    <w:rsid w:val="00BE0B38"/>
    <w:rsid w:val="00BE58AB"/>
    <w:rsid w:val="00BE771F"/>
    <w:rsid w:val="00C04C87"/>
    <w:rsid w:val="00C36E48"/>
    <w:rsid w:val="00C374DB"/>
    <w:rsid w:val="00C5432B"/>
    <w:rsid w:val="00C548B1"/>
    <w:rsid w:val="00C61FCB"/>
    <w:rsid w:val="00C70AF8"/>
    <w:rsid w:val="00C70B97"/>
    <w:rsid w:val="00C7102C"/>
    <w:rsid w:val="00C80C4A"/>
    <w:rsid w:val="00C90DDF"/>
    <w:rsid w:val="00C9428E"/>
    <w:rsid w:val="00CA50EC"/>
    <w:rsid w:val="00CB1CF3"/>
    <w:rsid w:val="00CC5714"/>
    <w:rsid w:val="00CE11A5"/>
    <w:rsid w:val="00CF4D0A"/>
    <w:rsid w:val="00CF79C0"/>
    <w:rsid w:val="00D1233D"/>
    <w:rsid w:val="00D32165"/>
    <w:rsid w:val="00D51A84"/>
    <w:rsid w:val="00D577DB"/>
    <w:rsid w:val="00D6224C"/>
    <w:rsid w:val="00D7258E"/>
    <w:rsid w:val="00D81B68"/>
    <w:rsid w:val="00D976E1"/>
    <w:rsid w:val="00DA00D8"/>
    <w:rsid w:val="00DA10D8"/>
    <w:rsid w:val="00DB5783"/>
    <w:rsid w:val="00DC05BE"/>
    <w:rsid w:val="00DC6882"/>
    <w:rsid w:val="00DC7F3F"/>
    <w:rsid w:val="00DD29A9"/>
    <w:rsid w:val="00DE28AA"/>
    <w:rsid w:val="00DF2B6D"/>
    <w:rsid w:val="00E131CE"/>
    <w:rsid w:val="00E142F9"/>
    <w:rsid w:val="00E14BF3"/>
    <w:rsid w:val="00E16A76"/>
    <w:rsid w:val="00E77150"/>
    <w:rsid w:val="00E80AE6"/>
    <w:rsid w:val="00E917A7"/>
    <w:rsid w:val="00E9234A"/>
    <w:rsid w:val="00EA34E7"/>
    <w:rsid w:val="00EB261B"/>
    <w:rsid w:val="00EB3A28"/>
    <w:rsid w:val="00EB6DB4"/>
    <w:rsid w:val="00EC2B0B"/>
    <w:rsid w:val="00ED7529"/>
    <w:rsid w:val="00ED7F06"/>
    <w:rsid w:val="00EE394B"/>
    <w:rsid w:val="00EF0C00"/>
    <w:rsid w:val="00F13982"/>
    <w:rsid w:val="00F276FA"/>
    <w:rsid w:val="00F51BB2"/>
    <w:rsid w:val="00F62673"/>
    <w:rsid w:val="00F74361"/>
    <w:rsid w:val="00FC081D"/>
    <w:rsid w:val="00FC3ADA"/>
    <w:rsid w:val="00FC6B4D"/>
    <w:rsid w:val="00FD3C2E"/>
    <w:rsid w:val="00FE37C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882"/>
    <w:rPr>
      <w:rFonts w:eastAsia="SimSun"/>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link w:val="TextedebullesCar"/>
    <w:rsid w:val="00BE58AB"/>
    <w:rPr>
      <w:rFonts w:ascii="Tahoma" w:hAnsi="Tahoma" w:cs="Tahoma"/>
      <w:sz w:val="16"/>
      <w:szCs w:val="16"/>
    </w:rPr>
  </w:style>
  <w:style w:type="character" w:customStyle="1" w:styleId="TextedebullesCar">
    <w:name w:val="Texte de bulles Car"/>
    <w:basedOn w:val="Policepardfaut"/>
    <w:link w:val="Textedebulles"/>
    <w:rsid w:val="00BE58AB"/>
    <w:rPr>
      <w:rFonts w:ascii="Tahoma" w:eastAsia="SimSu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206</Words>
  <Characters>1137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dc:creator>
  <cp:lastModifiedBy>patrice</cp:lastModifiedBy>
  <cp:revision>3</cp:revision>
  <cp:lastPrinted>2013-04-05T07:37:00Z</cp:lastPrinted>
  <dcterms:created xsi:type="dcterms:W3CDTF">2018-03-27T09:39:00Z</dcterms:created>
  <dcterms:modified xsi:type="dcterms:W3CDTF">2018-03-27T09:42:00Z</dcterms:modified>
</cp:coreProperties>
</file>