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FC" w:rsidRDefault="0040233F">
      <w:pPr>
        <w:rPr>
          <w:rFonts w:ascii="Arial Narrow" w:hAnsi="Arial Narrow" w:cs="Arial"/>
        </w:rPr>
      </w:pPr>
      <w:r w:rsidRPr="0040233F">
        <w:rPr>
          <w:rFonts w:ascii="Arial Narrow" w:hAnsi="Arial Narrow" w:cs="Arial"/>
          <w:noProof/>
        </w:rPr>
        <w:drawing>
          <wp:inline distT="0" distB="0" distL="0" distR="0">
            <wp:extent cx="2295525" cy="590550"/>
            <wp:effectExtent l="19050" t="0" r="9525" b="0"/>
            <wp:docPr id="4" name="Image 4" descr="http://www.reseau-aquila.fr/Files/23278/Img/23/Logo-Aquila-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eau-aquila.fr/Files/23278/Img/23/Logo-Aquila-2018.png"/>
                    <pic:cNvPicPr>
                      <a:picLocks noChangeAspect="1" noChangeArrowheads="1"/>
                    </pic:cNvPicPr>
                  </pic:nvPicPr>
                  <pic:blipFill>
                    <a:blip r:embed="rId4"/>
                    <a:srcRect/>
                    <a:stretch>
                      <a:fillRect/>
                    </a:stretch>
                  </pic:blipFill>
                  <pic:spPr bwMode="auto">
                    <a:xfrm>
                      <a:off x="0" y="0"/>
                      <a:ext cx="2295525" cy="590550"/>
                    </a:xfrm>
                    <a:prstGeom prst="rect">
                      <a:avLst/>
                    </a:prstGeom>
                    <a:noFill/>
                    <a:ln w="9525">
                      <a:noFill/>
                      <a:miter lim="800000"/>
                      <a:headEnd/>
                      <a:tailEnd/>
                    </a:ln>
                  </pic:spPr>
                </pic:pic>
              </a:graphicData>
            </a:graphic>
          </wp:inline>
        </w:drawing>
      </w:r>
    </w:p>
    <w:p w:rsidR="0040233F" w:rsidRDefault="0040233F">
      <w:pPr>
        <w:rPr>
          <w:rFonts w:ascii="Arial Narrow" w:hAnsi="Arial Narrow" w:cs="Arial"/>
        </w:rPr>
      </w:pPr>
    </w:p>
    <w:p w:rsidR="0040233F" w:rsidRDefault="0040233F">
      <w:pPr>
        <w:rPr>
          <w:rFonts w:ascii="Arial Narrow" w:hAnsi="Arial Narrow" w:cs="Arial"/>
        </w:rPr>
      </w:pPr>
    </w:p>
    <w:p w:rsidR="0040233F" w:rsidRDefault="0040233F">
      <w:pPr>
        <w:rPr>
          <w:rFonts w:ascii="Arial Narrow" w:hAnsi="Arial Narrow" w:cs="Arial"/>
        </w:rPr>
      </w:pPr>
    </w:p>
    <w:p w:rsidR="0040233F" w:rsidRDefault="0040233F">
      <w:pPr>
        <w:rPr>
          <w:rFonts w:ascii="Arial Narrow" w:hAnsi="Arial Narrow" w:cs="Arial"/>
        </w:rPr>
      </w:pPr>
    </w:p>
    <w:p w:rsidR="0040233F" w:rsidRDefault="0040233F">
      <w:pPr>
        <w:rPr>
          <w:rFonts w:ascii="Arial Narrow" w:hAnsi="Arial Narrow" w:cs="Arial"/>
        </w:rPr>
      </w:pPr>
    </w:p>
    <w:p w:rsidR="0040233F" w:rsidRDefault="0040233F">
      <w:pPr>
        <w:rPr>
          <w:rFonts w:ascii="Arial Narrow" w:hAnsi="Arial Narrow" w:cs="Arial"/>
        </w:rPr>
      </w:pPr>
    </w:p>
    <w:p w:rsidR="0040233F" w:rsidRDefault="0040233F">
      <w:pPr>
        <w:rPr>
          <w:rFonts w:ascii="Arial Narrow" w:hAnsi="Arial Narrow" w:cs="Arial"/>
        </w:rPr>
      </w:pPr>
    </w:p>
    <w:p w:rsidR="007505FC" w:rsidRDefault="0040233F">
      <w:pPr>
        <w:jc w:val="right"/>
        <w:rPr>
          <w:rFonts w:ascii="Verdana" w:hAnsi="Verdana" w:cs="Arial"/>
        </w:rPr>
      </w:pPr>
      <w:r>
        <w:rPr>
          <w:rFonts w:ascii="Verdana" w:hAnsi="Verdana" w:cs="Arial"/>
        </w:rPr>
        <w:t>Avignon, le 26 Juillet 2019</w:t>
      </w:r>
    </w:p>
    <w:p w:rsidR="007505FC" w:rsidRDefault="007505FC">
      <w:pPr>
        <w:jc w:val="both"/>
        <w:rPr>
          <w:rFonts w:ascii="Arial Narrow" w:hAnsi="Arial Narrow" w:cs="Arial"/>
        </w:rPr>
      </w:pPr>
    </w:p>
    <w:p w:rsidR="007505FC" w:rsidRDefault="007505FC">
      <w:pPr>
        <w:jc w:val="both"/>
        <w:rPr>
          <w:rFonts w:ascii="Arial Narrow" w:hAnsi="Arial Narrow" w:cs="Arial"/>
        </w:rPr>
      </w:pPr>
    </w:p>
    <w:p w:rsidR="007505FC" w:rsidRDefault="0040233F">
      <w:pPr>
        <w:jc w:val="center"/>
        <w:rPr>
          <w:rFonts w:ascii="Arial Narrow" w:hAnsi="Arial Narrow" w:cs="Arial"/>
          <w:color w:val="3366FF"/>
        </w:rPr>
      </w:pPr>
      <w:r>
        <w:rPr>
          <w:rFonts w:ascii="Arial Narrow" w:hAnsi="Arial Narrow" w:cs="Arial"/>
          <w:b/>
          <w:color w:val="808080"/>
          <w:sz w:val="36"/>
          <w:szCs w:val="36"/>
        </w:rPr>
        <w:t>Chiffre d’affaires du 1</w:t>
      </w:r>
      <w:r>
        <w:rPr>
          <w:rFonts w:ascii="Arial Narrow" w:hAnsi="Arial Narrow" w:cs="Arial"/>
          <w:b/>
          <w:color w:val="808080"/>
          <w:sz w:val="36"/>
          <w:szCs w:val="36"/>
          <w:vertAlign w:val="superscript"/>
        </w:rPr>
        <w:t>er</w:t>
      </w:r>
      <w:r>
        <w:rPr>
          <w:rFonts w:ascii="Arial Narrow" w:hAnsi="Arial Narrow" w:cs="Arial"/>
          <w:b/>
          <w:color w:val="808080"/>
          <w:sz w:val="36"/>
          <w:szCs w:val="36"/>
        </w:rPr>
        <w:t xml:space="preserve"> semestre 2019 </w:t>
      </w:r>
    </w:p>
    <w:p w:rsidR="007505FC" w:rsidRDefault="007505FC">
      <w:pPr>
        <w:jc w:val="both"/>
        <w:rPr>
          <w:rFonts w:ascii="Arial Narrow" w:hAnsi="Arial Narrow" w:cs="Arial"/>
          <w:color w:val="3366FF"/>
        </w:rPr>
      </w:pPr>
    </w:p>
    <w:p w:rsidR="007505FC" w:rsidRDefault="007505FC">
      <w:pPr>
        <w:jc w:val="both"/>
        <w:rPr>
          <w:rFonts w:ascii="Arial Narrow" w:hAnsi="Arial Narrow" w:cs="Arial"/>
          <w:color w:val="3366FF"/>
        </w:rPr>
      </w:pPr>
    </w:p>
    <w:p w:rsidR="007505FC" w:rsidRDefault="0040233F">
      <w:pPr>
        <w:jc w:val="both"/>
        <w:rPr>
          <w:rFonts w:ascii="Arial Narrow" w:hAnsi="Arial Narrow" w:cs="Arial"/>
          <w:bCs/>
        </w:rPr>
      </w:pPr>
      <w:r>
        <w:rPr>
          <w:rFonts w:ascii="Arial Narrow" w:hAnsi="Arial Narrow" w:cs="Arial"/>
          <w:b/>
        </w:rPr>
        <w:t>AQUILA, 1</w:t>
      </w:r>
      <w:r>
        <w:rPr>
          <w:rFonts w:ascii="Arial Narrow" w:hAnsi="Arial Narrow" w:cs="Arial"/>
          <w:b/>
          <w:vertAlign w:val="superscript"/>
        </w:rPr>
        <w:t>er</w:t>
      </w:r>
      <w:r>
        <w:rPr>
          <w:rFonts w:ascii="Arial Narrow" w:hAnsi="Arial Narrow" w:cs="Arial"/>
          <w:b/>
        </w:rPr>
        <w:t xml:space="preserve"> réseau d’interventions sur alarme en France, publie son chiffre d’affaires semestriel pour l’exercice 2019</w:t>
      </w:r>
      <w:r>
        <w:rPr>
          <w:rFonts w:ascii="Arial Narrow" w:hAnsi="Arial Narrow" w:cs="Arial"/>
          <w:bCs/>
        </w:rPr>
        <w:t xml:space="preserve"> (chiffres audités)</w:t>
      </w:r>
    </w:p>
    <w:p w:rsidR="007505FC" w:rsidRDefault="007505FC">
      <w:pPr>
        <w:jc w:val="both"/>
        <w:rPr>
          <w:rFonts w:ascii="Arial Narrow" w:hAnsi="Arial Narrow" w:cs="Arial"/>
          <w:bCs/>
        </w:rPr>
      </w:pPr>
    </w:p>
    <w:tbl>
      <w:tblPr>
        <w:tblW w:w="89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109"/>
        <w:gridCol w:w="1319"/>
        <w:gridCol w:w="1200"/>
        <w:gridCol w:w="3360"/>
      </w:tblGrid>
      <w:tr w:rsidR="007505F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Default="0040233F">
            <w:pPr>
              <w:jc w:val="both"/>
              <w:rPr>
                <w:rFonts w:ascii="Arial Narrow" w:hAnsi="Arial Narrow" w:cs="Arial"/>
                <w:b/>
              </w:rPr>
            </w:pPr>
            <w:r>
              <w:rPr>
                <w:rFonts w:ascii="Arial Narrow" w:hAnsi="Arial Narrow" w:cs="Arial"/>
                <w:b/>
              </w:rPr>
              <w:t>Chiffre d’affaires en M€</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Default="0040233F">
            <w:pPr>
              <w:jc w:val="center"/>
              <w:rPr>
                <w:rFonts w:ascii="Arial Narrow" w:hAnsi="Arial Narrow" w:cs="Arial"/>
                <w:b/>
                <w:highlight w:val="yellow"/>
              </w:rPr>
            </w:pPr>
            <w:r>
              <w:rPr>
                <w:rFonts w:ascii="Arial Narrow" w:hAnsi="Arial Narrow" w:cs="Arial"/>
                <w:b/>
              </w:rPr>
              <w:t>2019</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Default="0040233F">
            <w:pPr>
              <w:jc w:val="center"/>
              <w:rPr>
                <w:rFonts w:ascii="Arial Narrow" w:hAnsi="Arial Narrow" w:cs="Arial"/>
                <w:b/>
                <w:highlight w:val="yellow"/>
              </w:rPr>
            </w:pPr>
            <w:r>
              <w:rPr>
                <w:rFonts w:ascii="Arial Narrow" w:hAnsi="Arial Narrow" w:cs="Arial"/>
                <w:b/>
              </w:rPr>
              <w:t>2018</w:t>
            </w:r>
          </w:p>
        </w:tc>
        <w:tc>
          <w:tcPr>
            <w:tcW w:w="3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Default="0040233F">
            <w:pPr>
              <w:jc w:val="center"/>
              <w:rPr>
                <w:rFonts w:ascii="Arial Narrow" w:hAnsi="Arial Narrow" w:cs="Arial"/>
                <w:b/>
                <w:highlight w:val="yellow"/>
              </w:rPr>
            </w:pPr>
            <w:r>
              <w:rPr>
                <w:rFonts w:ascii="Arial Narrow" w:hAnsi="Arial Narrow" w:cs="Arial"/>
                <w:b/>
              </w:rPr>
              <w:t>Variation 19/18</w:t>
            </w:r>
          </w:p>
        </w:tc>
      </w:tr>
      <w:tr w:rsidR="007505F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Default="0040233F">
            <w:pPr>
              <w:jc w:val="both"/>
              <w:rPr>
                <w:rFonts w:ascii="Arial Narrow" w:hAnsi="Arial Narrow" w:cs="Arial"/>
                <w:b/>
              </w:rPr>
            </w:pPr>
            <w:r>
              <w:rPr>
                <w:rFonts w:ascii="Arial Narrow" w:hAnsi="Arial Narrow" w:cs="Arial"/>
                <w:b/>
              </w:rPr>
              <w:t>1</w:t>
            </w:r>
            <w:r>
              <w:rPr>
                <w:rFonts w:ascii="Arial Narrow" w:hAnsi="Arial Narrow" w:cs="Arial"/>
                <w:b/>
                <w:vertAlign w:val="superscript"/>
              </w:rPr>
              <w:t>er</w:t>
            </w:r>
            <w:r>
              <w:rPr>
                <w:rFonts w:ascii="Arial Narrow" w:hAnsi="Arial Narrow" w:cs="Arial"/>
                <w:b/>
              </w:rPr>
              <w:t xml:space="preserve"> trimestre</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Pr="0040233F" w:rsidRDefault="0040233F" w:rsidP="0040233F">
            <w:pPr>
              <w:jc w:val="center"/>
              <w:rPr>
                <w:rFonts w:ascii="Arial Narrow" w:hAnsi="Arial Narrow" w:cs="Arial"/>
                <w:b/>
                <w:highlight w:val="yellow"/>
              </w:rPr>
            </w:pPr>
            <w:r w:rsidRPr="0040233F">
              <w:rPr>
                <w:rFonts w:ascii="Arial Narrow" w:hAnsi="Arial Narrow" w:cs="Arial"/>
                <w:b/>
              </w:rPr>
              <w:t>5,76</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Pr="0040233F" w:rsidRDefault="0040233F" w:rsidP="0040233F">
            <w:pPr>
              <w:jc w:val="center"/>
              <w:rPr>
                <w:rFonts w:ascii="Arial Narrow" w:hAnsi="Arial Narrow" w:cs="Arial"/>
                <w:b/>
              </w:rPr>
            </w:pPr>
            <w:r w:rsidRPr="0040233F">
              <w:rPr>
                <w:rFonts w:ascii="Arial Narrow" w:hAnsi="Arial Narrow" w:cs="Arial"/>
                <w:b/>
              </w:rPr>
              <w:t>4,67</w:t>
            </w:r>
          </w:p>
        </w:tc>
        <w:tc>
          <w:tcPr>
            <w:tcW w:w="3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Pr="0040233F" w:rsidRDefault="0040233F">
            <w:pPr>
              <w:jc w:val="center"/>
              <w:rPr>
                <w:rFonts w:ascii="Arial Narrow" w:hAnsi="Arial Narrow" w:cs="Arial"/>
                <w:b/>
                <w:highlight w:val="yellow"/>
              </w:rPr>
            </w:pPr>
            <w:r w:rsidRPr="0040233F">
              <w:rPr>
                <w:rFonts w:ascii="Arial Narrow" w:hAnsi="Arial Narrow" w:cs="Arial"/>
                <w:b/>
              </w:rPr>
              <w:t>23,34%</w:t>
            </w:r>
          </w:p>
        </w:tc>
      </w:tr>
      <w:tr w:rsidR="007505F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Default="0040233F">
            <w:pPr>
              <w:jc w:val="both"/>
              <w:rPr>
                <w:rFonts w:ascii="Arial Narrow" w:hAnsi="Arial Narrow" w:cs="Arial"/>
                <w:b/>
              </w:rPr>
            </w:pPr>
            <w:r>
              <w:rPr>
                <w:rFonts w:ascii="Arial Narrow" w:hAnsi="Arial Narrow" w:cs="Arial"/>
                <w:b/>
              </w:rPr>
              <w:t>2</w:t>
            </w:r>
            <w:r>
              <w:rPr>
                <w:rFonts w:ascii="Arial Narrow" w:hAnsi="Arial Narrow" w:cs="Arial"/>
                <w:b/>
                <w:vertAlign w:val="superscript"/>
              </w:rPr>
              <w:t>e</w:t>
            </w:r>
            <w:r>
              <w:rPr>
                <w:rFonts w:ascii="Arial Narrow" w:hAnsi="Arial Narrow" w:cs="Arial"/>
                <w:b/>
              </w:rPr>
              <w:t xml:space="preserve"> trimestre</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Pr="00803DB7" w:rsidRDefault="00A91DD7">
            <w:pPr>
              <w:jc w:val="center"/>
              <w:rPr>
                <w:rFonts w:ascii="Arial Narrow" w:hAnsi="Arial Narrow" w:cs="Arial"/>
                <w:b/>
              </w:rPr>
            </w:pPr>
            <w:r w:rsidRPr="00803DB7">
              <w:rPr>
                <w:rFonts w:ascii="Arial Narrow" w:hAnsi="Arial Narrow" w:cs="Arial"/>
                <w:b/>
              </w:rPr>
              <w:t>6</w:t>
            </w:r>
            <w:r w:rsidR="0040233F" w:rsidRPr="00803DB7">
              <w:rPr>
                <w:rFonts w:ascii="Arial Narrow" w:hAnsi="Arial Narrow" w:cs="Arial"/>
                <w:b/>
              </w:rPr>
              <w:t>,</w:t>
            </w:r>
            <w:r w:rsidRPr="00803DB7">
              <w:rPr>
                <w:rFonts w:ascii="Arial Narrow" w:hAnsi="Arial Narrow" w:cs="Arial"/>
                <w:b/>
              </w:rPr>
              <w:t>18</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Pr="00803DB7" w:rsidRDefault="0040233F">
            <w:pPr>
              <w:jc w:val="center"/>
              <w:rPr>
                <w:rFonts w:ascii="Arial Narrow" w:hAnsi="Arial Narrow" w:cs="Arial"/>
                <w:b/>
              </w:rPr>
            </w:pPr>
            <w:r w:rsidRPr="00803DB7">
              <w:rPr>
                <w:rFonts w:ascii="Arial Narrow" w:hAnsi="Arial Narrow" w:cs="Arial"/>
                <w:b/>
              </w:rPr>
              <w:t>5,81</w:t>
            </w:r>
          </w:p>
        </w:tc>
        <w:tc>
          <w:tcPr>
            <w:tcW w:w="3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Pr="00803DB7" w:rsidRDefault="00A91DD7">
            <w:pPr>
              <w:jc w:val="center"/>
              <w:rPr>
                <w:rFonts w:ascii="Arial Narrow" w:hAnsi="Arial Narrow" w:cs="Arial"/>
                <w:b/>
              </w:rPr>
            </w:pPr>
            <w:r w:rsidRPr="00803DB7">
              <w:rPr>
                <w:rFonts w:ascii="Arial Narrow" w:hAnsi="Arial Narrow" w:cs="Arial"/>
                <w:b/>
              </w:rPr>
              <w:t>6,36</w:t>
            </w:r>
            <w:r w:rsidR="0040233F" w:rsidRPr="00803DB7">
              <w:rPr>
                <w:rFonts w:ascii="Arial Narrow" w:hAnsi="Arial Narrow" w:cs="Arial"/>
                <w:b/>
              </w:rPr>
              <w:t>%</w:t>
            </w:r>
          </w:p>
        </w:tc>
      </w:tr>
      <w:tr w:rsidR="007505F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Default="0040233F">
            <w:pPr>
              <w:jc w:val="both"/>
              <w:rPr>
                <w:rFonts w:ascii="Arial Narrow" w:hAnsi="Arial Narrow" w:cs="Arial"/>
                <w:b/>
              </w:rPr>
            </w:pPr>
            <w:r>
              <w:rPr>
                <w:rFonts w:ascii="Arial Narrow" w:hAnsi="Arial Narrow" w:cs="Arial"/>
                <w:b/>
              </w:rPr>
              <w:t>Total 1</w:t>
            </w:r>
            <w:r>
              <w:rPr>
                <w:rFonts w:ascii="Arial Narrow" w:hAnsi="Arial Narrow" w:cs="Arial"/>
                <w:b/>
                <w:vertAlign w:val="superscript"/>
              </w:rPr>
              <w:t>er</w:t>
            </w:r>
            <w:r>
              <w:rPr>
                <w:rFonts w:ascii="Arial Narrow" w:hAnsi="Arial Narrow" w:cs="Arial"/>
                <w:b/>
              </w:rPr>
              <w:t xml:space="preserve"> semestre</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Pr="00803DB7" w:rsidRDefault="00A91DD7">
            <w:pPr>
              <w:jc w:val="center"/>
              <w:rPr>
                <w:rFonts w:ascii="Arial Narrow" w:hAnsi="Arial Narrow" w:cs="Arial"/>
                <w:b/>
              </w:rPr>
            </w:pPr>
            <w:r w:rsidRPr="00803DB7">
              <w:rPr>
                <w:rFonts w:ascii="Arial Narrow" w:hAnsi="Arial Narrow" w:cs="Arial"/>
                <w:b/>
              </w:rPr>
              <w:t>11</w:t>
            </w:r>
            <w:r w:rsidR="0040233F" w:rsidRPr="00803DB7">
              <w:rPr>
                <w:rFonts w:ascii="Arial Narrow" w:hAnsi="Arial Narrow" w:cs="Arial"/>
                <w:b/>
              </w:rPr>
              <w:t>,</w:t>
            </w:r>
            <w:r w:rsidRPr="00803DB7">
              <w:rPr>
                <w:rFonts w:ascii="Arial Narrow" w:hAnsi="Arial Narrow" w:cs="Arial"/>
                <w:b/>
              </w:rPr>
              <w:t>94</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Pr="00803DB7" w:rsidRDefault="0040233F">
            <w:pPr>
              <w:jc w:val="center"/>
              <w:rPr>
                <w:rFonts w:ascii="Arial Narrow" w:hAnsi="Arial Narrow" w:cs="Arial"/>
                <w:b/>
              </w:rPr>
            </w:pPr>
            <w:r w:rsidRPr="00803DB7">
              <w:rPr>
                <w:rFonts w:ascii="Arial Narrow" w:hAnsi="Arial Narrow" w:cs="Arial"/>
                <w:b/>
              </w:rPr>
              <w:t>10,48</w:t>
            </w:r>
          </w:p>
        </w:tc>
        <w:tc>
          <w:tcPr>
            <w:tcW w:w="3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05FC" w:rsidRPr="00803DB7" w:rsidRDefault="00A91DD7">
            <w:pPr>
              <w:jc w:val="center"/>
              <w:rPr>
                <w:rFonts w:ascii="Arial Narrow" w:hAnsi="Arial Narrow" w:cs="Arial"/>
                <w:b/>
              </w:rPr>
            </w:pPr>
            <w:r w:rsidRPr="00803DB7">
              <w:rPr>
                <w:rFonts w:ascii="Arial Narrow" w:hAnsi="Arial Narrow" w:cs="Arial"/>
                <w:b/>
              </w:rPr>
              <w:t>13,93</w:t>
            </w:r>
            <w:r w:rsidR="0040233F" w:rsidRPr="00803DB7">
              <w:rPr>
                <w:rFonts w:ascii="Arial Narrow" w:hAnsi="Arial Narrow" w:cs="Arial"/>
                <w:b/>
              </w:rPr>
              <w:t>%</w:t>
            </w:r>
          </w:p>
        </w:tc>
      </w:tr>
    </w:tbl>
    <w:p w:rsidR="007505FC" w:rsidRDefault="007505FC">
      <w:pPr>
        <w:jc w:val="both"/>
        <w:rPr>
          <w:rFonts w:ascii="Arial Narrow" w:hAnsi="Arial Narrow" w:cs="Arial"/>
          <w:bCs/>
        </w:rPr>
      </w:pPr>
    </w:p>
    <w:p w:rsidR="007505FC" w:rsidRDefault="007505FC">
      <w:pPr>
        <w:jc w:val="both"/>
        <w:rPr>
          <w:rFonts w:ascii="Arial Narrow" w:hAnsi="Arial Narrow" w:cs="Arial"/>
          <w:bCs/>
        </w:rPr>
      </w:pPr>
    </w:p>
    <w:p w:rsidR="007505FC" w:rsidRDefault="0040233F">
      <w:pPr>
        <w:jc w:val="both"/>
        <w:rPr>
          <w:rFonts w:ascii="Arial Narrow" w:hAnsi="Arial Narrow" w:cs="Arial"/>
          <w:bCs/>
        </w:rPr>
      </w:pPr>
      <w:r>
        <w:rPr>
          <w:rFonts w:ascii="Arial Narrow" w:hAnsi="Arial Narrow" w:cs="Arial"/>
          <w:bCs/>
        </w:rPr>
        <w:t>Le chiffre d’affaires du 1</w:t>
      </w:r>
      <w:r>
        <w:rPr>
          <w:rFonts w:ascii="Arial Narrow" w:hAnsi="Arial Narrow" w:cs="Arial"/>
          <w:bCs/>
          <w:vertAlign w:val="superscript"/>
        </w:rPr>
        <w:t>er</w:t>
      </w:r>
      <w:r>
        <w:rPr>
          <w:rFonts w:ascii="Arial Narrow" w:hAnsi="Arial Narrow" w:cs="Arial"/>
          <w:bCs/>
        </w:rPr>
        <w:t xml:space="preserve"> semestre 201</w:t>
      </w:r>
      <w:r w:rsidR="00CC247D">
        <w:rPr>
          <w:rFonts w:ascii="Arial Narrow" w:hAnsi="Arial Narrow" w:cs="Arial"/>
          <w:bCs/>
        </w:rPr>
        <w:t>9</w:t>
      </w:r>
      <w:r>
        <w:rPr>
          <w:rFonts w:ascii="Arial Narrow" w:hAnsi="Arial Narrow" w:cs="Arial"/>
          <w:bCs/>
        </w:rPr>
        <w:t xml:space="preserve"> est en forte croissance par rapport à la même période de l’exercice précédent.</w:t>
      </w:r>
    </w:p>
    <w:p w:rsidR="007505FC" w:rsidRDefault="007505FC">
      <w:pPr>
        <w:jc w:val="both"/>
        <w:rPr>
          <w:rFonts w:ascii="Arial Narrow" w:hAnsi="Arial Narrow" w:cs="Arial"/>
          <w:bCs/>
        </w:rPr>
      </w:pPr>
    </w:p>
    <w:p w:rsidR="007505FC" w:rsidRDefault="00CC247D">
      <w:pPr>
        <w:rPr>
          <w:rFonts w:ascii="Arial Narrow" w:hAnsi="Arial Narrow" w:cs="Arial"/>
          <w:bCs/>
        </w:rPr>
      </w:pPr>
      <w:r>
        <w:rPr>
          <w:rFonts w:ascii="Arial Narrow" w:hAnsi="Arial Narrow" w:cs="Arial"/>
          <w:bCs/>
        </w:rPr>
        <w:t>La période de forte croissance que nous connaissons ne se referme pas et contribue fortement au développement de notre activité. Nous avons récemment passé le cap des 600 000 protégés.</w:t>
      </w:r>
    </w:p>
    <w:p w:rsidR="00CC247D" w:rsidRDefault="00CC247D">
      <w:pPr>
        <w:rPr>
          <w:rFonts w:ascii="Arial Narrow" w:hAnsi="Arial Narrow" w:cs="Arial"/>
          <w:bCs/>
        </w:rPr>
      </w:pPr>
    </w:p>
    <w:p w:rsidR="00CC247D" w:rsidRDefault="00CC247D">
      <w:pPr>
        <w:rPr>
          <w:rFonts w:ascii="Arial Narrow" w:hAnsi="Arial Narrow" w:cs="Arial"/>
          <w:bCs/>
        </w:rPr>
      </w:pPr>
      <w:r>
        <w:rPr>
          <w:rFonts w:ascii="Arial Narrow" w:hAnsi="Arial Narrow" w:cs="Arial"/>
          <w:bCs/>
        </w:rPr>
        <w:t xml:space="preserve">Tout au cours des temps à venir nous nous attacherons à consolider cette forte activité avec le très grand désir d’offrir un niveau de qualité optimal en juste récompense de la confiance dont nous </w:t>
      </w:r>
      <w:proofErr w:type="gramStart"/>
      <w:r>
        <w:rPr>
          <w:rFonts w:ascii="Arial Narrow" w:hAnsi="Arial Narrow" w:cs="Arial"/>
          <w:bCs/>
        </w:rPr>
        <w:t>honorent</w:t>
      </w:r>
      <w:proofErr w:type="gramEnd"/>
      <w:r>
        <w:rPr>
          <w:rFonts w:ascii="Arial Narrow" w:hAnsi="Arial Narrow" w:cs="Arial"/>
          <w:bCs/>
        </w:rPr>
        <w:t xml:space="preserve"> nos clients.</w:t>
      </w:r>
    </w:p>
    <w:p w:rsidR="007505FC" w:rsidRDefault="007505FC">
      <w:pPr>
        <w:rPr>
          <w:rFonts w:ascii="Arial Narrow" w:hAnsi="Arial Narrow" w:cs="Arial"/>
          <w:bCs/>
        </w:rPr>
      </w:pPr>
    </w:p>
    <w:p w:rsidR="007505FC" w:rsidRDefault="0040233F">
      <w:pPr>
        <w:rPr>
          <w:rFonts w:ascii="Arial Narrow" w:hAnsi="Arial Narrow" w:cs="Arial"/>
          <w:bCs/>
        </w:rPr>
      </w:pPr>
      <w:r>
        <w:rPr>
          <w:rFonts w:ascii="Arial Narrow" w:hAnsi="Arial Narrow" w:cs="Arial"/>
          <w:bCs/>
        </w:rPr>
        <w:t>Nos perspectives sont bonnes.</w:t>
      </w:r>
    </w:p>
    <w:p w:rsidR="007505FC" w:rsidRDefault="007505FC">
      <w:pPr>
        <w:rPr>
          <w:rFonts w:ascii="Arial Narrow" w:hAnsi="Arial Narrow" w:cs="Arial"/>
          <w:bCs/>
        </w:rPr>
      </w:pPr>
    </w:p>
    <w:p w:rsidR="007505FC" w:rsidRDefault="007505FC">
      <w:pPr>
        <w:jc w:val="both"/>
        <w:rPr>
          <w:rFonts w:ascii="Arial Narrow" w:hAnsi="Arial Narrow" w:cs="Arial"/>
          <w:bCs/>
        </w:rPr>
      </w:pPr>
    </w:p>
    <w:p w:rsidR="007505FC" w:rsidRDefault="0040233F">
      <w:pPr>
        <w:jc w:val="center"/>
      </w:pPr>
      <w:r>
        <w:rPr>
          <w:rFonts w:ascii="Verdana" w:hAnsi="Verdana" w:cs="Arial"/>
          <w:b/>
          <w:i/>
          <w:color w:val="000000"/>
        </w:rPr>
        <w:t>Prochain rendez-vous : résultats du premier semestre le 27 septembre 2019</w:t>
      </w:r>
    </w:p>
    <w:p w:rsidR="0040233F" w:rsidRPr="00B64B6C" w:rsidRDefault="0040233F" w:rsidP="0040233F">
      <w:pPr>
        <w:pBdr>
          <w:top w:val="single" w:sz="4" w:space="1" w:color="FF6600"/>
          <w:left w:val="single" w:sz="4" w:space="0" w:color="FF6600"/>
          <w:bottom w:val="single" w:sz="4" w:space="1" w:color="FF6600"/>
          <w:right w:val="single" w:sz="4" w:space="4" w:color="FF6600"/>
        </w:pBdr>
        <w:shd w:val="clear" w:color="auto" w:fill="FFFFFF"/>
        <w:autoSpaceDE w:val="0"/>
        <w:autoSpaceDN w:val="0"/>
        <w:adjustRightInd w:val="0"/>
        <w:jc w:val="both"/>
        <w:rPr>
          <w:rFonts w:ascii="ArialNarrow" w:hAnsi="ArialNarrow" w:cs="ArialNarrow"/>
          <w:sz w:val="16"/>
          <w:szCs w:val="16"/>
        </w:rPr>
      </w:pPr>
      <w:r>
        <w:rPr>
          <w:rFonts w:ascii="Verdana" w:hAnsi="Verdana" w:cs="Verdana"/>
          <w:sz w:val="16"/>
          <w:szCs w:val="16"/>
        </w:rPr>
        <w:t xml:space="preserve">AQUILA est né en 1993 sur un concept original et unique de mise en commun de compétences et de moyens autour d'une plateforme mutualisée menant au lancement du premier réseau national d'indépendants d'assistance et d'intervention sur alarme. Aujourd'hui, le réseau national d'AQUILA regroupe près de 300 entreprises partenaires spécialisées dans l’intervention sur alarme, le gardiennage et la surveillance, couvrant 94 % de la population ce qui positionne la société dans le peloton de tête du marché de l'intervention sur alarme. Fort de son succès d’entreprise « urgentiste », AQUILA détient à ce jour plus de 600 000 abonnés. </w:t>
      </w:r>
      <w:r>
        <w:rPr>
          <w:rFonts w:ascii="ArialNarrow" w:hAnsi="ArialNarrow" w:cs="ArialNarrow"/>
          <w:sz w:val="16"/>
          <w:szCs w:val="16"/>
        </w:rPr>
        <w:t xml:space="preserve">AQUILA est coté sur </w:t>
      </w:r>
      <w:proofErr w:type="spellStart"/>
      <w:r>
        <w:rPr>
          <w:rFonts w:ascii="ArialNarrow" w:hAnsi="ArialNarrow" w:cs="ArialNarrow"/>
          <w:sz w:val="16"/>
          <w:szCs w:val="16"/>
        </w:rPr>
        <w:t>Alternext</w:t>
      </w:r>
      <w:proofErr w:type="spellEnd"/>
      <w:r>
        <w:rPr>
          <w:rFonts w:ascii="ArialNarrow" w:hAnsi="ArialNarrow" w:cs="ArialNarrow"/>
          <w:sz w:val="16"/>
          <w:szCs w:val="16"/>
        </w:rPr>
        <w:t xml:space="preserve"> depuis 21 juin 2006 (code FR0010340711, code MNEMO : ALAQU).</w:t>
      </w:r>
    </w:p>
    <w:p w:rsidR="0040233F" w:rsidRPr="005B6067" w:rsidRDefault="0040233F" w:rsidP="0040233F">
      <w:pPr>
        <w:pBdr>
          <w:bottom w:val="single" w:sz="4" w:space="1" w:color="auto"/>
        </w:pBdr>
        <w:spacing w:before="60"/>
        <w:jc w:val="center"/>
        <w:rPr>
          <w:rFonts w:ascii="Verdana" w:hAnsi="Verdana" w:cs="Verdana"/>
          <w:b/>
          <w:bCs/>
          <w:color w:val="808080"/>
          <w:sz w:val="22"/>
          <w:szCs w:val="22"/>
        </w:rPr>
      </w:pPr>
      <w:r w:rsidRPr="005B6067">
        <w:rPr>
          <w:rFonts w:ascii="Verdana" w:hAnsi="Verdana" w:cs="Verdana"/>
          <w:b/>
          <w:bCs/>
          <w:color w:val="808080"/>
          <w:sz w:val="22"/>
          <w:szCs w:val="22"/>
        </w:rPr>
        <w:t>Contacts</w:t>
      </w:r>
    </w:p>
    <w:p w:rsidR="0040233F" w:rsidRDefault="0040233F" w:rsidP="0040233F">
      <w:pPr>
        <w:tabs>
          <w:tab w:val="center" w:pos="851"/>
          <w:tab w:val="center" w:pos="4820"/>
          <w:tab w:val="center" w:pos="8505"/>
        </w:tabs>
        <w:spacing w:before="60"/>
        <w:rPr>
          <w:rFonts w:ascii="Arial Narrow" w:hAnsi="Arial Narrow" w:cs="Tahoma"/>
          <w:b/>
          <w:sz w:val="22"/>
        </w:rPr>
      </w:pPr>
      <w:r>
        <w:rPr>
          <w:rFonts w:ascii="Arial Narrow" w:hAnsi="Arial Narrow" w:cs="Tahoma"/>
          <w:b/>
          <w:sz w:val="22"/>
        </w:rPr>
        <w:t>Aquila</w:t>
      </w:r>
    </w:p>
    <w:p w:rsidR="0040233F" w:rsidRDefault="0040233F" w:rsidP="0040233F">
      <w:pPr>
        <w:tabs>
          <w:tab w:val="center" w:pos="851"/>
          <w:tab w:val="center" w:pos="4820"/>
          <w:tab w:val="center" w:pos="8505"/>
        </w:tabs>
        <w:rPr>
          <w:rFonts w:ascii="Arial Narrow" w:hAnsi="Arial Narrow" w:cs="Tahoma"/>
          <w:sz w:val="19"/>
          <w:szCs w:val="19"/>
        </w:rPr>
      </w:pPr>
      <w:smartTag w:uri="urn:schemas-microsoft-com:office:smarttags" w:element="PersonName">
        <w:smartTagPr>
          <w:attr w:name="ProductID" w:val="Olivier Bevilacqua"/>
        </w:smartTagPr>
        <w:r>
          <w:rPr>
            <w:rFonts w:ascii="Arial Narrow" w:hAnsi="Arial Narrow" w:cs="Tahoma"/>
            <w:sz w:val="19"/>
            <w:szCs w:val="19"/>
          </w:rPr>
          <w:t xml:space="preserve">Olivier </w:t>
        </w:r>
        <w:proofErr w:type="spellStart"/>
        <w:r>
          <w:rPr>
            <w:rFonts w:ascii="Arial Narrow" w:hAnsi="Arial Narrow" w:cs="Tahoma"/>
            <w:sz w:val="19"/>
            <w:szCs w:val="19"/>
          </w:rPr>
          <w:t>Bevilacqua</w:t>
        </w:r>
      </w:smartTag>
      <w:proofErr w:type="spellEnd"/>
      <w:r>
        <w:rPr>
          <w:rFonts w:ascii="Arial Narrow" w:hAnsi="Arial Narrow" w:cs="Tahoma"/>
          <w:sz w:val="19"/>
          <w:szCs w:val="19"/>
        </w:rPr>
        <w:tab/>
      </w:r>
      <w:r>
        <w:rPr>
          <w:rFonts w:ascii="Arial Narrow" w:hAnsi="Arial Narrow" w:cs="Tahoma"/>
          <w:sz w:val="19"/>
          <w:szCs w:val="19"/>
        </w:rPr>
        <w:tab/>
      </w:r>
    </w:p>
    <w:p w:rsidR="0040233F" w:rsidRDefault="0040233F" w:rsidP="0040233F">
      <w:pPr>
        <w:tabs>
          <w:tab w:val="center" w:pos="851"/>
          <w:tab w:val="center" w:pos="4820"/>
          <w:tab w:val="center" w:pos="8505"/>
        </w:tabs>
        <w:rPr>
          <w:rFonts w:ascii="Arial Narrow" w:hAnsi="Arial Narrow" w:cs="Tahoma"/>
          <w:sz w:val="19"/>
          <w:szCs w:val="19"/>
        </w:rPr>
      </w:pPr>
      <w:r>
        <w:rPr>
          <w:rFonts w:ascii="Arial Narrow" w:hAnsi="Arial Narrow" w:cs="Tahoma"/>
          <w:sz w:val="19"/>
          <w:szCs w:val="19"/>
        </w:rPr>
        <w:t>Président Directeur Général</w:t>
      </w:r>
    </w:p>
    <w:p w:rsidR="0040233F" w:rsidRPr="001C4939" w:rsidRDefault="0040233F" w:rsidP="0040233F">
      <w:pPr>
        <w:tabs>
          <w:tab w:val="center" w:pos="851"/>
          <w:tab w:val="center" w:pos="4820"/>
          <w:tab w:val="center" w:pos="8505"/>
        </w:tabs>
        <w:rPr>
          <w:rFonts w:ascii="Arial Narrow" w:hAnsi="Arial Narrow" w:cs="Tahoma"/>
          <w:sz w:val="19"/>
          <w:szCs w:val="19"/>
          <w:lang w:val="en-GB"/>
        </w:rPr>
      </w:pPr>
      <w:r w:rsidRPr="001C4939">
        <w:rPr>
          <w:rFonts w:ascii="Arial Narrow" w:hAnsi="Arial Narrow" w:cs="Tahoma"/>
          <w:sz w:val="19"/>
          <w:szCs w:val="19"/>
          <w:lang w:val="en-GB"/>
        </w:rPr>
        <w:t>0 825 800 887</w:t>
      </w:r>
    </w:p>
    <w:p w:rsidR="0040233F" w:rsidRPr="001C4939" w:rsidRDefault="0040233F" w:rsidP="0040233F">
      <w:pPr>
        <w:tabs>
          <w:tab w:val="center" w:pos="851"/>
          <w:tab w:val="center" w:pos="4820"/>
          <w:tab w:val="center" w:pos="8505"/>
        </w:tabs>
        <w:rPr>
          <w:rFonts w:ascii="Arial Narrow" w:hAnsi="Arial Narrow" w:cs="Tahoma"/>
          <w:sz w:val="19"/>
          <w:szCs w:val="19"/>
          <w:lang w:val="en-GB"/>
        </w:rPr>
      </w:pPr>
      <w:r w:rsidRPr="001C4939">
        <w:rPr>
          <w:rFonts w:ascii="Arial Narrow" w:hAnsi="Arial Narrow" w:cs="Tahoma"/>
          <w:sz w:val="19"/>
          <w:szCs w:val="19"/>
          <w:lang w:val="en-GB"/>
        </w:rPr>
        <w:t>olivier.bevilacqua@reseau-aquila.fr</w:t>
      </w:r>
    </w:p>
    <w:p w:rsidR="0040233F" w:rsidRPr="001C4939" w:rsidRDefault="0040233F" w:rsidP="0040233F">
      <w:pPr>
        <w:tabs>
          <w:tab w:val="center" w:pos="851"/>
          <w:tab w:val="center" w:pos="4820"/>
          <w:tab w:val="center" w:pos="8505"/>
        </w:tabs>
        <w:rPr>
          <w:rFonts w:ascii="Arial Narrow" w:hAnsi="Arial Narrow" w:cs="Tahoma"/>
          <w:sz w:val="19"/>
          <w:szCs w:val="19"/>
          <w:lang w:val="en-GB"/>
        </w:rPr>
      </w:pPr>
    </w:p>
    <w:p w:rsidR="0040233F" w:rsidRPr="00FA33C4" w:rsidRDefault="0040233F" w:rsidP="0040233F">
      <w:pPr>
        <w:tabs>
          <w:tab w:val="center" w:pos="851"/>
          <w:tab w:val="center" w:pos="4820"/>
          <w:tab w:val="center" w:pos="8505"/>
        </w:tabs>
        <w:spacing w:before="60"/>
        <w:rPr>
          <w:rFonts w:ascii="Arial Narrow" w:hAnsi="Arial Narrow" w:cs="Tahoma"/>
          <w:b/>
          <w:sz w:val="22"/>
          <w:szCs w:val="22"/>
          <w:lang w:val="en-GB"/>
        </w:rPr>
      </w:pPr>
      <w:r w:rsidRPr="00FA33C4">
        <w:rPr>
          <w:rFonts w:ascii="Arial Narrow" w:hAnsi="Arial Narrow" w:cs="Tahoma"/>
          <w:b/>
          <w:sz w:val="22"/>
          <w:szCs w:val="22"/>
          <w:lang w:val="en-GB"/>
        </w:rPr>
        <w:lastRenderedPageBreak/>
        <w:t>NFINANCE SECURITIES</w:t>
      </w:r>
    </w:p>
    <w:p w:rsidR="0040233F" w:rsidRPr="001447B4" w:rsidRDefault="0040233F" w:rsidP="0040233F">
      <w:pPr>
        <w:tabs>
          <w:tab w:val="center" w:pos="851"/>
          <w:tab w:val="center" w:pos="4820"/>
          <w:tab w:val="center" w:pos="8505"/>
        </w:tabs>
        <w:spacing w:before="60"/>
        <w:rPr>
          <w:rFonts w:ascii="Arial Narrow" w:hAnsi="Arial Narrow" w:cs="Tahoma"/>
          <w:sz w:val="19"/>
          <w:szCs w:val="19"/>
          <w:lang w:val="en-GB"/>
        </w:rPr>
      </w:pPr>
      <w:r w:rsidRPr="001447B4">
        <w:rPr>
          <w:rFonts w:ascii="Arial Narrow" w:hAnsi="Arial Narrow" w:cs="Tahoma"/>
          <w:sz w:val="19"/>
          <w:szCs w:val="19"/>
          <w:lang w:val="en-GB"/>
        </w:rPr>
        <w:t>Corporate Finance / Listing sponsor</w:t>
      </w:r>
    </w:p>
    <w:p w:rsidR="0040233F" w:rsidRPr="00FA33C4" w:rsidRDefault="0040233F" w:rsidP="0040233F">
      <w:pPr>
        <w:tabs>
          <w:tab w:val="center" w:pos="851"/>
          <w:tab w:val="center" w:pos="4820"/>
          <w:tab w:val="center" w:pos="8505"/>
        </w:tabs>
        <w:spacing w:before="60"/>
        <w:rPr>
          <w:rFonts w:ascii="Arial Narrow" w:hAnsi="Arial Narrow" w:cs="Tahoma"/>
          <w:sz w:val="19"/>
          <w:szCs w:val="19"/>
          <w:lang w:val="en-GB"/>
        </w:rPr>
      </w:pPr>
      <w:proofErr w:type="spellStart"/>
      <w:r w:rsidRPr="00FA33C4">
        <w:rPr>
          <w:rFonts w:ascii="Arial Narrow" w:hAnsi="Arial Narrow" w:cs="Arial"/>
          <w:sz w:val="18"/>
          <w:szCs w:val="18"/>
          <w:lang w:val="en-GB"/>
        </w:rPr>
        <w:t>Nataliya</w:t>
      </w:r>
      <w:proofErr w:type="spellEnd"/>
      <w:r w:rsidRPr="00FA33C4">
        <w:rPr>
          <w:rFonts w:ascii="Arial Narrow" w:hAnsi="Arial Narrow" w:cs="Arial"/>
          <w:sz w:val="18"/>
          <w:szCs w:val="18"/>
          <w:lang w:val="en-GB"/>
        </w:rPr>
        <w:t xml:space="preserve"> </w:t>
      </w:r>
      <w:proofErr w:type="spellStart"/>
      <w:r w:rsidRPr="00FA33C4">
        <w:rPr>
          <w:rFonts w:ascii="Arial Narrow" w:hAnsi="Arial Narrow" w:cs="Arial"/>
          <w:sz w:val="18"/>
          <w:szCs w:val="18"/>
          <w:lang w:val="en-GB"/>
        </w:rPr>
        <w:t>Steinkreitzer</w:t>
      </w:r>
      <w:proofErr w:type="spellEnd"/>
    </w:p>
    <w:p w:rsidR="0040233F" w:rsidRPr="00FA33C4" w:rsidRDefault="0040233F" w:rsidP="0040233F">
      <w:pPr>
        <w:tabs>
          <w:tab w:val="center" w:pos="851"/>
          <w:tab w:val="center" w:pos="4820"/>
          <w:tab w:val="center" w:pos="8505"/>
        </w:tabs>
        <w:spacing w:before="60"/>
        <w:rPr>
          <w:rFonts w:ascii="Arial Narrow" w:hAnsi="Arial Narrow" w:cs="Tahoma"/>
          <w:sz w:val="19"/>
          <w:szCs w:val="19"/>
          <w:lang w:val="en-GB"/>
        </w:rPr>
      </w:pPr>
      <w:proofErr w:type="spellStart"/>
      <w:proofErr w:type="gramStart"/>
      <w:r w:rsidRPr="00FA33C4">
        <w:rPr>
          <w:rFonts w:ascii="Arial Narrow" w:hAnsi="Arial Narrow" w:cs="Tahoma"/>
          <w:sz w:val="19"/>
          <w:szCs w:val="19"/>
          <w:lang w:val="en-GB"/>
        </w:rPr>
        <w:t>Tél</w:t>
      </w:r>
      <w:proofErr w:type="spellEnd"/>
      <w:r w:rsidRPr="00FA33C4">
        <w:rPr>
          <w:rFonts w:ascii="Arial Narrow" w:hAnsi="Arial Narrow" w:cs="Tahoma"/>
          <w:sz w:val="19"/>
          <w:szCs w:val="19"/>
          <w:lang w:val="en-GB"/>
        </w:rPr>
        <w:t> :</w:t>
      </w:r>
      <w:proofErr w:type="gramEnd"/>
      <w:r w:rsidRPr="00FA33C4">
        <w:rPr>
          <w:rFonts w:ascii="Arial Narrow" w:hAnsi="Arial Narrow" w:cs="Tahoma"/>
          <w:sz w:val="19"/>
          <w:szCs w:val="19"/>
          <w:lang w:val="en-GB"/>
        </w:rPr>
        <w:t xml:space="preserve"> 01 53 05 92 84</w:t>
      </w:r>
    </w:p>
    <w:p w:rsidR="007505FC" w:rsidRDefault="007505FC" w:rsidP="0040233F">
      <w:pPr>
        <w:jc w:val="center"/>
      </w:pPr>
    </w:p>
    <w:sectPr w:rsidR="007505FC" w:rsidSect="007505FC">
      <w:pgSz w:w="11906" w:h="16838"/>
      <w:pgMar w:top="719" w:right="1417" w:bottom="1417"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505FC"/>
    <w:rsid w:val="00310620"/>
    <w:rsid w:val="0040233F"/>
    <w:rsid w:val="005A63D4"/>
    <w:rsid w:val="006233A0"/>
    <w:rsid w:val="007505FC"/>
    <w:rsid w:val="00803DB7"/>
    <w:rsid w:val="00A91DD7"/>
    <w:rsid w:val="00B56BF6"/>
    <w:rsid w:val="00CC247D"/>
    <w:rsid w:val="00DC34B6"/>
    <w:rsid w:val="00F248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27B"/>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31027B"/>
    <w:rPr>
      <w:color w:val="0000FF"/>
      <w:u w:val="single"/>
    </w:rPr>
  </w:style>
  <w:style w:type="character" w:styleId="lev">
    <w:name w:val="Strong"/>
    <w:basedOn w:val="Policepardfaut"/>
    <w:qFormat/>
    <w:rsid w:val="00867D2A"/>
    <w:rPr>
      <w:b/>
      <w:bCs/>
    </w:rPr>
  </w:style>
  <w:style w:type="character" w:customStyle="1" w:styleId="TextedebullesCar">
    <w:name w:val="Texte de bulles Car"/>
    <w:basedOn w:val="Policepardfaut"/>
    <w:link w:val="Textedebulles"/>
    <w:qFormat/>
    <w:rsid w:val="00A407C6"/>
    <w:rPr>
      <w:rFonts w:ascii="Tahoma" w:eastAsia="Times New Roman" w:hAnsi="Tahoma" w:cs="Tahoma"/>
      <w:sz w:val="16"/>
      <w:szCs w:val="16"/>
    </w:rPr>
  </w:style>
  <w:style w:type="paragraph" w:styleId="Titre">
    <w:name w:val="Title"/>
    <w:basedOn w:val="Normal"/>
    <w:next w:val="Corpsdetexte"/>
    <w:qFormat/>
    <w:rsid w:val="007505FC"/>
    <w:pPr>
      <w:keepNext/>
      <w:spacing w:before="240" w:after="120"/>
    </w:pPr>
    <w:rPr>
      <w:rFonts w:ascii="Liberation Sans" w:eastAsia="Microsoft YaHei" w:hAnsi="Liberation Sans" w:cs="Lucida Sans"/>
      <w:sz w:val="28"/>
      <w:szCs w:val="28"/>
    </w:rPr>
  </w:style>
  <w:style w:type="paragraph" w:styleId="Corpsdetexte">
    <w:name w:val="Body Text"/>
    <w:basedOn w:val="Normal"/>
    <w:rsid w:val="007505FC"/>
    <w:pPr>
      <w:spacing w:after="140" w:line="288" w:lineRule="auto"/>
    </w:pPr>
  </w:style>
  <w:style w:type="paragraph" w:styleId="Liste">
    <w:name w:val="List"/>
    <w:basedOn w:val="Corpsdetexte"/>
    <w:rsid w:val="007505FC"/>
    <w:rPr>
      <w:rFonts w:cs="Lucida Sans"/>
    </w:rPr>
  </w:style>
  <w:style w:type="paragraph" w:customStyle="1" w:styleId="Caption">
    <w:name w:val="Caption"/>
    <w:basedOn w:val="Normal"/>
    <w:qFormat/>
    <w:rsid w:val="007505FC"/>
    <w:pPr>
      <w:suppressLineNumbers/>
      <w:spacing w:before="120" w:after="120"/>
    </w:pPr>
    <w:rPr>
      <w:rFonts w:cs="Lucida Sans"/>
      <w:i/>
      <w:iCs/>
    </w:rPr>
  </w:style>
  <w:style w:type="paragraph" w:customStyle="1" w:styleId="Index">
    <w:name w:val="Index"/>
    <w:basedOn w:val="Normal"/>
    <w:qFormat/>
    <w:rsid w:val="007505FC"/>
    <w:pPr>
      <w:suppressLineNumbers/>
    </w:pPr>
    <w:rPr>
      <w:rFonts w:cs="Lucida Sans"/>
    </w:rPr>
  </w:style>
  <w:style w:type="paragraph" w:styleId="NormalWeb">
    <w:name w:val="Normal (Web)"/>
    <w:basedOn w:val="Normal"/>
    <w:qFormat/>
    <w:rsid w:val="00867D2A"/>
    <w:pPr>
      <w:spacing w:beforeAutospacing="1" w:afterAutospacing="1"/>
    </w:pPr>
  </w:style>
  <w:style w:type="paragraph" w:styleId="Textedebulles">
    <w:name w:val="Balloon Text"/>
    <w:basedOn w:val="Normal"/>
    <w:link w:val="TextedebullesCar"/>
    <w:qFormat/>
    <w:rsid w:val="00A407C6"/>
    <w:rPr>
      <w:rFonts w:ascii="Tahoma" w:hAnsi="Tahoma" w:cs="Tahoma"/>
      <w:sz w:val="16"/>
      <w:szCs w:val="16"/>
    </w:rPr>
  </w:style>
  <w:style w:type="table" w:styleId="Grilledutableau">
    <w:name w:val="Table Grid"/>
    <w:basedOn w:val="TableauNormal"/>
    <w:rsid w:val="009A2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1650</Characters>
  <Application>Microsoft Office Word</Application>
  <DocSecurity>4</DocSecurity>
  <Lines>13</Lines>
  <Paragraphs>3</Paragraphs>
  <ScaleCrop>false</ScaleCrop>
  <Company>AQUILA</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creator>patrice</dc:creator>
  <cp:lastModifiedBy>Patrice</cp:lastModifiedBy>
  <cp:revision>2</cp:revision>
  <cp:lastPrinted>2017-07-25T08:13:00Z</cp:lastPrinted>
  <dcterms:created xsi:type="dcterms:W3CDTF">2019-07-29T08:20:00Z</dcterms:created>
  <dcterms:modified xsi:type="dcterms:W3CDTF">2019-07-29T08:20:00Z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