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69" w:rsidRPr="008C0159" w:rsidRDefault="00571E69" w:rsidP="003C072C">
      <w:pPr>
        <w:pStyle w:val="Doctext1"/>
        <w:jc w:val="center"/>
        <w:rPr>
          <w:b/>
          <w:lang w:val="fr-FR"/>
        </w:rPr>
      </w:pPr>
      <w:r w:rsidRPr="008C0159">
        <w:rPr>
          <w:b/>
          <w:lang w:val="fr-FR"/>
        </w:rPr>
        <w:t xml:space="preserve">CONDITIONS DEFINITIVES DU </w:t>
      </w:r>
      <w:r w:rsidR="003A48E2">
        <w:rPr>
          <w:b/>
          <w:lang w:val="fr-FR"/>
        </w:rPr>
        <w:t>19</w:t>
      </w:r>
      <w:r w:rsidR="008C0159" w:rsidRPr="008C0159">
        <w:rPr>
          <w:b/>
          <w:lang w:val="fr-FR"/>
        </w:rPr>
        <w:t xml:space="preserve"> JANVIER 2018</w:t>
      </w:r>
    </w:p>
    <w:p w:rsidR="003C072C" w:rsidRPr="008C0159" w:rsidRDefault="003C072C" w:rsidP="003C072C">
      <w:pPr>
        <w:pStyle w:val="Doctext1"/>
        <w:jc w:val="center"/>
        <w:rPr>
          <w:b/>
          <w:lang w:val="fr-FR"/>
        </w:rPr>
      </w:pPr>
      <w:r w:rsidRPr="008C0159">
        <w:rPr>
          <w:b/>
          <w:i/>
          <w:lang w:val="fr-FR"/>
        </w:rPr>
        <w:t>Morgan Stanley &amp; Co. Interna</w:t>
      </w:r>
      <w:r w:rsidR="00287A47" w:rsidRPr="008C0159">
        <w:rPr>
          <w:b/>
          <w:i/>
          <w:lang w:val="fr-FR"/>
        </w:rPr>
        <w:t>tional P</w:t>
      </w:r>
      <w:r w:rsidR="00D22DD5" w:rsidRPr="008C0159">
        <w:rPr>
          <w:b/>
          <w:i/>
          <w:lang w:val="fr-FR"/>
        </w:rPr>
        <w:t>lc</w:t>
      </w:r>
    </w:p>
    <w:p w:rsidR="003C072C" w:rsidRPr="008C0159" w:rsidRDefault="00D22DD5" w:rsidP="003C072C">
      <w:pPr>
        <w:pStyle w:val="Doctext1"/>
        <w:jc w:val="center"/>
        <w:rPr>
          <w:lang w:val="fr-FR"/>
        </w:rPr>
      </w:pPr>
      <w:r w:rsidRPr="008C0159">
        <w:rPr>
          <w:lang w:val="fr-FR"/>
        </w:rPr>
        <w:t>Emission de 30.000.000 euros de Titre</w:t>
      </w:r>
      <w:r w:rsidR="00287A47" w:rsidRPr="008C0159">
        <w:rPr>
          <w:lang w:val="fr-FR"/>
        </w:rPr>
        <w:t>s</w:t>
      </w:r>
      <w:r w:rsidRPr="008C0159">
        <w:rPr>
          <w:lang w:val="fr-FR"/>
        </w:rPr>
        <w:t xml:space="preserve"> Indexés sur un Seul In</w:t>
      </w:r>
      <w:r w:rsidR="00A952CC" w:rsidRPr="008C0159">
        <w:rPr>
          <w:lang w:val="fr-FR"/>
        </w:rPr>
        <w:t>d</w:t>
      </w:r>
      <w:r w:rsidRPr="008C0159">
        <w:rPr>
          <w:lang w:val="fr-FR"/>
        </w:rPr>
        <w:t>ice</w:t>
      </w:r>
    </w:p>
    <w:p w:rsidR="003C072C" w:rsidRPr="008C0159" w:rsidRDefault="003C072C" w:rsidP="003C072C">
      <w:pPr>
        <w:pStyle w:val="Doctext1"/>
        <w:jc w:val="center"/>
        <w:rPr>
          <w:lang w:val="fr-FR"/>
        </w:rPr>
      </w:pPr>
      <w:proofErr w:type="gramStart"/>
      <w:r w:rsidRPr="008C0159">
        <w:rPr>
          <w:lang w:val="fr-FR"/>
        </w:rPr>
        <w:t>dans</w:t>
      </w:r>
      <w:proofErr w:type="gramEnd"/>
      <w:r w:rsidRPr="008C0159">
        <w:rPr>
          <w:lang w:val="fr-FR"/>
        </w:rPr>
        <w:t xml:space="preserve"> le cadre du Programme d’Emission de Titres de Créance</w:t>
      </w:r>
    </w:p>
    <w:p w:rsidR="003C072C" w:rsidRPr="008C0159" w:rsidRDefault="003C072C" w:rsidP="003C072C">
      <w:pPr>
        <w:pStyle w:val="Text1"/>
        <w:rPr>
          <w:lang w:val="fr-FR"/>
        </w:rPr>
      </w:pPr>
      <w:r w:rsidRPr="008C0159">
        <w:rPr>
          <w:lang w:val="fr-FR"/>
        </w:rPr>
        <w:t xml:space="preserve">Le Prospectus de Base mentionné ci-dessous (tel que complété par les présentes Conditions Définitives) a été préparé en prenant pour hypothèse, sauf dans la mesure prévue au sous paragraphe </w:t>
      </w:r>
      <w:r w:rsidRPr="008C0159">
        <w:rPr>
          <w:lang w:val="fr-FR"/>
        </w:rPr>
        <w:fldChar w:fldCharType="begin"/>
      </w:r>
      <w:r w:rsidRPr="008C0159">
        <w:rPr>
          <w:lang w:val="fr-FR"/>
        </w:rPr>
        <w:instrText xml:space="preserve"> REF _Ref433342428 \n \h </w:instrText>
      </w:r>
      <w:r w:rsidRPr="008C0159">
        <w:rPr>
          <w:lang w:val="fr-FR"/>
        </w:rPr>
      </w:r>
      <w:r w:rsidRPr="008C0159">
        <w:rPr>
          <w:lang w:val="fr-FR"/>
        </w:rPr>
        <w:fldChar w:fldCharType="separate"/>
      </w:r>
      <w:r w:rsidR="007768EF" w:rsidRPr="008C0159">
        <w:rPr>
          <w:lang w:val="fr-FR"/>
        </w:rPr>
        <w:t>(ii)</w:t>
      </w:r>
      <w:r w:rsidRPr="008C0159">
        <w:rPr>
          <w:lang w:val="fr-FR"/>
        </w:rPr>
        <w:fldChar w:fldCharType="end"/>
      </w:r>
      <w:r w:rsidRPr="008C0159">
        <w:rPr>
          <w:lang w:val="fr-FR"/>
        </w:rPr>
        <w:t xml:space="preserve"> ci-dessous, que toute offre de Titres faite dans tout Etat Membre de l’Espace Economique Européen ayant transposé la Directive Prospectus (chacun étant dénommé l’</w:t>
      </w:r>
      <w:r w:rsidRPr="008C0159">
        <w:rPr>
          <w:b/>
          <w:lang w:val="fr-FR"/>
        </w:rPr>
        <w:t>Etat Membre Concerné</w:t>
      </w:r>
      <w:r w:rsidRPr="008C0159">
        <w:rPr>
          <w:lang w:val="fr-FR"/>
        </w:rPr>
        <w:t>) le sera en vertu d’une dispense de publication d'un prospectus pour les offres de Titres, conformément à la Directive Prospectus, telle que transposée dans l'Etat Membre Concerné. En conséquence, toute personne offrant ou ayant l’intention d’offrir des Titres ne pourra le faire que</w:t>
      </w:r>
      <w:r w:rsidRPr="008C0159">
        <w:rPr>
          <w:rFonts w:eastAsia="MingLiU"/>
          <w:lang w:val="fr-FR"/>
        </w:rPr>
        <w:t> </w:t>
      </w:r>
      <w:r w:rsidRPr="008C0159">
        <w:rPr>
          <w:lang w:val="fr-FR"/>
        </w:rPr>
        <w:t>:</w:t>
      </w:r>
    </w:p>
    <w:p w:rsidR="003C072C" w:rsidRPr="008C0159" w:rsidRDefault="003C072C" w:rsidP="003C072C">
      <w:pPr>
        <w:pStyle w:val="Text4"/>
        <w:rPr>
          <w:lang w:val="fr-FR"/>
        </w:rPr>
      </w:pPr>
      <w:r w:rsidRPr="008C0159">
        <w:rPr>
          <w:lang w:val="fr-FR"/>
        </w:rPr>
        <w:t>dans des circonstances ne faisant naître aucune obligation pour l’Emetteur ou tout Agent Placeur de publier un prospectus en vertu de l’article 3 de la Directive Prospectus ou un supplément au prospectus conformément à l’article 16 de la Directive Prospectus</w:t>
      </w:r>
      <w:r w:rsidRPr="008C0159">
        <w:rPr>
          <w:rFonts w:eastAsia="MingLiU"/>
          <w:lang w:val="fr-FR"/>
        </w:rPr>
        <w:t> </w:t>
      </w:r>
      <w:r w:rsidRPr="008C0159">
        <w:rPr>
          <w:lang w:val="fr-FR"/>
        </w:rPr>
        <w:t>; ou</w:t>
      </w:r>
    </w:p>
    <w:p w:rsidR="003C072C" w:rsidRPr="008C0159" w:rsidRDefault="003C072C" w:rsidP="003C072C">
      <w:pPr>
        <w:pStyle w:val="Text4"/>
        <w:rPr>
          <w:lang w:val="fr-FR"/>
        </w:rPr>
      </w:pPr>
      <w:bookmarkStart w:id="0" w:name="_Ref433342428"/>
      <w:r w:rsidRPr="008C0159">
        <w:rPr>
          <w:lang w:val="fr-FR"/>
        </w:rPr>
        <w:t>dans les Pays en Offre Publique mentionnés au Paragraphe 3</w:t>
      </w:r>
      <w:r w:rsidR="002E0C5D" w:rsidRPr="008C0159">
        <w:rPr>
          <w:lang w:val="fr-FR"/>
        </w:rPr>
        <w:t>1</w:t>
      </w:r>
      <w:r w:rsidRPr="008C0159">
        <w:rPr>
          <w:lang w:val="fr-FR"/>
        </w:rPr>
        <w:t xml:space="preserve"> de la </w:t>
      </w:r>
      <w:r w:rsidRPr="008C0159">
        <w:rPr>
          <w:lang w:val="fr-FR"/>
        </w:rPr>
        <w:fldChar w:fldCharType="begin"/>
      </w:r>
      <w:r w:rsidRPr="008C0159">
        <w:rPr>
          <w:lang w:val="fr-FR"/>
        </w:rPr>
        <w:instrText xml:space="preserve"> REF _Ref433342482 \n \h </w:instrText>
      </w:r>
      <w:r w:rsidRPr="008C0159">
        <w:rPr>
          <w:lang w:val="fr-FR"/>
        </w:rPr>
      </w:r>
      <w:r w:rsidRPr="008C0159">
        <w:rPr>
          <w:lang w:val="fr-FR"/>
        </w:rPr>
        <w:fldChar w:fldCharType="separate"/>
      </w:r>
      <w:r w:rsidR="007768EF" w:rsidRPr="008C0159">
        <w:rPr>
          <w:lang w:val="fr-FR"/>
        </w:rPr>
        <w:t>Partie A</w:t>
      </w:r>
      <w:r w:rsidRPr="008C0159">
        <w:rPr>
          <w:lang w:val="fr-FR"/>
        </w:rPr>
        <w:fldChar w:fldCharType="end"/>
      </w:r>
      <w:r w:rsidRPr="008C0159">
        <w:rPr>
          <w:lang w:val="fr-FR"/>
        </w:rPr>
        <w:t xml:space="preserve"> ci-dessous, à sous réserve que cette personne soit l’une des personnes mentionnées au Paragraphe </w:t>
      </w:r>
      <w:r w:rsidR="002E0C5D" w:rsidRPr="008C0159">
        <w:rPr>
          <w:lang w:val="fr-FR"/>
        </w:rPr>
        <w:t>31</w:t>
      </w:r>
      <w:r w:rsidRPr="008C0159">
        <w:rPr>
          <w:lang w:val="fr-FR"/>
        </w:rPr>
        <w:t xml:space="preserve"> de la </w:t>
      </w:r>
      <w:r w:rsidRPr="008C0159">
        <w:rPr>
          <w:lang w:val="fr-FR"/>
        </w:rPr>
        <w:fldChar w:fldCharType="begin"/>
      </w:r>
      <w:r w:rsidRPr="008C0159">
        <w:rPr>
          <w:lang w:val="fr-FR"/>
        </w:rPr>
        <w:instrText xml:space="preserve"> REF _Ref433342482 \n \h </w:instrText>
      </w:r>
      <w:r w:rsidRPr="008C0159">
        <w:rPr>
          <w:lang w:val="fr-FR"/>
        </w:rPr>
      </w:r>
      <w:r w:rsidRPr="008C0159">
        <w:rPr>
          <w:lang w:val="fr-FR"/>
        </w:rPr>
        <w:fldChar w:fldCharType="separate"/>
      </w:r>
      <w:r w:rsidR="007768EF" w:rsidRPr="008C0159">
        <w:rPr>
          <w:lang w:val="fr-FR"/>
        </w:rPr>
        <w:t>Partie A</w:t>
      </w:r>
      <w:r w:rsidRPr="008C0159">
        <w:rPr>
          <w:lang w:val="fr-FR"/>
        </w:rPr>
        <w:fldChar w:fldCharType="end"/>
      </w:r>
      <w:r w:rsidRPr="008C0159">
        <w:rPr>
          <w:lang w:val="fr-FR"/>
        </w:rPr>
        <w:t xml:space="preserve"> ci-dessous et que cette offre soit faite pendant la Période d’Offre spécifiée à cet effet dans ce même paragraphe.</w:t>
      </w:r>
      <w:bookmarkEnd w:id="0"/>
    </w:p>
    <w:p w:rsidR="003C072C" w:rsidRPr="008C0159" w:rsidRDefault="003C072C" w:rsidP="003C072C">
      <w:pPr>
        <w:pStyle w:val="Doctext1"/>
        <w:rPr>
          <w:lang w:val="fr-FR"/>
        </w:rPr>
      </w:pPr>
      <w:r w:rsidRPr="008C0159">
        <w:rPr>
          <w:lang w:val="fr-FR"/>
        </w:rPr>
        <w:t>Ni l’Emetteur ni aucun Agent Placeur n’ont autorisé ni n’autorisent la réalisation de toute offre de Titres dans toutes autres circonstances.</w:t>
      </w:r>
    </w:p>
    <w:p w:rsidR="003C072C" w:rsidRPr="008C0159" w:rsidRDefault="003C072C" w:rsidP="003C072C">
      <w:pPr>
        <w:pStyle w:val="Doctext1"/>
        <w:rPr>
          <w:lang w:val="fr-FR"/>
        </w:rPr>
      </w:pPr>
      <w:r w:rsidRPr="008C0159">
        <w:rPr>
          <w:lang w:val="fr-FR"/>
        </w:rPr>
        <w:t xml:space="preserve">L'expression </w:t>
      </w:r>
      <w:r w:rsidRPr="008C0159">
        <w:rPr>
          <w:b/>
          <w:lang w:val="fr-FR"/>
        </w:rPr>
        <w:t>Directive Prospectus</w:t>
      </w:r>
      <w:r w:rsidRPr="008C0159">
        <w:rPr>
          <w:lang w:val="fr-FR"/>
        </w:rPr>
        <w:t xml:space="preserve"> désigne la Directive 2003/71/CE (telle que modifiée) et inclut toute mesure de mise en œuvre de cette directive dans l'Etat M</w:t>
      </w:r>
      <w:r w:rsidR="00D22DD5" w:rsidRPr="008C0159">
        <w:rPr>
          <w:lang w:val="fr-FR"/>
        </w:rPr>
        <w:t>embre Concerné et l'expression.</w:t>
      </w:r>
    </w:p>
    <w:p w:rsidR="003C072C" w:rsidRPr="008C0159" w:rsidRDefault="003C072C" w:rsidP="003C072C">
      <w:pPr>
        <w:pStyle w:val="Doctext1"/>
        <w:rPr>
          <w:b/>
          <w:lang w:val="fr-FR"/>
        </w:rPr>
      </w:pPr>
      <w:r w:rsidRPr="008C0159">
        <w:rPr>
          <w:b/>
          <w:lang w:val="fr-FR"/>
        </w:rPr>
        <w:t xml:space="preserve">LES TITRES NE CONSTITUENT PAS DES DEPOTS OU DES COMPTES D’EPARGNE ET NE SONT PAS ASSURES PAR </w:t>
      </w:r>
      <w:r w:rsidRPr="008C0159">
        <w:rPr>
          <w:b/>
          <w:i/>
          <w:lang w:val="fr-FR"/>
        </w:rPr>
        <w:t>L’U.S. FEDERAL DEPOSIT INSURANCE CORPORATION</w:t>
      </w:r>
      <w:r w:rsidRPr="008C0159">
        <w:rPr>
          <w:b/>
          <w:lang w:val="fr-FR"/>
        </w:rPr>
        <w:t>, TOUTE AUTRE AGENCE OU ORGANE GOUVERNEMENTAL OU TOUT SYSTEME DE PROTECTION DES DEPOTS A UN QUELCONQUE ENDROIT, ET NE CONSTITUENT PAS DES OBLIGATIONS DE, OU GARANTIES PAR, UNE BANQUE.</w:t>
      </w:r>
    </w:p>
    <w:p w:rsidR="003C072C" w:rsidRPr="008C0159" w:rsidRDefault="003C072C" w:rsidP="003C072C">
      <w:pPr>
        <w:pStyle w:val="PartiesA"/>
        <w:outlineLvl w:val="2"/>
        <w:rPr>
          <w:lang w:val="fr-FR"/>
        </w:rPr>
      </w:pPr>
      <w:bookmarkStart w:id="1" w:name="_Ref433342482"/>
      <w:r w:rsidRPr="008C0159">
        <w:rPr>
          <w:lang w:val="fr-FR"/>
        </w:rPr>
        <w:t>– CONDITIONS CONTRACTUELLES</w:t>
      </w:r>
      <w:bookmarkEnd w:id="1"/>
    </w:p>
    <w:p w:rsidR="003C072C" w:rsidRPr="008C0159" w:rsidRDefault="003C072C" w:rsidP="003C072C">
      <w:pPr>
        <w:pStyle w:val="Doctext1"/>
        <w:rPr>
          <w:lang w:val="fr-FR"/>
        </w:rPr>
      </w:pPr>
      <w:r w:rsidRPr="008C0159">
        <w:rPr>
          <w:lang w:val="fr-FR"/>
        </w:rPr>
        <w:t xml:space="preserve">NI LES TITRES, NI LES INTERETS, NI AUCUNE DES GARANTIES N'ONT FAIT ET NE FERONT L'OBJET D'UN ENREGISTREMENT EN VERTU DU UNITED STATES SECURITIES ACT OF 1933, TEL QUE MODIFIE (LE U.S. SECURITIES ACT) OU DE TOUTES LOIS SUR LES VALEURS MOBILIERES D’UN ETAT AMERICAIN OU D’UNE AUTRE JURIDICTION DES ETATS-UNIS D’AMERIQUE, SONT ASSUJETTIS AUX PRESCRIPTIONS FISCALES EN VIGUEUR AUX ÉTATS-UNIS, ET NE SAURAIENT EN AUCUNE CIRCONSTANCES ETRE OFFERTS, VENDUS, NEGOCIES, NANTIS, CEDES, LIVRES OU AUTREMENT TRANSFERES, EXERCES OU REMBOURSES, A TOUT MOMENT, DIRECTEMENT OU INDIRECTEMENT, AUX ETATS-UNIS (CE QUI COMPREND LES TERRITOIRES, LES POSSESSIONS ET TOUTE AUTRE ZONES SOUMISES A LA JURIDICTION DES ETATS-UNIS) OU POUR LE COMPTE OU AU BENEFICE DE, TOUTE U.S. PERSON (TELLE QUE DEFINIE DANS LA REGULATION S PRISE POUR L’APPLICATION DE L’U.S. SECURITIES ACT). VOIR LA SECTION SOUSCRIPTION ET VENTE. </w:t>
      </w:r>
      <w:r w:rsidRPr="008C0159">
        <w:rPr>
          <w:lang w:val="fr-FR"/>
        </w:rPr>
        <w:lastRenderedPageBreak/>
        <w:t xml:space="preserve">EN ACQUERANT LES TITRES, LES ACQUEREURS SERONT REPUTES DECLARER ET GARANTIR QU'ILS NE SONT NI ETABLIS AUX ETATS-UNIS NI UNE U.S. PERSON ET QU'ILS N'ACQUIERENT PAS LES TITRES POUR LE COMPTE OU AU BENEFICE DE L'UNE DE CES PERSONNES. </w:t>
      </w:r>
    </w:p>
    <w:p w:rsidR="003C072C" w:rsidRPr="008C0159" w:rsidRDefault="003C072C" w:rsidP="003C072C">
      <w:pPr>
        <w:pStyle w:val="Doctext1"/>
        <w:rPr>
          <w:lang w:val="fr-FR"/>
        </w:rPr>
      </w:pPr>
      <w:r w:rsidRPr="008C0159">
        <w:rPr>
          <w:lang w:val="fr-FR"/>
        </w:rPr>
        <w:t xml:space="preserve">Les présents Titres constituent des </w:t>
      </w:r>
      <w:r w:rsidRPr="008C0159">
        <w:rPr>
          <w:i/>
          <w:lang w:val="fr-FR"/>
        </w:rPr>
        <w:t>obligations</w:t>
      </w:r>
      <w:r w:rsidRPr="008C0159">
        <w:rPr>
          <w:lang w:val="fr-FR"/>
        </w:rPr>
        <w:t xml:space="preserve"> au sens de l’article L. 213-5 du </w:t>
      </w:r>
      <w:r w:rsidRPr="008C0159">
        <w:rPr>
          <w:i/>
          <w:lang w:val="fr-FR"/>
        </w:rPr>
        <w:t>Code monétaire et financier</w:t>
      </w:r>
      <w:r w:rsidR="00D22DD5" w:rsidRPr="008C0159">
        <w:rPr>
          <w:lang w:val="fr-FR"/>
        </w:rPr>
        <w:t>.</w:t>
      </w:r>
    </w:p>
    <w:p w:rsidR="003C072C" w:rsidRPr="008C0159" w:rsidRDefault="003C072C" w:rsidP="003C072C">
      <w:pPr>
        <w:pStyle w:val="Doctext1"/>
        <w:rPr>
          <w:lang w:val="fr-FR"/>
        </w:rPr>
      </w:pPr>
      <w:r w:rsidRPr="008C0159">
        <w:rPr>
          <w:lang w:val="fr-FR"/>
        </w:rPr>
        <w:t>Le présent document constitue les Conditions Définitives des Titres qui y sont décrits. Les termes utilisés dans les présentes Conditions Définitives ont la signification qui leur est donnée dans les Modalités des</w:t>
      </w:r>
      <w:bookmarkStart w:id="2" w:name="_GoBack"/>
      <w:bookmarkEnd w:id="2"/>
      <w:r w:rsidRPr="008C0159">
        <w:rPr>
          <w:lang w:val="fr-FR"/>
        </w:rPr>
        <w:t xml:space="preserve"> Titres figurant dans le Prospectus de Base en date du 7 décembre 2017 </w:t>
      </w:r>
      <w:r w:rsidR="00D22DD5" w:rsidRPr="008C0159">
        <w:rPr>
          <w:lang w:val="fr-FR"/>
        </w:rPr>
        <w:t xml:space="preserve">qui constitue </w:t>
      </w:r>
      <w:r w:rsidRPr="008C0159">
        <w:rPr>
          <w:lang w:val="fr-FR"/>
        </w:rPr>
        <w:t xml:space="preserve">un prospectus de base (le </w:t>
      </w:r>
      <w:r w:rsidRPr="008C0159">
        <w:rPr>
          <w:b/>
          <w:lang w:val="fr-FR"/>
        </w:rPr>
        <w:t>Prospectus de Base</w:t>
      </w:r>
      <w:r w:rsidRPr="008C0159">
        <w:rPr>
          <w:lang w:val="fr-FR"/>
        </w:rPr>
        <w:t xml:space="preserve">) au sens de la Directive 2003/71/CE, telle que modifiée (la </w:t>
      </w:r>
      <w:r w:rsidRPr="008C0159">
        <w:rPr>
          <w:b/>
          <w:lang w:val="fr-FR"/>
        </w:rPr>
        <w:t>Directive Prospectus</w:t>
      </w:r>
      <w:r w:rsidRPr="008C0159">
        <w:rPr>
          <w:lang w:val="fr-FR"/>
        </w:rPr>
        <w:t xml:space="preserve">). Le présent document constitue les Conditions Définitives des Titres qui y sont décrits au sens de l’article 5.4 de la Directive Prospectus et doit être lu conjointement avec le Prospectus de </w:t>
      </w:r>
      <w:r w:rsidR="00D22DD5" w:rsidRPr="008C0159">
        <w:rPr>
          <w:lang w:val="fr-FR"/>
        </w:rPr>
        <w:t>Base</w:t>
      </w:r>
      <w:r w:rsidRPr="008C0159">
        <w:rPr>
          <w:lang w:val="fr-FR"/>
        </w:rPr>
        <w:t>. L’intégralité des informations relative</w:t>
      </w:r>
      <w:r w:rsidR="00D22DD5" w:rsidRPr="008C0159">
        <w:rPr>
          <w:lang w:val="fr-FR"/>
        </w:rPr>
        <w:t xml:space="preserve">s à l’Emetteur </w:t>
      </w:r>
      <w:r w:rsidRPr="008C0159">
        <w:rPr>
          <w:lang w:val="fr-FR"/>
        </w:rPr>
        <w:t xml:space="preserve">et à l’offre des Titres se trouvent dans les présentes Conditions Définitives lues conjointement avec le Prospectus de Base. Des exemplaires du Prospectus </w:t>
      </w:r>
      <w:r w:rsidR="00D22DD5" w:rsidRPr="008C0159">
        <w:rPr>
          <w:lang w:val="fr-FR"/>
        </w:rPr>
        <w:t xml:space="preserve">de Base </w:t>
      </w:r>
      <w:r w:rsidRPr="008C0159">
        <w:rPr>
          <w:lang w:val="fr-FR"/>
        </w:rPr>
        <w:t>sont publiés, conformément à l'article 14 de la Directive 2003/71/CE et sont disponibles sur le site internet (a) de l’AMF (</w:t>
      </w:r>
      <w:hyperlink r:id="rId8" w:history="1">
        <w:r w:rsidRPr="008C0159">
          <w:rPr>
            <w:rStyle w:val="Hyperlink"/>
            <w:lang w:val="fr-FR"/>
          </w:rPr>
          <w:t>www.amf-france.org</w:t>
        </w:r>
      </w:hyperlink>
      <w:r w:rsidRPr="008C0159">
        <w:rPr>
          <w:lang w:val="fr-FR"/>
        </w:rPr>
        <w:t>) et (b) des Emetteurs (</w:t>
      </w:r>
      <w:hyperlink r:id="rId9" w:history="1">
        <w:r w:rsidRPr="008C0159">
          <w:rPr>
            <w:rStyle w:val="Hyperlink"/>
            <w:lang w:val="fr-FR"/>
          </w:rPr>
          <w:t>http://sp.morganstanley.com/EU/Documents</w:t>
        </w:r>
      </w:hyperlink>
      <w:r w:rsidRPr="008C0159">
        <w:rPr>
          <w:lang w:val="fr-FR"/>
        </w:rPr>
        <w:t>) et des copies pourront être obtenues au siège social de chacun des Emetteurs et dans les établissements désignés des Agents Payeurs. Un résumé de l'émission est annexé aux Conditions Définitives et comprend l'information contenue dans le résumé du Prospectus de Base ainsi que l'information pertinente des Conditions Définitives.</w:t>
      </w:r>
    </w:p>
    <w:p w:rsidR="003C072C" w:rsidRPr="008C0159" w:rsidRDefault="003C072C" w:rsidP="003C072C">
      <w:pPr>
        <w:pStyle w:val="Doctext1"/>
        <w:rPr>
          <w:lang w:val="fr-FR"/>
        </w:rPr>
      </w:pPr>
    </w:p>
    <w:tbl>
      <w:tblPr>
        <w:tblStyle w:val="TableGrid"/>
        <w:tblW w:w="5039" w:type="pct"/>
        <w:tblLayout w:type="fixed"/>
        <w:tblCellMar>
          <w:left w:w="115" w:type="dxa"/>
          <w:right w:w="115" w:type="dxa"/>
        </w:tblCellMar>
        <w:tblLook w:val="04A0" w:firstRow="1" w:lastRow="0" w:firstColumn="1" w:lastColumn="0" w:noHBand="0" w:noVBand="1"/>
      </w:tblPr>
      <w:tblGrid>
        <w:gridCol w:w="5286"/>
        <w:gridCol w:w="76"/>
        <w:gridCol w:w="2127"/>
        <w:gridCol w:w="2146"/>
        <w:gridCol w:w="76"/>
      </w:tblGrid>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tab/>
              <w:t>Emetteur :</w:t>
            </w:r>
          </w:p>
        </w:tc>
        <w:tc>
          <w:tcPr>
            <w:tcW w:w="2200" w:type="pct"/>
            <w:gridSpan w:val="2"/>
            <w:tcBorders>
              <w:top w:val="nil"/>
              <w:left w:val="nil"/>
              <w:bottom w:val="nil"/>
              <w:right w:val="nil"/>
            </w:tcBorders>
          </w:tcPr>
          <w:p w:rsidR="003C072C" w:rsidRPr="006220C4" w:rsidRDefault="00B621BB" w:rsidP="00287A47">
            <w:pPr>
              <w:pStyle w:val="Doctext1"/>
              <w:rPr>
                <w:lang w:val="en-US"/>
              </w:rPr>
            </w:pPr>
            <w:r w:rsidRPr="006220C4">
              <w:rPr>
                <w:lang w:val="en-US"/>
              </w:rPr>
              <w:t xml:space="preserve">Morgan </w:t>
            </w:r>
            <w:r w:rsidR="003C072C" w:rsidRPr="006220C4">
              <w:rPr>
                <w:lang w:val="en-US"/>
              </w:rPr>
              <w:t>Stanley &amp; Co. International plc (</w:t>
            </w:r>
            <w:r w:rsidR="003C072C" w:rsidRPr="006220C4">
              <w:rPr>
                <w:b/>
                <w:lang w:val="en-US"/>
              </w:rPr>
              <w:t>MSIP</w:t>
            </w:r>
            <w:r w:rsidR="00287A47" w:rsidRPr="006220C4">
              <w:rPr>
                <w:lang w:val="en-US"/>
              </w:rPr>
              <w:t>)</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fldChar w:fldCharType="begin"/>
            </w:r>
            <w:r w:rsidRPr="008C0159">
              <w:rPr>
                <w:lang w:val="fr-FR"/>
              </w:rPr>
              <w:instrText xml:space="preserve"> LISTNUM  \l 5 </w:instrText>
            </w:r>
            <w:r w:rsidRPr="008C0159">
              <w:rPr>
                <w:lang w:val="fr-FR"/>
              </w:rPr>
              <w:fldChar w:fldCharType="end">
                <w:numberingChange w:id="3" w:author="Simmons &amp; Simmons" w:date="2017-12-12T13:36:00Z" w:original="(i)"/>
              </w:fldChar>
            </w:r>
            <w:r w:rsidRPr="008C0159">
              <w:rPr>
                <w:lang w:val="fr-FR"/>
              </w:rPr>
              <w:tab/>
              <w:t>Souche N° :</w:t>
            </w:r>
          </w:p>
        </w:tc>
        <w:tc>
          <w:tcPr>
            <w:tcW w:w="2200" w:type="pct"/>
            <w:gridSpan w:val="2"/>
            <w:tcBorders>
              <w:top w:val="nil"/>
              <w:left w:val="nil"/>
              <w:bottom w:val="nil"/>
              <w:right w:val="nil"/>
            </w:tcBorders>
          </w:tcPr>
          <w:p w:rsidR="003C072C" w:rsidRPr="008C0159" w:rsidRDefault="00715AE5" w:rsidP="00D22DD5">
            <w:pPr>
              <w:pStyle w:val="Doctext1"/>
              <w:rPr>
                <w:lang w:val="fr-FR"/>
              </w:rPr>
            </w:pPr>
            <w:r>
              <w:rPr>
                <w:lang w:val="fr-FR"/>
              </w:rPr>
              <w:t>F0398</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Doctext2"/>
              <w:rPr>
                <w:lang w:val="fr-FR"/>
              </w:rPr>
            </w:pPr>
            <w:r w:rsidRPr="008C0159">
              <w:rPr>
                <w:lang w:val="fr-FR"/>
              </w:rPr>
              <w:fldChar w:fldCharType="begin"/>
            </w:r>
            <w:r w:rsidRPr="008C0159">
              <w:rPr>
                <w:lang w:val="fr-FR"/>
              </w:rPr>
              <w:instrText xml:space="preserve"> LISTNUM  \l 5 </w:instrText>
            </w:r>
            <w:r w:rsidRPr="008C0159">
              <w:rPr>
                <w:lang w:val="fr-FR"/>
              </w:rPr>
              <w:fldChar w:fldCharType="end">
                <w:numberingChange w:id="4" w:author="Simmons &amp; Simmons" w:date="2017-12-12T13:36:00Z" w:original="(ii)"/>
              </w:fldChar>
            </w:r>
            <w:r w:rsidR="00D22DD5" w:rsidRPr="008C0159">
              <w:rPr>
                <w:lang w:val="fr-FR"/>
              </w:rPr>
              <w:tab/>
              <w:t>Tranche N° :</w:t>
            </w:r>
          </w:p>
        </w:tc>
        <w:tc>
          <w:tcPr>
            <w:tcW w:w="2200" w:type="pct"/>
            <w:gridSpan w:val="2"/>
            <w:tcBorders>
              <w:top w:val="nil"/>
              <w:left w:val="nil"/>
              <w:bottom w:val="nil"/>
              <w:right w:val="nil"/>
            </w:tcBorders>
          </w:tcPr>
          <w:p w:rsidR="003C072C" w:rsidRPr="008C0159" w:rsidRDefault="00D22DD5" w:rsidP="00D22DD5">
            <w:pPr>
              <w:pStyle w:val="Doctext1"/>
              <w:rPr>
                <w:lang w:val="fr-FR"/>
              </w:rPr>
            </w:pPr>
            <w:r w:rsidRPr="008C0159">
              <w:rPr>
                <w:lang w:val="fr-FR"/>
              </w:rPr>
              <w:t>1</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t>Devise ou Devises Prévue(s) :</w:t>
            </w:r>
          </w:p>
        </w:tc>
        <w:tc>
          <w:tcPr>
            <w:tcW w:w="2200" w:type="pct"/>
            <w:gridSpan w:val="2"/>
            <w:tcBorders>
              <w:top w:val="nil"/>
              <w:left w:val="nil"/>
              <w:bottom w:val="nil"/>
              <w:right w:val="nil"/>
            </w:tcBorders>
          </w:tcPr>
          <w:p w:rsidR="003C072C" w:rsidRPr="008C0159" w:rsidRDefault="00D22DD5" w:rsidP="00D22DD5">
            <w:pPr>
              <w:pStyle w:val="Doctext1"/>
              <w:rPr>
                <w:b/>
                <w:lang w:val="fr-FR"/>
              </w:rPr>
            </w:pPr>
            <w:r w:rsidRPr="008C0159">
              <w:rPr>
                <w:lang w:val="fr-FR"/>
              </w:rPr>
              <w:t>Euro (« </w:t>
            </w:r>
            <w:r w:rsidRPr="008C0159">
              <w:rPr>
                <w:b/>
                <w:lang w:val="fr-FR"/>
              </w:rPr>
              <w:t>EUR </w:t>
            </w:r>
            <w:r w:rsidRPr="008C0159">
              <w:rPr>
                <w:lang w:val="fr-FR"/>
              </w:rPr>
              <w:t>»)</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t>Montant Nominal Total :</w:t>
            </w:r>
          </w:p>
        </w:tc>
        <w:tc>
          <w:tcPr>
            <w:tcW w:w="2200" w:type="pct"/>
            <w:gridSpan w:val="2"/>
            <w:tcBorders>
              <w:top w:val="nil"/>
              <w:left w:val="nil"/>
              <w:bottom w:val="nil"/>
              <w:right w:val="nil"/>
            </w:tcBorders>
          </w:tcPr>
          <w:p w:rsidR="003C072C" w:rsidRPr="008C0159" w:rsidRDefault="00D22DD5" w:rsidP="00D22DD5">
            <w:pPr>
              <w:pStyle w:val="Doctext1"/>
              <w:rPr>
                <w:lang w:val="fr-FR"/>
              </w:rPr>
            </w:pPr>
            <w:r w:rsidRPr="008C0159">
              <w:rPr>
                <w:lang w:val="fr-FR"/>
              </w:rPr>
              <w:t>EUR 30.000.000</w:t>
            </w:r>
          </w:p>
        </w:tc>
      </w:tr>
      <w:tr w:rsidR="003C072C" w:rsidRPr="001A0531"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t>Prix d’Emission :</w:t>
            </w:r>
          </w:p>
        </w:tc>
        <w:tc>
          <w:tcPr>
            <w:tcW w:w="2200" w:type="pct"/>
            <w:gridSpan w:val="2"/>
            <w:tcBorders>
              <w:top w:val="nil"/>
              <w:left w:val="nil"/>
              <w:bottom w:val="nil"/>
              <w:right w:val="nil"/>
            </w:tcBorders>
          </w:tcPr>
          <w:p w:rsidR="003C072C" w:rsidRPr="008C0159" w:rsidRDefault="000354F3" w:rsidP="00D22DD5">
            <w:pPr>
              <w:pStyle w:val="Doctext1"/>
              <w:rPr>
                <w:lang w:val="fr-FR"/>
              </w:rPr>
            </w:pPr>
            <w:r>
              <w:rPr>
                <w:lang w:val="fr-FR"/>
              </w:rPr>
              <w:t>99,</w:t>
            </w:r>
            <w:r w:rsidR="00715AE5">
              <w:rPr>
                <w:lang w:val="fr-FR"/>
              </w:rPr>
              <w:t>89</w:t>
            </w:r>
            <w:r w:rsidR="00D22DD5" w:rsidRPr="008C0159">
              <w:rPr>
                <w:lang w:val="fr-FR"/>
              </w:rPr>
              <w:t xml:space="preserve"> </w:t>
            </w:r>
            <w:r w:rsidR="003C072C" w:rsidRPr="008C0159">
              <w:rPr>
                <w:lang w:val="fr-FR"/>
              </w:rPr>
              <w:t>pour cent du P</w:t>
            </w:r>
            <w:r w:rsidR="00D22DD5" w:rsidRPr="008C0159">
              <w:rPr>
                <w:lang w:val="fr-FR"/>
              </w:rPr>
              <w:t>air par Titre</w:t>
            </w:r>
          </w:p>
        </w:tc>
      </w:tr>
      <w:tr w:rsidR="003C072C" w:rsidRPr="00715AE5"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ind w:left="1440" w:hanging="1440"/>
              <w:rPr>
                <w:lang w:val="fr-FR"/>
              </w:rPr>
            </w:pPr>
            <w:r w:rsidRPr="008C0159">
              <w:rPr>
                <w:lang w:val="fr-FR"/>
              </w:rPr>
              <w:fldChar w:fldCharType="begin"/>
            </w:r>
            <w:r w:rsidRPr="008C0159">
              <w:rPr>
                <w:lang w:val="fr-FR"/>
              </w:rPr>
              <w:instrText xml:space="preserve"> LISTNUM Nums \l 5 </w:instrText>
            </w:r>
            <w:r w:rsidRPr="008C0159">
              <w:rPr>
                <w:lang w:val="fr-FR"/>
              </w:rPr>
              <w:fldChar w:fldCharType="end">
                <w:numberingChange w:id="5" w:author="Simmons &amp; Simmons" w:date="2017-12-12T13:36:00Z" w:original="(i)"/>
              </w:fldChar>
            </w:r>
            <w:r w:rsidRPr="008C0159">
              <w:rPr>
                <w:lang w:val="fr-FR"/>
              </w:rPr>
              <w:tab/>
              <w:t>Valeurs Nominales Indiquées (Pair) :</w:t>
            </w:r>
          </w:p>
        </w:tc>
        <w:tc>
          <w:tcPr>
            <w:tcW w:w="2200" w:type="pct"/>
            <w:gridSpan w:val="2"/>
            <w:tcBorders>
              <w:top w:val="nil"/>
              <w:left w:val="nil"/>
              <w:bottom w:val="nil"/>
              <w:right w:val="nil"/>
            </w:tcBorders>
          </w:tcPr>
          <w:p w:rsidR="003C072C" w:rsidRPr="008C0159" w:rsidRDefault="00D22DD5" w:rsidP="00D22DD5">
            <w:pPr>
              <w:pStyle w:val="Doctext1"/>
              <w:rPr>
                <w:lang w:val="fr-FR"/>
              </w:rPr>
            </w:pPr>
            <w:r w:rsidRPr="008C0159">
              <w:rPr>
                <w:lang w:val="fr-FR"/>
              </w:rPr>
              <w:t>EUR 1.000</w:t>
            </w:r>
          </w:p>
        </w:tc>
      </w:tr>
      <w:tr w:rsidR="003C072C" w:rsidRPr="00715AE5"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5"/>
              <w:spacing w:after="200" w:line="276" w:lineRule="auto"/>
              <w:jc w:val="left"/>
              <w:rPr>
                <w:lang w:val="fr-FR"/>
              </w:rPr>
            </w:pPr>
            <w:r w:rsidRPr="008C0159">
              <w:rPr>
                <w:lang w:val="fr-FR"/>
              </w:rPr>
              <w:t>Montant de Calcul :</w:t>
            </w:r>
          </w:p>
        </w:tc>
        <w:tc>
          <w:tcPr>
            <w:tcW w:w="2200" w:type="pct"/>
            <w:gridSpan w:val="2"/>
            <w:tcBorders>
              <w:top w:val="nil"/>
              <w:left w:val="nil"/>
              <w:bottom w:val="nil"/>
              <w:right w:val="nil"/>
            </w:tcBorders>
          </w:tcPr>
          <w:p w:rsidR="003C072C" w:rsidRPr="008C0159" w:rsidRDefault="00D22DD5" w:rsidP="00D22DD5">
            <w:pPr>
              <w:pStyle w:val="Doctext1"/>
              <w:rPr>
                <w:lang w:val="fr-FR"/>
              </w:rPr>
            </w:pPr>
            <w:r w:rsidRPr="008C0159">
              <w:rPr>
                <w:lang w:val="fr-FR"/>
              </w:rPr>
              <w:t>EUR 1.000</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fldChar w:fldCharType="begin"/>
            </w:r>
            <w:r w:rsidRPr="008C0159">
              <w:rPr>
                <w:lang w:val="fr-FR"/>
              </w:rPr>
              <w:instrText xml:space="preserve"> LISTNUM  Nums \l 5 </w:instrText>
            </w:r>
            <w:r w:rsidRPr="008C0159">
              <w:rPr>
                <w:lang w:val="fr-FR"/>
              </w:rPr>
              <w:fldChar w:fldCharType="end">
                <w:numberingChange w:id="6" w:author="Simmons &amp; Simmons" w:date="2017-12-12T13:36:00Z" w:original="(i)"/>
              </w:fldChar>
            </w:r>
            <w:r w:rsidRPr="008C0159">
              <w:rPr>
                <w:lang w:val="fr-FR"/>
              </w:rPr>
              <w:tab/>
              <w:t>Date d’Emission :</w:t>
            </w:r>
          </w:p>
        </w:tc>
        <w:tc>
          <w:tcPr>
            <w:tcW w:w="2200" w:type="pct"/>
            <w:gridSpan w:val="2"/>
            <w:tcBorders>
              <w:top w:val="nil"/>
              <w:left w:val="nil"/>
              <w:bottom w:val="nil"/>
              <w:right w:val="nil"/>
            </w:tcBorders>
          </w:tcPr>
          <w:p w:rsidR="003C072C" w:rsidRPr="008C0159" w:rsidRDefault="008C0159" w:rsidP="008C0159">
            <w:pPr>
              <w:pStyle w:val="Doctext1"/>
              <w:rPr>
                <w:lang w:val="fr-FR"/>
              </w:rPr>
            </w:pPr>
            <w:r w:rsidRPr="008C0159">
              <w:rPr>
                <w:lang w:val="fr-FR"/>
              </w:rPr>
              <w:t>23 janvier 2018</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5"/>
              <w:spacing w:after="200" w:line="276" w:lineRule="auto"/>
              <w:rPr>
                <w:lang w:val="fr-FR"/>
              </w:rPr>
            </w:pPr>
            <w:r w:rsidRPr="008C0159">
              <w:rPr>
                <w:lang w:val="fr-FR"/>
              </w:rPr>
              <w:t>Date de Conclusion :</w:t>
            </w:r>
          </w:p>
        </w:tc>
        <w:tc>
          <w:tcPr>
            <w:tcW w:w="2200" w:type="pct"/>
            <w:gridSpan w:val="2"/>
            <w:tcBorders>
              <w:top w:val="nil"/>
              <w:left w:val="nil"/>
              <w:bottom w:val="nil"/>
              <w:right w:val="nil"/>
            </w:tcBorders>
          </w:tcPr>
          <w:p w:rsidR="003C072C" w:rsidRPr="008C0159" w:rsidRDefault="008C0159" w:rsidP="00D22DD5">
            <w:pPr>
              <w:pStyle w:val="Doctext1"/>
              <w:rPr>
                <w:lang w:val="fr-FR"/>
              </w:rPr>
            </w:pPr>
            <w:r w:rsidRPr="008C0159">
              <w:rPr>
                <w:lang w:val="fr-FR"/>
              </w:rPr>
              <w:t>9 janvier 2018</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5"/>
              <w:rPr>
                <w:lang w:val="fr-FR"/>
              </w:rPr>
            </w:pPr>
            <w:r w:rsidRPr="008C0159">
              <w:rPr>
                <w:lang w:val="fr-FR"/>
              </w:rPr>
              <w:t>Date de Début de Période d’Intérêts :</w:t>
            </w:r>
          </w:p>
        </w:tc>
        <w:tc>
          <w:tcPr>
            <w:tcW w:w="2200" w:type="pct"/>
            <w:gridSpan w:val="2"/>
            <w:tcBorders>
              <w:top w:val="nil"/>
              <w:left w:val="nil"/>
              <w:bottom w:val="nil"/>
              <w:right w:val="nil"/>
            </w:tcBorders>
          </w:tcPr>
          <w:p w:rsidR="003C072C" w:rsidRPr="008C0159" w:rsidRDefault="00D22DD5" w:rsidP="00D22DD5">
            <w:pPr>
              <w:pStyle w:val="Doctext1"/>
              <w:rPr>
                <w:lang w:val="fr-FR"/>
              </w:rPr>
            </w:pPr>
            <w:r w:rsidRPr="008C0159">
              <w:rPr>
                <w:lang w:val="fr-FR"/>
              </w:rPr>
              <w:t>Non Applicable</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5"/>
              <w:rPr>
                <w:lang w:val="fr-FR"/>
              </w:rPr>
            </w:pPr>
            <w:r w:rsidRPr="008C0159">
              <w:rPr>
                <w:lang w:val="fr-FR"/>
              </w:rPr>
              <w:t>Date d’Exercice :</w:t>
            </w:r>
          </w:p>
        </w:tc>
        <w:tc>
          <w:tcPr>
            <w:tcW w:w="2200" w:type="pct"/>
            <w:gridSpan w:val="2"/>
            <w:tcBorders>
              <w:top w:val="nil"/>
              <w:left w:val="nil"/>
              <w:bottom w:val="nil"/>
              <w:right w:val="nil"/>
            </w:tcBorders>
          </w:tcPr>
          <w:p w:rsidR="003C072C" w:rsidRPr="008C0159" w:rsidRDefault="00715AE5" w:rsidP="00715AE5">
            <w:pPr>
              <w:pStyle w:val="Doctext1"/>
              <w:rPr>
                <w:b/>
                <w:i/>
                <w:lang w:val="fr-FR"/>
              </w:rPr>
            </w:pPr>
            <w:r>
              <w:rPr>
                <w:lang w:val="fr-FR"/>
              </w:rPr>
              <w:t>16 avril</w:t>
            </w:r>
            <w:r w:rsidR="008C0159" w:rsidRPr="008C0159">
              <w:rPr>
                <w:lang w:val="fr-FR"/>
              </w:rPr>
              <w:t xml:space="preserve"> </w:t>
            </w:r>
            <w:r w:rsidR="008C0159">
              <w:rPr>
                <w:lang w:val="fr-FR"/>
              </w:rPr>
              <w:t>2018</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t>Date d’Echéance :</w:t>
            </w:r>
          </w:p>
        </w:tc>
        <w:tc>
          <w:tcPr>
            <w:tcW w:w="2200" w:type="pct"/>
            <w:gridSpan w:val="2"/>
            <w:tcBorders>
              <w:top w:val="nil"/>
              <w:left w:val="nil"/>
              <w:bottom w:val="nil"/>
              <w:right w:val="nil"/>
            </w:tcBorders>
          </w:tcPr>
          <w:p w:rsidR="003C072C" w:rsidRPr="008C0159" w:rsidRDefault="00662128" w:rsidP="00662128">
            <w:pPr>
              <w:pStyle w:val="Doctext1"/>
              <w:rPr>
                <w:lang w:val="fr-FR"/>
              </w:rPr>
            </w:pPr>
            <w:r>
              <w:rPr>
                <w:lang w:val="fr-FR"/>
              </w:rPr>
              <w:t xml:space="preserve">2 mai </w:t>
            </w:r>
            <w:r w:rsidR="001269D8" w:rsidRPr="008C0159">
              <w:rPr>
                <w:lang w:val="fr-FR"/>
              </w:rPr>
              <w:t>2028</w:t>
            </w:r>
          </w:p>
        </w:tc>
      </w:tr>
      <w:tr w:rsidR="003C072C" w:rsidRPr="001A0531"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lastRenderedPageBreak/>
              <w:t>Base d’Intérêt :</w:t>
            </w:r>
          </w:p>
        </w:tc>
        <w:tc>
          <w:tcPr>
            <w:tcW w:w="2200" w:type="pct"/>
            <w:gridSpan w:val="2"/>
            <w:tcBorders>
              <w:top w:val="nil"/>
              <w:left w:val="nil"/>
              <w:bottom w:val="nil"/>
              <w:right w:val="nil"/>
            </w:tcBorders>
          </w:tcPr>
          <w:p w:rsidR="003C072C" w:rsidRPr="008C0159" w:rsidRDefault="001269D8" w:rsidP="00D22DD5">
            <w:pPr>
              <w:pStyle w:val="Doctext1"/>
              <w:rPr>
                <w:lang w:val="fr-FR"/>
              </w:rPr>
            </w:pPr>
            <w:r w:rsidRPr="008C0159">
              <w:rPr>
                <w:lang w:val="fr-FR"/>
              </w:rPr>
              <w:t>Coupon Indexé sur un Indice</w:t>
            </w:r>
          </w:p>
        </w:tc>
      </w:tr>
      <w:tr w:rsidR="003C072C" w:rsidRPr="001A0531"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Doctext1"/>
              <w:rPr>
                <w:lang w:val="fr-FR"/>
              </w:rPr>
            </w:pPr>
          </w:p>
        </w:tc>
        <w:tc>
          <w:tcPr>
            <w:tcW w:w="2200" w:type="pct"/>
            <w:gridSpan w:val="2"/>
            <w:tcBorders>
              <w:top w:val="nil"/>
              <w:left w:val="nil"/>
              <w:bottom w:val="nil"/>
              <w:right w:val="nil"/>
            </w:tcBorders>
          </w:tcPr>
          <w:p w:rsidR="003C072C" w:rsidRPr="008C0159" w:rsidRDefault="003C072C" w:rsidP="00D22DD5">
            <w:pPr>
              <w:pStyle w:val="Doctext1"/>
              <w:rPr>
                <w:lang w:val="fr-FR"/>
              </w:rPr>
            </w:pPr>
            <w:r w:rsidRPr="008C0159">
              <w:rPr>
                <w:lang w:val="fr-FR"/>
              </w:rPr>
              <w:t>(autres détails indiqués ci-dessous)</w:t>
            </w:r>
          </w:p>
        </w:tc>
      </w:tr>
      <w:tr w:rsidR="003C072C" w:rsidRPr="001A0531"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tabs>
                <w:tab w:val="left" w:pos="2580"/>
              </w:tabs>
              <w:jc w:val="left"/>
              <w:rPr>
                <w:lang w:val="fr-FR"/>
              </w:rPr>
            </w:pPr>
            <w:r w:rsidRPr="008C0159">
              <w:rPr>
                <w:lang w:val="fr-FR"/>
              </w:rPr>
              <w:t>Base de Remboursement/Paiement :</w:t>
            </w:r>
          </w:p>
        </w:tc>
        <w:tc>
          <w:tcPr>
            <w:tcW w:w="2200" w:type="pct"/>
            <w:gridSpan w:val="2"/>
            <w:tcBorders>
              <w:top w:val="nil"/>
              <w:left w:val="nil"/>
              <w:bottom w:val="nil"/>
              <w:right w:val="nil"/>
            </w:tcBorders>
          </w:tcPr>
          <w:p w:rsidR="003C072C" w:rsidRPr="008C0159" w:rsidRDefault="001269D8" w:rsidP="00D22DD5">
            <w:pPr>
              <w:pStyle w:val="Doctext1"/>
              <w:rPr>
                <w:lang w:val="fr-FR"/>
              </w:rPr>
            </w:pPr>
            <w:r w:rsidRPr="008C0159">
              <w:rPr>
                <w:lang w:val="fr-FR"/>
              </w:rPr>
              <w:t>Remboursement Indexé sur un Indice</w:t>
            </w:r>
          </w:p>
        </w:tc>
      </w:tr>
      <w:tr w:rsidR="003C072C" w:rsidRPr="001A0531"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Doctext1"/>
              <w:rPr>
                <w:lang w:val="fr-FR"/>
              </w:rPr>
            </w:pPr>
          </w:p>
        </w:tc>
        <w:tc>
          <w:tcPr>
            <w:tcW w:w="2200" w:type="pct"/>
            <w:gridSpan w:val="2"/>
            <w:tcBorders>
              <w:top w:val="nil"/>
              <w:left w:val="nil"/>
              <w:bottom w:val="nil"/>
              <w:right w:val="nil"/>
            </w:tcBorders>
          </w:tcPr>
          <w:p w:rsidR="003C072C" w:rsidRPr="008C0159" w:rsidRDefault="003C072C" w:rsidP="00D22DD5">
            <w:pPr>
              <w:pStyle w:val="Doctext1"/>
              <w:rPr>
                <w:lang w:val="fr-FR"/>
              </w:rPr>
            </w:pPr>
            <w:r w:rsidRPr="008C0159">
              <w:rPr>
                <w:lang w:val="fr-FR"/>
              </w:rPr>
              <w:t>(autr</w:t>
            </w:r>
            <w:r w:rsidR="001269D8" w:rsidRPr="008C0159">
              <w:rPr>
                <w:lang w:val="fr-FR"/>
              </w:rPr>
              <w:t>es détails indiqués ci-dessous)</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t>Titres Hybride :</w:t>
            </w:r>
          </w:p>
        </w:tc>
        <w:tc>
          <w:tcPr>
            <w:tcW w:w="2200" w:type="pct"/>
            <w:gridSpan w:val="2"/>
            <w:tcBorders>
              <w:top w:val="nil"/>
              <w:left w:val="nil"/>
              <w:bottom w:val="nil"/>
              <w:right w:val="nil"/>
            </w:tcBorders>
          </w:tcPr>
          <w:p w:rsidR="003C072C" w:rsidRPr="008C0159" w:rsidRDefault="001269D8" w:rsidP="00D22DD5">
            <w:pPr>
              <w:pStyle w:val="Doctext1"/>
              <w:rPr>
                <w:lang w:val="fr-FR"/>
              </w:rPr>
            </w:pPr>
            <w:r w:rsidRPr="008C0159">
              <w:rPr>
                <w:lang w:val="fr-FR"/>
              </w:rPr>
              <w:t>Non Applicable</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t>Options :</w:t>
            </w:r>
          </w:p>
        </w:tc>
        <w:tc>
          <w:tcPr>
            <w:tcW w:w="2200" w:type="pct"/>
            <w:gridSpan w:val="2"/>
            <w:tcBorders>
              <w:top w:val="nil"/>
              <w:left w:val="nil"/>
              <w:bottom w:val="nil"/>
              <w:right w:val="nil"/>
            </w:tcBorders>
          </w:tcPr>
          <w:p w:rsidR="003C072C" w:rsidRPr="008C0159" w:rsidRDefault="003C072C" w:rsidP="00D22DD5">
            <w:pPr>
              <w:pStyle w:val="Doctext1"/>
              <w:rPr>
                <w:lang w:val="fr-FR"/>
              </w:rPr>
            </w:pP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5"/>
              <w:spacing w:after="200" w:line="276" w:lineRule="auto"/>
              <w:jc w:val="left"/>
              <w:rPr>
                <w:lang w:val="fr-FR"/>
              </w:rPr>
            </w:pPr>
            <w:r w:rsidRPr="008C0159">
              <w:rPr>
                <w:lang w:val="fr-FR"/>
              </w:rPr>
              <w:t>Remboursement au gré de l’Emetteur :</w:t>
            </w:r>
          </w:p>
        </w:tc>
        <w:tc>
          <w:tcPr>
            <w:tcW w:w="2200" w:type="pct"/>
            <w:gridSpan w:val="2"/>
            <w:tcBorders>
              <w:top w:val="nil"/>
              <w:left w:val="nil"/>
              <w:bottom w:val="nil"/>
              <w:right w:val="nil"/>
            </w:tcBorders>
          </w:tcPr>
          <w:p w:rsidR="003C072C" w:rsidRPr="008C0159" w:rsidRDefault="001269D8" w:rsidP="00D22DD5">
            <w:pPr>
              <w:pStyle w:val="Doctext1"/>
              <w:rPr>
                <w:lang w:val="fr-FR"/>
              </w:rPr>
            </w:pPr>
            <w:r w:rsidRPr="008C0159">
              <w:rPr>
                <w:lang w:val="fr-FR"/>
              </w:rPr>
              <w:t>Non Applicable</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Doctext3"/>
              <w:rPr>
                <w:lang w:val="fr-FR"/>
              </w:rPr>
            </w:pPr>
            <w:r w:rsidRPr="008C0159">
              <w:rPr>
                <w:lang w:val="fr-FR"/>
              </w:rPr>
              <w:t>(Modalité 1</w:t>
            </w:r>
            <w:r w:rsidR="002A312B" w:rsidRPr="008C0159">
              <w:rPr>
                <w:lang w:val="fr-FR"/>
              </w:rPr>
              <w:t>3</w:t>
            </w:r>
            <w:r w:rsidRPr="008C0159">
              <w:rPr>
                <w:lang w:val="fr-FR"/>
              </w:rPr>
              <w:t>.4)</w:t>
            </w:r>
          </w:p>
        </w:tc>
        <w:tc>
          <w:tcPr>
            <w:tcW w:w="2200" w:type="pct"/>
            <w:gridSpan w:val="2"/>
            <w:tcBorders>
              <w:top w:val="nil"/>
              <w:left w:val="nil"/>
              <w:bottom w:val="nil"/>
              <w:right w:val="nil"/>
            </w:tcBorders>
          </w:tcPr>
          <w:p w:rsidR="003C072C" w:rsidRPr="008C0159" w:rsidRDefault="003C072C" w:rsidP="00D22DD5">
            <w:pPr>
              <w:pStyle w:val="Doctext1"/>
              <w:rPr>
                <w:lang w:val="fr-FR"/>
              </w:rPr>
            </w:pP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5"/>
              <w:rPr>
                <w:lang w:val="fr-FR"/>
              </w:rPr>
            </w:pPr>
            <w:r w:rsidRPr="008C0159">
              <w:rPr>
                <w:lang w:val="fr-FR"/>
              </w:rPr>
              <w:t>Remboursement au gré des Titulaires de Titres :</w:t>
            </w:r>
          </w:p>
        </w:tc>
        <w:tc>
          <w:tcPr>
            <w:tcW w:w="2200" w:type="pct"/>
            <w:gridSpan w:val="2"/>
            <w:tcBorders>
              <w:top w:val="nil"/>
              <w:left w:val="nil"/>
              <w:bottom w:val="nil"/>
              <w:right w:val="nil"/>
            </w:tcBorders>
          </w:tcPr>
          <w:p w:rsidR="003C072C" w:rsidRPr="008C0159" w:rsidRDefault="001269D8" w:rsidP="00D22DD5">
            <w:pPr>
              <w:pStyle w:val="Doctext1"/>
              <w:rPr>
                <w:lang w:val="fr-FR"/>
              </w:rPr>
            </w:pPr>
            <w:r w:rsidRPr="008C0159">
              <w:rPr>
                <w:lang w:val="fr-FR"/>
              </w:rPr>
              <w:t>Non Applicable</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Doctext3"/>
              <w:rPr>
                <w:lang w:val="fr-FR"/>
              </w:rPr>
            </w:pPr>
            <w:r w:rsidRPr="008C0159">
              <w:rPr>
                <w:lang w:val="fr-FR"/>
              </w:rPr>
              <w:t>(Modalité 1</w:t>
            </w:r>
            <w:r w:rsidR="002A312B" w:rsidRPr="008C0159">
              <w:rPr>
                <w:lang w:val="fr-FR"/>
              </w:rPr>
              <w:t>3</w:t>
            </w:r>
            <w:r w:rsidRPr="008C0159">
              <w:rPr>
                <w:lang w:val="fr-FR"/>
              </w:rPr>
              <w:t>.6)</w:t>
            </w:r>
          </w:p>
        </w:tc>
        <w:tc>
          <w:tcPr>
            <w:tcW w:w="2200" w:type="pct"/>
            <w:gridSpan w:val="2"/>
            <w:tcBorders>
              <w:top w:val="nil"/>
              <w:left w:val="nil"/>
              <w:bottom w:val="nil"/>
              <w:right w:val="nil"/>
            </w:tcBorders>
          </w:tcPr>
          <w:p w:rsidR="003C072C" w:rsidRPr="008C0159" w:rsidRDefault="003C072C" w:rsidP="00D22DD5">
            <w:pPr>
              <w:pStyle w:val="Doctext1"/>
              <w:rPr>
                <w:lang w:val="fr-FR"/>
              </w:rPr>
            </w:pPr>
          </w:p>
        </w:tc>
      </w:tr>
      <w:tr w:rsidR="003C072C" w:rsidRPr="001A0531"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t>Dates des résolutions collectives autorisant l’émission des Titres :</w:t>
            </w:r>
          </w:p>
        </w:tc>
        <w:tc>
          <w:tcPr>
            <w:tcW w:w="2200" w:type="pct"/>
            <w:gridSpan w:val="2"/>
            <w:tcBorders>
              <w:top w:val="nil"/>
              <w:left w:val="nil"/>
              <w:bottom w:val="nil"/>
              <w:right w:val="nil"/>
            </w:tcBorders>
          </w:tcPr>
          <w:p w:rsidR="003C072C" w:rsidRPr="008C0159" w:rsidRDefault="001269D8" w:rsidP="00D22DD5">
            <w:pPr>
              <w:pStyle w:val="Doctext1"/>
              <w:rPr>
                <w:lang w:val="fr-FR"/>
              </w:rPr>
            </w:pPr>
            <w:r w:rsidRPr="008C0159">
              <w:rPr>
                <w:lang w:val="fr-FR"/>
              </w:rPr>
              <w:t>L’émission des Titres est autorisée conformément aux résolutions du conseil d’administration (</w:t>
            </w:r>
            <w:proofErr w:type="spellStart"/>
            <w:r w:rsidRPr="008C0159">
              <w:rPr>
                <w:i/>
                <w:lang w:val="fr-FR"/>
              </w:rPr>
              <w:t>Board</w:t>
            </w:r>
            <w:proofErr w:type="spellEnd"/>
            <w:r w:rsidRPr="008C0159">
              <w:rPr>
                <w:i/>
                <w:lang w:val="fr-FR"/>
              </w:rPr>
              <w:t xml:space="preserve"> of </w:t>
            </w:r>
            <w:proofErr w:type="spellStart"/>
            <w:r w:rsidRPr="008C0159">
              <w:rPr>
                <w:i/>
                <w:lang w:val="fr-FR"/>
              </w:rPr>
              <w:t>Directors</w:t>
            </w:r>
            <w:proofErr w:type="spellEnd"/>
            <w:r w:rsidRPr="008C0159">
              <w:rPr>
                <w:lang w:val="fr-FR"/>
              </w:rPr>
              <w:t>) de l’Emetteur</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1"/>
              <w:rPr>
                <w:lang w:val="fr-FR"/>
              </w:rPr>
            </w:pPr>
            <w:r w:rsidRPr="008C0159">
              <w:rPr>
                <w:lang w:val="fr-FR"/>
              </w:rPr>
              <w:t>Méthode de placement :</w:t>
            </w:r>
          </w:p>
        </w:tc>
        <w:tc>
          <w:tcPr>
            <w:tcW w:w="2200" w:type="pct"/>
            <w:gridSpan w:val="2"/>
            <w:tcBorders>
              <w:top w:val="nil"/>
              <w:left w:val="nil"/>
              <w:bottom w:val="nil"/>
              <w:right w:val="nil"/>
            </w:tcBorders>
          </w:tcPr>
          <w:p w:rsidR="003C072C" w:rsidRPr="008C0159" w:rsidRDefault="001269D8" w:rsidP="00D22DD5">
            <w:pPr>
              <w:pStyle w:val="Doctext1"/>
              <w:rPr>
                <w:lang w:val="fr-FR"/>
              </w:rPr>
            </w:pPr>
            <w:r w:rsidRPr="008C0159">
              <w:rPr>
                <w:lang w:val="fr-FR"/>
              </w:rPr>
              <w:t>Non-syndiquée</w:t>
            </w:r>
          </w:p>
        </w:tc>
      </w:tr>
      <w:tr w:rsidR="003C072C" w:rsidRPr="001A0531" w:rsidTr="005354E1">
        <w:trPr>
          <w:gridAfter w:val="1"/>
          <w:wAfter w:w="39" w:type="pct"/>
        </w:trPr>
        <w:tc>
          <w:tcPr>
            <w:tcW w:w="4961" w:type="pct"/>
            <w:gridSpan w:val="4"/>
            <w:tcBorders>
              <w:top w:val="nil"/>
              <w:left w:val="nil"/>
              <w:bottom w:val="nil"/>
              <w:right w:val="nil"/>
            </w:tcBorders>
          </w:tcPr>
          <w:p w:rsidR="003C072C" w:rsidRPr="008C0159" w:rsidRDefault="003C072C" w:rsidP="00D22DD5">
            <w:pPr>
              <w:pStyle w:val="Num1"/>
              <w:keepNext/>
              <w:rPr>
                <w:lang w:val="fr-FR"/>
              </w:rPr>
            </w:pPr>
            <w:r w:rsidRPr="008C0159">
              <w:rPr>
                <w:b/>
                <w:lang w:val="fr-FR"/>
              </w:rPr>
              <w:t>STIPULATIONS RELATIVES AUX INTERETS (EVENTUELS) A PAYER</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1269D8">
            <w:pPr>
              <w:pStyle w:val="Num2"/>
              <w:rPr>
                <w:lang w:val="fr-FR"/>
              </w:rPr>
            </w:pPr>
            <w:r w:rsidRPr="008C0159">
              <w:rPr>
                <w:lang w:val="fr-FR"/>
              </w:rPr>
              <w:t>Sous- Jacent Applicable</w:t>
            </w:r>
          </w:p>
        </w:tc>
        <w:tc>
          <w:tcPr>
            <w:tcW w:w="2200" w:type="pct"/>
            <w:gridSpan w:val="2"/>
            <w:tcBorders>
              <w:top w:val="nil"/>
              <w:left w:val="nil"/>
              <w:bottom w:val="nil"/>
              <w:right w:val="nil"/>
            </w:tcBorders>
          </w:tcPr>
          <w:p w:rsidR="003C072C" w:rsidRPr="008C0159" w:rsidRDefault="003C072C" w:rsidP="00D22DD5">
            <w:pPr>
              <w:pStyle w:val="Doctext1"/>
              <w:rPr>
                <w:lang w:val="fr-FR"/>
              </w:rPr>
            </w:pP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3"/>
              <w:rPr>
                <w:lang w:val="fr-FR"/>
              </w:rPr>
            </w:pPr>
            <w:r w:rsidRPr="008C0159">
              <w:rPr>
                <w:b/>
                <w:lang w:val="fr-FR"/>
              </w:rPr>
              <w:t>Titres dont les Intérêts sont Indexés sur une Seule Action, Titre dont les Intérêts sont Indexés sur un Panier d’Actions :</w:t>
            </w:r>
          </w:p>
        </w:tc>
        <w:tc>
          <w:tcPr>
            <w:tcW w:w="2200" w:type="pct"/>
            <w:gridSpan w:val="2"/>
            <w:tcBorders>
              <w:top w:val="nil"/>
              <w:left w:val="nil"/>
              <w:bottom w:val="nil"/>
              <w:right w:val="nil"/>
            </w:tcBorders>
          </w:tcPr>
          <w:p w:rsidR="003C072C" w:rsidRPr="008C0159" w:rsidRDefault="001269D8" w:rsidP="00D22DD5">
            <w:pPr>
              <w:pStyle w:val="Doctext1"/>
              <w:rPr>
                <w:lang w:val="fr-FR"/>
              </w:rPr>
            </w:pPr>
            <w:r w:rsidRPr="008C0159">
              <w:rPr>
                <w:lang w:val="fr-FR"/>
              </w:rPr>
              <w:t>Non Applicable</w:t>
            </w:r>
          </w:p>
        </w:tc>
      </w:tr>
      <w:tr w:rsidR="003C072C" w:rsidRPr="008C0159"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3"/>
              <w:rPr>
                <w:lang w:val="fr-FR"/>
              </w:rPr>
            </w:pPr>
            <w:r w:rsidRPr="008C0159">
              <w:rPr>
                <w:b/>
                <w:lang w:val="fr-FR"/>
              </w:rPr>
              <w:t>Titres dont les Intérêts sont Indexés sur un Seul Indice / Titres dont les Intérêts sont Indexés sur un Panier d’Indices :</w:t>
            </w:r>
          </w:p>
        </w:tc>
        <w:tc>
          <w:tcPr>
            <w:tcW w:w="2200" w:type="pct"/>
            <w:gridSpan w:val="2"/>
            <w:tcBorders>
              <w:top w:val="nil"/>
              <w:left w:val="nil"/>
              <w:bottom w:val="nil"/>
              <w:right w:val="nil"/>
            </w:tcBorders>
          </w:tcPr>
          <w:p w:rsidR="003C072C" w:rsidRPr="008C0159" w:rsidRDefault="001269D8" w:rsidP="00D22DD5">
            <w:pPr>
              <w:pStyle w:val="Doctext1"/>
              <w:rPr>
                <w:lang w:val="fr-FR"/>
              </w:rPr>
            </w:pPr>
            <w:r w:rsidRPr="008C0159">
              <w:rPr>
                <w:lang w:val="fr-FR"/>
              </w:rPr>
              <w:t>Applicable</w:t>
            </w:r>
          </w:p>
        </w:tc>
      </w:tr>
      <w:tr w:rsidR="003C072C" w:rsidRPr="001A0531" w:rsidTr="005354E1">
        <w:trPr>
          <w:gridAfter w:val="1"/>
          <w:wAfter w:w="39" w:type="pct"/>
        </w:trPr>
        <w:tc>
          <w:tcPr>
            <w:tcW w:w="2761" w:type="pct"/>
            <w:gridSpan w:val="2"/>
            <w:tcBorders>
              <w:top w:val="nil"/>
              <w:left w:val="nil"/>
              <w:bottom w:val="nil"/>
              <w:right w:val="nil"/>
            </w:tcBorders>
          </w:tcPr>
          <w:p w:rsidR="003C072C" w:rsidRPr="008C0159" w:rsidRDefault="003C072C" w:rsidP="00D22DD5">
            <w:pPr>
              <w:pStyle w:val="Num5"/>
              <w:spacing w:after="200" w:line="276" w:lineRule="auto"/>
              <w:rPr>
                <w:lang w:val="fr-FR"/>
              </w:rPr>
            </w:pPr>
            <w:r w:rsidRPr="008C0159">
              <w:rPr>
                <w:lang w:val="fr-FR"/>
              </w:rPr>
              <w:t>Types de Titres :</w:t>
            </w:r>
          </w:p>
        </w:tc>
        <w:tc>
          <w:tcPr>
            <w:tcW w:w="2200" w:type="pct"/>
            <w:gridSpan w:val="2"/>
            <w:tcBorders>
              <w:top w:val="nil"/>
              <w:left w:val="nil"/>
              <w:bottom w:val="nil"/>
              <w:right w:val="nil"/>
            </w:tcBorders>
          </w:tcPr>
          <w:p w:rsidR="003C072C" w:rsidRPr="008C0159" w:rsidRDefault="003C072C" w:rsidP="00D22DD5">
            <w:pPr>
              <w:pStyle w:val="Doctext1"/>
              <w:rPr>
                <w:lang w:val="fr-FR"/>
              </w:rPr>
            </w:pPr>
            <w:r w:rsidRPr="008C0159">
              <w:rPr>
                <w:lang w:val="fr-FR"/>
              </w:rPr>
              <w:t xml:space="preserve">Titres dont les Intérêts </w:t>
            </w:r>
            <w:r w:rsidR="00AF3B0D" w:rsidRPr="008C0159">
              <w:rPr>
                <w:lang w:val="fr-FR"/>
              </w:rPr>
              <w:t>sont Indexés sur un S</w:t>
            </w:r>
            <w:r w:rsidR="001269D8" w:rsidRPr="008C0159">
              <w:rPr>
                <w:lang w:val="fr-FR"/>
              </w:rPr>
              <w:t>eul Indice</w:t>
            </w:r>
          </w:p>
        </w:tc>
      </w:tr>
      <w:tr w:rsidR="001269D8" w:rsidRPr="008C0159" w:rsidTr="005354E1">
        <w:trPr>
          <w:gridAfter w:val="1"/>
          <w:wAfter w:w="39" w:type="pct"/>
        </w:trPr>
        <w:tc>
          <w:tcPr>
            <w:tcW w:w="2761" w:type="pct"/>
            <w:gridSpan w:val="2"/>
            <w:tcBorders>
              <w:top w:val="nil"/>
              <w:left w:val="nil"/>
              <w:bottom w:val="nil"/>
              <w:right w:val="nil"/>
            </w:tcBorders>
          </w:tcPr>
          <w:p w:rsidR="001269D8" w:rsidRPr="008C0159" w:rsidRDefault="001269D8" w:rsidP="00D22DD5">
            <w:pPr>
              <w:pStyle w:val="Num5"/>
              <w:rPr>
                <w:lang w:val="fr-FR"/>
              </w:rPr>
            </w:pPr>
            <w:r w:rsidRPr="008C0159">
              <w:rPr>
                <w:lang w:val="fr-FR"/>
              </w:rPr>
              <w:t>Indice(s) :</w:t>
            </w:r>
          </w:p>
        </w:tc>
        <w:tc>
          <w:tcPr>
            <w:tcW w:w="2200" w:type="pct"/>
            <w:gridSpan w:val="2"/>
            <w:tcBorders>
              <w:top w:val="nil"/>
              <w:left w:val="nil"/>
              <w:bottom w:val="nil"/>
              <w:right w:val="nil"/>
            </w:tcBorders>
          </w:tcPr>
          <w:p w:rsidR="001269D8" w:rsidRPr="008C0159" w:rsidRDefault="00662128" w:rsidP="005354E1">
            <w:pPr>
              <w:pStyle w:val="Doctext1"/>
              <w:rPr>
                <w:lang w:val="fr-FR"/>
              </w:rPr>
            </w:pPr>
            <w:r w:rsidRPr="002A3432">
              <w:rPr>
                <w:lang w:val="fr-FR"/>
              </w:rPr>
              <w:t>EURO STOXX 50</w:t>
            </w:r>
            <w:r w:rsidRPr="002A3432">
              <w:rPr>
                <w:vertAlign w:val="superscript"/>
                <w:lang w:val="fr-FR"/>
              </w:rPr>
              <w:t xml:space="preserve">® </w:t>
            </w:r>
            <w:r w:rsidRPr="002A3432">
              <w:rPr>
                <w:lang w:val="fr-FR"/>
              </w:rPr>
              <w:t>(SX5E INDEX)</w:t>
            </w:r>
          </w:p>
        </w:tc>
      </w:tr>
      <w:tr w:rsidR="001269D8" w:rsidRPr="001A0531" w:rsidTr="005354E1">
        <w:trPr>
          <w:gridAfter w:val="1"/>
          <w:wAfter w:w="39" w:type="pct"/>
        </w:trPr>
        <w:tc>
          <w:tcPr>
            <w:tcW w:w="2761" w:type="pct"/>
            <w:gridSpan w:val="2"/>
            <w:tcBorders>
              <w:top w:val="nil"/>
              <w:left w:val="nil"/>
              <w:bottom w:val="nil"/>
              <w:right w:val="nil"/>
            </w:tcBorders>
          </w:tcPr>
          <w:p w:rsidR="001269D8" w:rsidRPr="008C0159" w:rsidRDefault="0023629A" w:rsidP="00D22DD5">
            <w:pPr>
              <w:pStyle w:val="Num5"/>
              <w:rPr>
                <w:lang w:val="fr-FR"/>
              </w:rPr>
            </w:pPr>
            <w:r w:rsidRPr="008C0159">
              <w:rPr>
                <w:lang w:val="fr-FR"/>
              </w:rPr>
              <w:t>Bourse</w:t>
            </w:r>
            <w:r w:rsidR="001269D8" w:rsidRPr="008C0159">
              <w:rPr>
                <w:lang w:val="fr-FR"/>
              </w:rPr>
              <w:t> :</w:t>
            </w:r>
          </w:p>
        </w:tc>
        <w:tc>
          <w:tcPr>
            <w:tcW w:w="2200" w:type="pct"/>
            <w:gridSpan w:val="2"/>
            <w:tcBorders>
              <w:top w:val="nil"/>
              <w:left w:val="nil"/>
              <w:bottom w:val="nil"/>
              <w:right w:val="nil"/>
            </w:tcBorders>
          </w:tcPr>
          <w:p w:rsidR="001269D8" w:rsidRPr="008C0159" w:rsidRDefault="001269D8" w:rsidP="00D22DD5">
            <w:pPr>
              <w:pStyle w:val="Doctext1"/>
              <w:rPr>
                <w:lang w:val="fr-FR"/>
              </w:rPr>
            </w:pPr>
            <w:r w:rsidRPr="008C0159">
              <w:rPr>
                <w:lang w:val="fr-FR"/>
              </w:rPr>
              <w:t>qui est un Indice Multi-Bourses</w:t>
            </w:r>
          </w:p>
        </w:tc>
      </w:tr>
      <w:tr w:rsidR="001269D8" w:rsidRPr="008C0159" w:rsidTr="005354E1">
        <w:trPr>
          <w:gridAfter w:val="1"/>
          <w:wAfter w:w="39" w:type="pct"/>
        </w:trPr>
        <w:tc>
          <w:tcPr>
            <w:tcW w:w="2761" w:type="pct"/>
            <w:gridSpan w:val="2"/>
            <w:tcBorders>
              <w:top w:val="nil"/>
              <w:left w:val="nil"/>
              <w:bottom w:val="nil"/>
              <w:right w:val="nil"/>
            </w:tcBorders>
          </w:tcPr>
          <w:p w:rsidR="001269D8" w:rsidRPr="008C0159" w:rsidRDefault="009847B0" w:rsidP="00D22DD5">
            <w:pPr>
              <w:pStyle w:val="Num5"/>
              <w:rPr>
                <w:lang w:val="fr-FR"/>
              </w:rPr>
            </w:pPr>
            <w:r w:rsidRPr="008C0159">
              <w:rPr>
                <w:lang w:val="fr-FR"/>
              </w:rPr>
              <w:t>Marché(s) Lié(s)</w:t>
            </w:r>
            <w:r w:rsidR="001269D8" w:rsidRPr="008C0159">
              <w:rPr>
                <w:lang w:val="fr-FR"/>
              </w:rPr>
              <w:t> :</w:t>
            </w:r>
          </w:p>
        </w:tc>
        <w:tc>
          <w:tcPr>
            <w:tcW w:w="2200" w:type="pct"/>
            <w:gridSpan w:val="2"/>
            <w:tcBorders>
              <w:top w:val="nil"/>
              <w:left w:val="nil"/>
              <w:bottom w:val="nil"/>
              <w:right w:val="nil"/>
            </w:tcBorders>
          </w:tcPr>
          <w:p w:rsidR="001269D8" w:rsidRPr="008C0159" w:rsidRDefault="00903684" w:rsidP="00D22DD5">
            <w:pPr>
              <w:pStyle w:val="Doctext1"/>
              <w:rPr>
                <w:b/>
                <w:i/>
                <w:lang w:val="fr-FR"/>
              </w:rPr>
            </w:pPr>
            <w:r w:rsidRPr="008C0159">
              <w:rPr>
                <w:lang w:val="fr-FR"/>
              </w:rPr>
              <w:t xml:space="preserve">Selon </w:t>
            </w:r>
            <w:r w:rsidR="00DF4D50" w:rsidRPr="008C0159">
              <w:rPr>
                <w:lang w:val="fr-FR"/>
              </w:rPr>
              <w:t xml:space="preserve">la </w:t>
            </w:r>
            <w:r w:rsidRPr="008C0159">
              <w:rPr>
                <w:lang w:val="fr-FR"/>
              </w:rPr>
              <w:t>Modalité 9.7</w:t>
            </w:r>
          </w:p>
        </w:tc>
      </w:tr>
      <w:tr w:rsidR="001269D8" w:rsidRPr="008C0159" w:rsidTr="005354E1">
        <w:trPr>
          <w:gridAfter w:val="1"/>
          <w:wAfter w:w="39" w:type="pct"/>
        </w:trPr>
        <w:tc>
          <w:tcPr>
            <w:tcW w:w="2761" w:type="pct"/>
            <w:gridSpan w:val="2"/>
            <w:tcBorders>
              <w:top w:val="nil"/>
              <w:left w:val="nil"/>
              <w:bottom w:val="nil"/>
              <w:right w:val="nil"/>
            </w:tcBorders>
          </w:tcPr>
          <w:p w:rsidR="001269D8" w:rsidRPr="008C0159" w:rsidRDefault="001269D8" w:rsidP="00D22DD5">
            <w:pPr>
              <w:pStyle w:val="Num5"/>
              <w:rPr>
                <w:lang w:val="fr-FR"/>
              </w:rPr>
            </w:pPr>
            <w:r w:rsidRPr="008C0159">
              <w:rPr>
                <w:lang w:val="fr-FR"/>
              </w:rPr>
              <w:t>Agent de Détermination responsable du calcul du Montant d'Intérêts :</w:t>
            </w:r>
          </w:p>
        </w:tc>
        <w:tc>
          <w:tcPr>
            <w:tcW w:w="2200" w:type="pct"/>
            <w:gridSpan w:val="2"/>
            <w:tcBorders>
              <w:top w:val="nil"/>
              <w:left w:val="nil"/>
              <w:bottom w:val="nil"/>
              <w:right w:val="nil"/>
            </w:tcBorders>
          </w:tcPr>
          <w:p w:rsidR="001269D8" w:rsidRPr="006220C4" w:rsidRDefault="005354E1" w:rsidP="00903684">
            <w:pPr>
              <w:pStyle w:val="Doctext1"/>
              <w:rPr>
                <w:b/>
                <w:i/>
                <w:lang w:val="en-US"/>
              </w:rPr>
            </w:pPr>
            <w:r w:rsidRPr="006220C4">
              <w:rPr>
                <w:lang w:val="en-US"/>
              </w:rPr>
              <w:t>Morgan Stanley &amp; Co. International Plc</w:t>
            </w:r>
          </w:p>
        </w:tc>
      </w:tr>
      <w:tr w:rsidR="001269D8" w:rsidRPr="008C0159" w:rsidTr="005354E1">
        <w:trPr>
          <w:gridAfter w:val="1"/>
          <w:wAfter w:w="39" w:type="pct"/>
        </w:trPr>
        <w:tc>
          <w:tcPr>
            <w:tcW w:w="2761" w:type="pct"/>
            <w:gridSpan w:val="2"/>
            <w:tcBorders>
              <w:top w:val="nil"/>
              <w:left w:val="nil"/>
              <w:bottom w:val="nil"/>
              <w:right w:val="nil"/>
            </w:tcBorders>
          </w:tcPr>
          <w:p w:rsidR="001269D8" w:rsidRPr="008C0159" w:rsidRDefault="001269D8" w:rsidP="00D22DD5">
            <w:pPr>
              <w:pStyle w:val="Num5"/>
              <w:rPr>
                <w:lang w:val="fr-FR"/>
              </w:rPr>
            </w:pPr>
            <w:r w:rsidRPr="008C0159">
              <w:rPr>
                <w:lang w:val="fr-FR"/>
              </w:rPr>
              <w:lastRenderedPageBreak/>
              <w:t>Heure d'Evaluation :</w:t>
            </w:r>
          </w:p>
        </w:tc>
        <w:tc>
          <w:tcPr>
            <w:tcW w:w="2200" w:type="pct"/>
            <w:gridSpan w:val="2"/>
            <w:tcBorders>
              <w:top w:val="nil"/>
              <w:left w:val="nil"/>
              <w:bottom w:val="nil"/>
              <w:right w:val="nil"/>
            </w:tcBorders>
          </w:tcPr>
          <w:p w:rsidR="001269D8" w:rsidRPr="008C0159" w:rsidRDefault="001269D8" w:rsidP="00D22DD5">
            <w:pPr>
              <w:pStyle w:val="Doctext1"/>
              <w:rPr>
                <w:lang w:val="fr-FR"/>
              </w:rPr>
            </w:pPr>
            <w:r w:rsidRPr="008C0159">
              <w:rPr>
                <w:lang w:val="fr-FR"/>
              </w:rPr>
              <w:t>Selon la Modalité 9.7</w:t>
            </w:r>
          </w:p>
        </w:tc>
      </w:tr>
      <w:tr w:rsidR="001269D8" w:rsidRPr="001A0531" w:rsidTr="005354E1">
        <w:trPr>
          <w:gridAfter w:val="1"/>
          <w:wAfter w:w="39" w:type="pct"/>
        </w:trPr>
        <w:tc>
          <w:tcPr>
            <w:tcW w:w="2761" w:type="pct"/>
            <w:gridSpan w:val="2"/>
            <w:tcBorders>
              <w:top w:val="nil"/>
              <w:left w:val="nil"/>
              <w:bottom w:val="nil"/>
              <w:right w:val="nil"/>
            </w:tcBorders>
          </w:tcPr>
          <w:p w:rsidR="001269D8" w:rsidRPr="008C0159" w:rsidRDefault="001269D8" w:rsidP="00D22DD5">
            <w:pPr>
              <w:pStyle w:val="Num5"/>
              <w:rPr>
                <w:lang w:val="fr-FR"/>
              </w:rPr>
            </w:pPr>
            <w:r w:rsidRPr="008C0159">
              <w:rPr>
                <w:lang w:val="fr-FR"/>
              </w:rPr>
              <w:t>Cas de Perturbation Additionnels :</w:t>
            </w:r>
          </w:p>
        </w:tc>
        <w:tc>
          <w:tcPr>
            <w:tcW w:w="2200" w:type="pct"/>
            <w:gridSpan w:val="2"/>
            <w:tcBorders>
              <w:top w:val="nil"/>
              <w:left w:val="nil"/>
              <w:bottom w:val="nil"/>
              <w:right w:val="nil"/>
            </w:tcBorders>
          </w:tcPr>
          <w:p w:rsidR="001269D8" w:rsidRPr="008C0159" w:rsidRDefault="001269D8" w:rsidP="005354E1">
            <w:pPr>
              <w:pStyle w:val="Doctext1"/>
              <w:rPr>
                <w:lang w:val="fr-FR"/>
              </w:rPr>
            </w:pPr>
            <w:r w:rsidRPr="008C0159">
              <w:rPr>
                <w:lang w:val="fr-FR"/>
              </w:rPr>
              <w:t>Changement de la loi, Perturbatio</w:t>
            </w:r>
            <w:r w:rsidR="005354E1" w:rsidRPr="008C0159">
              <w:rPr>
                <w:lang w:val="fr-FR"/>
              </w:rPr>
              <w:t xml:space="preserve">n des Opérations de Couverture et </w:t>
            </w:r>
            <w:r w:rsidRPr="008C0159">
              <w:rPr>
                <w:lang w:val="fr-FR"/>
              </w:rPr>
              <w:t>Coût Accr</w:t>
            </w:r>
            <w:r w:rsidR="005354E1" w:rsidRPr="008C0159">
              <w:rPr>
                <w:lang w:val="fr-FR"/>
              </w:rPr>
              <w:t xml:space="preserve">u des Opérations de Couverture </w:t>
            </w:r>
            <w:r w:rsidRPr="008C0159">
              <w:rPr>
                <w:lang w:val="fr-FR"/>
              </w:rPr>
              <w:t>s'applique</w:t>
            </w:r>
            <w:r w:rsidR="00AF3B0D" w:rsidRPr="008C0159">
              <w:rPr>
                <w:lang w:val="fr-FR"/>
              </w:rPr>
              <w:t>nt</w:t>
            </w:r>
          </w:p>
        </w:tc>
      </w:tr>
      <w:tr w:rsidR="001269D8" w:rsidRPr="001A0531" w:rsidTr="005354E1">
        <w:trPr>
          <w:gridAfter w:val="1"/>
          <w:wAfter w:w="39" w:type="pct"/>
        </w:trPr>
        <w:tc>
          <w:tcPr>
            <w:tcW w:w="2761" w:type="pct"/>
            <w:gridSpan w:val="2"/>
            <w:tcBorders>
              <w:top w:val="nil"/>
              <w:left w:val="nil"/>
              <w:bottom w:val="nil"/>
              <w:right w:val="nil"/>
            </w:tcBorders>
          </w:tcPr>
          <w:p w:rsidR="006220C4" w:rsidRDefault="006220C4" w:rsidP="006220C4">
            <w:pPr>
              <w:pStyle w:val="Num5"/>
              <w:rPr>
                <w:lang w:val="fr-FR"/>
              </w:rPr>
            </w:pPr>
            <w:r>
              <w:rPr>
                <w:lang w:val="fr-FR"/>
              </w:rPr>
              <w:t xml:space="preserve">Heure Limite de Correction : </w:t>
            </w:r>
          </w:p>
          <w:p w:rsidR="001269D8" w:rsidRPr="008C0159" w:rsidRDefault="001269D8" w:rsidP="006220C4">
            <w:pPr>
              <w:pStyle w:val="Num5"/>
              <w:numPr>
                <w:ilvl w:val="0"/>
                <w:numId w:val="0"/>
              </w:numPr>
              <w:ind w:left="1571"/>
              <w:rPr>
                <w:lang w:val="fr-FR"/>
              </w:rPr>
            </w:pPr>
            <w:r w:rsidRPr="008C0159">
              <w:rPr>
                <w:lang w:val="fr-FR"/>
              </w:rPr>
              <w:t>(Modalité 9.3.2)</w:t>
            </w:r>
          </w:p>
        </w:tc>
        <w:tc>
          <w:tcPr>
            <w:tcW w:w="2200" w:type="pct"/>
            <w:gridSpan w:val="2"/>
            <w:tcBorders>
              <w:top w:val="nil"/>
              <w:left w:val="nil"/>
              <w:bottom w:val="nil"/>
              <w:right w:val="nil"/>
            </w:tcBorders>
          </w:tcPr>
          <w:p w:rsidR="001269D8" w:rsidRPr="008C0159" w:rsidRDefault="005354E1" w:rsidP="00D22DD5">
            <w:pPr>
              <w:pStyle w:val="Doctext1"/>
              <w:rPr>
                <w:lang w:val="fr-FR"/>
              </w:rPr>
            </w:pPr>
            <w:r w:rsidRPr="008C0159">
              <w:rPr>
                <w:lang w:val="fr-FR"/>
              </w:rPr>
              <w:t>A</w:t>
            </w:r>
            <w:r w:rsidR="001269D8" w:rsidRPr="008C0159">
              <w:rPr>
                <w:lang w:val="fr-FR"/>
              </w:rPr>
              <w:t>u sein d'un Cycle de Règlement Livraison suivant la publication originelle et avant la Date de Paiement des Intérêts concernée</w:t>
            </w:r>
          </w:p>
        </w:tc>
      </w:tr>
      <w:tr w:rsidR="001269D8" w:rsidRPr="008C0159" w:rsidTr="005354E1">
        <w:trPr>
          <w:gridAfter w:val="1"/>
          <w:wAfter w:w="39" w:type="pct"/>
        </w:trPr>
        <w:tc>
          <w:tcPr>
            <w:tcW w:w="2761" w:type="pct"/>
            <w:gridSpan w:val="2"/>
            <w:tcBorders>
              <w:top w:val="nil"/>
              <w:left w:val="nil"/>
              <w:bottom w:val="nil"/>
              <w:right w:val="nil"/>
            </w:tcBorders>
          </w:tcPr>
          <w:p w:rsidR="001269D8" w:rsidRPr="008C0159" w:rsidRDefault="001269D8" w:rsidP="00D22DD5">
            <w:pPr>
              <w:pStyle w:val="Num5"/>
              <w:rPr>
                <w:lang w:val="fr-FR"/>
              </w:rPr>
            </w:pPr>
            <w:r w:rsidRPr="008C0159">
              <w:rPr>
                <w:lang w:val="fr-FR"/>
              </w:rPr>
              <w:t>Pondération pour chaque Indice :</w:t>
            </w:r>
          </w:p>
        </w:tc>
        <w:tc>
          <w:tcPr>
            <w:tcW w:w="2200" w:type="pct"/>
            <w:gridSpan w:val="2"/>
            <w:tcBorders>
              <w:top w:val="nil"/>
              <w:left w:val="nil"/>
              <w:bottom w:val="nil"/>
              <w:right w:val="nil"/>
            </w:tcBorders>
          </w:tcPr>
          <w:p w:rsidR="001269D8" w:rsidRPr="008C0159" w:rsidRDefault="001269D8" w:rsidP="00D22DD5">
            <w:pPr>
              <w:pStyle w:val="Doctext1"/>
              <w:rPr>
                <w:lang w:val="fr-FR"/>
              </w:rPr>
            </w:pPr>
            <w:r w:rsidRPr="008C0159">
              <w:rPr>
                <w:lang w:val="fr-FR"/>
              </w:rPr>
              <w:t>Non Applicab</w:t>
            </w:r>
            <w:r w:rsidR="005354E1" w:rsidRPr="008C0159">
              <w:rPr>
                <w:lang w:val="fr-FR"/>
              </w:rPr>
              <w:t>le</w:t>
            </w:r>
          </w:p>
        </w:tc>
      </w:tr>
      <w:tr w:rsidR="001269D8" w:rsidRPr="008C0159" w:rsidTr="005354E1">
        <w:trPr>
          <w:gridAfter w:val="1"/>
          <w:wAfter w:w="39" w:type="pct"/>
        </w:trPr>
        <w:tc>
          <w:tcPr>
            <w:tcW w:w="2761" w:type="pct"/>
            <w:gridSpan w:val="2"/>
            <w:tcBorders>
              <w:top w:val="nil"/>
              <w:left w:val="nil"/>
              <w:bottom w:val="nil"/>
              <w:right w:val="nil"/>
            </w:tcBorders>
          </w:tcPr>
          <w:p w:rsidR="001269D8" w:rsidRPr="008C0159" w:rsidRDefault="001269D8" w:rsidP="00D22DD5">
            <w:pPr>
              <w:pStyle w:val="Docnor"/>
              <w:rPr>
                <w:lang w:val="fr-FR"/>
              </w:rPr>
            </w:pPr>
          </w:p>
        </w:tc>
        <w:tc>
          <w:tcPr>
            <w:tcW w:w="1095" w:type="pct"/>
            <w:tcBorders>
              <w:top w:val="nil"/>
              <w:left w:val="nil"/>
              <w:bottom w:val="nil"/>
              <w:right w:val="nil"/>
            </w:tcBorders>
          </w:tcPr>
          <w:p w:rsidR="001269D8" w:rsidRPr="008C0159" w:rsidRDefault="001269D8" w:rsidP="00D22DD5">
            <w:pPr>
              <w:pStyle w:val="Docnor"/>
              <w:rPr>
                <w:lang w:val="fr-FR"/>
              </w:rPr>
            </w:pPr>
          </w:p>
        </w:tc>
        <w:tc>
          <w:tcPr>
            <w:tcW w:w="1105" w:type="pct"/>
            <w:tcBorders>
              <w:top w:val="nil"/>
              <w:left w:val="nil"/>
              <w:bottom w:val="nil"/>
              <w:right w:val="nil"/>
            </w:tcBorders>
          </w:tcPr>
          <w:p w:rsidR="001269D8" w:rsidRPr="008C0159" w:rsidRDefault="001269D8" w:rsidP="00D22DD5">
            <w:pPr>
              <w:pStyle w:val="Docnor"/>
              <w:rPr>
                <w:lang w:val="fr-FR"/>
              </w:rPr>
            </w:pPr>
          </w:p>
        </w:tc>
      </w:tr>
      <w:tr w:rsidR="001269D8" w:rsidRPr="008C0159" w:rsidTr="005354E1">
        <w:trPr>
          <w:gridAfter w:val="1"/>
          <w:wAfter w:w="39" w:type="pct"/>
        </w:trPr>
        <w:tc>
          <w:tcPr>
            <w:tcW w:w="2761" w:type="pct"/>
            <w:gridSpan w:val="2"/>
            <w:tcBorders>
              <w:top w:val="nil"/>
              <w:left w:val="nil"/>
              <w:bottom w:val="nil"/>
              <w:right w:val="nil"/>
            </w:tcBorders>
          </w:tcPr>
          <w:p w:rsidR="001269D8" w:rsidRPr="008C0159" w:rsidRDefault="001269D8" w:rsidP="00D22DD5">
            <w:pPr>
              <w:pStyle w:val="Num3"/>
              <w:rPr>
                <w:lang w:val="fr-FR"/>
              </w:rPr>
            </w:pPr>
            <w:r w:rsidRPr="008C0159">
              <w:rPr>
                <w:b/>
                <w:lang w:val="fr-FR"/>
              </w:rPr>
              <w:t>Titres dont les Intérêts sont Indexés sur une Seule Part d'ETF, Titres dont les Intérêts sont Indexés sur un Panier d’ETF :</w:t>
            </w:r>
          </w:p>
        </w:tc>
        <w:tc>
          <w:tcPr>
            <w:tcW w:w="2200" w:type="pct"/>
            <w:gridSpan w:val="2"/>
            <w:tcBorders>
              <w:top w:val="nil"/>
              <w:left w:val="nil"/>
              <w:bottom w:val="nil"/>
              <w:right w:val="nil"/>
            </w:tcBorders>
          </w:tcPr>
          <w:p w:rsidR="001269D8" w:rsidRPr="008C0159" w:rsidRDefault="005354E1" w:rsidP="00D22DD5">
            <w:pPr>
              <w:pStyle w:val="Doctext1"/>
              <w:rPr>
                <w:lang w:val="fr-FR"/>
              </w:rPr>
            </w:pPr>
            <w:r w:rsidRPr="008C0159">
              <w:rPr>
                <w:lang w:val="fr-FR"/>
              </w:rPr>
              <w:t>Non Applicable</w:t>
            </w:r>
          </w:p>
        </w:tc>
      </w:tr>
      <w:tr w:rsidR="005354E1" w:rsidRPr="008C0159" w:rsidTr="005354E1">
        <w:trPr>
          <w:gridAfter w:val="1"/>
          <w:wAfter w:w="39" w:type="pct"/>
        </w:trPr>
        <w:tc>
          <w:tcPr>
            <w:tcW w:w="2761" w:type="pct"/>
            <w:gridSpan w:val="2"/>
            <w:tcBorders>
              <w:top w:val="nil"/>
              <w:left w:val="nil"/>
              <w:bottom w:val="nil"/>
              <w:right w:val="nil"/>
            </w:tcBorders>
          </w:tcPr>
          <w:p w:rsidR="005354E1" w:rsidRPr="008C0159" w:rsidRDefault="005354E1" w:rsidP="005354E1">
            <w:pPr>
              <w:pStyle w:val="Num3"/>
              <w:rPr>
                <w:lang w:val="fr-FR"/>
              </w:rPr>
            </w:pPr>
            <w:r w:rsidRPr="008C0159">
              <w:rPr>
                <w:b/>
                <w:lang w:val="fr-FR"/>
              </w:rPr>
              <w:t>Titres dont les Intérêts sont Indexés sur une Paire de Devises / Titres dont les Intérêts sont Indexés sur un Panier de Paires de Devises :</w:t>
            </w:r>
          </w:p>
        </w:tc>
        <w:tc>
          <w:tcPr>
            <w:tcW w:w="2200" w:type="pct"/>
            <w:gridSpan w:val="2"/>
            <w:tcBorders>
              <w:top w:val="nil"/>
              <w:left w:val="nil"/>
              <w:bottom w:val="nil"/>
              <w:right w:val="nil"/>
            </w:tcBorders>
          </w:tcPr>
          <w:p w:rsidR="005354E1" w:rsidRPr="008C0159" w:rsidRDefault="005354E1" w:rsidP="005354E1">
            <w:pPr>
              <w:pStyle w:val="Doctext1"/>
              <w:rPr>
                <w:lang w:val="fr-FR"/>
              </w:rPr>
            </w:pPr>
            <w:r w:rsidRPr="008C0159">
              <w:rPr>
                <w:lang w:val="fr-FR"/>
              </w:rPr>
              <w:t>Non Applicable</w:t>
            </w:r>
          </w:p>
        </w:tc>
      </w:tr>
      <w:tr w:rsidR="003C072C" w:rsidRPr="008C0159" w:rsidTr="005354E1">
        <w:tc>
          <w:tcPr>
            <w:tcW w:w="2761" w:type="pct"/>
            <w:gridSpan w:val="2"/>
            <w:tcBorders>
              <w:top w:val="nil"/>
              <w:left w:val="nil"/>
              <w:bottom w:val="nil"/>
              <w:right w:val="nil"/>
            </w:tcBorders>
          </w:tcPr>
          <w:p w:rsidR="003C072C" w:rsidRPr="008C0159" w:rsidRDefault="003C072C" w:rsidP="00D22DD5">
            <w:pPr>
              <w:pStyle w:val="Num3"/>
              <w:spacing w:after="220"/>
              <w:rPr>
                <w:lang w:val="fr-FR"/>
              </w:rPr>
            </w:pPr>
            <w:r w:rsidRPr="008C0159">
              <w:rPr>
                <w:b/>
                <w:lang w:val="fr-FR"/>
              </w:rPr>
              <w:t>Titres dont les Intérêts sont Indexés sur l’Inflation</w:t>
            </w:r>
          </w:p>
        </w:tc>
        <w:tc>
          <w:tcPr>
            <w:tcW w:w="2239" w:type="pct"/>
            <w:gridSpan w:val="3"/>
            <w:tcBorders>
              <w:top w:val="nil"/>
              <w:left w:val="nil"/>
              <w:bottom w:val="nil"/>
              <w:right w:val="nil"/>
            </w:tcBorders>
          </w:tcPr>
          <w:p w:rsidR="003C072C" w:rsidRPr="008C0159" w:rsidRDefault="005354E1" w:rsidP="00D22DD5">
            <w:pPr>
              <w:pStyle w:val="Doctext1"/>
              <w:rPr>
                <w:lang w:val="fr-FR"/>
              </w:rPr>
            </w:pPr>
            <w:r w:rsidRPr="008C0159">
              <w:rPr>
                <w:lang w:val="fr-FR"/>
              </w:rPr>
              <w:t>Non Applicable</w:t>
            </w:r>
          </w:p>
        </w:tc>
      </w:tr>
      <w:tr w:rsidR="003C072C" w:rsidRPr="008C0159" w:rsidTr="005354E1">
        <w:tc>
          <w:tcPr>
            <w:tcW w:w="2722" w:type="pct"/>
            <w:tcBorders>
              <w:top w:val="nil"/>
              <w:left w:val="nil"/>
              <w:bottom w:val="nil"/>
              <w:right w:val="nil"/>
            </w:tcBorders>
          </w:tcPr>
          <w:p w:rsidR="003C072C" w:rsidRPr="008C0159" w:rsidRDefault="003C072C" w:rsidP="00D22DD5">
            <w:pPr>
              <w:pStyle w:val="Num3"/>
              <w:spacing w:after="220"/>
              <w:rPr>
                <w:b/>
                <w:lang w:val="fr-FR"/>
              </w:rPr>
            </w:pPr>
            <w:r w:rsidRPr="008C0159">
              <w:rPr>
                <w:b/>
                <w:lang w:val="fr-FR"/>
              </w:rPr>
              <w:t>Titres dont les Intérêts sont Indexés sur un Seul Fonds, Titres dont les Intérêts sont Indexés sur un Panier de Fonds :</w:t>
            </w:r>
          </w:p>
        </w:tc>
        <w:tc>
          <w:tcPr>
            <w:tcW w:w="2278" w:type="pct"/>
            <w:gridSpan w:val="4"/>
            <w:tcBorders>
              <w:top w:val="nil"/>
              <w:left w:val="nil"/>
              <w:bottom w:val="nil"/>
              <w:right w:val="nil"/>
            </w:tcBorders>
          </w:tcPr>
          <w:p w:rsidR="003C072C" w:rsidRPr="008C0159" w:rsidRDefault="005354E1" w:rsidP="00D22DD5">
            <w:pPr>
              <w:pStyle w:val="Num2"/>
              <w:numPr>
                <w:ilvl w:val="0"/>
                <w:numId w:val="0"/>
              </w:numPr>
              <w:ind w:left="25"/>
              <w:rPr>
                <w:rFonts w:ascii="Times New Roman" w:hAnsi="Times New Roman"/>
                <w:b w:val="0"/>
                <w:caps w:val="0"/>
                <w:lang w:val="fr-FR"/>
              </w:rPr>
            </w:pPr>
            <w:r w:rsidRPr="008C0159">
              <w:rPr>
                <w:rFonts w:ascii="Times New Roman" w:hAnsi="Times New Roman"/>
                <w:b w:val="0"/>
                <w:caps w:val="0"/>
                <w:lang w:val="fr-FR"/>
              </w:rPr>
              <w:t xml:space="preserve">Non </w:t>
            </w:r>
            <w:r w:rsidR="003C072C" w:rsidRPr="008C0159">
              <w:rPr>
                <w:rFonts w:ascii="Times New Roman" w:hAnsi="Times New Roman"/>
                <w:b w:val="0"/>
                <w:caps w:val="0"/>
                <w:lang w:val="fr-FR"/>
              </w:rPr>
              <w:t>Applicable</w:t>
            </w:r>
          </w:p>
          <w:p w:rsidR="003C072C" w:rsidRPr="008C0159" w:rsidRDefault="003C072C" w:rsidP="005354E1">
            <w:pPr>
              <w:keepNext/>
              <w:rPr>
                <w:b/>
                <w:caps/>
                <w:lang w:val="fr-FR"/>
              </w:rPr>
            </w:pPr>
          </w:p>
        </w:tc>
      </w:tr>
      <w:tr w:rsidR="003C072C" w:rsidRPr="001A0531" w:rsidTr="00D22DD5">
        <w:tc>
          <w:tcPr>
            <w:tcW w:w="5000" w:type="pct"/>
            <w:gridSpan w:val="5"/>
            <w:tcBorders>
              <w:top w:val="nil"/>
              <w:left w:val="nil"/>
              <w:bottom w:val="nil"/>
              <w:right w:val="nil"/>
            </w:tcBorders>
          </w:tcPr>
          <w:p w:rsidR="003C072C" w:rsidRPr="008C0159" w:rsidRDefault="003C072C" w:rsidP="005354E1">
            <w:pPr>
              <w:pStyle w:val="Num2"/>
              <w:rPr>
                <w:lang w:val="fr-FR"/>
              </w:rPr>
            </w:pPr>
            <w:r w:rsidRPr="008C0159">
              <w:rPr>
                <w:lang w:val="fr-FR"/>
              </w:rPr>
              <w:t>RENDEMENT DU SOUS-JACENT Applicable</w:t>
            </w:r>
          </w:p>
        </w:tc>
      </w:tr>
      <w:tr w:rsidR="003C072C" w:rsidRPr="008C0159" w:rsidTr="005354E1">
        <w:tc>
          <w:tcPr>
            <w:tcW w:w="2761" w:type="pct"/>
            <w:gridSpan w:val="2"/>
            <w:tcBorders>
              <w:top w:val="nil"/>
              <w:left w:val="nil"/>
              <w:bottom w:val="nil"/>
              <w:right w:val="nil"/>
            </w:tcBorders>
          </w:tcPr>
          <w:p w:rsidR="003C072C" w:rsidRPr="008C0159" w:rsidRDefault="003C072C" w:rsidP="00D22DD5">
            <w:pPr>
              <w:pStyle w:val="Num3"/>
              <w:rPr>
                <w:lang w:val="fr-FR"/>
              </w:rPr>
            </w:pPr>
            <w:r w:rsidRPr="008C0159">
              <w:rPr>
                <w:b/>
                <w:lang w:val="fr-FR"/>
              </w:rPr>
              <w:t>Modalités de Détermination du Rendement des Titres liés à un(e) seul(e) Action, Indice, Part d'ETF, Part de Fonds, Paire de Devises, ou Indice de l'Inflation :</w:t>
            </w:r>
          </w:p>
          <w:p w:rsidR="003C072C" w:rsidRPr="008C0159" w:rsidRDefault="003C072C" w:rsidP="00D22DD5">
            <w:pPr>
              <w:pStyle w:val="Doctext2"/>
              <w:rPr>
                <w:b/>
                <w:lang w:val="fr-FR"/>
              </w:rPr>
            </w:pPr>
            <w:r w:rsidRPr="008C0159">
              <w:rPr>
                <w:b/>
                <w:lang w:val="fr-FR"/>
              </w:rPr>
              <w:t>(pour la détermination du Rendement du Sous-Jacent Applicable pour les Modalités des Intérêts)</w:t>
            </w:r>
          </w:p>
        </w:tc>
        <w:tc>
          <w:tcPr>
            <w:tcW w:w="2239" w:type="pct"/>
            <w:gridSpan w:val="3"/>
            <w:tcBorders>
              <w:top w:val="nil"/>
              <w:left w:val="nil"/>
              <w:bottom w:val="nil"/>
              <w:right w:val="nil"/>
            </w:tcBorders>
          </w:tcPr>
          <w:p w:rsidR="003C072C" w:rsidRPr="008C0159" w:rsidRDefault="003C072C" w:rsidP="005354E1">
            <w:pPr>
              <w:pStyle w:val="Doctext1"/>
              <w:rPr>
                <w:lang w:val="fr-FR"/>
              </w:rPr>
            </w:pPr>
            <w:r w:rsidRPr="008C0159">
              <w:rPr>
                <w:lang w:val="fr-FR"/>
              </w:rPr>
              <w:t xml:space="preserve">Rendement de Base </w:t>
            </w:r>
          </w:p>
        </w:tc>
      </w:tr>
      <w:tr w:rsidR="003C072C" w:rsidRPr="001A0531" w:rsidTr="005354E1">
        <w:tc>
          <w:tcPr>
            <w:tcW w:w="2761" w:type="pct"/>
            <w:gridSpan w:val="2"/>
            <w:tcBorders>
              <w:top w:val="nil"/>
              <w:left w:val="nil"/>
              <w:bottom w:val="nil"/>
              <w:right w:val="nil"/>
            </w:tcBorders>
          </w:tcPr>
          <w:p w:rsidR="003C072C" w:rsidRPr="008C0159" w:rsidRDefault="003C072C" w:rsidP="00D22DD5">
            <w:pPr>
              <w:pStyle w:val="Num5"/>
              <w:rPr>
                <w:lang w:val="fr-FR"/>
              </w:rPr>
            </w:pPr>
            <w:r w:rsidRPr="008C0159">
              <w:rPr>
                <w:lang w:val="fr-FR"/>
              </w:rPr>
              <w:t>Période d’Application :</w:t>
            </w:r>
          </w:p>
        </w:tc>
        <w:tc>
          <w:tcPr>
            <w:tcW w:w="2239" w:type="pct"/>
            <w:gridSpan w:val="3"/>
            <w:tcBorders>
              <w:top w:val="nil"/>
              <w:left w:val="nil"/>
              <w:bottom w:val="nil"/>
              <w:right w:val="nil"/>
            </w:tcBorders>
          </w:tcPr>
          <w:p w:rsidR="005354E1" w:rsidRPr="008C0159" w:rsidRDefault="003C072C" w:rsidP="006220C4">
            <w:pPr>
              <w:pStyle w:val="Doctext1"/>
              <w:rPr>
                <w:lang w:val="fr-FR"/>
              </w:rPr>
            </w:pPr>
            <w:r w:rsidRPr="008C0159">
              <w:rPr>
                <w:lang w:val="fr-FR"/>
              </w:rPr>
              <w:t>De la Date d’</w:t>
            </w:r>
            <w:r w:rsidR="001178A9" w:rsidRPr="008C0159">
              <w:rPr>
                <w:lang w:val="fr-FR"/>
              </w:rPr>
              <w:t xml:space="preserve">Exercice à la Date </w:t>
            </w:r>
            <w:r w:rsidR="006220C4">
              <w:rPr>
                <w:lang w:val="fr-FR"/>
              </w:rPr>
              <w:t>de Détermination</w:t>
            </w:r>
            <w:r w:rsidR="005354E1" w:rsidRPr="008C0159">
              <w:rPr>
                <w:b/>
                <w:i/>
                <w:lang w:val="fr-FR"/>
              </w:rPr>
              <w:t xml:space="preserve"> </w:t>
            </w:r>
          </w:p>
        </w:tc>
      </w:tr>
      <w:tr w:rsidR="003C072C" w:rsidRPr="008C0159" w:rsidTr="005354E1">
        <w:tc>
          <w:tcPr>
            <w:tcW w:w="2761" w:type="pct"/>
            <w:gridSpan w:val="2"/>
            <w:tcBorders>
              <w:top w:val="nil"/>
              <w:left w:val="nil"/>
              <w:bottom w:val="nil"/>
              <w:right w:val="nil"/>
            </w:tcBorders>
          </w:tcPr>
          <w:p w:rsidR="003C072C" w:rsidRPr="008C0159" w:rsidRDefault="003C072C" w:rsidP="00D22DD5">
            <w:pPr>
              <w:pStyle w:val="Num5"/>
              <w:rPr>
                <w:lang w:val="fr-FR"/>
              </w:rPr>
            </w:pPr>
            <w:r w:rsidRPr="008C0159">
              <w:rPr>
                <w:lang w:val="fr-FR"/>
              </w:rPr>
              <w:t>Taux de Rendement :</w:t>
            </w:r>
          </w:p>
        </w:tc>
        <w:tc>
          <w:tcPr>
            <w:tcW w:w="2239" w:type="pct"/>
            <w:gridSpan w:val="3"/>
            <w:tcBorders>
              <w:top w:val="nil"/>
              <w:left w:val="nil"/>
              <w:bottom w:val="nil"/>
              <w:right w:val="nil"/>
            </w:tcBorders>
          </w:tcPr>
          <w:p w:rsidR="003C072C" w:rsidRPr="008C0159" w:rsidRDefault="005354E1" w:rsidP="006220C4">
            <w:pPr>
              <w:pStyle w:val="Doctext1"/>
              <w:tabs>
                <w:tab w:val="center" w:pos="2059"/>
              </w:tabs>
              <w:rPr>
                <w:lang w:val="fr-FR"/>
              </w:rPr>
            </w:pPr>
            <w:r w:rsidRPr="008C0159">
              <w:rPr>
                <w:lang w:val="fr-FR"/>
              </w:rPr>
              <w:t>100</w:t>
            </w:r>
            <w:r w:rsidR="003C072C" w:rsidRPr="008C0159">
              <w:rPr>
                <w:lang w:val="fr-FR"/>
              </w:rPr>
              <w:t> %</w:t>
            </w:r>
          </w:p>
        </w:tc>
      </w:tr>
      <w:tr w:rsidR="003C072C" w:rsidRPr="001A0531" w:rsidTr="005354E1">
        <w:tc>
          <w:tcPr>
            <w:tcW w:w="2761" w:type="pct"/>
            <w:gridSpan w:val="2"/>
            <w:tcBorders>
              <w:top w:val="nil"/>
              <w:left w:val="nil"/>
              <w:bottom w:val="nil"/>
              <w:right w:val="nil"/>
            </w:tcBorders>
          </w:tcPr>
          <w:p w:rsidR="003C072C" w:rsidRPr="008C0159" w:rsidRDefault="003C072C" w:rsidP="00D22DD5">
            <w:pPr>
              <w:pStyle w:val="Num5"/>
              <w:rPr>
                <w:lang w:val="fr-FR"/>
              </w:rPr>
            </w:pPr>
            <w:r w:rsidRPr="008C0159">
              <w:rPr>
                <w:lang w:val="fr-FR"/>
              </w:rPr>
              <w:t>Valeur de Référence Initiale :</w:t>
            </w:r>
          </w:p>
        </w:tc>
        <w:tc>
          <w:tcPr>
            <w:tcW w:w="2239" w:type="pct"/>
            <w:gridSpan w:val="3"/>
            <w:tcBorders>
              <w:top w:val="nil"/>
              <w:left w:val="nil"/>
              <w:bottom w:val="nil"/>
              <w:right w:val="nil"/>
            </w:tcBorders>
          </w:tcPr>
          <w:p w:rsidR="003C072C" w:rsidRPr="008C0159" w:rsidRDefault="003C072C" w:rsidP="00D22DD5">
            <w:pPr>
              <w:pStyle w:val="Doctext1"/>
              <w:rPr>
                <w:lang w:val="fr-FR"/>
              </w:rPr>
            </w:pPr>
            <w:r w:rsidRPr="008C0159">
              <w:rPr>
                <w:lang w:val="fr-FR"/>
              </w:rPr>
              <w:t>Déterminée conformément aux Modalités de Détermination de</w:t>
            </w:r>
            <w:r w:rsidR="005354E1" w:rsidRPr="008C0159">
              <w:rPr>
                <w:lang w:val="fr-FR"/>
              </w:rPr>
              <w:t xml:space="preserve"> la Valeur précisées ci-dessous</w:t>
            </w:r>
          </w:p>
        </w:tc>
      </w:tr>
      <w:tr w:rsidR="003C072C" w:rsidRPr="008C0159" w:rsidTr="007A1D0E">
        <w:tc>
          <w:tcPr>
            <w:tcW w:w="2761" w:type="pct"/>
            <w:gridSpan w:val="2"/>
            <w:tcBorders>
              <w:top w:val="nil"/>
              <w:left w:val="nil"/>
              <w:bottom w:val="nil"/>
              <w:right w:val="nil"/>
            </w:tcBorders>
          </w:tcPr>
          <w:p w:rsidR="003C072C" w:rsidRPr="008C0159" w:rsidRDefault="003C072C" w:rsidP="00D22DD5">
            <w:pPr>
              <w:pStyle w:val="Num5"/>
              <w:rPr>
                <w:lang w:val="fr-FR"/>
              </w:rPr>
            </w:pPr>
            <w:r w:rsidRPr="008C0159">
              <w:rPr>
                <w:b/>
                <w:lang w:val="fr-FR"/>
              </w:rPr>
              <w:t>Modalités de Détermination de la Valeur</w:t>
            </w:r>
            <w:r w:rsidRPr="008C0159">
              <w:rPr>
                <w:lang w:val="fr-FR"/>
              </w:rPr>
              <w:t xml:space="preserve"> pour la Valeur de Référence Initiale :</w:t>
            </w:r>
          </w:p>
          <w:p w:rsidR="003C072C" w:rsidRPr="008C0159" w:rsidRDefault="003C072C" w:rsidP="00D22DD5">
            <w:pPr>
              <w:pStyle w:val="Doctext3"/>
              <w:rPr>
                <w:lang w:val="fr-FR"/>
              </w:rPr>
            </w:pPr>
            <w:r w:rsidRPr="008C0159">
              <w:rPr>
                <w:lang w:val="fr-FR"/>
              </w:rPr>
              <w:lastRenderedPageBreak/>
              <w:t>(Section 2 de la Partie 2 des Modalités Additionnelles)</w:t>
            </w:r>
          </w:p>
        </w:tc>
        <w:tc>
          <w:tcPr>
            <w:tcW w:w="2239" w:type="pct"/>
            <w:gridSpan w:val="3"/>
            <w:tcBorders>
              <w:top w:val="nil"/>
              <w:left w:val="nil"/>
              <w:bottom w:val="nil"/>
              <w:right w:val="nil"/>
            </w:tcBorders>
          </w:tcPr>
          <w:p w:rsidR="003C072C" w:rsidRPr="008C0159" w:rsidRDefault="003C072C" w:rsidP="007A1D0E">
            <w:pPr>
              <w:pStyle w:val="Doctext1"/>
              <w:rPr>
                <w:lang w:val="fr-FR"/>
              </w:rPr>
            </w:pPr>
            <w:r w:rsidRPr="008C0159">
              <w:rPr>
                <w:lang w:val="fr-FR"/>
              </w:rPr>
              <w:lastRenderedPageBreak/>
              <w:t>Valeur de Clôture</w:t>
            </w:r>
          </w:p>
        </w:tc>
      </w:tr>
      <w:tr w:rsidR="003C072C" w:rsidRPr="008C0159" w:rsidTr="007A1D0E">
        <w:tc>
          <w:tcPr>
            <w:tcW w:w="2761" w:type="pct"/>
            <w:gridSpan w:val="2"/>
            <w:tcBorders>
              <w:top w:val="nil"/>
              <w:left w:val="nil"/>
              <w:bottom w:val="nil"/>
              <w:right w:val="nil"/>
            </w:tcBorders>
          </w:tcPr>
          <w:p w:rsidR="003C072C" w:rsidRPr="008C0159" w:rsidRDefault="003C072C" w:rsidP="00D22DD5">
            <w:pPr>
              <w:pStyle w:val="Num5"/>
              <w:rPr>
                <w:lang w:val="fr-FR"/>
              </w:rPr>
            </w:pPr>
            <w:r w:rsidRPr="008C0159">
              <w:rPr>
                <w:b/>
                <w:lang w:val="fr-FR"/>
              </w:rPr>
              <w:lastRenderedPageBreak/>
              <w:t>Modalités de Détermination de la Valeur</w:t>
            </w:r>
            <w:r w:rsidRPr="008C0159">
              <w:rPr>
                <w:lang w:val="fr-FR"/>
              </w:rPr>
              <w:t xml:space="preserve"> pour la Valeur de Référence Finale à chaque Date de Détermination des Intérêts :</w:t>
            </w:r>
          </w:p>
          <w:p w:rsidR="003C072C" w:rsidRPr="008C0159" w:rsidRDefault="003C072C" w:rsidP="00D22DD5">
            <w:pPr>
              <w:pStyle w:val="Doctext3"/>
              <w:rPr>
                <w:lang w:val="fr-FR"/>
              </w:rPr>
            </w:pPr>
            <w:r w:rsidRPr="008C0159">
              <w:rPr>
                <w:lang w:val="fr-FR"/>
              </w:rPr>
              <w:t>(Section 2 de la Partie 2 des Modalités Additionnelles)</w:t>
            </w:r>
          </w:p>
        </w:tc>
        <w:tc>
          <w:tcPr>
            <w:tcW w:w="2239" w:type="pct"/>
            <w:gridSpan w:val="3"/>
            <w:tcBorders>
              <w:top w:val="nil"/>
              <w:left w:val="nil"/>
              <w:bottom w:val="nil"/>
              <w:right w:val="nil"/>
            </w:tcBorders>
          </w:tcPr>
          <w:p w:rsidR="003C072C" w:rsidRPr="008C0159" w:rsidRDefault="007A1D0E" w:rsidP="007A1D0E">
            <w:pPr>
              <w:pStyle w:val="Doctext1"/>
              <w:rPr>
                <w:lang w:val="fr-FR"/>
              </w:rPr>
            </w:pPr>
            <w:r w:rsidRPr="008C0159">
              <w:rPr>
                <w:lang w:val="fr-FR"/>
              </w:rPr>
              <w:t xml:space="preserve">Valeur de Clôture </w:t>
            </w:r>
            <w:r w:rsidR="003C072C" w:rsidRPr="008C0159">
              <w:rPr>
                <w:lang w:val="fr-FR"/>
              </w:rPr>
              <w:t xml:space="preserve"> </w:t>
            </w:r>
          </w:p>
        </w:tc>
      </w:tr>
      <w:tr w:rsidR="003C072C" w:rsidRPr="008C0159" w:rsidTr="007A1D0E">
        <w:tc>
          <w:tcPr>
            <w:tcW w:w="2761" w:type="pct"/>
            <w:gridSpan w:val="2"/>
            <w:tcBorders>
              <w:top w:val="nil"/>
              <w:left w:val="nil"/>
              <w:bottom w:val="nil"/>
              <w:right w:val="nil"/>
            </w:tcBorders>
          </w:tcPr>
          <w:p w:rsidR="003C072C" w:rsidRPr="008C0159" w:rsidRDefault="003C072C" w:rsidP="00D22DD5">
            <w:pPr>
              <w:pStyle w:val="Num3"/>
              <w:rPr>
                <w:lang w:val="fr-FR"/>
              </w:rPr>
            </w:pPr>
            <w:r w:rsidRPr="008C0159">
              <w:rPr>
                <w:b/>
                <w:lang w:val="fr-FR"/>
              </w:rPr>
              <w:t>Modalités de Détermination du Rendement Moyenne Sélectionnée des Titres liés à un Panier :</w:t>
            </w:r>
          </w:p>
          <w:p w:rsidR="003C072C" w:rsidRPr="008C0159" w:rsidRDefault="003C072C" w:rsidP="00D22DD5">
            <w:pPr>
              <w:pStyle w:val="Doctext2"/>
              <w:rPr>
                <w:b/>
                <w:lang w:val="fr-FR"/>
              </w:rPr>
            </w:pPr>
            <w:r w:rsidRPr="008C0159">
              <w:rPr>
                <w:b/>
                <w:lang w:val="fr-FR"/>
              </w:rPr>
              <w:t>(pour la détermination du Rendement du Sous-Jacent Applicable pour les Modalités des Intérêts)</w:t>
            </w:r>
          </w:p>
        </w:tc>
        <w:tc>
          <w:tcPr>
            <w:tcW w:w="2239" w:type="pct"/>
            <w:gridSpan w:val="3"/>
            <w:tcBorders>
              <w:top w:val="nil"/>
              <w:left w:val="nil"/>
              <w:bottom w:val="nil"/>
              <w:right w:val="nil"/>
            </w:tcBorders>
          </w:tcPr>
          <w:p w:rsidR="003C072C" w:rsidRPr="008C0159" w:rsidRDefault="007A1D0E" w:rsidP="007A1D0E">
            <w:pPr>
              <w:pStyle w:val="Doctext1"/>
              <w:rPr>
                <w:lang w:val="fr-FR"/>
              </w:rPr>
            </w:pPr>
            <w:r w:rsidRPr="008C0159">
              <w:rPr>
                <w:lang w:val="fr-FR"/>
              </w:rPr>
              <w:t>Non Applicable</w:t>
            </w: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2"/>
              <w:rPr>
                <w:b w:val="0"/>
                <w:lang w:val="fr-FR"/>
              </w:rPr>
            </w:pPr>
            <w:r w:rsidRPr="008C0159">
              <w:rPr>
                <w:b w:val="0"/>
                <w:lang w:val="fr-FR"/>
              </w:rPr>
              <w:t>DETERMINATION DES INTERETS</w:t>
            </w:r>
          </w:p>
        </w:tc>
        <w:tc>
          <w:tcPr>
            <w:tcW w:w="2239" w:type="pct"/>
            <w:gridSpan w:val="3"/>
          </w:tcPr>
          <w:p w:rsidR="003C072C" w:rsidRPr="008C0159" w:rsidRDefault="003C072C" w:rsidP="00D22DD5">
            <w:pPr>
              <w:pStyle w:val="Doctext1"/>
              <w:rPr>
                <w:lang w:val="fr-FR"/>
              </w:rPr>
            </w:pP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3"/>
              <w:rPr>
                <w:lang w:val="fr-FR"/>
              </w:rPr>
            </w:pPr>
            <w:r w:rsidRPr="008C0159">
              <w:rPr>
                <w:b/>
                <w:lang w:val="fr-FR"/>
              </w:rPr>
              <w:t>Stipulations relatives aux Titres à Taux Fixe</w:t>
            </w:r>
          </w:p>
        </w:tc>
        <w:tc>
          <w:tcPr>
            <w:tcW w:w="2239" w:type="pct"/>
            <w:gridSpan w:val="3"/>
          </w:tcPr>
          <w:p w:rsidR="003C072C" w:rsidRPr="008C0159" w:rsidRDefault="007A1D0E" w:rsidP="00D22DD5">
            <w:pPr>
              <w:pStyle w:val="Doctext1"/>
              <w:rPr>
                <w:lang w:val="fr-FR"/>
              </w:rPr>
            </w:pPr>
            <w:r w:rsidRPr="008C0159">
              <w:rPr>
                <w:lang w:val="fr-FR"/>
              </w:rPr>
              <w:t>Non Applicable</w:t>
            </w: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Doctext2"/>
              <w:rPr>
                <w:lang w:val="fr-FR"/>
              </w:rPr>
            </w:pPr>
            <w:r w:rsidRPr="008C0159">
              <w:rPr>
                <w:lang w:val="fr-FR"/>
              </w:rPr>
              <w:t>(Modalité 5)</w:t>
            </w:r>
          </w:p>
        </w:tc>
        <w:tc>
          <w:tcPr>
            <w:tcW w:w="2239" w:type="pct"/>
            <w:gridSpan w:val="3"/>
          </w:tcPr>
          <w:p w:rsidR="003C072C" w:rsidRPr="008C0159" w:rsidRDefault="003C072C" w:rsidP="00D22DD5">
            <w:pPr>
              <w:pStyle w:val="Doctext1"/>
              <w:rPr>
                <w:lang w:val="fr-FR"/>
              </w:rPr>
            </w:pP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3"/>
              <w:rPr>
                <w:lang w:val="fr-FR"/>
              </w:rPr>
            </w:pPr>
            <w:r w:rsidRPr="008C0159">
              <w:rPr>
                <w:b/>
                <w:lang w:val="fr-FR"/>
              </w:rPr>
              <w:t>Stipulations relatives aux Titres à Taux Variable</w:t>
            </w:r>
          </w:p>
        </w:tc>
        <w:tc>
          <w:tcPr>
            <w:tcW w:w="2239" w:type="pct"/>
            <w:gridSpan w:val="3"/>
          </w:tcPr>
          <w:p w:rsidR="003C072C" w:rsidRPr="008C0159" w:rsidRDefault="007A1D0E" w:rsidP="00D22DD5">
            <w:pPr>
              <w:pStyle w:val="Doctext1"/>
              <w:rPr>
                <w:lang w:val="fr-FR"/>
              </w:rPr>
            </w:pPr>
            <w:r w:rsidRPr="008C0159">
              <w:rPr>
                <w:lang w:val="fr-FR"/>
              </w:rPr>
              <w:t>Non Applicable</w:t>
            </w: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Doctext2"/>
              <w:rPr>
                <w:lang w:val="fr-FR"/>
              </w:rPr>
            </w:pPr>
            <w:r w:rsidRPr="008C0159">
              <w:rPr>
                <w:lang w:val="fr-FR"/>
              </w:rPr>
              <w:t>(Modalité 6)</w:t>
            </w:r>
          </w:p>
        </w:tc>
        <w:tc>
          <w:tcPr>
            <w:tcW w:w="2239" w:type="pct"/>
            <w:gridSpan w:val="3"/>
          </w:tcPr>
          <w:p w:rsidR="003C072C" w:rsidRPr="008C0159" w:rsidRDefault="003C072C" w:rsidP="00D22DD5">
            <w:pPr>
              <w:pStyle w:val="Doctext1"/>
              <w:rPr>
                <w:lang w:val="fr-FR"/>
              </w:rPr>
            </w:pP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3"/>
              <w:rPr>
                <w:lang w:val="fr-FR"/>
              </w:rPr>
            </w:pPr>
            <w:r w:rsidRPr="008C0159">
              <w:rPr>
                <w:b/>
                <w:lang w:val="fr-FR"/>
              </w:rPr>
              <w:t>Stipulations relatives aux Titres à Coupon Zéro</w:t>
            </w:r>
          </w:p>
        </w:tc>
        <w:tc>
          <w:tcPr>
            <w:tcW w:w="2239" w:type="pct"/>
            <w:gridSpan w:val="3"/>
          </w:tcPr>
          <w:p w:rsidR="003C072C" w:rsidRPr="008C0159" w:rsidRDefault="003C072C" w:rsidP="00D22DD5">
            <w:pPr>
              <w:pStyle w:val="Doctext1"/>
              <w:rPr>
                <w:lang w:val="fr-FR"/>
              </w:rPr>
            </w:pPr>
            <w:r w:rsidRPr="008C0159">
              <w:rPr>
                <w:lang w:val="fr-FR"/>
              </w:rPr>
              <w:t>Non Appl</w:t>
            </w:r>
            <w:r w:rsidR="007A1D0E" w:rsidRPr="008C0159">
              <w:rPr>
                <w:lang w:val="fr-FR"/>
              </w:rPr>
              <w:t>icable</w:t>
            </w: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Doctext2"/>
              <w:rPr>
                <w:lang w:val="fr-FR"/>
              </w:rPr>
            </w:pPr>
            <w:r w:rsidRPr="008C0159">
              <w:rPr>
                <w:lang w:val="fr-FR"/>
              </w:rPr>
              <w:t>(Modalité 7)</w:t>
            </w:r>
          </w:p>
        </w:tc>
        <w:tc>
          <w:tcPr>
            <w:tcW w:w="2239" w:type="pct"/>
            <w:gridSpan w:val="3"/>
          </w:tcPr>
          <w:p w:rsidR="003C072C" w:rsidRPr="008C0159" w:rsidRDefault="003C072C" w:rsidP="00D22DD5">
            <w:pPr>
              <w:pStyle w:val="Doctext1"/>
              <w:rPr>
                <w:lang w:val="fr-FR"/>
              </w:rPr>
            </w:pP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3"/>
              <w:rPr>
                <w:b/>
                <w:lang w:val="fr-FR"/>
              </w:rPr>
            </w:pPr>
            <w:r w:rsidRPr="008C0159">
              <w:rPr>
                <w:b/>
                <w:lang w:val="fr-FR"/>
              </w:rPr>
              <w:t xml:space="preserve">Stipulations relatives aux Titres dont les Intérêts sont Indexés sur Actions, aux Titres dont les Intérêts sont Indexés sur Devises, aux Titres dont les Intérêts sont Indexés sur l'Inflation et aux Titres dont les Intérêts sont </w:t>
            </w:r>
            <w:proofErr w:type="gramStart"/>
            <w:r w:rsidRPr="008C0159">
              <w:rPr>
                <w:b/>
                <w:lang w:val="fr-FR"/>
              </w:rPr>
              <w:t>Indexés</w:t>
            </w:r>
            <w:proofErr w:type="gramEnd"/>
            <w:r w:rsidRPr="008C0159">
              <w:rPr>
                <w:b/>
                <w:lang w:val="fr-FR"/>
              </w:rPr>
              <w:t xml:space="preserve"> sur Fonds</w:t>
            </w:r>
          </w:p>
        </w:tc>
        <w:tc>
          <w:tcPr>
            <w:tcW w:w="2239" w:type="pct"/>
            <w:gridSpan w:val="3"/>
          </w:tcPr>
          <w:p w:rsidR="003C072C" w:rsidRPr="008C0159" w:rsidRDefault="007A1D0E" w:rsidP="00D22DD5">
            <w:pPr>
              <w:pStyle w:val="Doctext1"/>
              <w:rPr>
                <w:lang w:val="fr-FR"/>
              </w:rPr>
            </w:pPr>
            <w:r w:rsidRPr="008C0159">
              <w:rPr>
                <w:lang w:val="fr-FR"/>
              </w:rPr>
              <w:t>Applicable</w:t>
            </w: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Doctext2"/>
              <w:rPr>
                <w:lang w:val="fr-FR"/>
              </w:rPr>
            </w:pPr>
            <w:r w:rsidRPr="008C0159">
              <w:rPr>
                <w:lang w:val="fr-FR"/>
              </w:rPr>
              <w:t>(Modalité 8 et 6.5)</w:t>
            </w:r>
          </w:p>
        </w:tc>
        <w:tc>
          <w:tcPr>
            <w:tcW w:w="2239" w:type="pct"/>
            <w:gridSpan w:val="3"/>
          </w:tcPr>
          <w:p w:rsidR="003C072C" w:rsidRPr="008C0159" w:rsidRDefault="003C072C" w:rsidP="007A1D0E">
            <w:pPr>
              <w:pStyle w:val="Doctext1"/>
              <w:rPr>
                <w:lang w:val="fr-FR"/>
              </w:rPr>
            </w:pP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4"/>
              <w:rPr>
                <w:lang w:val="fr-FR"/>
              </w:rPr>
            </w:pPr>
            <w:r w:rsidRPr="008C0159">
              <w:rPr>
                <w:lang w:val="fr-FR"/>
              </w:rPr>
              <w:t>Coupon Fixe :</w:t>
            </w:r>
          </w:p>
        </w:tc>
        <w:tc>
          <w:tcPr>
            <w:tcW w:w="2239" w:type="pct"/>
            <w:gridSpan w:val="3"/>
          </w:tcPr>
          <w:p w:rsidR="003C072C" w:rsidRPr="008C0159" w:rsidRDefault="007A1D0E" w:rsidP="00D22DD5">
            <w:pPr>
              <w:pStyle w:val="Doctext1"/>
              <w:rPr>
                <w:lang w:val="fr-FR"/>
              </w:rPr>
            </w:pPr>
            <w:r w:rsidRPr="008C0159">
              <w:rPr>
                <w:lang w:val="fr-FR"/>
              </w:rPr>
              <w:t>Non Applicable</w:t>
            </w: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4"/>
              <w:rPr>
                <w:lang w:val="fr-FR"/>
              </w:rPr>
            </w:pPr>
            <w:r w:rsidRPr="008C0159">
              <w:rPr>
                <w:lang w:val="fr-FR"/>
              </w:rPr>
              <w:t>Coupon Conditionnel à Barrière sans Effet Mémoire :</w:t>
            </w:r>
          </w:p>
        </w:tc>
        <w:tc>
          <w:tcPr>
            <w:tcW w:w="2239" w:type="pct"/>
            <w:gridSpan w:val="3"/>
          </w:tcPr>
          <w:p w:rsidR="003C072C" w:rsidRPr="008C0159" w:rsidRDefault="007A1D0E" w:rsidP="00D22DD5">
            <w:pPr>
              <w:pStyle w:val="Doctext1"/>
              <w:rPr>
                <w:lang w:val="fr-FR"/>
              </w:rPr>
            </w:pPr>
            <w:r w:rsidRPr="008C0159">
              <w:rPr>
                <w:lang w:val="fr-FR"/>
              </w:rPr>
              <w:t>Applicable</w:t>
            </w:r>
          </w:p>
        </w:tc>
      </w:tr>
      <w:tr w:rsidR="003C072C" w:rsidRPr="001A0531"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5"/>
              <w:rPr>
                <w:lang w:val="fr-FR"/>
              </w:rPr>
            </w:pPr>
            <w:r w:rsidRPr="008C0159">
              <w:rPr>
                <w:lang w:val="fr-FR"/>
              </w:rPr>
              <w:t xml:space="preserve">Le Montant du Coupon est dû si le Rendement du Sous-Jacent Applicable à la Date de Détermination des Intérêts </w:t>
            </w:r>
            <w:r w:rsidRPr="008C0159">
              <w:rPr>
                <w:lang w:val="fr-FR"/>
              </w:rPr>
              <w:lastRenderedPageBreak/>
              <w:t>concernée est :</w:t>
            </w:r>
          </w:p>
        </w:tc>
        <w:tc>
          <w:tcPr>
            <w:tcW w:w="2239" w:type="pct"/>
            <w:gridSpan w:val="3"/>
          </w:tcPr>
          <w:p w:rsidR="003C072C" w:rsidRPr="008C0159" w:rsidRDefault="001D2EB8" w:rsidP="001D2EB8">
            <w:pPr>
              <w:pStyle w:val="Doctext1"/>
              <w:rPr>
                <w:lang w:val="fr-FR"/>
              </w:rPr>
            </w:pPr>
            <w:r w:rsidRPr="008C0159">
              <w:rPr>
                <w:lang w:val="fr-FR"/>
              </w:rPr>
              <w:lastRenderedPageBreak/>
              <w:t xml:space="preserve">supérieur ou égal à </w:t>
            </w:r>
            <w:r w:rsidR="003C072C" w:rsidRPr="008C0159">
              <w:rPr>
                <w:lang w:val="fr-FR"/>
              </w:rPr>
              <w:t>la Valeur</w:t>
            </w:r>
            <w:r w:rsidRPr="008C0159">
              <w:rPr>
                <w:lang w:val="fr-FR"/>
              </w:rPr>
              <w:t xml:space="preserve"> Barrière du Coupon pertinente </w:t>
            </w:r>
          </w:p>
        </w:tc>
      </w:tr>
      <w:tr w:rsidR="003C072C" w:rsidRPr="008C0159" w:rsidTr="00344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5"/>
              <w:rPr>
                <w:lang w:val="fr-FR"/>
              </w:rPr>
            </w:pPr>
            <w:r w:rsidRPr="008C0159">
              <w:rPr>
                <w:lang w:val="fr-FR"/>
              </w:rPr>
              <w:lastRenderedPageBreak/>
              <w:t>Taux du Coupon :</w:t>
            </w:r>
          </w:p>
        </w:tc>
        <w:tc>
          <w:tcPr>
            <w:tcW w:w="2239" w:type="pct"/>
            <w:gridSpan w:val="3"/>
          </w:tcPr>
          <w:tbl>
            <w:tblPr>
              <w:tblStyle w:val="TableGrid"/>
              <w:tblW w:w="0" w:type="auto"/>
              <w:tblLayout w:type="fixed"/>
              <w:tblLook w:val="04A0" w:firstRow="1" w:lastRow="0" w:firstColumn="1" w:lastColumn="0" w:noHBand="0" w:noVBand="1"/>
            </w:tblPr>
            <w:tblGrid>
              <w:gridCol w:w="2052"/>
              <w:gridCol w:w="2052"/>
            </w:tblGrid>
            <w:tr w:rsidR="00344394" w:rsidRPr="008C0159" w:rsidTr="00344394">
              <w:tc>
                <w:tcPr>
                  <w:tcW w:w="2052" w:type="dxa"/>
                </w:tcPr>
                <w:p w:rsidR="00344394" w:rsidRPr="008C0159" w:rsidRDefault="00344394" w:rsidP="00D22DD5">
                  <w:pPr>
                    <w:pStyle w:val="Doctext1"/>
                    <w:rPr>
                      <w:lang w:val="fr-FR"/>
                    </w:rPr>
                  </w:pPr>
                  <w:r w:rsidRPr="008C0159">
                    <w:rPr>
                      <w:b/>
                      <w:lang w:val="fr-FR"/>
                    </w:rPr>
                    <w:t>Date de Détermination des Intérêts</w:t>
                  </w:r>
                </w:p>
              </w:tc>
              <w:tc>
                <w:tcPr>
                  <w:tcW w:w="2052" w:type="dxa"/>
                </w:tcPr>
                <w:p w:rsidR="00344394" w:rsidRPr="008C0159" w:rsidRDefault="00344394" w:rsidP="00D22DD5">
                  <w:pPr>
                    <w:pStyle w:val="Doctext1"/>
                    <w:rPr>
                      <w:lang w:val="fr-FR"/>
                    </w:rPr>
                  </w:pPr>
                  <w:r w:rsidRPr="008C0159">
                    <w:rPr>
                      <w:b/>
                      <w:lang w:val="fr-FR"/>
                    </w:rPr>
                    <w:t>Taux du Coupon</w:t>
                  </w:r>
                </w:p>
              </w:tc>
            </w:tr>
            <w:tr w:rsidR="00AC039E" w:rsidRPr="008C0159" w:rsidTr="00344394">
              <w:tc>
                <w:tcPr>
                  <w:tcW w:w="2052" w:type="dxa"/>
                  <w:vAlign w:val="center"/>
                </w:tcPr>
                <w:p w:rsidR="00AC039E" w:rsidRDefault="00AC039E">
                  <w:r>
                    <w:t>16/10/2018</w:t>
                  </w:r>
                </w:p>
              </w:tc>
              <w:tc>
                <w:tcPr>
                  <w:tcW w:w="2052" w:type="dxa"/>
                  <w:vAlign w:val="bottom"/>
                </w:tcPr>
                <w:p w:rsidR="00AC039E" w:rsidRDefault="00AC039E">
                  <w:r>
                    <w:t>1,50%</w:t>
                  </w:r>
                </w:p>
              </w:tc>
            </w:tr>
            <w:tr w:rsidR="00AC039E" w:rsidRPr="008C0159" w:rsidTr="0022169A">
              <w:tc>
                <w:tcPr>
                  <w:tcW w:w="2052" w:type="dxa"/>
                  <w:vAlign w:val="center"/>
                </w:tcPr>
                <w:p w:rsidR="00AC039E" w:rsidRDefault="00AC039E">
                  <w:r>
                    <w:t>16/04/2019</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16/10/2019</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16/04/2020</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16/10/2020</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16/04/2021</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18/10/2021</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18/04/2022</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17/10/2022</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17/04/2023</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16/10/2023</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16/04/2024</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16/10/2024</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16/04/2025</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16/10/2025</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16/04/2026</w:t>
                  </w:r>
                </w:p>
              </w:tc>
              <w:tc>
                <w:tcPr>
                  <w:tcW w:w="2052" w:type="dxa"/>
                </w:tcPr>
                <w:p w:rsidR="00AC039E" w:rsidRDefault="00AC039E">
                  <w:r w:rsidRPr="00D53EC7">
                    <w:t>1,50%</w:t>
                  </w:r>
                </w:p>
              </w:tc>
            </w:tr>
            <w:tr w:rsidR="00AC039E" w:rsidRPr="008C0159" w:rsidTr="0022169A">
              <w:tc>
                <w:tcPr>
                  <w:tcW w:w="2052" w:type="dxa"/>
                  <w:vAlign w:val="center"/>
                </w:tcPr>
                <w:p w:rsidR="00AC039E" w:rsidRDefault="00AC039E">
                  <w:r>
                    <w:t>16/10/2026</w:t>
                  </w:r>
                </w:p>
              </w:tc>
              <w:tc>
                <w:tcPr>
                  <w:tcW w:w="2052" w:type="dxa"/>
                </w:tcPr>
                <w:p w:rsidR="00AC039E" w:rsidRDefault="00AC039E">
                  <w:r w:rsidRPr="00D53EC7">
                    <w:t>1,50%</w:t>
                  </w:r>
                </w:p>
              </w:tc>
            </w:tr>
            <w:tr w:rsidR="00AC039E" w:rsidRPr="008C0159" w:rsidTr="0022169A">
              <w:tc>
                <w:tcPr>
                  <w:tcW w:w="2052" w:type="dxa"/>
                  <w:tcBorders>
                    <w:bottom w:val="single" w:sz="4" w:space="0" w:color="auto"/>
                  </w:tcBorders>
                  <w:vAlign w:val="center"/>
                </w:tcPr>
                <w:p w:rsidR="00AC039E" w:rsidRDefault="00AC039E">
                  <w:r>
                    <w:t>16/04/2027</w:t>
                  </w:r>
                </w:p>
              </w:tc>
              <w:tc>
                <w:tcPr>
                  <w:tcW w:w="2052" w:type="dxa"/>
                  <w:tcBorders>
                    <w:bottom w:val="single" w:sz="4" w:space="0" w:color="auto"/>
                  </w:tcBorders>
                </w:tcPr>
                <w:p w:rsidR="00AC039E" w:rsidRDefault="00AC039E">
                  <w:r w:rsidRPr="00D53EC7">
                    <w:t>1,50%</w:t>
                  </w:r>
                </w:p>
              </w:tc>
            </w:tr>
            <w:tr w:rsidR="00AC039E" w:rsidRPr="008C0159" w:rsidTr="0022169A">
              <w:tc>
                <w:tcPr>
                  <w:tcW w:w="2052" w:type="dxa"/>
                  <w:tcBorders>
                    <w:bottom w:val="single" w:sz="4" w:space="0" w:color="auto"/>
                  </w:tcBorders>
                  <w:vAlign w:val="center"/>
                </w:tcPr>
                <w:p w:rsidR="00AC039E" w:rsidRDefault="00AC039E">
                  <w:r>
                    <w:t>18/10/2027</w:t>
                  </w:r>
                </w:p>
              </w:tc>
              <w:tc>
                <w:tcPr>
                  <w:tcW w:w="2052" w:type="dxa"/>
                  <w:tcBorders>
                    <w:bottom w:val="single" w:sz="4" w:space="0" w:color="auto"/>
                  </w:tcBorders>
                </w:tcPr>
                <w:p w:rsidR="00AC039E" w:rsidRDefault="00AC039E">
                  <w:r w:rsidRPr="00D53EC7">
                    <w:t>1,50%</w:t>
                  </w:r>
                </w:p>
              </w:tc>
            </w:tr>
            <w:tr w:rsidR="00AC039E" w:rsidRPr="008C0159" w:rsidTr="0022169A">
              <w:tc>
                <w:tcPr>
                  <w:tcW w:w="2052" w:type="dxa"/>
                  <w:tcBorders>
                    <w:top w:val="single" w:sz="4" w:space="0" w:color="auto"/>
                    <w:left w:val="single" w:sz="4" w:space="0" w:color="auto"/>
                    <w:bottom w:val="single" w:sz="4" w:space="0" w:color="auto"/>
                    <w:right w:val="single" w:sz="4" w:space="0" w:color="auto"/>
                  </w:tcBorders>
                  <w:vAlign w:val="bottom"/>
                </w:tcPr>
                <w:p w:rsidR="00AC039E" w:rsidRDefault="00AC039E">
                  <w:r>
                    <w:t>17/04/2028</w:t>
                  </w:r>
                </w:p>
              </w:tc>
              <w:tc>
                <w:tcPr>
                  <w:tcW w:w="2052" w:type="dxa"/>
                  <w:tcBorders>
                    <w:top w:val="single" w:sz="4" w:space="0" w:color="auto"/>
                    <w:left w:val="single" w:sz="4" w:space="0" w:color="auto"/>
                    <w:bottom w:val="single" w:sz="4" w:space="0" w:color="auto"/>
                    <w:right w:val="single" w:sz="4" w:space="0" w:color="auto"/>
                  </w:tcBorders>
                </w:tcPr>
                <w:p w:rsidR="00AC039E" w:rsidRDefault="00AC039E">
                  <w:r w:rsidRPr="00D53EC7">
                    <w:t>1,50%</w:t>
                  </w:r>
                </w:p>
              </w:tc>
            </w:tr>
            <w:tr w:rsidR="00AC039E" w:rsidRPr="008C0159" w:rsidTr="00B40078">
              <w:tc>
                <w:tcPr>
                  <w:tcW w:w="2052" w:type="dxa"/>
                  <w:tcBorders>
                    <w:top w:val="single" w:sz="4" w:space="0" w:color="auto"/>
                    <w:left w:val="nil"/>
                    <w:bottom w:val="nil"/>
                    <w:right w:val="nil"/>
                  </w:tcBorders>
                  <w:vAlign w:val="bottom"/>
                </w:tcPr>
                <w:p w:rsidR="00AC039E" w:rsidRPr="00B40078" w:rsidRDefault="00AC039E">
                  <w:pPr>
                    <w:rPr>
                      <w:b/>
                      <w:i/>
                      <w:lang w:val="fr-FR"/>
                    </w:rPr>
                  </w:pPr>
                </w:p>
              </w:tc>
              <w:tc>
                <w:tcPr>
                  <w:tcW w:w="2052" w:type="dxa"/>
                  <w:tcBorders>
                    <w:top w:val="single" w:sz="4" w:space="0" w:color="auto"/>
                    <w:left w:val="nil"/>
                    <w:bottom w:val="nil"/>
                    <w:right w:val="nil"/>
                  </w:tcBorders>
                  <w:vAlign w:val="bottom"/>
                </w:tcPr>
                <w:p w:rsidR="00AC039E" w:rsidRPr="00B40078" w:rsidRDefault="00AC039E">
                  <w:pPr>
                    <w:rPr>
                      <w:lang w:val="fr-FR"/>
                    </w:rPr>
                  </w:pPr>
                </w:p>
              </w:tc>
            </w:tr>
          </w:tbl>
          <w:p w:rsidR="003C072C" w:rsidRPr="008C0159" w:rsidRDefault="003C072C" w:rsidP="00D22DD5">
            <w:pPr>
              <w:pStyle w:val="Doctext1"/>
              <w:rPr>
                <w:lang w:val="fr-FR"/>
              </w:rPr>
            </w:pPr>
          </w:p>
        </w:tc>
      </w:tr>
      <w:tr w:rsidR="003C072C" w:rsidRPr="008C0159" w:rsidTr="00344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5"/>
              <w:rPr>
                <w:lang w:val="fr-FR"/>
              </w:rPr>
            </w:pPr>
            <w:r w:rsidRPr="008C0159">
              <w:rPr>
                <w:lang w:val="fr-FR"/>
              </w:rPr>
              <w:t xml:space="preserve">Dates d'Observation de la Valeur de Référence Intermédiaire </w:t>
            </w:r>
          </w:p>
        </w:tc>
        <w:tc>
          <w:tcPr>
            <w:tcW w:w="2239" w:type="pct"/>
            <w:gridSpan w:val="3"/>
          </w:tcPr>
          <w:p w:rsidR="003C072C" w:rsidRPr="008C0159" w:rsidRDefault="00344394" w:rsidP="00D22DD5">
            <w:pPr>
              <w:pStyle w:val="Doctext1"/>
              <w:rPr>
                <w:lang w:val="fr-FR"/>
              </w:rPr>
            </w:pPr>
            <w:r w:rsidRPr="008C0159">
              <w:rPr>
                <w:lang w:val="fr-FR"/>
              </w:rPr>
              <w:t>Non Applicable</w:t>
            </w:r>
          </w:p>
        </w:tc>
      </w:tr>
      <w:tr w:rsidR="003C072C" w:rsidRPr="008C0159" w:rsidTr="00344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5"/>
              <w:rPr>
                <w:lang w:val="fr-FR"/>
              </w:rPr>
            </w:pPr>
            <w:r w:rsidRPr="008C0159">
              <w:rPr>
                <w:lang w:val="fr-FR"/>
              </w:rPr>
              <w:t>Taux Minimum</w:t>
            </w:r>
          </w:p>
        </w:tc>
        <w:tc>
          <w:tcPr>
            <w:tcW w:w="2239" w:type="pct"/>
            <w:gridSpan w:val="3"/>
          </w:tcPr>
          <w:p w:rsidR="003C072C" w:rsidRPr="008C0159" w:rsidRDefault="001178A9" w:rsidP="001178A9">
            <w:pPr>
              <w:pStyle w:val="Doctext1"/>
              <w:rPr>
                <w:b/>
                <w:i/>
                <w:lang w:val="fr-FR"/>
              </w:rPr>
            </w:pPr>
            <w:r w:rsidRPr="008C0159">
              <w:rPr>
                <w:lang w:val="fr-FR"/>
              </w:rPr>
              <w:t>Non Applicable</w:t>
            </w: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5"/>
              <w:rPr>
                <w:lang w:val="fr-FR"/>
              </w:rPr>
            </w:pPr>
            <w:r w:rsidRPr="008C0159">
              <w:rPr>
                <w:lang w:val="fr-FR"/>
              </w:rPr>
              <w:t>Taux de Participation :</w:t>
            </w:r>
          </w:p>
        </w:tc>
        <w:tc>
          <w:tcPr>
            <w:tcW w:w="2239" w:type="pct"/>
            <w:gridSpan w:val="3"/>
          </w:tcPr>
          <w:p w:rsidR="003C072C" w:rsidRPr="008C0159" w:rsidRDefault="00F77CD2" w:rsidP="00D22DD5">
            <w:pPr>
              <w:pStyle w:val="Doctext1"/>
              <w:rPr>
                <w:lang w:val="fr-FR"/>
              </w:rPr>
            </w:pPr>
            <w:r w:rsidRPr="008C0159">
              <w:rPr>
                <w:lang w:val="fr-FR"/>
              </w:rPr>
              <w:t xml:space="preserve">Non Applicable </w:t>
            </w: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5"/>
              <w:rPr>
                <w:lang w:val="fr-FR"/>
              </w:rPr>
            </w:pPr>
            <w:r w:rsidRPr="008C0159">
              <w:rPr>
                <w:lang w:val="fr-FR"/>
              </w:rPr>
              <w:t>Y :</w:t>
            </w:r>
          </w:p>
        </w:tc>
        <w:tc>
          <w:tcPr>
            <w:tcW w:w="2239" w:type="pct"/>
            <w:gridSpan w:val="3"/>
          </w:tcPr>
          <w:p w:rsidR="003C072C" w:rsidRPr="008C0159" w:rsidRDefault="00F77CD2" w:rsidP="00D22DD5">
            <w:pPr>
              <w:pStyle w:val="Doctext1"/>
              <w:rPr>
                <w:lang w:val="fr-FR"/>
              </w:rPr>
            </w:pPr>
            <w:r w:rsidRPr="008C0159">
              <w:rPr>
                <w:lang w:val="fr-FR"/>
              </w:rPr>
              <w:t>Non Applicable</w:t>
            </w: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5"/>
              <w:rPr>
                <w:lang w:val="fr-FR"/>
              </w:rPr>
            </w:pPr>
            <w:r w:rsidRPr="008C0159">
              <w:rPr>
                <w:lang w:val="fr-FR"/>
              </w:rPr>
              <w:t>Valeur de Référence Intermédiaire</w:t>
            </w:r>
          </w:p>
        </w:tc>
        <w:tc>
          <w:tcPr>
            <w:tcW w:w="2239" w:type="pct"/>
            <w:gridSpan w:val="3"/>
          </w:tcPr>
          <w:p w:rsidR="003C072C" w:rsidRPr="008C0159" w:rsidRDefault="00F77CD2" w:rsidP="00F77CD2">
            <w:pPr>
              <w:pStyle w:val="Doctext1"/>
              <w:rPr>
                <w:lang w:val="fr-FR"/>
              </w:rPr>
            </w:pPr>
            <w:r w:rsidRPr="008C0159">
              <w:rPr>
                <w:lang w:val="fr-FR"/>
              </w:rPr>
              <w:t>Non Applicable</w:t>
            </w:r>
          </w:p>
        </w:tc>
      </w:tr>
      <w:tr w:rsidR="003C072C" w:rsidRPr="001A0531"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5"/>
              <w:rPr>
                <w:lang w:val="fr-FR"/>
              </w:rPr>
            </w:pPr>
            <w:r w:rsidRPr="008C0159">
              <w:rPr>
                <w:lang w:val="fr-FR"/>
              </w:rPr>
              <w:t>Montant du Coupon :</w:t>
            </w:r>
          </w:p>
        </w:tc>
        <w:tc>
          <w:tcPr>
            <w:tcW w:w="2239" w:type="pct"/>
            <w:gridSpan w:val="3"/>
          </w:tcPr>
          <w:p w:rsidR="003C072C" w:rsidRPr="008C0159" w:rsidRDefault="003C072C" w:rsidP="00D22DD5">
            <w:pPr>
              <w:pStyle w:val="Doctext1"/>
              <w:rPr>
                <w:lang w:val="fr-FR"/>
              </w:rPr>
            </w:pPr>
            <w:r w:rsidRPr="008C0159">
              <w:rPr>
                <w:lang w:val="fr-FR"/>
              </w:rPr>
              <w:t>Taux du Coupon x Montant de Calcul</w:t>
            </w: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5"/>
              <w:rPr>
                <w:lang w:val="fr-FR"/>
              </w:rPr>
            </w:pPr>
            <w:r w:rsidRPr="008C0159">
              <w:rPr>
                <w:lang w:val="fr-FR"/>
              </w:rPr>
              <w:t xml:space="preserve">Valeur Barrière du Coupon : </w:t>
            </w:r>
          </w:p>
        </w:tc>
        <w:tc>
          <w:tcPr>
            <w:tcW w:w="2239" w:type="pct"/>
            <w:gridSpan w:val="3"/>
          </w:tcPr>
          <w:tbl>
            <w:tblPr>
              <w:tblStyle w:val="TableGrid"/>
              <w:tblW w:w="0" w:type="auto"/>
              <w:tblLayout w:type="fixed"/>
              <w:tblLook w:val="04A0" w:firstRow="1" w:lastRow="0" w:firstColumn="1" w:lastColumn="0" w:noHBand="0" w:noVBand="1"/>
            </w:tblPr>
            <w:tblGrid>
              <w:gridCol w:w="2052"/>
              <w:gridCol w:w="2052"/>
            </w:tblGrid>
            <w:tr w:rsidR="00F77CD2" w:rsidRPr="008C0159" w:rsidTr="00532AFD">
              <w:tc>
                <w:tcPr>
                  <w:tcW w:w="2052" w:type="dxa"/>
                </w:tcPr>
                <w:p w:rsidR="00F77CD2" w:rsidRPr="008C0159" w:rsidRDefault="00F77CD2" w:rsidP="00532AFD">
                  <w:pPr>
                    <w:pStyle w:val="Doctext1"/>
                    <w:rPr>
                      <w:lang w:val="fr-FR"/>
                    </w:rPr>
                  </w:pPr>
                  <w:r w:rsidRPr="008C0159">
                    <w:rPr>
                      <w:b/>
                      <w:lang w:val="fr-FR"/>
                    </w:rPr>
                    <w:t>Date de Détermination des Intérêts</w:t>
                  </w:r>
                </w:p>
              </w:tc>
              <w:tc>
                <w:tcPr>
                  <w:tcW w:w="2052" w:type="dxa"/>
                </w:tcPr>
                <w:p w:rsidR="00F77CD2" w:rsidRPr="008C0159" w:rsidRDefault="00F77CD2" w:rsidP="00532AFD">
                  <w:pPr>
                    <w:pStyle w:val="Doctext1"/>
                    <w:rPr>
                      <w:lang w:val="fr-FR"/>
                    </w:rPr>
                  </w:pPr>
                  <w:r w:rsidRPr="008C0159">
                    <w:rPr>
                      <w:b/>
                      <w:lang w:val="fr-FR"/>
                    </w:rPr>
                    <w:t>Valeur Barrière du Coupon</w:t>
                  </w:r>
                </w:p>
              </w:tc>
            </w:tr>
            <w:tr w:rsidR="00AC039E" w:rsidRPr="008C0159" w:rsidTr="00532AFD">
              <w:tc>
                <w:tcPr>
                  <w:tcW w:w="2052" w:type="dxa"/>
                  <w:vAlign w:val="center"/>
                </w:tcPr>
                <w:p w:rsidR="00AC039E" w:rsidRDefault="00AC039E" w:rsidP="0022169A">
                  <w:r>
                    <w:t>16/10/2018</w:t>
                  </w:r>
                </w:p>
              </w:tc>
              <w:tc>
                <w:tcPr>
                  <w:tcW w:w="2052" w:type="dxa"/>
                  <w:vAlign w:val="bottom"/>
                </w:tcPr>
                <w:p w:rsidR="00AC039E" w:rsidRPr="008C0159" w:rsidRDefault="00AC039E" w:rsidP="001178A9">
                  <w:pPr>
                    <w:jc w:val="left"/>
                    <w:rPr>
                      <w:lang w:val="fr-FR"/>
                    </w:rPr>
                  </w:pPr>
                  <w:r>
                    <w:rPr>
                      <w:lang w:val="fr-FR"/>
                    </w:rPr>
                    <w:t>-20,00</w:t>
                  </w:r>
                  <w:r w:rsidRPr="008C0159">
                    <w:rPr>
                      <w:lang w:val="fr-FR"/>
                    </w:rPr>
                    <w:t xml:space="preserve">% </w:t>
                  </w:r>
                </w:p>
              </w:tc>
            </w:tr>
            <w:tr w:rsidR="00AC039E" w:rsidRPr="008C0159" w:rsidTr="00532AFD">
              <w:tc>
                <w:tcPr>
                  <w:tcW w:w="2052" w:type="dxa"/>
                  <w:vAlign w:val="center"/>
                </w:tcPr>
                <w:p w:rsidR="00AC039E" w:rsidRDefault="00AC039E" w:rsidP="0022169A">
                  <w:r>
                    <w:t>16/04/2019</w:t>
                  </w:r>
                </w:p>
              </w:tc>
              <w:tc>
                <w:tcPr>
                  <w:tcW w:w="2052" w:type="dxa"/>
                </w:tcPr>
                <w:p w:rsidR="00AC039E" w:rsidRDefault="00AC039E">
                  <w:r w:rsidRPr="00B468E6">
                    <w:rPr>
                      <w:lang w:val="fr-FR"/>
                    </w:rPr>
                    <w:t>-20,00%</w:t>
                  </w:r>
                </w:p>
              </w:tc>
            </w:tr>
            <w:tr w:rsidR="00AC039E" w:rsidRPr="008C0159" w:rsidTr="00532AFD">
              <w:tc>
                <w:tcPr>
                  <w:tcW w:w="2052" w:type="dxa"/>
                  <w:vAlign w:val="center"/>
                </w:tcPr>
                <w:p w:rsidR="00AC039E" w:rsidRDefault="00AC039E" w:rsidP="0022169A">
                  <w:r>
                    <w:t>16/10/2019</w:t>
                  </w:r>
                </w:p>
              </w:tc>
              <w:tc>
                <w:tcPr>
                  <w:tcW w:w="2052" w:type="dxa"/>
                </w:tcPr>
                <w:p w:rsidR="00AC039E" w:rsidRDefault="00AC039E">
                  <w:r w:rsidRPr="00B468E6">
                    <w:rPr>
                      <w:lang w:val="fr-FR"/>
                    </w:rPr>
                    <w:t>-20,00%</w:t>
                  </w:r>
                </w:p>
              </w:tc>
            </w:tr>
            <w:tr w:rsidR="00AC039E" w:rsidRPr="008C0159" w:rsidTr="00532AFD">
              <w:tc>
                <w:tcPr>
                  <w:tcW w:w="2052" w:type="dxa"/>
                  <w:vAlign w:val="center"/>
                </w:tcPr>
                <w:p w:rsidR="00AC039E" w:rsidRDefault="00AC039E" w:rsidP="0022169A">
                  <w:r>
                    <w:t>16/04/2020</w:t>
                  </w:r>
                </w:p>
              </w:tc>
              <w:tc>
                <w:tcPr>
                  <w:tcW w:w="2052" w:type="dxa"/>
                </w:tcPr>
                <w:p w:rsidR="00AC039E" w:rsidRDefault="00AC039E">
                  <w:r w:rsidRPr="00B468E6">
                    <w:rPr>
                      <w:lang w:val="fr-FR"/>
                    </w:rPr>
                    <w:t>-20,00%</w:t>
                  </w:r>
                </w:p>
              </w:tc>
            </w:tr>
            <w:tr w:rsidR="00AC039E" w:rsidRPr="008C0159" w:rsidTr="00532AFD">
              <w:tc>
                <w:tcPr>
                  <w:tcW w:w="2052" w:type="dxa"/>
                  <w:vAlign w:val="center"/>
                </w:tcPr>
                <w:p w:rsidR="00AC039E" w:rsidRDefault="00AC039E" w:rsidP="0022169A">
                  <w:r>
                    <w:t>16/10/2020</w:t>
                  </w:r>
                </w:p>
              </w:tc>
              <w:tc>
                <w:tcPr>
                  <w:tcW w:w="2052" w:type="dxa"/>
                </w:tcPr>
                <w:p w:rsidR="00AC039E" w:rsidRDefault="00AC039E">
                  <w:r w:rsidRPr="00B468E6">
                    <w:rPr>
                      <w:lang w:val="fr-FR"/>
                    </w:rPr>
                    <w:t>-20,00%</w:t>
                  </w:r>
                </w:p>
              </w:tc>
            </w:tr>
            <w:tr w:rsidR="00AC039E" w:rsidRPr="008C0159" w:rsidTr="001033B4">
              <w:tc>
                <w:tcPr>
                  <w:tcW w:w="2052" w:type="dxa"/>
                  <w:tcBorders>
                    <w:bottom w:val="single" w:sz="4" w:space="0" w:color="auto"/>
                  </w:tcBorders>
                  <w:vAlign w:val="center"/>
                </w:tcPr>
                <w:p w:rsidR="00AC039E" w:rsidRDefault="00AC039E" w:rsidP="0022169A">
                  <w:r>
                    <w:t>16/04/2021</w:t>
                  </w:r>
                </w:p>
              </w:tc>
              <w:tc>
                <w:tcPr>
                  <w:tcW w:w="2052" w:type="dxa"/>
                  <w:tcBorders>
                    <w:bottom w:val="single" w:sz="4" w:space="0" w:color="auto"/>
                  </w:tcBorders>
                </w:tcPr>
                <w:p w:rsidR="00AC039E" w:rsidRDefault="00AC039E">
                  <w:r w:rsidRPr="00B468E6">
                    <w:rPr>
                      <w:lang w:val="fr-FR"/>
                    </w:rPr>
                    <w:t>-20,00%</w:t>
                  </w:r>
                </w:p>
              </w:tc>
            </w:tr>
            <w:tr w:rsidR="00AC039E" w:rsidRPr="008C0159" w:rsidTr="00532AFD">
              <w:tc>
                <w:tcPr>
                  <w:tcW w:w="2052" w:type="dxa"/>
                  <w:vAlign w:val="center"/>
                </w:tcPr>
                <w:p w:rsidR="00AC039E" w:rsidRDefault="00AC039E" w:rsidP="0022169A">
                  <w:r>
                    <w:lastRenderedPageBreak/>
                    <w:t>18/10/2021</w:t>
                  </w:r>
                </w:p>
              </w:tc>
              <w:tc>
                <w:tcPr>
                  <w:tcW w:w="2052" w:type="dxa"/>
                </w:tcPr>
                <w:p w:rsidR="00AC039E" w:rsidRDefault="00AC039E">
                  <w:r w:rsidRPr="00B468E6">
                    <w:rPr>
                      <w:lang w:val="fr-FR"/>
                    </w:rPr>
                    <w:t>-20,00%</w:t>
                  </w:r>
                </w:p>
              </w:tc>
            </w:tr>
            <w:tr w:rsidR="00AC039E" w:rsidRPr="008C0159" w:rsidTr="00532AFD">
              <w:tc>
                <w:tcPr>
                  <w:tcW w:w="2052" w:type="dxa"/>
                  <w:vAlign w:val="center"/>
                </w:tcPr>
                <w:p w:rsidR="00AC039E" w:rsidRDefault="00AC039E" w:rsidP="0022169A">
                  <w:r>
                    <w:t>18/04/2022</w:t>
                  </w:r>
                </w:p>
              </w:tc>
              <w:tc>
                <w:tcPr>
                  <w:tcW w:w="2052" w:type="dxa"/>
                </w:tcPr>
                <w:p w:rsidR="00AC039E" w:rsidRDefault="00AC039E">
                  <w:r w:rsidRPr="00B468E6">
                    <w:rPr>
                      <w:lang w:val="fr-FR"/>
                    </w:rPr>
                    <w:t>-20,00%</w:t>
                  </w:r>
                </w:p>
              </w:tc>
            </w:tr>
            <w:tr w:rsidR="00AC039E" w:rsidRPr="008C0159" w:rsidTr="00532AFD">
              <w:tc>
                <w:tcPr>
                  <w:tcW w:w="2052" w:type="dxa"/>
                  <w:vAlign w:val="center"/>
                </w:tcPr>
                <w:p w:rsidR="00AC039E" w:rsidRDefault="00AC039E" w:rsidP="0022169A">
                  <w:r>
                    <w:t>17/10/2022</w:t>
                  </w:r>
                </w:p>
              </w:tc>
              <w:tc>
                <w:tcPr>
                  <w:tcW w:w="2052" w:type="dxa"/>
                </w:tcPr>
                <w:p w:rsidR="00AC039E" w:rsidRDefault="00AC039E">
                  <w:r w:rsidRPr="00B468E6">
                    <w:rPr>
                      <w:lang w:val="fr-FR"/>
                    </w:rPr>
                    <w:t>-20,00%</w:t>
                  </w:r>
                </w:p>
              </w:tc>
            </w:tr>
            <w:tr w:rsidR="00AC039E" w:rsidRPr="008C0159" w:rsidTr="00F77CD2">
              <w:tc>
                <w:tcPr>
                  <w:tcW w:w="2052" w:type="dxa"/>
                  <w:tcBorders>
                    <w:bottom w:val="single" w:sz="4" w:space="0" w:color="auto"/>
                  </w:tcBorders>
                  <w:vAlign w:val="center"/>
                </w:tcPr>
                <w:p w:rsidR="00AC039E" w:rsidRDefault="00AC039E" w:rsidP="0022169A">
                  <w:r>
                    <w:t>17/04/2023</w:t>
                  </w:r>
                </w:p>
              </w:tc>
              <w:tc>
                <w:tcPr>
                  <w:tcW w:w="2052" w:type="dxa"/>
                  <w:tcBorders>
                    <w:bottom w:val="single" w:sz="4" w:space="0" w:color="auto"/>
                  </w:tcBorders>
                </w:tcPr>
                <w:p w:rsidR="00AC039E" w:rsidRDefault="00AC039E">
                  <w:r w:rsidRPr="00B468E6">
                    <w:rPr>
                      <w:lang w:val="fr-FR"/>
                    </w:rPr>
                    <w:t>-20,00%</w:t>
                  </w:r>
                </w:p>
              </w:tc>
            </w:tr>
            <w:tr w:rsidR="00AC039E" w:rsidRPr="008C0159" w:rsidTr="001033B4">
              <w:tc>
                <w:tcPr>
                  <w:tcW w:w="2052" w:type="dxa"/>
                  <w:tcBorders>
                    <w:left w:val="single" w:sz="4" w:space="0" w:color="auto"/>
                    <w:right w:val="single" w:sz="4" w:space="0" w:color="auto"/>
                  </w:tcBorders>
                  <w:vAlign w:val="center"/>
                </w:tcPr>
                <w:p w:rsidR="00AC039E" w:rsidRDefault="00AC039E" w:rsidP="0022169A">
                  <w:r>
                    <w:t>16/10/2023</w:t>
                  </w:r>
                </w:p>
              </w:tc>
              <w:tc>
                <w:tcPr>
                  <w:tcW w:w="2052" w:type="dxa"/>
                  <w:tcBorders>
                    <w:left w:val="single" w:sz="4" w:space="0" w:color="auto"/>
                    <w:right w:val="single" w:sz="4" w:space="0" w:color="auto"/>
                  </w:tcBorders>
                </w:tcPr>
                <w:p w:rsidR="00AC039E" w:rsidRDefault="00AC039E">
                  <w:r w:rsidRPr="00B468E6">
                    <w:rPr>
                      <w:lang w:val="fr-FR"/>
                    </w:rPr>
                    <w:t>-20,00%</w:t>
                  </w:r>
                </w:p>
              </w:tc>
            </w:tr>
            <w:tr w:rsidR="00AC039E" w:rsidRPr="008C0159" w:rsidTr="001033B4">
              <w:tc>
                <w:tcPr>
                  <w:tcW w:w="2052" w:type="dxa"/>
                  <w:tcBorders>
                    <w:left w:val="single" w:sz="4" w:space="0" w:color="auto"/>
                    <w:right w:val="single" w:sz="4" w:space="0" w:color="auto"/>
                  </w:tcBorders>
                  <w:vAlign w:val="center"/>
                </w:tcPr>
                <w:p w:rsidR="00AC039E" w:rsidRDefault="00AC039E" w:rsidP="0022169A">
                  <w:r>
                    <w:t>16/04/2024</w:t>
                  </w:r>
                </w:p>
              </w:tc>
              <w:tc>
                <w:tcPr>
                  <w:tcW w:w="2052" w:type="dxa"/>
                  <w:tcBorders>
                    <w:left w:val="single" w:sz="4" w:space="0" w:color="auto"/>
                    <w:right w:val="single" w:sz="4" w:space="0" w:color="auto"/>
                  </w:tcBorders>
                </w:tcPr>
                <w:p w:rsidR="00AC039E" w:rsidRDefault="00AC039E">
                  <w:r w:rsidRPr="00B468E6">
                    <w:rPr>
                      <w:lang w:val="fr-FR"/>
                    </w:rPr>
                    <w:t>-20,00%</w:t>
                  </w:r>
                </w:p>
              </w:tc>
            </w:tr>
            <w:tr w:rsidR="00AC039E" w:rsidRPr="008C0159" w:rsidTr="001033B4">
              <w:tc>
                <w:tcPr>
                  <w:tcW w:w="2052" w:type="dxa"/>
                  <w:tcBorders>
                    <w:left w:val="single" w:sz="4" w:space="0" w:color="auto"/>
                    <w:right w:val="single" w:sz="4" w:space="0" w:color="auto"/>
                  </w:tcBorders>
                  <w:vAlign w:val="center"/>
                </w:tcPr>
                <w:p w:rsidR="00AC039E" w:rsidRDefault="00AC039E" w:rsidP="0022169A">
                  <w:r>
                    <w:t>16/10/2024</w:t>
                  </w:r>
                </w:p>
              </w:tc>
              <w:tc>
                <w:tcPr>
                  <w:tcW w:w="2052" w:type="dxa"/>
                  <w:tcBorders>
                    <w:left w:val="single" w:sz="4" w:space="0" w:color="auto"/>
                    <w:right w:val="single" w:sz="4" w:space="0" w:color="auto"/>
                  </w:tcBorders>
                </w:tcPr>
                <w:p w:rsidR="00AC039E" w:rsidRDefault="00AC039E">
                  <w:r w:rsidRPr="00B468E6">
                    <w:rPr>
                      <w:lang w:val="fr-FR"/>
                    </w:rPr>
                    <w:t>-20,00%</w:t>
                  </w:r>
                </w:p>
              </w:tc>
            </w:tr>
            <w:tr w:rsidR="00AC039E" w:rsidRPr="008C0159" w:rsidTr="001033B4">
              <w:tc>
                <w:tcPr>
                  <w:tcW w:w="2052" w:type="dxa"/>
                  <w:tcBorders>
                    <w:left w:val="single" w:sz="4" w:space="0" w:color="auto"/>
                    <w:right w:val="single" w:sz="4" w:space="0" w:color="auto"/>
                  </w:tcBorders>
                  <w:vAlign w:val="center"/>
                </w:tcPr>
                <w:p w:rsidR="00AC039E" w:rsidRDefault="00AC039E" w:rsidP="0022169A">
                  <w:r>
                    <w:t>16/04/2025</w:t>
                  </w:r>
                </w:p>
              </w:tc>
              <w:tc>
                <w:tcPr>
                  <w:tcW w:w="2052" w:type="dxa"/>
                  <w:tcBorders>
                    <w:left w:val="single" w:sz="4" w:space="0" w:color="auto"/>
                    <w:right w:val="single" w:sz="4" w:space="0" w:color="auto"/>
                  </w:tcBorders>
                </w:tcPr>
                <w:p w:rsidR="00AC039E" w:rsidRDefault="00AC039E">
                  <w:r w:rsidRPr="00B468E6">
                    <w:rPr>
                      <w:lang w:val="fr-FR"/>
                    </w:rPr>
                    <w:t>-20,00%</w:t>
                  </w:r>
                </w:p>
              </w:tc>
            </w:tr>
            <w:tr w:rsidR="00AC039E" w:rsidRPr="008C0159" w:rsidTr="001033B4">
              <w:tc>
                <w:tcPr>
                  <w:tcW w:w="2052" w:type="dxa"/>
                  <w:tcBorders>
                    <w:left w:val="single" w:sz="4" w:space="0" w:color="auto"/>
                    <w:right w:val="single" w:sz="4" w:space="0" w:color="auto"/>
                  </w:tcBorders>
                  <w:vAlign w:val="center"/>
                </w:tcPr>
                <w:p w:rsidR="00AC039E" w:rsidRDefault="00AC039E" w:rsidP="0022169A">
                  <w:r>
                    <w:t>16/10/2025</w:t>
                  </w:r>
                </w:p>
              </w:tc>
              <w:tc>
                <w:tcPr>
                  <w:tcW w:w="2052" w:type="dxa"/>
                  <w:tcBorders>
                    <w:left w:val="single" w:sz="4" w:space="0" w:color="auto"/>
                    <w:right w:val="single" w:sz="4" w:space="0" w:color="auto"/>
                  </w:tcBorders>
                </w:tcPr>
                <w:p w:rsidR="00AC039E" w:rsidRDefault="00AC039E">
                  <w:r w:rsidRPr="00B468E6">
                    <w:rPr>
                      <w:lang w:val="fr-FR"/>
                    </w:rPr>
                    <w:t>-20,00%</w:t>
                  </w:r>
                </w:p>
              </w:tc>
            </w:tr>
            <w:tr w:rsidR="00AC039E" w:rsidRPr="008C0159" w:rsidTr="001033B4">
              <w:tc>
                <w:tcPr>
                  <w:tcW w:w="2052" w:type="dxa"/>
                  <w:tcBorders>
                    <w:left w:val="single" w:sz="4" w:space="0" w:color="auto"/>
                    <w:right w:val="single" w:sz="4" w:space="0" w:color="auto"/>
                  </w:tcBorders>
                  <w:vAlign w:val="center"/>
                </w:tcPr>
                <w:p w:rsidR="00AC039E" w:rsidRDefault="00AC039E" w:rsidP="0022169A">
                  <w:r>
                    <w:t>16/04/2026</w:t>
                  </w:r>
                </w:p>
              </w:tc>
              <w:tc>
                <w:tcPr>
                  <w:tcW w:w="2052" w:type="dxa"/>
                  <w:tcBorders>
                    <w:left w:val="single" w:sz="4" w:space="0" w:color="auto"/>
                    <w:right w:val="single" w:sz="4" w:space="0" w:color="auto"/>
                  </w:tcBorders>
                </w:tcPr>
                <w:p w:rsidR="00AC039E" w:rsidRDefault="00AC039E">
                  <w:r w:rsidRPr="00B468E6">
                    <w:rPr>
                      <w:lang w:val="fr-FR"/>
                    </w:rPr>
                    <w:t>-20,00%</w:t>
                  </w:r>
                </w:p>
              </w:tc>
            </w:tr>
            <w:tr w:rsidR="00AC039E" w:rsidRPr="008C0159" w:rsidTr="001033B4">
              <w:tc>
                <w:tcPr>
                  <w:tcW w:w="2052" w:type="dxa"/>
                  <w:tcBorders>
                    <w:left w:val="single" w:sz="4" w:space="0" w:color="auto"/>
                    <w:right w:val="single" w:sz="4" w:space="0" w:color="auto"/>
                  </w:tcBorders>
                  <w:vAlign w:val="center"/>
                </w:tcPr>
                <w:p w:rsidR="00AC039E" w:rsidRDefault="00AC039E" w:rsidP="0022169A">
                  <w:r>
                    <w:t>16/10/2026</w:t>
                  </w:r>
                </w:p>
              </w:tc>
              <w:tc>
                <w:tcPr>
                  <w:tcW w:w="2052" w:type="dxa"/>
                  <w:tcBorders>
                    <w:left w:val="single" w:sz="4" w:space="0" w:color="auto"/>
                    <w:right w:val="single" w:sz="4" w:space="0" w:color="auto"/>
                  </w:tcBorders>
                </w:tcPr>
                <w:p w:rsidR="00AC039E" w:rsidRDefault="00AC039E">
                  <w:r w:rsidRPr="00B468E6">
                    <w:rPr>
                      <w:lang w:val="fr-FR"/>
                    </w:rPr>
                    <w:t>-20,00%</w:t>
                  </w:r>
                </w:p>
              </w:tc>
            </w:tr>
            <w:tr w:rsidR="00AC039E" w:rsidRPr="008C0159" w:rsidTr="001033B4">
              <w:tc>
                <w:tcPr>
                  <w:tcW w:w="2052" w:type="dxa"/>
                  <w:tcBorders>
                    <w:left w:val="single" w:sz="4" w:space="0" w:color="auto"/>
                    <w:right w:val="single" w:sz="4" w:space="0" w:color="auto"/>
                  </w:tcBorders>
                  <w:vAlign w:val="center"/>
                </w:tcPr>
                <w:p w:rsidR="00AC039E" w:rsidRDefault="00AC039E" w:rsidP="0022169A">
                  <w:r>
                    <w:t>16/04/2027</w:t>
                  </w:r>
                </w:p>
              </w:tc>
              <w:tc>
                <w:tcPr>
                  <w:tcW w:w="2052" w:type="dxa"/>
                  <w:tcBorders>
                    <w:left w:val="single" w:sz="4" w:space="0" w:color="auto"/>
                    <w:right w:val="single" w:sz="4" w:space="0" w:color="auto"/>
                  </w:tcBorders>
                </w:tcPr>
                <w:p w:rsidR="00AC039E" w:rsidRDefault="00AC039E">
                  <w:r w:rsidRPr="00B468E6">
                    <w:rPr>
                      <w:lang w:val="fr-FR"/>
                    </w:rPr>
                    <w:t>-20,00%</w:t>
                  </w:r>
                </w:p>
              </w:tc>
            </w:tr>
            <w:tr w:rsidR="00AC039E" w:rsidRPr="008C0159" w:rsidTr="0022169A">
              <w:tc>
                <w:tcPr>
                  <w:tcW w:w="2052" w:type="dxa"/>
                  <w:tcBorders>
                    <w:left w:val="single" w:sz="4" w:space="0" w:color="auto"/>
                    <w:bottom w:val="single" w:sz="4" w:space="0" w:color="auto"/>
                    <w:right w:val="single" w:sz="4" w:space="0" w:color="auto"/>
                  </w:tcBorders>
                  <w:vAlign w:val="center"/>
                </w:tcPr>
                <w:p w:rsidR="00AC039E" w:rsidRDefault="00AC039E" w:rsidP="0022169A">
                  <w:r>
                    <w:t>18/10/2027</w:t>
                  </w:r>
                </w:p>
              </w:tc>
              <w:tc>
                <w:tcPr>
                  <w:tcW w:w="2052" w:type="dxa"/>
                  <w:tcBorders>
                    <w:left w:val="single" w:sz="4" w:space="0" w:color="auto"/>
                    <w:bottom w:val="single" w:sz="4" w:space="0" w:color="auto"/>
                    <w:right w:val="single" w:sz="4" w:space="0" w:color="auto"/>
                  </w:tcBorders>
                </w:tcPr>
                <w:p w:rsidR="00AC039E" w:rsidRDefault="00AC039E">
                  <w:r w:rsidRPr="00B468E6">
                    <w:rPr>
                      <w:lang w:val="fr-FR"/>
                    </w:rPr>
                    <w:t>-20,00%</w:t>
                  </w:r>
                </w:p>
              </w:tc>
            </w:tr>
            <w:tr w:rsidR="00AC039E" w:rsidRPr="008C0159" w:rsidTr="0022169A">
              <w:tc>
                <w:tcPr>
                  <w:tcW w:w="2052" w:type="dxa"/>
                  <w:tcBorders>
                    <w:left w:val="single" w:sz="4" w:space="0" w:color="auto"/>
                    <w:right w:val="single" w:sz="4" w:space="0" w:color="auto"/>
                  </w:tcBorders>
                  <w:vAlign w:val="bottom"/>
                </w:tcPr>
                <w:p w:rsidR="00AC039E" w:rsidRDefault="00AC039E" w:rsidP="0022169A">
                  <w:r>
                    <w:t>17/04/2028</w:t>
                  </w:r>
                </w:p>
              </w:tc>
              <w:tc>
                <w:tcPr>
                  <w:tcW w:w="2052" w:type="dxa"/>
                  <w:tcBorders>
                    <w:left w:val="single" w:sz="4" w:space="0" w:color="auto"/>
                    <w:right w:val="single" w:sz="4" w:space="0" w:color="auto"/>
                  </w:tcBorders>
                </w:tcPr>
                <w:p w:rsidR="00AC039E" w:rsidRDefault="00AC039E">
                  <w:r w:rsidRPr="00B468E6">
                    <w:rPr>
                      <w:lang w:val="fr-FR"/>
                    </w:rPr>
                    <w:t>-20,00%</w:t>
                  </w:r>
                </w:p>
              </w:tc>
            </w:tr>
            <w:tr w:rsidR="00AC039E" w:rsidRPr="008C0159" w:rsidTr="00F77CD2">
              <w:tc>
                <w:tcPr>
                  <w:tcW w:w="2052" w:type="dxa"/>
                  <w:tcBorders>
                    <w:left w:val="nil"/>
                    <w:bottom w:val="nil"/>
                    <w:right w:val="nil"/>
                  </w:tcBorders>
                  <w:vAlign w:val="center"/>
                </w:tcPr>
                <w:p w:rsidR="00AC039E" w:rsidRPr="008C0159" w:rsidRDefault="00AC039E" w:rsidP="00532AFD">
                  <w:pPr>
                    <w:rPr>
                      <w:lang w:val="fr-FR"/>
                    </w:rPr>
                  </w:pPr>
                </w:p>
              </w:tc>
              <w:tc>
                <w:tcPr>
                  <w:tcW w:w="2052" w:type="dxa"/>
                  <w:tcBorders>
                    <w:left w:val="nil"/>
                    <w:bottom w:val="nil"/>
                    <w:right w:val="nil"/>
                  </w:tcBorders>
                </w:tcPr>
                <w:p w:rsidR="00AC039E" w:rsidRPr="008C0159" w:rsidRDefault="00AC039E">
                  <w:pPr>
                    <w:rPr>
                      <w:lang w:val="fr-FR"/>
                    </w:rPr>
                  </w:pPr>
                </w:p>
              </w:tc>
            </w:tr>
          </w:tbl>
          <w:p w:rsidR="003C072C" w:rsidRPr="008C0159" w:rsidRDefault="003C072C" w:rsidP="00D22DD5">
            <w:pPr>
              <w:pStyle w:val="Doctext1"/>
              <w:rPr>
                <w:lang w:val="fr-FR"/>
              </w:rPr>
            </w:pPr>
          </w:p>
        </w:tc>
      </w:tr>
      <w:tr w:rsidR="003C072C" w:rsidRPr="008C0159" w:rsidTr="0053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1" w:type="pct"/>
            <w:gridSpan w:val="2"/>
          </w:tcPr>
          <w:p w:rsidR="003C072C" w:rsidRPr="008C0159" w:rsidRDefault="003C072C" w:rsidP="00D22DD5">
            <w:pPr>
              <w:pStyle w:val="Num5"/>
              <w:rPr>
                <w:lang w:val="fr-FR"/>
              </w:rPr>
            </w:pPr>
            <w:r w:rsidRPr="008C0159">
              <w:rPr>
                <w:lang w:val="fr-FR"/>
              </w:rPr>
              <w:lastRenderedPageBreak/>
              <w:t>Date (s) de Détermination des Intérêts :</w:t>
            </w:r>
          </w:p>
        </w:tc>
        <w:tc>
          <w:tcPr>
            <w:tcW w:w="2239" w:type="pct"/>
            <w:gridSpan w:val="3"/>
          </w:tcPr>
          <w:tbl>
            <w:tblPr>
              <w:tblStyle w:val="TableGrid"/>
              <w:tblW w:w="0" w:type="auto"/>
              <w:tblLayout w:type="fixed"/>
              <w:tblLook w:val="04A0" w:firstRow="1" w:lastRow="0" w:firstColumn="1" w:lastColumn="0" w:noHBand="0" w:noVBand="1"/>
            </w:tblPr>
            <w:tblGrid>
              <w:gridCol w:w="2052"/>
            </w:tblGrid>
            <w:tr w:rsidR="00F77CD2" w:rsidRPr="001A0531" w:rsidTr="00532AFD">
              <w:tc>
                <w:tcPr>
                  <w:tcW w:w="2052" w:type="dxa"/>
                </w:tcPr>
                <w:p w:rsidR="00F77CD2" w:rsidRPr="008C0159" w:rsidRDefault="00F77CD2" w:rsidP="00532AFD">
                  <w:pPr>
                    <w:pStyle w:val="Doctext1"/>
                    <w:rPr>
                      <w:lang w:val="fr-FR"/>
                    </w:rPr>
                  </w:pPr>
                  <w:r w:rsidRPr="008C0159">
                    <w:rPr>
                      <w:b/>
                      <w:lang w:val="fr-FR"/>
                    </w:rPr>
                    <w:t>Date de Détermination des Intérêts</w:t>
                  </w:r>
                </w:p>
              </w:tc>
            </w:tr>
            <w:tr w:rsidR="00AC039E" w:rsidRPr="008C0159" w:rsidTr="00532AFD">
              <w:tc>
                <w:tcPr>
                  <w:tcW w:w="2052" w:type="dxa"/>
                  <w:vAlign w:val="center"/>
                </w:tcPr>
                <w:p w:rsidR="00AC039E" w:rsidRDefault="00AC039E" w:rsidP="0022169A">
                  <w:r>
                    <w:t>16/10/2018</w:t>
                  </w:r>
                </w:p>
              </w:tc>
            </w:tr>
            <w:tr w:rsidR="00AC039E" w:rsidRPr="008C0159" w:rsidTr="00532AFD">
              <w:tc>
                <w:tcPr>
                  <w:tcW w:w="2052" w:type="dxa"/>
                  <w:vAlign w:val="center"/>
                </w:tcPr>
                <w:p w:rsidR="00AC039E" w:rsidRDefault="00AC039E" w:rsidP="0022169A">
                  <w:r>
                    <w:t>16/04/2019</w:t>
                  </w:r>
                </w:p>
              </w:tc>
            </w:tr>
            <w:tr w:rsidR="00AC039E" w:rsidRPr="008C0159" w:rsidTr="00532AFD">
              <w:tc>
                <w:tcPr>
                  <w:tcW w:w="2052" w:type="dxa"/>
                  <w:vAlign w:val="center"/>
                </w:tcPr>
                <w:p w:rsidR="00AC039E" w:rsidRDefault="00AC039E" w:rsidP="0022169A">
                  <w:r>
                    <w:t>16/10/2019</w:t>
                  </w:r>
                </w:p>
              </w:tc>
            </w:tr>
            <w:tr w:rsidR="00AC039E" w:rsidRPr="008C0159" w:rsidTr="00532AFD">
              <w:tc>
                <w:tcPr>
                  <w:tcW w:w="2052" w:type="dxa"/>
                  <w:vAlign w:val="center"/>
                </w:tcPr>
                <w:p w:rsidR="00AC039E" w:rsidRDefault="00AC039E" w:rsidP="0022169A">
                  <w:r>
                    <w:t>16/04/2020</w:t>
                  </w:r>
                </w:p>
              </w:tc>
            </w:tr>
            <w:tr w:rsidR="00AC039E" w:rsidRPr="008C0159" w:rsidTr="00532AFD">
              <w:tc>
                <w:tcPr>
                  <w:tcW w:w="2052" w:type="dxa"/>
                  <w:vAlign w:val="center"/>
                </w:tcPr>
                <w:p w:rsidR="00AC039E" w:rsidRDefault="00AC039E" w:rsidP="0022169A">
                  <w:r>
                    <w:t>16/10/2020</w:t>
                  </w:r>
                </w:p>
              </w:tc>
            </w:tr>
            <w:tr w:rsidR="00AC039E" w:rsidRPr="008C0159" w:rsidTr="00532AFD">
              <w:tc>
                <w:tcPr>
                  <w:tcW w:w="2052" w:type="dxa"/>
                  <w:vAlign w:val="center"/>
                </w:tcPr>
                <w:p w:rsidR="00AC039E" w:rsidRDefault="00AC039E" w:rsidP="0022169A">
                  <w:r>
                    <w:t>16/04/2021</w:t>
                  </w:r>
                </w:p>
              </w:tc>
            </w:tr>
            <w:tr w:rsidR="00AC039E" w:rsidRPr="008C0159" w:rsidTr="00532AFD">
              <w:tc>
                <w:tcPr>
                  <w:tcW w:w="2052" w:type="dxa"/>
                  <w:vAlign w:val="center"/>
                </w:tcPr>
                <w:p w:rsidR="00AC039E" w:rsidRDefault="00AC039E" w:rsidP="0022169A">
                  <w:r>
                    <w:t>18/10/2021</w:t>
                  </w:r>
                </w:p>
              </w:tc>
            </w:tr>
            <w:tr w:rsidR="00AC039E" w:rsidRPr="008C0159" w:rsidTr="00532AFD">
              <w:tc>
                <w:tcPr>
                  <w:tcW w:w="2052" w:type="dxa"/>
                  <w:vAlign w:val="center"/>
                </w:tcPr>
                <w:p w:rsidR="00AC039E" w:rsidRDefault="00AC039E" w:rsidP="0022169A">
                  <w:r>
                    <w:t>18/04/2022</w:t>
                  </w:r>
                </w:p>
              </w:tc>
            </w:tr>
            <w:tr w:rsidR="00AC039E" w:rsidRPr="008C0159" w:rsidTr="00532AFD">
              <w:tc>
                <w:tcPr>
                  <w:tcW w:w="2052" w:type="dxa"/>
                  <w:vAlign w:val="center"/>
                </w:tcPr>
                <w:p w:rsidR="00AC039E" w:rsidRDefault="00AC039E" w:rsidP="0022169A">
                  <w:r>
                    <w:t>17/10/2022</w:t>
                  </w:r>
                </w:p>
              </w:tc>
            </w:tr>
            <w:tr w:rsidR="00AC039E" w:rsidRPr="008C0159" w:rsidTr="001033B4">
              <w:tc>
                <w:tcPr>
                  <w:tcW w:w="2052" w:type="dxa"/>
                  <w:vAlign w:val="center"/>
                </w:tcPr>
                <w:p w:rsidR="00AC039E" w:rsidRDefault="00AC039E" w:rsidP="0022169A">
                  <w:r>
                    <w:t>17/04/2023</w:t>
                  </w:r>
                </w:p>
              </w:tc>
            </w:tr>
            <w:tr w:rsidR="00AC039E" w:rsidRPr="008C0159" w:rsidTr="001033B4">
              <w:tc>
                <w:tcPr>
                  <w:tcW w:w="2052" w:type="dxa"/>
                  <w:vAlign w:val="center"/>
                </w:tcPr>
                <w:p w:rsidR="00AC039E" w:rsidRDefault="00AC039E" w:rsidP="0022169A">
                  <w:r>
                    <w:t>16/10/2023</w:t>
                  </w:r>
                </w:p>
              </w:tc>
            </w:tr>
            <w:tr w:rsidR="00AC039E" w:rsidRPr="008C0159" w:rsidTr="001033B4">
              <w:tc>
                <w:tcPr>
                  <w:tcW w:w="2052" w:type="dxa"/>
                  <w:vAlign w:val="center"/>
                </w:tcPr>
                <w:p w:rsidR="00AC039E" w:rsidRDefault="00AC039E" w:rsidP="0022169A">
                  <w:r>
                    <w:t>16/04/2024</w:t>
                  </w:r>
                </w:p>
              </w:tc>
            </w:tr>
            <w:tr w:rsidR="00AC039E" w:rsidRPr="008C0159" w:rsidTr="001033B4">
              <w:tc>
                <w:tcPr>
                  <w:tcW w:w="2052" w:type="dxa"/>
                  <w:vAlign w:val="center"/>
                </w:tcPr>
                <w:p w:rsidR="00AC039E" w:rsidRDefault="00AC039E" w:rsidP="0022169A">
                  <w:r>
                    <w:t>16/10/2024</w:t>
                  </w:r>
                </w:p>
              </w:tc>
            </w:tr>
            <w:tr w:rsidR="00AC039E" w:rsidRPr="008C0159" w:rsidTr="001033B4">
              <w:tc>
                <w:tcPr>
                  <w:tcW w:w="2052" w:type="dxa"/>
                  <w:vAlign w:val="center"/>
                </w:tcPr>
                <w:p w:rsidR="00AC039E" w:rsidRDefault="00AC039E" w:rsidP="0022169A">
                  <w:r>
                    <w:t>16/04/2025</w:t>
                  </w:r>
                </w:p>
              </w:tc>
            </w:tr>
            <w:tr w:rsidR="00AC039E" w:rsidRPr="008C0159" w:rsidTr="001033B4">
              <w:tc>
                <w:tcPr>
                  <w:tcW w:w="2052" w:type="dxa"/>
                  <w:vAlign w:val="center"/>
                </w:tcPr>
                <w:p w:rsidR="00AC039E" w:rsidRDefault="00AC039E" w:rsidP="0022169A">
                  <w:r>
                    <w:t>16/10/2025</w:t>
                  </w:r>
                </w:p>
              </w:tc>
            </w:tr>
            <w:tr w:rsidR="00AC039E" w:rsidRPr="008C0159" w:rsidTr="001033B4">
              <w:tc>
                <w:tcPr>
                  <w:tcW w:w="2052" w:type="dxa"/>
                  <w:vAlign w:val="center"/>
                </w:tcPr>
                <w:p w:rsidR="00AC039E" w:rsidRDefault="00AC039E" w:rsidP="0022169A">
                  <w:r>
                    <w:t>16/04/2026</w:t>
                  </w:r>
                </w:p>
              </w:tc>
            </w:tr>
            <w:tr w:rsidR="00AC039E" w:rsidRPr="008C0159" w:rsidTr="001033B4">
              <w:tc>
                <w:tcPr>
                  <w:tcW w:w="2052" w:type="dxa"/>
                  <w:vAlign w:val="center"/>
                </w:tcPr>
                <w:p w:rsidR="00AC039E" w:rsidRDefault="00AC039E" w:rsidP="0022169A">
                  <w:r>
                    <w:t>16/10/2026</w:t>
                  </w:r>
                </w:p>
              </w:tc>
            </w:tr>
            <w:tr w:rsidR="00AC039E" w:rsidRPr="008C0159" w:rsidTr="001033B4">
              <w:tc>
                <w:tcPr>
                  <w:tcW w:w="2052" w:type="dxa"/>
                  <w:vAlign w:val="center"/>
                </w:tcPr>
                <w:p w:rsidR="00AC039E" w:rsidRDefault="00AC039E" w:rsidP="0022169A">
                  <w:r>
                    <w:t>16/04/2027</w:t>
                  </w:r>
                </w:p>
              </w:tc>
            </w:tr>
            <w:tr w:rsidR="00AC039E" w:rsidRPr="008C0159" w:rsidTr="0022169A">
              <w:tc>
                <w:tcPr>
                  <w:tcW w:w="2052" w:type="dxa"/>
                  <w:vAlign w:val="center"/>
                </w:tcPr>
                <w:p w:rsidR="00AC039E" w:rsidRDefault="00AC039E" w:rsidP="0022169A">
                  <w:r>
                    <w:t>18/10/2027</w:t>
                  </w:r>
                </w:p>
              </w:tc>
            </w:tr>
            <w:tr w:rsidR="0022169A" w:rsidRPr="008C0159" w:rsidTr="0022169A">
              <w:tc>
                <w:tcPr>
                  <w:tcW w:w="2052" w:type="dxa"/>
                  <w:tcBorders>
                    <w:bottom w:val="single" w:sz="4" w:space="0" w:color="auto"/>
                  </w:tcBorders>
                  <w:vAlign w:val="center"/>
                </w:tcPr>
                <w:p w:rsidR="0022169A" w:rsidRDefault="0022169A" w:rsidP="0022169A">
                  <w:r>
                    <w:t>17/04/2028</w:t>
                  </w:r>
                </w:p>
              </w:tc>
            </w:tr>
          </w:tbl>
          <w:p w:rsidR="003C072C" w:rsidRPr="008C0159" w:rsidRDefault="003C072C" w:rsidP="00D22DD5">
            <w:pPr>
              <w:pStyle w:val="Doctext1"/>
              <w:rPr>
                <w:lang w:val="fr-FR"/>
              </w:rPr>
            </w:pPr>
          </w:p>
        </w:tc>
      </w:tr>
    </w:tbl>
    <w:tbl>
      <w:tblPr>
        <w:tblStyle w:val="TableGrid4"/>
        <w:tblW w:w="50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68"/>
        <w:gridCol w:w="4343"/>
      </w:tblGrid>
      <w:tr w:rsidR="00AC039E" w:rsidRPr="00611B85" w:rsidTr="0022169A">
        <w:tc>
          <w:tcPr>
            <w:tcW w:w="2764" w:type="pct"/>
          </w:tcPr>
          <w:p w:rsidR="00AC039E" w:rsidRPr="00611B85" w:rsidRDefault="00AC039E" w:rsidP="0022169A">
            <w:pPr>
              <w:pStyle w:val="Num5"/>
              <w:rPr>
                <w:lang w:val="fr-FR"/>
              </w:rPr>
            </w:pPr>
            <w:r w:rsidRPr="00611B85">
              <w:rPr>
                <w:lang w:val="fr-FR"/>
              </w:rPr>
              <w:t>Coupon Conditionnel à Barrière sans Effet Mémoire Additionnel :</w:t>
            </w:r>
          </w:p>
        </w:tc>
        <w:tc>
          <w:tcPr>
            <w:tcW w:w="2236" w:type="pct"/>
          </w:tcPr>
          <w:p w:rsidR="00AC039E" w:rsidRPr="00611B85" w:rsidRDefault="00AC039E" w:rsidP="0022169A">
            <w:pPr>
              <w:pStyle w:val="Doctext1"/>
              <w:rPr>
                <w:lang w:val="fr-FR"/>
              </w:rPr>
            </w:pPr>
            <w:r>
              <w:rPr>
                <w:lang w:val="fr-FR"/>
              </w:rPr>
              <w:t>Applicable</w:t>
            </w:r>
          </w:p>
        </w:tc>
      </w:tr>
      <w:tr w:rsidR="00AC039E" w:rsidRPr="001A0531" w:rsidTr="0022169A">
        <w:tc>
          <w:tcPr>
            <w:tcW w:w="2764" w:type="pct"/>
          </w:tcPr>
          <w:p w:rsidR="00AC039E" w:rsidRPr="00611B85" w:rsidRDefault="00AC039E" w:rsidP="0022169A">
            <w:pPr>
              <w:pStyle w:val="Bullet3"/>
              <w:rPr>
                <w:lang w:val="fr-FR"/>
              </w:rPr>
            </w:pPr>
            <w:r w:rsidRPr="00611B85">
              <w:rPr>
                <w:lang w:val="fr-FR"/>
              </w:rPr>
              <w:t>Le Montant du Coupon Additionnel Coupon est dû si le Rendement du Sous-Jacent Applicable à la Date de Détermination des Intérêts Additionnelle concernée est :</w:t>
            </w:r>
          </w:p>
        </w:tc>
        <w:tc>
          <w:tcPr>
            <w:tcW w:w="2236" w:type="pct"/>
          </w:tcPr>
          <w:p w:rsidR="00AC039E" w:rsidRPr="00611B85" w:rsidRDefault="00AC039E" w:rsidP="0022169A">
            <w:pPr>
              <w:pStyle w:val="Doctext1"/>
              <w:rPr>
                <w:lang w:val="fr-FR"/>
              </w:rPr>
            </w:pPr>
            <w:r>
              <w:rPr>
                <w:lang w:val="fr-FR"/>
              </w:rPr>
              <w:t xml:space="preserve">supérieur ou égal à </w:t>
            </w:r>
            <w:r w:rsidRPr="00611B85">
              <w:rPr>
                <w:lang w:val="fr-FR"/>
              </w:rPr>
              <w:t xml:space="preserve">la Valeur Barrière du Coupon Additionnel pertinente </w:t>
            </w:r>
          </w:p>
          <w:p w:rsidR="00AC039E" w:rsidRPr="00611B85" w:rsidRDefault="00AC039E" w:rsidP="0022169A">
            <w:pPr>
              <w:pStyle w:val="Doctext1"/>
              <w:rPr>
                <w:lang w:val="fr-FR"/>
              </w:rPr>
            </w:pPr>
          </w:p>
        </w:tc>
      </w:tr>
      <w:tr w:rsidR="00AC039E" w:rsidRPr="00611B85" w:rsidTr="00AC039E">
        <w:tc>
          <w:tcPr>
            <w:tcW w:w="2764" w:type="pct"/>
          </w:tcPr>
          <w:p w:rsidR="00AC039E" w:rsidRPr="00611B85" w:rsidRDefault="00AC039E" w:rsidP="0022169A">
            <w:pPr>
              <w:pStyle w:val="Bullet3"/>
              <w:rPr>
                <w:lang w:val="fr-FR"/>
              </w:rPr>
            </w:pPr>
            <w:r w:rsidRPr="00611B85">
              <w:rPr>
                <w:lang w:val="fr-FR"/>
              </w:rPr>
              <w:lastRenderedPageBreak/>
              <w:t>Taux du Coupon Additionnel :</w:t>
            </w:r>
          </w:p>
        </w:tc>
        <w:tc>
          <w:tcPr>
            <w:tcW w:w="2236" w:type="pct"/>
          </w:tcPr>
          <w:tbl>
            <w:tblPr>
              <w:tblStyle w:val="TableGrid"/>
              <w:tblW w:w="4104" w:type="dxa"/>
              <w:tblLayout w:type="fixed"/>
              <w:tblLook w:val="04A0" w:firstRow="1" w:lastRow="0" w:firstColumn="1" w:lastColumn="0" w:noHBand="0" w:noVBand="1"/>
            </w:tblPr>
            <w:tblGrid>
              <w:gridCol w:w="2052"/>
              <w:gridCol w:w="2052"/>
            </w:tblGrid>
            <w:tr w:rsidR="00AC039E" w:rsidRPr="008C0159" w:rsidTr="00AC039E">
              <w:tc>
                <w:tcPr>
                  <w:tcW w:w="2052" w:type="dxa"/>
                </w:tcPr>
                <w:p w:rsidR="00AC039E" w:rsidRPr="008C0159" w:rsidRDefault="0031202C" w:rsidP="0022169A">
                  <w:pPr>
                    <w:pStyle w:val="Doctext1"/>
                    <w:rPr>
                      <w:lang w:val="fr-FR"/>
                    </w:rPr>
                  </w:pPr>
                  <w:r w:rsidRPr="008C0159">
                    <w:rPr>
                      <w:b/>
                      <w:lang w:val="fr-FR"/>
                    </w:rPr>
                    <w:t>Date de Détermination des Intérêts</w:t>
                  </w:r>
                  <w:r>
                    <w:rPr>
                      <w:b/>
                      <w:lang w:val="fr-FR"/>
                    </w:rPr>
                    <w:t xml:space="preserve"> Additionnelle</w:t>
                  </w:r>
                </w:p>
              </w:tc>
              <w:tc>
                <w:tcPr>
                  <w:tcW w:w="2052" w:type="dxa"/>
                </w:tcPr>
                <w:p w:rsidR="00AC039E" w:rsidRPr="008C0159" w:rsidRDefault="00AC039E" w:rsidP="0022169A">
                  <w:pPr>
                    <w:pStyle w:val="Doctext1"/>
                    <w:rPr>
                      <w:lang w:val="fr-FR"/>
                    </w:rPr>
                  </w:pPr>
                  <w:r w:rsidRPr="008C0159">
                    <w:rPr>
                      <w:b/>
                      <w:lang w:val="fr-FR"/>
                    </w:rPr>
                    <w:t>Taux du Coupon</w:t>
                  </w:r>
                  <w:r>
                    <w:rPr>
                      <w:b/>
                      <w:lang w:val="fr-FR"/>
                    </w:rPr>
                    <w:t xml:space="preserve"> Additionnel</w:t>
                  </w:r>
                </w:p>
              </w:tc>
            </w:tr>
            <w:tr w:rsidR="0022169A" w:rsidTr="0022169A">
              <w:tc>
                <w:tcPr>
                  <w:tcW w:w="2052" w:type="dxa"/>
                  <w:vAlign w:val="center"/>
                </w:tcPr>
                <w:p w:rsidR="0022169A" w:rsidRDefault="0022169A" w:rsidP="0022169A">
                  <w:r>
                    <w:t>16/04/2019</w:t>
                  </w:r>
                </w:p>
              </w:tc>
              <w:tc>
                <w:tcPr>
                  <w:tcW w:w="2052" w:type="dxa"/>
                  <w:vAlign w:val="bottom"/>
                </w:tcPr>
                <w:p w:rsidR="0022169A" w:rsidRDefault="0022169A">
                  <w:r>
                    <w:t>3,00%</w:t>
                  </w:r>
                </w:p>
              </w:tc>
            </w:tr>
            <w:tr w:rsidR="0022169A" w:rsidTr="0022169A">
              <w:tc>
                <w:tcPr>
                  <w:tcW w:w="2052" w:type="dxa"/>
                  <w:vAlign w:val="center"/>
                </w:tcPr>
                <w:p w:rsidR="0022169A" w:rsidRDefault="0022169A" w:rsidP="0022169A">
                  <w:r>
                    <w:t>16/10/2019</w:t>
                  </w:r>
                </w:p>
              </w:tc>
              <w:tc>
                <w:tcPr>
                  <w:tcW w:w="2052" w:type="dxa"/>
                  <w:vAlign w:val="bottom"/>
                </w:tcPr>
                <w:p w:rsidR="0022169A" w:rsidRDefault="0022169A">
                  <w:r>
                    <w:t>4,50%</w:t>
                  </w:r>
                </w:p>
              </w:tc>
            </w:tr>
            <w:tr w:rsidR="0022169A" w:rsidTr="0022169A">
              <w:tc>
                <w:tcPr>
                  <w:tcW w:w="2052" w:type="dxa"/>
                  <w:vAlign w:val="center"/>
                </w:tcPr>
                <w:p w:rsidR="0022169A" w:rsidRDefault="0022169A" w:rsidP="0022169A">
                  <w:r>
                    <w:t>16/04/2020</w:t>
                  </w:r>
                </w:p>
              </w:tc>
              <w:tc>
                <w:tcPr>
                  <w:tcW w:w="2052" w:type="dxa"/>
                  <w:vAlign w:val="bottom"/>
                </w:tcPr>
                <w:p w:rsidR="0022169A" w:rsidRDefault="0022169A">
                  <w:r>
                    <w:t>6,00%</w:t>
                  </w:r>
                </w:p>
              </w:tc>
            </w:tr>
            <w:tr w:rsidR="0022169A" w:rsidTr="0022169A">
              <w:tc>
                <w:tcPr>
                  <w:tcW w:w="2052" w:type="dxa"/>
                  <w:vAlign w:val="center"/>
                </w:tcPr>
                <w:p w:rsidR="0022169A" w:rsidRDefault="0022169A" w:rsidP="0022169A">
                  <w:r>
                    <w:t>16/10/2020</w:t>
                  </w:r>
                </w:p>
              </w:tc>
              <w:tc>
                <w:tcPr>
                  <w:tcW w:w="2052" w:type="dxa"/>
                  <w:vAlign w:val="bottom"/>
                </w:tcPr>
                <w:p w:rsidR="0022169A" w:rsidRDefault="0022169A">
                  <w:r>
                    <w:t>7,50%</w:t>
                  </w:r>
                </w:p>
              </w:tc>
            </w:tr>
            <w:tr w:rsidR="0022169A" w:rsidTr="0022169A">
              <w:tc>
                <w:tcPr>
                  <w:tcW w:w="2052" w:type="dxa"/>
                  <w:vAlign w:val="center"/>
                </w:tcPr>
                <w:p w:rsidR="0022169A" w:rsidRDefault="0022169A" w:rsidP="0022169A">
                  <w:r>
                    <w:t>16/04/2021</w:t>
                  </w:r>
                </w:p>
              </w:tc>
              <w:tc>
                <w:tcPr>
                  <w:tcW w:w="2052" w:type="dxa"/>
                  <w:vAlign w:val="bottom"/>
                </w:tcPr>
                <w:p w:rsidR="0022169A" w:rsidRDefault="0022169A">
                  <w:r>
                    <w:t>9,00%</w:t>
                  </w:r>
                </w:p>
              </w:tc>
            </w:tr>
            <w:tr w:rsidR="0022169A" w:rsidTr="0022169A">
              <w:tc>
                <w:tcPr>
                  <w:tcW w:w="2052" w:type="dxa"/>
                  <w:vAlign w:val="center"/>
                </w:tcPr>
                <w:p w:rsidR="0022169A" w:rsidRDefault="0022169A" w:rsidP="0022169A">
                  <w:r>
                    <w:t>18/10/2021</w:t>
                  </w:r>
                </w:p>
              </w:tc>
              <w:tc>
                <w:tcPr>
                  <w:tcW w:w="2052" w:type="dxa"/>
                  <w:vAlign w:val="bottom"/>
                </w:tcPr>
                <w:p w:rsidR="0022169A" w:rsidRDefault="0022169A">
                  <w:r>
                    <w:t>10,50%</w:t>
                  </w:r>
                </w:p>
              </w:tc>
            </w:tr>
            <w:tr w:rsidR="0022169A" w:rsidTr="0022169A">
              <w:tc>
                <w:tcPr>
                  <w:tcW w:w="2052" w:type="dxa"/>
                  <w:vAlign w:val="center"/>
                </w:tcPr>
                <w:p w:rsidR="0022169A" w:rsidRDefault="0022169A" w:rsidP="0022169A">
                  <w:r>
                    <w:t>18/04/2022</w:t>
                  </w:r>
                </w:p>
              </w:tc>
              <w:tc>
                <w:tcPr>
                  <w:tcW w:w="2052" w:type="dxa"/>
                  <w:vAlign w:val="bottom"/>
                </w:tcPr>
                <w:p w:rsidR="0022169A" w:rsidRDefault="0022169A">
                  <w:r>
                    <w:t>12,00%</w:t>
                  </w:r>
                </w:p>
              </w:tc>
            </w:tr>
            <w:tr w:rsidR="0022169A" w:rsidTr="0022169A">
              <w:tc>
                <w:tcPr>
                  <w:tcW w:w="2052" w:type="dxa"/>
                  <w:vAlign w:val="center"/>
                </w:tcPr>
                <w:p w:rsidR="0022169A" w:rsidRDefault="0022169A" w:rsidP="0022169A">
                  <w:r>
                    <w:t>17/10/2022</w:t>
                  </w:r>
                </w:p>
              </w:tc>
              <w:tc>
                <w:tcPr>
                  <w:tcW w:w="2052" w:type="dxa"/>
                  <w:vAlign w:val="bottom"/>
                </w:tcPr>
                <w:p w:rsidR="0022169A" w:rsidRDefault="0022169A">
                  <w:r>
                    <w:t>13,50%</w:t>
                  </w:r>
                </w:p>
              </w:tc>
            </w:tr>
            <w:tr w:rsidR="0022169A" w:rsidTr="0022169A">
              <w:tc>
                <w:tcPr>
                  <w:tcW w:w="2052" w:type="dxa"/>
                  <w:vAlign w:val="center"/>
                </w:tcPr>
                <w:p w:rsidR="0022169A" w:rsidRDefault="0022169A" w:rsidP="0022169A">
                  <w:r>
                    <w:t>17/04/2023</w:t>
                  </w:r>
                </w:p>
              </w:tc>
              <w:tc>
                <w:tcPr>
                  <w:tcW w:w="2052" w:type="dxa"/>
                  <w:vAlign w:val="bottom"/>
                </w:tcPr>
                <w:p w:rsidR="0022169A" w:rsidRDefault="0022169A">
                  <w:r>
                    <w:t>15,00%</w:t>
                  </w:r>
                </w:p>
              </w:tc>
            </w:tr>
            <w:tr w:rsidR="0022169A" w:rsidTr="0022169A">
              <w:tc>
                <w:tcPr>
                  <w:tcW w:w="2052" w:type="dxa"/>
                  <w:vAlign w:val="center"/>
                </w:tcPr>
                <w:p w:rsidR="0022169A" w:rsidRDefault="0022169A" w:rsidP="0022169A">
                  <w:r>
                    <w:t>16/10/2023</w:t>
                  </w:r>
                </w:p>
              </w:tc>
              <w:tc>
                <w:tcPr>
                  <w:tcW w:w="2052" w:type="dxa"/>
                  <w:vAlign w:val="bottom"/>
                </w:tcPr>
                <w:p w:rsidR="0022169A" w:rsidRDefault="0022169A">
                  <w:r>
                    <w:t>16,50%</w:t>
                  </w:r>
                </w:p>
              </w:tc>
            </w:tr>
            <w:tr w:rsidR="0022169A" w:rsidTr="0022169A">
              <w:tc>
                <w:tcPr>
                  <w:tcW w:w="2052" w:type="dxa"/>
                  <w:vAlign w:val="center"/>
                </w:tcPr>
                <w:p w:rsidR="0022169A" w:rsidRDefault="0022169A" w:rsidP="0022169A">
                  <w:r>
                    <w:t>16/04/2024</w:t>
                  </w:r>
                </w:p>
              </w:tc>
              <w:tc>
                <w:tcPr>
                  <w:tcW w:w="2052" w:type="dxa"/>
                  <w:vAlign w:val="bottom"/>
                </w:tcPr>
                <w:p w:rsidR="0022169A" w:rsidRDefault="0022169A">
                  <w:r>
                    <w:t>18,00%</w:t>
                  </w:r>
                </w:p>
              </w:tc>
            </w:tr>
            <w:tr w:rsidR="0022169A" w:rsidTr="0022169A">
              <w:tc>
                <w:tcPr>
                  <w:tcW w:w="2052" w:type="dxa"/>
                  <w:vAlign w:val="center"/>
                </w:tcPr>
                <w:p w:rsidR="0022169A" w:rsidRDefault="0022169A" w:rsidP="0022169A">
                  <w:r>
                    <w:t>16/10/2024</w:t>
                  </w:r>
                </w:p>
              </w:tc>
              <w:tc>
                <w:tcPr>
                  <w:tcW w:w="2052" w:type="dxa"/>
                  <w:vAlign w:val="bottom"/>
                </w:tcPr>
                <w:p w:rsidR="0022169A" w:rsidRDefault="0022169A">
                  <w:r>
                    <w:t>19,50%</w:t>
                  </w:r>
                </w:p>
              </w:tc>
            </w:tr>
            <w:tr w:rsidR="0022169A" w:rsidTr="0022169A">
              <w:tc>
                <w:tcPr>
                  <w:tcW w:w="2052" w:type="dxa"/>
                  <w:vAlign w:val="center"/>
                </w:tcPr>
                <w:p w:rsidR="0022169A" w:rsidRDefault="0022169A" w:rsidP="0022169A">
                  <w:r>
                    <w:t>16/04/2025</w:t>
                  </w:r>
                </w:p>
              </w:tc>
              <w:tc>
                <w:tcPr>
                  <w:tcW w:w="2052" w:type="dxa"/>
                  <w:vAlign w:val="bottom"/>
                </w:tcPr>
                <w:p w:rsidR="0022169A" w:rsidRDefault="0022169A">
                  <w:r>
                    <w:t>21,00%</w:t>
                  </w:r>
                </w:p>
              </w:tc>
            </w:tr>
            <w:tr w:rsidR="0022169A" w:rsidTr="0022169A">
              <w:tc>
                <w:tcPr>
                  <w:tcW w:w="2052" w:type="dxa"/>
                  <w:vAlign w:val="center"/>
                </w:tcPr>
                <w:p w:rsidR="0022169A" w:rsidRDefault="0022169A" w:rsidP="0022169A">
                  <w:r>
                    <w:t>16/10/2025</w:t>
                  </w:r>
                </w:p>
              </w:tc>
              <w:tc>
                <w:tcPr>
                  <w:tcW w:w="2052" w:type="dxa"/>
                  <w:vAlign w:val="bottom"/>
                </w:tcPr>
                <w:p w:rsidR="0022169A" w:rsidRDefault="0022169A">
                  <w:r>
                    <w:t>22,50%</w:t>
                  </w:r>
                </w:p>
              </w:tc>
            </w:tr>
            <w:tr w:rsidR="0022169A" w:rsidTr="0022169A">
              <w:tc>
                <w:tcPr>
                  <w:tcW w:w="2052" w:type="dxa"/>
                  <w:vAlign w:val="center"/>
                </w:tcPr>
                <w:p w:rsidR="0022169A" w:rsidRDefault="0022169A" w:rsidP="0022169A">
                  <w:r>
                    <w:t>16/04/2026</w:t>
                  </w:r>
                </w:p>
              </w:tc>
              <w:tc>
                <w:tcPr>
                  <w:tcW w:w="2052" w:type="dxa"/>
                  <w:vAlign w:val="bottom"/>
                </w:tcPr>
                <w:p w:rsidR="0022169A" w:rsidRDefault="0022169A">
                  <w:r>
                    <w:t>24,00%</w:t>
                  </w:r>
                </w:p>
              </w:tc>
            </w:tr>
            <w:tr w:rsidR="0022169A" w:rsidTr="0022169A">
              <w:tc>
                <w:tcPr>
                  <w:tcW w:w="2052" w:type="dxa"/>
                  <w:vAlign w:val="center"/>
                </w:tcPr>
                <w:p w:rsidR="0022169A" w:rsidRDefault="0022169A" w:rsidP="0022169A">
                  <w:r>
                    <w:t>16/10/2026</w:t>
                  </w:r>
                </w:p>
              </w:tc>
              <w:tc>
                <w:tcPr>
                  <w:tcW w:w="2052" w:type="dxa"/>
                  <w:vAlign w:val="bottom"/>
                </w:tcPr>
                <w:p w:rsidR="0022169A" w:rsidRDefault="0022169A">
                  <w:r>
                    <w:t>25,50%</w:t>
                  </w:r>
                </w:p>
              </w:tc>
            </w:tr>
            <w:tr w:rsidR="0022169A" w:rsidTr="0022169A">
              <w:tc>
                <w:tcPr>
                  <w:tcW w:w="2052" w:type="dxa"/>
                  <w:tcBorders>
                    <w:bottom w:val="single" w:sz="4" w:space="0" w:color="auto"/>
                  </w:tcBorders>
                  <w:vAlign w:val="center"/>
                </w:tcPr>
                <w:p w:rsidR="0022169A" w:rsidRDefault="0022169A" w:rsidP="0022169A">
                  <w:r>
                    <w:t>16/04/2027</w:t>
                  </w:r>
                </w:p>
              </w:tc>
              <w:tc>
                <w:tcPr>
                  <w:tcW w:w="2052" w:type="dxa"/>
                  <w:tcBorders>
                    <w:bottom w:val="single" w:sz="4" w:space="0" w:color="auto"/>
                  </w:tcBorders>
                  <w:vAlign w:val="bottom"/>
                </w:tcPr>
                <w:p w:rsidR="0022169A" w:rsidRDefault="0022169A">
                  <w:r>
                    <w:t>27,00%</w:t>
                  </w:r>
                </w:p>
              </w:tc>
            </w:tr>
            <w:tr w:rsidR="0022169A" w:rsidTr="0022169A">
              <w:tc>
                <w:tcPr>
                  <w:tcW w:w="2052" w:type="dxa"/>
                  <w:tcBorders>
                    <w:bottom w:val="single" w:sz="4" w:space="0" w:color="auto"/>
                  </w:tcBorders>
                  <w:vAlign w:val="center"/>
                </w:tcPr>
                <w:p w:rsidR="0022169A" w:rsidRDefault="0022169A" w:rsidP="0022169A">
                  <w:r>
                    <w:t>18/10/2027</w:t>
                  </w:r>
                </w:p>
              </w:tc>
              <w:tc>
                <w:tcPr>
                  <w:tcW w:w="2052" w:type="dxa"/>
                  <w:tcBorders>
                    <w:bottom w:val="single" w:sz="4" w:space="0" w:color="auto"/>
                  </w:tcBorders>
                  <w:vAlign w:val="bottom"/>
                </w:tcPr>
                <w:p w:rsidR="0022169A" w:rsidRDefault="0022169A">
                  <w:r>
                    <w:t>28,50%</w:t>
                  </w:r>
                </w:p>
              </w:tc>
            </w:tr>
            <w:tr w:rsidR="0022169A" w:rsidRPr="00B40078" w:rsidTr="0022169A">
              <w:tc>
                <w:tcPr>
                  <w:tcW w:w="2052" w:type="dxa"/>
                  <w:tcBorders>
                    <w:top w:val="single" w:sz="4" w:space="0" w:color="auto"/>
                    <w:left w:val="single" w:sz="4" w:space="0" w:color="auto"/>
                    <w:bottom w:val="single" w:sz="4" w:space="0" w:color="auto"/>
                    <w:right w:val="single" w:sz="4" w:space="0" w:color="auto"/>
                  </w:tcBorders>
                  <w:vAlign w:val="bottom"/>
                </w:tcPr>
                <w:p w:rsidR="0022169A" w:rsidRPr="00B40078" w:rsidRDefault="0022169A" w:rsidP="0022169A">
                  <w:pPr>
                    <w:rPr>
                      <w:b/>
                      <w:i/>
                      <w:lang w:val="fr-FR"/>
                    </w:rPr>
                  </w:pPr>
                  <w:r>
                    <w:t>17/04/2028</w:t>
                  </w:r>
                </w:p>
              </w:tc>
              <w:tc>
                <w:tcPr>
                  <w:tcW w:w="2052" w:type="dxa"/>
                  <w:tcBorders>
                    <w:top w:val="single" w:sz="4" w:space="0" w:color="auto"/>
                    <w:left w:val="single" w:sz="4" w:space="0" w:color="auto"/>
                    <w:bottom w:val="single" w:sz="4" w:space="0" w:color="auto"/>
                    <w:right w:val="single" w:sz="4" w:space="0" w:color="auto"/>
                  </w:tcBorders>
                  <w:vAlign w:val="bottom"/>
                </w:tcPr>
                <w:p w:rsidR="0022169A" w:rsidRDefault="0022169A">
                  <w:r>
                    <w:t>30,00%</w:t>
                  </w:r>
                </w:p>
              </w:tc>
            </w:tr>
            <w:tr w:rsidR="0022169A" w:rsidRPr="00B40078" w:rsidTr="00AC039E">
              <w:tc>
                <w:tcPr>
                  <w:tcW w:w="2052" w:type="dxa"/>
                  <w:tcBorders>
                    <w:top w:val="single" w:sz="4" w:space="0" w:color="auto"/>
                    <w:left w:val="nil"/>
                    <w:bottom w:val="nil"/>
                    <w:right w:val="nil"/>
                  </w:tcBorders>
                  <w:vAlign w:val="bottom"/>
                </w:tcPr>
                <w:p w:rsidR="0022169A" w:rsidRDefault="0022169A" w:rsidP="0022169A"/>
              </w:tc>
              <w:tc>
                <w:tcPr>
                  <w:tcW w:w="2052" w:type="dxa"/>
                  <w:tcBorders>
                    <w:top w:val="single" w:sz="4" w:space="0" w:color="auto"/>
                    <w:left w:val="nil"/>
                    <w:bottom w:val="nil"/>
                    <w:right w:val="nil"/>
                  </w:tcBorders>
                  <w:vAlign w:val="bottom"/>
                </w:tcPr>
                <w:p w:rsidR="0022169A" w:rsidRPr="00B40078" w:rsidRDefault="0022169A" w:rsidP="0022169A">
                  <w:pPr>
                    <w:rPr>
                      <w:lang w:val="fr-FR"/>
                    </w:rPr>
                  </w:pPr>
                </w:p>
              </w:tc>
            </w:tr>
          </w:tbl>
          <w:p w:rsidR="00AC039E" w:rsidRPr="00611B85" w:rsidRDefault="00AC039E" w:rsidP="0022169A">
            <w:pPr>
              <w:pStyle w:val="Doctext1"/>
              <w:rPr>
                <w:lang w:val="fr-FR"/>
              </w:rPr>
            </w:pPr>
          </w:p>
        </w:tc>
      </w:tr>
      <w:tr w:rsidR="00AC039E" w:rsidRPr="001A0531" w:rsidTr="0022169A">
        <w:tc>
          <w:tcPr>
            <w:tcW w:w="2764" w:type="pct"/>
          </w:tcPr>
          <w:p w:rsidR="00AC039E" w:rsidRPr="00611B85" w:rsidRDefault="00AC039E" w:rsidP="0022169A">
            <w:pPr>
              <w:pStyle w:val="Bullet3"/>
              <w:rPr>
                <w:lang w:val="fr-FR"/>
              </w:rPr>
            </w:pPr>
            <w:r w:rsidRPr="00611B85">
              <w:rPr>
                <w:lang w:val="fr-FR"/>
              </w:rPr>
              <w:t>Montant du Coupon Additionnel :</w:t>
            </w:r>
          </w:p>
        </w:tc>
        <w:tc>
          <w:tcPr>
            <w:tcW w:w="2236" w:type="pct"/>
          </w:tcPr>
          <w:p w:rsidR="00AC039E" w:rsidRDefault="00AC039E" w:rsidP="0022169A">
            <w:pPr>
              <w:pStyle w:val="Doctext1"/>
              <w:rPr>
                <w:lang w:val="fr-FR"/>
              </w:rPr>
            </w:pPr>
            <w:r w:rsidRPr="00611B85">
              <w:rPr>
                <w:lang w:val="fr-FR"/>
              </w:rPr>
              <w:t>Taux du Coupon Additionnel x Montant de Calcul</w:t>
            </w:r>
          </w:p>
          <w:p w:rsidR="0022169A" w:rsidRDefault="0022169A" w:rsidP="0022169A">
            <w:pPr>
              <w:pStyle w:val="Doctext1"/>
              <w:rPr>
                <w:lang w:val="fr-FR"/>
              </w:rPr>
            </w:pPr>
          </w:p>
          <w:p w:rsidR="0022169A" w:rsidRPr="00611B85" w:rsidRDefault="0022169A" w:rsidP="0022169A">
            <w:pPr>
              <w:pStyle w:val="Doctext1"/>
              <w:rPr>
                <w:lang w:val="fr-FR"/>
              </w:rPr>
            </w:pPr>
          </w:p>
        </w:tc>
      </w:tr>
      <w:tr w:rsidR="00AC039E" w:rsidRPr="00611B85" w:rsidTr="0022169A">
        <w:tc>
          <w:tcPr>
            <w:tcW w:w="2764" w:type="pct"/>
          </w:tcPr>
          <w:p w:rsidR="00AC039E" w:rsidRPr="00611B85" w:rsidRDefault="00AC039E" w:rsidP="0022169A">
            <w:pPr>
              <w:pStyle w:val="Bullet3"/>
              <w:rPr>
                <w:lang w:val="fr-FR"/>
              </w:rPr>
            </w:pPr>
            <w:r w:rsidRPr="00611B85">
              <w:rPr>
                <w:lang w:val="fr-FR"/>
              </w:rPr>
              <w:t>Valeur Barrière du Coupon Additionnel :</w:t>
            </w:r>
          </w:p>
        </w:tc>
        <w:tc>
          <w:tcPr>
            <w:tcW w:w="2236" w:type="pct"/>
          </w:tcPr>
          <w:tbl>
            <w:tblPr>
              <w:tblStyle w:val="TableGrid"/>
              <w:tblW w:w="4104" w:type="dxa"/>
              <w:tblLayout w:type="fixed"/>
              <w:tblLook w:val="04A0" w:firstRow="1" w:lastRow="0" w:firstColumn="1" w:lastColumn="0" w:noHBand="0" w:noVBand="1"/>
            </w:tblPr>
            <w:tblGrid>
              <w:gridCol w:w="2052"/>
              <w:gridCol w:w="2052"/>
            </w:tblGrid>
            <w:tr w:rsidR="00AC039E" w:rsidRPr="001A0531" w:rsidTr="00AC039E">
              <w:tc>
                <w:tcPr>
                  <w:tcW w:w="2052" w:type="dxa"/>
                </w:tcPr>
                <w:p w:rsidR="00AC039E" w:rsidRPr="008C0159" w:rsidRDefault="0031202C" w:rsidP="0022169A">
                  <w:pPr>
                    <w:pStyle w:val="Doctext1"/>
                    <w:rPr>
                      <w:lang w:val="fr-FR"/>
                    </w:rPr>
                  </w:pPr>
                  <w:r w:rsidRPr="008C0159">
                    <w:rPr>
                      <w:b/>
                      <w:lang w:val="fr-FR"/>
                    </w:rPr>
                    <w:t>Date de Détermination des Intérêts</w:t>
                  </w:r>
                  <w:r>
                    <w:rPr>
                      <w:b/>
                      <w:lang w:val="fr-FR"/>
                    </w:rPr>
                    <w:t xml:space="preserve"> Additionnelle</w:t>
                  </w:r>
                </w:p>
              </w:tc>
              <w:tc>
                <w:tcPr>
                  <w:tcW w:w="2052" w:type="dxa"/>
                </w:tcPr>
                <w:p w:rsidR="00AC039E" w:rsidRPr="008C0159" w:rsidRDefault="00AC039E" w:rsidP="0022169A">
                  <w:pPr>
                    <w:pStyle w:val="Doctext1"/>
                    <w:rPr>
                      <w:lang w:val="fr-FR"/>
                    </w:rPr>
                  </w:pPr>
                  <w:r w:rsidRPr="008C0159">
                    <w:rPr>
                      <w:b/>
                      <w:lang w:val="fr-FR"/>
                    </w:rPr>
                    <w:t>Valeur Barrière du Coupon</w:t>
                  </w:r>
                  <w:r>
                    <w:rPr>
                      <w:b/>
                      <w:lang w:val="fr-FR"/>
                    </w:rPr>
                    <w:t xml:space="preserve"> Additionnel</w:t>
                  </w:r>
                </w:p>
              </w:tc>
            </w:tr>
            <w:tr w:rsidR="00AC039E" w:rsidTr="00AC039E">
              <w:tc>
                <w:tcPr>
                  <w:tcW w:w="2052" w:type="dxa"/>
                  <w:vAlign w:val="center"/>
                </w:tcPr>
                <w:p w:rsidR="00AC039E" w:rsidRDefault="00AC039E" w:rsidP="0022169A">
                  <w:r>
                    <w:t>16/04/2019</w:t>
                  </w:r>
                </w:p>
              </w:tc>
              <w:tc>
                <w:tcPr>
                  <w:tcW w:w="2052" w:type="dxa"/>
                </w:tcPr>
                <w:p w:rsidR="00AC039E" w:rsidRDefault="00AC039E">
                  <w:r w:rsidRPr="00A36F9D">
                    <w:rPr>
                      <w:lang w:val="fr-FR"/>
                    </w:rPr>
                    <w:t>0%</w:t>
                  </w:r>
                </w:p>
              </w:tc>
            </w:tr>
            <w:tr w:rsidR="00AC039E" w:rsidTr="00AC039E">
              <w:tc>
                <w:tcPr>
                  <w:tcW w:w="2052" w:type="dxa"/>
                  <w:vAlign w:val="center"/>
                </w:tcPr>
                <w:p w:rsidR="00AC039E" w:rsidRDefault="00AC039E" w:rsidP="0022169A">
                  <w:r>
                    <w:t>16/10/2019</w:t>
                  </w:r>
                </w:p>
              </w:tc>
              <w:tc>
                <w:tcPr>
                  <w:tcW w:w="2052" w:type="dxa"/>
                </w:tcPr>
                <w:p w:rsidR="00AC039E" w:rsidRDefault="00AC039E">
                  <w:r w:rsidRPr="00A36F9D">
                    <w:rPr>
                      <w:lang w:val="fr-FR"/>
                    </w:rPr>
                    <w:t>0%</w:t>
                  </w:r>
                </w:p>
              </w:tc>
            </w:tr>
            <w:tr w:rsidR="00AC039E" w:rsidTr="00AC039E">
              <w:tc>
                <w:tcPr>
                  <w:tcW w:w="2052" w:type="dxa"/>
                  <w:vAlign w:val="center"/>
                </w:tcPr>
                <w:p w:rsidR="00AC039E" w:rsidRDefault="00AC039E" w:rsidP="0022169A">
                  <w:r>
                    <w:t>16/04/2020</w:t>
                  </w:r>
                </w:p>
              </w:tc>
              <w:tc>
                <w:tcPr>
                  <w:tcW w:w="2052" w:type="dxa"/>
                </w:tcPr>
                <w:p w:rsidR="00AC039E" w:rsidRDefault="00AC039E">
                  <w:r w:rsidRPr="00A36F9D">
                    <w:rPr>
                      <w:lang w:val="fr-FR"/>
                    </w:rPr>
                    <w:t>0%</w:t>
                  </w:r>
                </w:p>
              </w:tc>
            </w:tr>
            <w:tr w:rsidR="00AC039E" w:rsidTr="00AC039E">
              <w:tc>
                <w:tcPr>
                  <w:tcW w:w="2052" w:type="dxa"/>
                  <w:vAlign w:val="center"/>
                </w:tcPr>
                <w:p w:rsidR="00AC039E" w:rsidRDefault="00AC039E" w:rsidP="0022169A">
                  <w:r>
                    <w:t>16/10/2020</w:t>
                  </w:r>
                </w:p>
              </w:tc>
              <w:tc>
                <w:tcPr>
                  <w:tcW w:w="2052" w:type="dxa"/>
                </w:tcPr>
                <w:p w:rsidR="00AC039E" w:rsidRDefault="00AC039E">
                  <w:r w:rsidRPr="00A36F9D">
                    <w:rPr>
                      <w:lang w:val="fr-FR"/>
                    </w:rPr>
                    <w:t>0%</w:t>
                  </w:r>
                </w:p>
              </w:tc>
            </w:tr>
            <w:tr w:rsidR="00AC039E" w:rsidTr="00AC039E">
              <w:tc>
                <w:tcPr>
                  <w:tcW w:w="2052" w:type="dxa"/>
                  <w:tcBorders>
                    <w:bottom w:val="single" w:sz="4" w:space="0" w:color="auto"/>
                  </w:tcBorders>
                  <w:vAlign w:val="center"/>
                </w:tcPr>
                <w:p w:rsidR="00AC039E" w:rsidRDefault="00AC039E" w:rsidP="0022169A">
                  <w:r>
                    <w:t>16/04/2021</w:t>
                  </w:r>
                </w:p>
              </w:tc>
              <w:tc>
                <w:tcPr>
                  <w:tcW w:w="2052" w:type="dxa"/>
                  <w:tcBorders>
                    <w:bottom w:val="single" w:sz="4" w:space="0" w:color="auto"/>
                  </w:tcBorders>
                </w:tcPr>
                <w:p w:rsidR="00AC039E" w:rsidRDefault="00AC039E">
                  <w:r w:rsidRPr="00A36F9D">
                    <w:rPr>
                      <w:lang w:val="fr-FR"/>
                    </w:rPr>
                    <w:t>0%</w:t>
                  </w:r>
                </w:p>
              </w:tc>
            </w:tr>
            <w:tr w:rsidR="00AC039E" w:rsidTr="00AC039E">
              <w:tc>
                <w:tcPr>
                  <w:tcW w:w="2052" w:type="dxa"/>
                  <w:vAlign w:val="center"/>
                </w:tcPr>
                <w:p w:rsidR="00AC039E" w:rsidRDefault="00AC039E" w:rsidP="0022169A">
                  <w:r>
                    <w:t>18/10/2021</w:t>
                  </w:r>
                </w:p>
              </w:tc>
              <w:tc>
                <w:tcPr>
                  <w:tcW w:w="2052" w:type="dxa"/>
                </w:tcPr>
                <w:p w:rsidR="00AC039E" w:rsidRDefault="00AC039E">
                  <w:r w:rsidRPr="00A36F9D">
                    <w:rPr>
                      <w:lang w:val="fr-FR"/>
                    </w:rPr>
                    <w:t>0%</w:t>
                  </w:r>
                </w:p>
              </w:tc>
            </w:tr>
            <w:tr w:rsidR="00AC039E" w:rsidTr="00AC039E">
              <w:tc>
                <w:tcPr>
                  <w:tcW w:w="2052" w:type="dxa"/>
                  <w:vAlign w:val="center"/>
                </w:tcPr>
                <w:p w:rsidR="00AC039E" w:rsidRDefault="00AC039E" w:rsidP="0022169A">
                  <w:r>
                    <w:t>18/04/2022</w:t>
                  </w:r>
                </w:p>
              </w:tc>
              <w:tc>
                <w:tcPr>
                  <w:tcW w:w="2052" w:type="dxa"/>
                </w:tcPr>
                <w:p w:rsidR="00AC039E" w:rsidRDefault="00AC039E">
                  <w:r w:rsidRPr="00A36F9D">
                    <w:rPr>
                      <w:lang w:val="fr-FR"/>
                    </w:rPr>
                    <w:t>0%</w:t>
                  </w:r>
                </w:p>
              </w:tc>
            </w:tr>
            <w:tr w:rsidR="00AC039E" w:rsidTr="00AC039E">
              <w:tc>
                <w:tcPr>
                  <w:tcW w:w="2052" w:type="dxa"/>
                  <w:vAlign w:val="center"/>
                </w:tcPr>
                <w:p w:rsidR="00AC039E" w:rsidRDefault="00AC039E" w:rsidP="0022169A">
                  <w:r>
                    <w:t>17/10/2022</w:t>
                  </w:r>
                </w:p>
              </w:tc>
              <w:tc>
                <w:tcPr>
                  <w:tcW w:w="2052" w:type="dxa"/>
                </w:tcPr>
                <w:p w:rsidR="00AC039E" w:rsidRDefault="00AC039E">
                  <w:r w:rsidRPr="00A36F9D">
                    <w:rPr>
                      <w:lang w:val="fr-FR"/>
                    </w:rPr>
                    <w:t>0%</w:t>
                  </w:r>
                </w:p>
              </w:tc>
            </w:tr>
            <w:tr w:rsidR="00AC039E" w:rsidTr="00AC039E">
              <w:tc>
                <w:tcPr>
                  <w:tcW w:w="2052" w:type="dxa"/>
                  <w:tcBorders>
                    <w:bottom w:val="single" w:sz="4" w:space="0" w:color="auto"/>
                  </w:tcBorders>
                  <w:vAlign w:val="center"/>
                </w:tcPr>
                <w:p w:rsidR="00AC039E" w:rsidRDefault="00AC039E" w:rsidP="0022169A">
                  <w:r>
                    <w:t>17/04/2023</w:t>
                  </w:r>
                </w:p>
              </w:tc>
              <w:tc>
                <w:tcPr>
                  <w:tcW w:w="2052" w:type="dxa"/>
                  <w:tcBorders>
                    <w:bottom w:val="single" w:sz="4" w:space="0" w:color="auto"/>
                  </w:tcBorders>
                </w:tcPr>
                <w:p w:rsidR="00AC039E" w:rsidRDefault="00AC039E">
                  <w:r w:rsidRPr="00A36F9D">
                    <w:rPr>
                      <w:lang w:val="fr-FR"/>
                    </w:rPr>
                    <w:t>0%</w:t>
                  </w:r>
                </w:p>
              </w:tc>
            </w:tr>
            <w:tr w:rsidR="00AC039E" w:rsidTr="00AC039E">
              <w:tc>
                <w:tcPr>
                  <w:tcW w:w="2052" w:type="dxa"/>
                  <w:tcBorders>
                    <w:left w:val="single" w:sz="4" w:space="0" w:color="auto"/>
                    <w:right w:val="single" w:sz="4" w:space="0" w:color="auto"/>
                  </w:tcBorders>
                  <w:vAlign w:val="center"/>
                </w:tcPr>
                <w:p w:rsidR="00AC039E" w:rsidRDefault="00AC039E" w:rsidP="0022169A">
                  <w:r>
                    <w:t>16/10/2023</w:t>
                  </w:r>
                </w:p>
              </w:tc>
              <w:tc>
                <w:tcPr>
                  <w:tcW w:w="2052" w:type="dxa"/>
                  <w:tcBorders>
                    <w:left w:val="single" w:sz="4" w:space="0" w:color="auto"/>
                    <w:right w:val="single" w:sz="4" w:space="0" w:color="auto"/>
                  </w:tcBorders>
                </w:tcPr>
                <w:p w:rsidR="00AC039E" w:rsidRDefault="00AC039E">
                  <w:r w:rsidRPr="00A36F9D">
                    <w:rPr>
                      <w:lang w:val="fr-FR"/>
                    </w:rPr>
                    <w:t>0%</w:t>
                  </w:r>
                </w:p>
              </w:tc>
            </w:tr>
            <w:tr w:rsidR="00AC039E" w:rsidTr="00AC039E">
              <w:tc>
                <w:tcPr>
                  <w:tcW w:w="2052" w:type="dxa"/>
                  <w:tcBorders>
                    <w:left w:val="single" w:sz="4" w:space="0" w:color="auto"/>
                    <w:right w:val="single" w:sz="4" w:space="0" w:color="auto"/>
                  </w:tcBorders>
                  <w:vAlign w:val="center"/>
                </w:tcPr>
                <w:p w:rsidR="00AC039E" w:rsidRDefault="00AC039E" w:rsidP="0022169A">
                  <w:r>
                    <w:t>16/04/2024</w:t>
                  </w:r>
                </w:p>
              </w:tc>
              <w:tc>
                <w:tcPr>
                  <w:tcW w:w="2052" w:type="dxa"/>
                  <w:tcBorders>
                    <w:left w:val="single" w:sz="4" w:space="0" w:color="auto"/>
                    <w:right w:val="single" w:sz="4" w:space="0" w:color="auto"/>
                  </w:tcBorders>
                </w:tcPr>
                <w:p w:rsidR="00AC039E" w:rsidRDefault="00AC039E">
                  <w:r w:rsidRPr="00A36F9D">
                    <w:rPr>
                      <w:lang w:val="fr-FR"/>
                    </w:rPr>
                    <w:t>0%</w:t>
                  </w:r>
                </w:p>
              </w:tc>
            </w:tr>
            <w:tr w:rsidR="00AC039E" w:rsidTr="00AC039E">
              <w:tc>
                <w:tcPr>
                  <w:tcW w:w="2052" w:type="dxa"/>
                  <w:tcBorders>
                    <w:left w:val="single" w:sz="4" w:space="0" w:color="auto"/>
                    <w:right w:val="single" w:sz="4" w:space="0" w:color="auto"/>
                  </w:tcBorders>
                  <w:vAlign w:val="center"/>
                </w:tcPr>
                <w:p w:rsidR="00AC039E" w:rsidRDefault="00AC039E" w:rsidP="0022169A">
                  <w:r>
                    <w:t>16/10/2024</w:t>
                  </w:r>
                </w:p>
              </w:tc>
              <w:tc>
                <w:tcPr>
                  <w:tcW w:w="2052" w:type="dxa"/>
                  <w:tcBorders>
                    <w:left w:val="single" w:sz="4" w:space="0" w:color="auto"/>
                    <w:right w:val="single" w:sz="4" w:space="0" w:color="auto"/>
                  </w:tcBorders>
                </w:tcPr>
                <w:p w:rsidR="00AC039E" w:rsidRDefault="00AC039E">
                  <w:r w:rsidRPr="00A36F9D">
                    <w:rPr>
                      <w:lang w:val="fr-FR"/>
                    </w:rPr>
                    <w:t>0%</w:t>
                  </w:r>
                </w:p>
              </w:tc>
            </w:tr>
            <w:tr w:rsidR="00AC039E" w:rsidTr="00AC039E">
              <w:tc>
                <w:tcPr>
                  <w:tcW w:w="2052" w:type="dxa"/>
                  <w:tcBorders>
                    <w:left w:val="single" w:sz="4" w:space="0" w:color="auto"/>
                    <w:right w:val="single" w:sz="4" w:space="0" w:color="auto"/>
                  </w:tcBorders>
                  <w:vAlign w:val="center"/>
                </w:tcPr>
                <w:p w:rsidR="00AC039E" w:rsidRDefault="00AC039E" w:rsidP="0022169A">
                  <w:r>
                    <w:t>16/04/2025</w:t>
                  </w:r>
                </w:p>
              </w:tc>
              <w:tc>
                <w:tcPr>
                  <w:tcW w:w="2052" w:type="dxa"/>
                  <w:tcBorders>
                    <w:left w:val="single" w:sz="4" w:space="0" w:color="auto"/>
                    <w:right w:val="single" w:sz="4" w:space="0" w:color="auto"/>
                  </w:tcBorders>
                </w:tcPr>
                <w:p w:rsidR="00AC039E" w:rsidRDefault="00AC039E">
                  <w:r w:rsidRPr="00A36F9D">
                    <w:rPr>
                      <w:lang w:val="fr-FR"/>
                    </w:rPr>
                    <w:t>0%</w:t>
                  </w:r>
                </w:p>
              </w:tc>
            </w:tr>
            <w:tr w:rsidR="00AC039E" w:rsidTr="00AC039E">
              <w:tc>
                <w:tcPr>
                  <w:tcW w:w="2052" w:type="dxa"/>
                  <w:tcBorders>
                    <w:left w:val="single" w:sz="4" w:space="0" w:color="auto"/>
                    <w:right w:val="single" w:sz="4" w:space="0" w:color="auto"/>
                  </w:tcBorders>
                  <w:vAlign w:val="center"/>
                </w:tcPr>
                <w:p w:rsidR="00AC039E" w:rsidRDefault="00AC039E" w:rsidP="0022169A">
                  <w:r>
                    <w:lastRenderedPageBreak/>
                    <w:t>16/10/2025</w:t>
                  </w:r>
                </w:p>
              </w:tc>
              <w:tc>
                <w:tcPr>
                  <w:tcW w:w="2052" w:type="dxa"/>
                  <w:tcBorders>
                    <w:left w:val="single" w:sz="4" w:space="0" w:color="auto"/>
                    <w:right w:val="single" w:sz="4" w:space="0" w:color="auto"/>
                  </w:tcBorders>
                </w:tcPr>
                <w:p w:rsidR="00AC039E" w:rsidRDefault="00AC039E">
                  <w:r w:rsidRPr="00A36F9D">
                    <w:rPr>
                      <w:lang w:val="fr-FR"/>
                    </w:rPr>
                    <w:t>0%</w:t>
                  </w:r>
                </w:p>
              </w:tc>
            </w:tr>
            <w:tr w:rsidR="00AC039E" w:rsidTr="00AC039E">
              <w:tc>
                <w:tcPr>
                  <w:tcW w:w="2052" w:type="dxa"/>
                  <w:tcBorders>
                    <w:left w:val="single" w:sz="4" w:space="0" w:color="auto"/>
                    <w:right w:val="single" w:sz="4" w:space="0" w:color="auto"/>
                  </w:tcBorders>
                  <w:vAlign w:val="center"/>
                </w:tcPr>
                <w:p w:rsidR="00AC039E" w:rsidRDefault="00AC039E" w:rsidP="0022169A">
                  <w:r>
                    <w:t>16/04/2026</w:t>
                  </w:r>
                </w:p>
              </w:tc>
              <w:tc>
                <w:tcPr>
                  <w:tcW w:w="2052" w:type="dxa"/>
                  <w:tcBorders>
                    <w:left w:val="single" w:sz="4" w:space="0" w:color="auto"/>
                    <w:right w:val="single" w:sz="4" w:space="0" w:color="auto"/>
                  </w:tcBorders>
                </w:tcPr>
                <w:p w:rsidR="00AC039E" w:rsidRDefault="00AC039E">
                  <w:r w:rsidRPr="00A36F9D">
                    <w:rPr>
                      <w:lang w:val="fr-FR"/>
                    </w:rPr>
                    <w:t>0%</w:t>
                  </w:r>
                </w:p>
              </w:tc>
            </w:tr>
            <w:tr w:rsidR="00AC039E" w:rsidTr="00AC039E">
              <w:tc>
                <w:tcPr>
                  <w:tcW w:w="2052" w:type="dxa"/>
                  <w:tcBorders>
                    <w:left w:val="single" w:sz="4" w:space="0" w:color="auto"/>
                    <w:right w:val="single" w:sz="4" w:space="0" w:color="auto"/>
                  </w:tcBorders>
                  <w:vAlign w:val="center"/>
                </w:tcPr>
                <w:p w:rsidR="00AC039E" w:rsidRDefault="00AC039E" w:rsidP="0022169A">
                  <w:r>
                    <w:t>16/10/2026</w:t>
                  </w:r>
                </w:p>
              </w:tc>
              <w:tc>
                <w:tcPr>
                  <w:tcW w:w="2052" w:type="dxa"/>
                  <w:tcBorders>
                    <w:left w:val="single" w:sz="4" w:space="0" w:color="auto"/>
                    <w:right w:val="single" w:sz="4" w:space="0" w:color="auto"/>
                  </w:tcBorders>
                </w:tcPr>
                <w:p w:rsidR="00AC039E" w:rsidRDefault="00AC039E">
                  <w:r w:rsidRPr="00A36F9D">
                    <w:rPr>
                      <w:lang w:val="fr-FR"/>
                    </w:rPr>
                    <w:t>0%</w:t>
                  </w:r>
                </w:p>
              </w:tc>
            </w:tr>
            <w:tr w:rsidR="00AC039E" w:rsidTr="00AC039E">
              <w:tc>
                <w:tcPr>
                  <w:tcW w:w="2052" w:type="dxa"/>
                  <w:tcBorders>
                    <w:left w:val="single" w:sz="4" w:space="0" w:color="auto"/>
                    <w:right w:val="single" w:sz="4" w:space="0" w:color="auto"/>
                  </w:tcBorders>
                  <w:vAlign w:val="center"/>
                </w:tcPr>
                <w:p w:rsidR="00AC039E" w:rsidRDefault="00AC039E" w:rsidP="0022169A">
                  <w:r>
                    <w:t>16/04/2027</w:t>
                  </w:r>
                </w:p>
              </w:tc>
              <w:tc>
                <w:tcPr>
                  <w:tcW w:w="2052" w:type="dxa"/>
                  <w:tcBorders>
                    <w:left w:val="single" w:sz="4" w:space="0" w:color="auto"/>
                    <w:right w:val="single" w:sz="4" w:space="0" w:color="auto"/>
                  </w:tcBorders>
                </w:tcPr>
                <w:p w:rsidR="00AC039E" w:rsidRDefault="00AC039E">
                  <w:r w:rsidRPr="00A36F9D">
                    <w:rPr>
                      <w:lang w:val="fr-FR"/>
                    </w:rPr>
                    <w:t>0%</w:t>
                  </w:r>
                </w:p>
              </w:tc>
            </w:tr>
            <w:tr w:rsidR="00AC039E" w:rsidTr="0022169A">
              <w:tc>
                <w:tcPr>
                  <w:tcW w:w="2052" w:type="dxa"/>
                  <w:tcBorders>
                    <w:left w:val="single" w:sz="4" w:space="0" w:color="auto"/>
                    <w:bottom w:val="single" w:sz="4" w:space="0" w:color="auto"/>
                    <w:right w:val="single" w:sz="4" w:space="0" w:color="auto"/>
                  </w:tcBorders>
                  <w:vAlign w:val="center"/>
                </w:tcPr>
                <w:p w:rsidR="00AC039E" w:rsidRDefault="00AC039E" w:rsidP="0022169A">
                  <w:r>
                    <w:t>18/10/2027</w:t>
                  </w:r>
                </w:p>
              </w:tc>
              <w:tc>
                <w:tcPr>
                  <w:tcW w:w="2052" w:type="dxa"/>
                  <w:tcBorders>
                    <w:left w:val="single" w:sz="4" w:space="0" w:color="auto"/>
                    <w:bottom w:val="single" w:sz="4" w:space="0" w:color="auto"/>
                    <w:right w:val="single" w:sz="4" w:space="0" w:color="auto"/>
                  </w:tcBorders>
                </w:tcPr>
                <w:p w:rsidR="00AC039E" w:rsidRDefault="00AC039E">
                  <w:r w:rsidRPr="00A36F9D">
                    <w:rPr>
                      <w:lang w:val="fr-FR"/>
                    </w:rPr>
                    <w:t>0%</w:t>
                  </w:r>
                </w:p>
              </w:tc>
            </w:tr>
            <w:tr w:rsidR="00AC039E" w:rsidRPr="008C0159" w:rsidTr="0022169A">
              <w:tc>
                <w:tcPr>
                  <w:tcW w:w="2052" w:type="dxa"/>
                  <w:tcBorders>
                    <w:left w:val="single" w:sz="4" w:space="0" w:color="auto"/>
                    <w:right w:val="single" w:sz="4" w:space="0" w:color="auto"/>
                  </w:tcBorders>
                  <w:vAlign w:val="center"/>
                </w:tcPr>
                <w:p w:rsidR="00AC039E" w:rsidRPr="008C0159" w:rsidRDefault="0022169A" w:rsidP="0022169A">
                  <w:pPr>
                    <w:rPr>
                      <w:lang w:val="fr-FR"/>
                    </w:rPr>
                  </w:pPr>
                  <w:r>
                    <w:t>17/04/2028</w:t>
                  </w:r>
                </w:p>
              </w:tc>
              <w:tc>
                <w:tcPr>
                  <w:tcW w:w="2052" w:type="dxa"/>
                  <w:tcBorders>
                    <w:left w:val="single" w:sz="4" w:space="0" w:color="auto"/>
                    <w:right w:val="single" w:sz="4" w:space="0" w:color="auto"/>
                  </w:tcBorders>
                </w:tcPr>
                <w:p w:rsidR="00AC039E" w:rsidRPr="008C0159" w:rsidRDefault="0022169A" w:rsidP="0022169A">
                  <w:pPr>
                    <w:rPr>
                      <w:lang w:val="fr-FR"/>
                    </w:rPr>
                  </w:pPr>
                  <w:r>
                    <w:rPr>
                      <w:lang w:val="fr-FR"/>
                    </w:rPr>
                    <w:t>0%</w:t>
                  </w:r>
                </w:p>
              </w:tc>
            </w:tr>
            <w:tr w:rsidR="0022169A" w:rsidRPr="008C0159" w:rsidTr="00AC039E">
              <w:tc>
                <w:tcPr>
                  <w:tcW w:w="2052" w:type="dxa"/>
                  <w:tcBorders>
                    <w:left w:val="nil"/>
                    <w:bottom w:val="nil"/>
                    <w:right w:val="nil"/>
                  </w:tcBorders>
                  <w:vAlign w:val="center"/>
                </w:tcPr>
                <w:p w:rsidR="0022169A" w:rsidRPr="008C0159" w:rsidRDefault="0022169A" w:rsidP="0022169A">
                  <w:pPr>
                    <w:rPr>
                      <w:lang w:val="fr-FR"/>
                    </w:rPr>
                  </w:pPr>
                </w:p>
              </w:tc>
              <w:tc>
                <w:tcPr>
                  <w:tcW w:w="2052" w:type="dxa"/>
                  <w:tcBorders>
                    <w:left w:val="nil"/>
                    <w:bottom w:val="nil"/>
                    <w:right w:val="nil"/>
                  </w:tcBorders>
                </w:tcPr>
                <w:p w:rsidR="0022169A" w:rsidRPr="008C0159" w:rsidRDefault="0022169A" w:rsidP="0022169A">
                  <w:pPr>
                    <w:rPr>
                      <w:lang w:val="fr-FR"/>
                    </w:rPr>
                  </w:pPr>
                </w:p>
              </w:tc>
            </w:tr>
          </w:tbl>
          <w:p w:rsidR="00AC039E" w:rsidRPr="00611B85" w:rsidRDefault="00AC039E" w:rsidP="0022169A">
            <w:pPr>
              <w:pStyle w:val="Doctext1"/>
              <w:rPr>
                <w:lang w:val="fr-FR"/>
              </w:rPr>
            </w:pPr>
          </w:p>
        </w:tc>
      </w:tr>
      <w:tr w:rsidR="00AC039E" w:rsidRPr="00611B85" w:rsidTr="0022169A">
        <w:tc>
          <w:tcPr>
            <w:tcW w:w="2764" w:type="pct"/>
          </w:tcPr>
          <w:p w:rsidR="00AC039E" w:rsidRPr="00611B85" w:rsidRDefault="00AC039E" w:rsidP="0022169A">
            <w:pPr>
              <w:pStyle w:val="Bullet3"/>
              <w:rPr>
                <w:lang w:val="fr-FR"/>
              </w:rPr>
            </w:pPr>
            <w:r w:rsidRPr="00611B85">
              <w:rPr>
                <w:lang w:val="fr-FR"/>
              </w:rPr>
              <w:lastRenderedPageBreak/>
              <w:t>Date (s) de Détermination des Intérêts Additionnelle(s) :</w:t>
            </w:r>
          </w:p>
        </w:tc>
        <w:tc>
          <w:tcPr>
            <w:tcW w:w="2236" w:type="pct"/>
          </w:tcPr>
          <w:tbl>
            <w:tblPr>
              <w:tblStyle w:val="TableGrid"/>
              <w:tblW w:w="0" w:type="auto"/>
              <w:tblLayout w:type="fixed"/>
              <w:tblLook w:val="04A0" w:firstRow="1" w:lastRow="0" w:firstColumn="1" w:lastColumn="0" w:noHBand="0" w:noVBand="1"/>
            </w:tblPr>
            <w:tblGrid>
              <w:gridCol w:w="2052"/>
            </w:tblGrid>
            <w:tr w:rsidR="00AC039E" w:rsidRPr="001A0531" w:rsidTr="0022169A">
              <w:tc>
                <w:tcPr>
                  <w:tcW w:w="2052" w:type="dxa"/>
                </w:tcPr>
                <w:p w:rsidR="00AC039E" w:rsidRPr="008C0159" w:rsidRDefault="00AC039E" w:rsidP="0022169A">
                  <w:pPr>
                    <w:pStyle w:val="Doctext1"/>
                    <w:rPr>
                      <w:lang w:val="fr-FR"/>
                    </w:rPr>
                  </w:pPr>
                  <w:r w:rsidRPr="008C0159">
                    <w:rPr>
                      <w:b/>
                      <w:lang w:val="fr-FR"/>
                    </w:rPr>
                    <w:t>Date de Détermination des Intérêts</w:t>
                  </w:r>
                  <w:r w:rsidR="0031202C">
                    <w:rPr>
                      <w:b/>
                      <w:lang w:val="fr-FR"/>
                    </w:rPr>
                    <w:t xml:space="preserve"> Additionnelle</w:t>
                  </w:r>
                </w:p>
              </w:tc>
            </w:tr>
            <w:tr w:rsidR="00AC039E" w:rsidTr="0022169A">
              <w:tc>
                <w:tcPr>
                  <w:tcW w:w="2052" w:type="dxa"/>
                  <w:vAlign w:val="center"/>
                </w:tcPr>
                <w:p w:rsidR="00AC039E" w:rsidRDefault="00AC039E" w:rsidP="0022169A">
                  <w:r>
                    <w:t>16/04/2019</w:t>
                  </w:r>
                </w:p>
              </w:tc>
            </w:tr>
            <w:tr w:rsidR="00AC039E" w:rsidTr="0022169A">
              <w:tc>
                <w:tcPr>
                  <w:tcW w:w="2052" w:type="dxa"/>
                  <w:vAlign w:val="center"/>
                </w:tcPr>
                <w:p w:rsidR="00AC039E" w:rsidRDefault="00AC039E" w:rsidP="0022169A">
                  <w:r>
                    <w:t>16/10/2019</w:t>
                  </w:r>
                </w:p>
              </w:tc>
            </w:tr>
            <w:tr w:rsidR="00AC039E" w:rsidTr="0022169A">
              <w:tc>
                <w:tcPr>
                  <w:tcW w:w="2052" w:type="dxa"/>
                  <w:vAlign w:val="center"/>
                </w:tcPr>
                <w:p w:rsidR="00AC039E" w:rsidRDefault="00AC039E" w:rsidP="0022169A">
                  <w:r>
                    <w:t>16/04/2020</w:t>
                  </w:r>
                </w:p>
              </w:tc>
            </w:tr>
            <w:tr w:rsidR="00AC039E" w:rsidTr="0022169A">
              <w:tc>
                <w:tcPr>
                  <w:tcW w:w="2052" w:type="dxa"/>
                  <w:vAlign w:val="center"/>
                </w:tcPr>
                <w:p w:rsidR="00AC039E" w:rsidRDefault="00AC039E" w:rsidP="0022169A">
                  <w:r>
                    <w:t>16/10/2020</w:t>
                  </w:r>
                </w:p>
              </w:tc>
            </w:tr>
            <w:tr w:rsidR="00AC039E" w:rsidTr="0022169A">
              <w:tc>
                <w:tcPr>
                  <w:tcW w:w="2052" w:type="dxa"/>
                  <w:vAlign w:val="center"/>
                </w:tcPr>
                <w:p w:rsidR="00AC039E" w:rsidRDefault="00AC039E" w:rsidP="0022169A">
                  <w:r>
                    <w:t>16/04/2021</w:t>
                  </w:r>
                </w:p>
              </w:tc>
            </w:tr>
            <w:tr w:rsidR="00AC039E" w:rsidTr="0022169A">
              <w:tc>
                <w:tcPr>
                  <w:tcW w:w="2052" w:type="dxa"/>
                  <w:vAlign w:val="center"/>
                </w:tcPr>
                <w:p w:rsidR="00AC039E" w:rsidRDefault="00AC039E" w:rsidP="0022169A">
                  <w:r>
                    <w:t>18/10/2021</w:t>
                  </w:r>
                </w:p>
              </w:tc>
            </w:tr>
            <w:tr w:rsidR="00AC039E" w:rsidTr="0022169A">
              <w:tc>
                <w:tcPr>
                  <w:tcW w:w="2052" w:type="dxa"/>
                  <w:vAlign w:val="center"/>
                </w:tcPr>
                <w:p w:rsidR="00AC039E" w:rsidRDefault="00AC039E" w:rsidP="0022169A">
                  <w:r>
                    <w:t>18/04/2022</w:t>
                  </w:r>
                </w:p>
              </w:tc>
            </w:tr>
            <w:tr w:rsidR="00AC039E" w:rsidTr="0022169A">
              <w:tc>
                <w:tcPr>
                  <w:tcW w:w="2052" w:type="dxa"/>
                  <w:vAlign w:val="center"/>
                </w:tcPr>
                <w:p w:rsidR="00AC039E" w:rsidRDefault="00AC039E" w:rsidP="0022169A">
                  <w:r>
                    <w:t>17/10/2022</w:t>
                  </w:r>
                </w:p>
              </w:tc>
            </w:tr>
            <w:tr w:rsidR="00AC039E" w:rsidTr="0022169A">
              <w:tc>
                <w:tcPr>
                  <w:tcW w:w="2052" w:type="dxa"/>
                  <w:vAlign w:val="center"/>
                </w:tcPr>
                <w:p w:rsidR="00AC039E" w:rsidRDefault="00AC039E" w:rsidP="0022169A">
                  <w:r>
                    <w:t>17/04/2023</w:t>
                  </w:r>
                </w:p>
              </w:tc>
            </w:tr>
            <w:tr w:rsidR="00AC039E" w:rsidTr="0022169A">
              <w:tc>
                <w:tcPr>
                  <w:tcW w:w="2052" w:type="dxa"/>
                  <w:vAlign w:val="center"/>
                </w:tcPr>
                <w:p w:rsidR="00AC039E" w:rsidRDefault="00AC039E" w:rsidP="0022169A">
                  <w:r>
                    <w:t>16/10/2023</w:t>
                  </w:r>
                </w:p>
              </w:tc>
            </w:tr>
            <w:tr w:rsidR="00AC039E" w:rsidTr="0022169A">
              <w:tc>
                <w:tcPr>
                  <w:tcW w:w="2052" w:type="dxa"/>
                  <w:vAlign w:val="center"/>
                </w:tcPr>
                <w:p w:rsidR="00AC039E" w:rsidRDefault="00AC039E" w:rsidP="0022169A">
                  <w:r>
                    <w:t>16/04/2024</w:t>
                  </w:r>
                </w:p>
              </w:tc>
            </w:tr>
            <w:tr w:rsidR="00AC039E" w:rsidTr="0022169A">
              <w:tc>
                <w:tcPr>
                  <w:tcW w:w="2052" w:type="dxa"/>
                  <w:vAlign w:val="center"/>
                </w:tcPr>
                <w:p w:rsidR="00AC039E" w:rsidRDefault="00AC039E" w:rsidP="0022169A">
                  <w:r>
                    <w:t>16/10/2024</w:t>
                  </w:r>
                </w:p>
              </w:tc>
            </w:tr>
            <w:tr w:rsidR="00AC039E" w:rsidTr="0022169A">
              <w:tc>
                <w:tcPr>
                  <w:tcW w:w="2052" w:type="dxa"/>
                  <w:vAlign w:val="center"/>
                </w:tcPr>
                <w:p w:rsidR="00AC039E" w:rsidRDefault="00AC039E" w:rsidP="0022169A">
                  <w:r>
                    <w:t>16/04/2025</w:t>
                  </w:r>
                </w:p>
              </w:tc>
            </w:tr>
            <w:tr w:rsidR="00AC039E" w:rsidTr="0022169A">
              <w:tc>
                <w:tcPr>
                  <w:tcW w:w="2052" w:type="dxa"/>
                  <w:vAlign w:val="center"/>
                </w:tcPr>
                <w:p w:rsidR="00AC039E" w:rsidRDefault="00AC039E" w:rsidP="0022169A">
                  <w:r>
                    <w:t>16/10/2025</w:t>
                  </w:r>
                </w:p>
              </w:tc>
            </w:tr>
            <w:tr w:rsidR="00AC039E" w:rsidTr="0022169A">
              <w:tc>
                <w:tcPr>
                  <w:tcW w:w="2052" w:type="dxa"/>
                  <w:vAlign w:val="center"/>
                </w:tcPr>
                <w:p w:rsidR="00AC039E" w:rsidRDefault="00AC039E" w:rsidP="0022169A">
                  <w:r>
                    <w:t>16/04/2026</w:t>
                  </w:r>
                </w:p>
              </w:tc>
            </w:tr>
            <w:tr w:rsidR="00AC039E" w:rsidTr="0022169A">
              <w:tc>
                <w:tcPr>
                  <w:tcW w:w="2052" w:type="dxa"/>
                  <w:vAlign w:val="center"/>
                </w:tcPr>
                <w:p w:rsidR="00AC039E" w:rsidRDefault="00AC039E" w:rsidP="0022169A">
                  <w:r>
                    <w:t>16/10/2026</w:t>
                  </w:r>
                </w:p>
              </w:tc>
            </w:tr>
            <w:tr w:rsidR="00AC039E" w:rsidTr="0022169A">
              <w:tc>
                <w:tcPr>
                  <w:tcW w:w="2052" w:type="dxa"/>
                  <w:vAlign w:val="center"/>
                </w:tcPr>
                <w:p w:rsidR="00AC039E" w:rsidRDefault="00AC039E" w:rsidP="0022169A">
                  <w:r>
                    <w:t>16/04/2027</w:t>
                  </w:r>
                </w:p>
              </w:tc>
            </w:tr>
            <w:tr w:rsidR="0022169A" w:rsidTr="0022169A">
              <w:tc>
                <w:tcPr>
                  <w:tcW w:w="2052" w:type="dxa"/>
                  <w:vAlign w:val="center"/>
                </w:tcPr>
                <w:p w:rsidR="0022169A" w:rsidRDefault="0022169A" w:rsidP="0022169A">
                  <w:r>
                    <w:t>17/04/2028</w:t>
                  </w:r>
                </w:p>
              </w:tc>
            </w:tr>
          </w:tbl>
          <w:p w:rsidR="00AC039E" w:rsidRPr="00611B85" w:rsidRDefault="00AC039E" w:rsidP="0022169A">
            <w:pPr>
              <w:pStyle w:val="Doctext1"/>
              <w:rPr>
                <w:lang w:val="fr-FR"/>
              </w:rPr>
            </w:pPr>
          </w:p>
        </w:tc>
      </w:tr>
    </w:tbl>
    <w:tbl>
      <w:tblPr>
        <w:tblStyle w:val="TableGrid"/>
        <w:tblW w:w="50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62"/>
        <w:gridCol w:w="6"/>
        <w:gridCol w:w="4343"/>
      </w:tblGrid>
      <w:tr w:rsidR="003C072C" w:rsidRPr="008C0159" w:rsidTr="005354E1">
        <w:tc>
          <w:tcPr>
            <w:tcW w:w="2761" w:type="pct"/>
          </w:tcPr>
          <w:p w:rsidR="003C072C" w:rsidRPr="008C0159" w:rsidRDefault="003C072C" w:rsidP="00D22DD5">
            <w:pPr>
              <w:pStyle w:val="Num5"/>
              <w:rPr>
                <w:lang w:val="fr-FR"/>
              </w:rPr>
            </w:pPr>
            <w:r w:rsidRPr="008C0159">
              <w:rPr>
                <w:lang w:val="fr-FR"/>
              </w:rPr>
              <w:t>Coupon Bonus</w:t>
            </w:r>
          </w:p>
        </w:tc>
        <w:tc>
          <w:tcPr>
            <w:tcW w:w="2239" w:type="pct"/>
            <w:gridSpan w:val="2"/>
          </w:tcPr>
          <w:p w:rsidR="003C072C" w:rsidRPr="008C0159" w:rsidRDefault="00F77CD2" w:rsidP="00D22DD5">
            <w:pPr>
              <w:pStyle w:val="Doctext1"/>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5"/>
              <w:rPr>
                <w:lang w:val="fr-FR"/>
              </w:rPr>
            </w:pPr>
            <w:r w:rsidRPr="008C0159">
              <w:rPr>
                <w:lang w:val="fr-FR"/>
              </w:rPr>
              <w:t>Date(s) de Paiements des Intérêts :</w:t>
            </w:r>
          </w:p>
        </w:tc>
        <w:tc>
          <w:tcPr>
            <w:tcW w:w="2239" w:type="pct"/>
            <w:gridSpan w:val="2"/>
          </w:tcPr>
          <w:tbl>
            <w:tblPr>
              <w:tblStyle w:val="TableGrid"/>
              <w:tblW w:w="0" w:type="auto"/>
              <w:tblLayout w:type="fixed"/>
              <w:tblLook w:val="04A0" w:firstRow="1" w:lastRow="0" w:firstColumn="1" w:lastColumn="0" w:noHBand="0" w:noVBand="1"/>
            </w:tblPr>
            <w:tblGrid>
              <w:gridCol w:w="2052"/>
            </w:tblGrid>
            <w:tr w:rsidR="00F77CD2" w:rsidRPr="001A0531" w:rsidTr="00532AFD">
              <w:tc>
                <w:tcPr>
                  <w:tcW w:w="2052" w:type="dxa"/>
                </w:tcPr>
                <w:p w:rsidR="00F77CD2" w:rsidRPr="008C0159" w:rsidRDefault="00AF3B0D" w:rsidP="00532AFD">
                  <w:pPr>
                    <w:pStyle w:val="Doctext1"/>
                    <w:rPr>
                      <w:lang w:val="fr-FR"/>
                    </w:rPr>
                  </w:pPr>
                  <w:r w:rsidRPr="008C0159">
                    <w:rPr>
                      <w:b/>
                      <w:lang w:val="fr-FR"/>
                    </w:rPr>
                    <w:t>Date</w:t>
                  </w:r>
                  <w:r w:rsidR="00F77CD2" w:rsidRPr="008C0159">
                    <w:rPr>
                      <w:b/>
                      <w:lang w:val="fr-FR"/>
                    </w:rPr>
                    <w:t xml:space="preserve"> de Paiements des Intérêts</w:t>
                  </w:r>
                </w:p>
              </w:tc>
            </w:tr>
            <w:tr w:rsidR="00AC039E" w:rsidRPr="008C0159" w:rsidTr="00532AFD">
              <w:tc>
                <w:tcPr>
                  <w:tcW w:w="2052" w:type="dxa"/>
                  <w:vAlign w:val="center"/>
                </w:tcPr>
                <w:p w:rsidR="00AC039E" w:rsidRDefault="00AC039E">
                  <w:r>
                    <w:t>30/10/2018</w:t>
                  </w:r>
                </w:p>
              </w:tc>
            </w:tr>
            <w:tr w:rsidR="00AC039E" w:rsidRPr="008C0159" w:rsidTr="00532AFD">
              <w:tc>
                <w:tcPr>
                  <w:tcW w:w="2052" w:type="dxa"/>
                  <w:vAlign w:val="center"/>
                </w:tcPr>
                <w:p w:rsidR="00AC039E" w:rsidRDefault="00AC039E">
                  <w:r>
                    <w:t>30/04/2019</w:t>
                  </w:r>
                </w:p>
              </w:tc>
            </w:tr>
            <w:tr w:rsidR="00AC039E" w:rsidRPr="008C0159" w:rsidTr="00532AFD">
              <w:tc>
                <w:tcPr>
                  <w:tcW w:w="2052" w:type="dxa"/>
                  <w:vAlign w:val="center"/>
                </w:tcPr>
                <w:p w:rsidR="00AC039E" w:rsidRDefault="00AC039E">
                  <w:r>
                    <w:t>30/10/2019</w:t>
                  </w:r>
                </w:p>
              </w:tc>
            </w:tr>
            <w:tr w:rsidR="00AC039E" w:rsidRPr="008C0159" w:rsidTr="00532AFD">
              <w:tc>
                <w:tcPr>
                  <w:tcW w:w="2052" w:type="dxa"/>
                  <w:vAlign w:val="center"/>
                </w:tcPr>
                <w:p w:rsidR="00AC039E" w:rsidRDefault="00AC039E">
                  <w:r>
                    <w:t>30/04/2020</w:t>
                  </w:r>
                </w:p>
              </w:tc>
            </w:tr>
            <w:tr w:rsidR="00AC039E" w:rsidRPr="008C0159" w:rsidTr="00532AFD">
              <w:tc>
                <w:tcPr>
                  <w:tcW w:w="2052" w:type="dxa"/>
                  <w:vAlign w:val="center"/>
                </w:tcPr>
                <w:p w:rsidR="00AC039E" w:rsidRDefault="00AC039E">
                  <w:r>
                    <w:t>30/10/2020</w:t>
                  </w:r>
                </w:p>
              </w:tc>
            </w:tr>
            <w:tr w:rsidR="00AC039E" w:rsidRPr="008C0159" w:rsidTr="00532AFD">
              <w:tc>
                <w:tcPr>
                  <w:tcW w:w="2052" w:type="dxa"/>
                  <w:vAlign w:val="center"/>
                </w:tcPr>
                <w:p w:rsidR="00AC039E" w:rsidRDefault="00AC039E">
                  <w:r>
                    <w:t>30/04/2021</w:t>
                  </w:r>
                </w:p>
              </w:tc>
            </w:tr>
            <w:tr w:rsidR="00AC039E" w:rsidRPr="008C0159" w:rsidTr="00532AFD">
              <w:tc>
                <w:tcPr>
                  <w:tcW w:w="2052" w:type="dxa"/>
                  <w:vAlign w:val="center"/>
                </w:tcPr>
                <w:p w:rsidR="00AC039E" w:rsidRDefault="00AC039E">
                  <w:r>
                    <w:t>01/11/2021</w:t>
                  </w:r>
                </w:p>
              </w:tc>
            </w:tr>
            <w:tr w:rsidR="00AC039E" w:rsidRPr="008C0159" w:rsidTr="00532AFD">
              <w:tc>
                <w:tcPr>
                  <w:tcW w:w="2052" w:type="dxa"/>
                  <w:vAlign w:val="center"/>
                </w:tcPr>
                <w:p w:rsidR="00AC039E" w:rsidRDefault="00AC039E">
                  <w:r>
                    <w:t>02/05/2022</w:t>
                  </w:r>
                </w:p>
              </w:tc>
            </w:tr>
            <w:tr w:rsidR="00AC039E" w:rsidRPr="008C0159" w:rsidTr="00532AFD">
              <w:tc>
                <w:tcPr>
                  <w:tcW w:w="2052" w:type="dxa"/>
                  <w:vAlign w:val="center"/>
                </w:tcPr>
                <w:p w:rsidR="00AC039E" w:rsidRDefault="00AC039E">
                  <w:r>
                    <w:t>31/10/2022</w:t>
                  </w:r>
                </w:p>
              </w:tc>
            </w:tr>
            <w:tr w:rsidR="00AC039E" w:rsidRPr="008C0159" w:rsidTr="006220C4">
              <w:tc>
                <w:tcPr>
                  <w:tcW w:w="2052" w:type="dxa"/>
                  <w:vAlign w:val="center"/>
                </w:tcPr>
                <w:p w:rsidR="00AC039E" w:rsidRDefault="00AC039E">
                  <w:r>
                    <w:t>02/05/2023</w:t>
                  </w:r>
                </w:p>
              </w:tc>
            </w:tr>
            <w:tr w:rsidR="00AC039E" w:rsidRPr="008C0159" w:rsidTr="006220C4">
              <w:tc>
                <w:tcPr>
                  <w:tcW w:w="2052" w:type="dxa"/>
                  <w:vAlign w:val="center"/>
                </w:tcPr>
                <w:p w:rsidR="00AC039E" w:rsidRDefault="00AC039E">
                  <w:r>
                    <w:t>30/10/2023</w:t>
                  </w:r>
                </w:p>
              </w:tc>
            </w:tr>
            <w:tr w:rsidR="00AC039E" w:rsidRPr="008C0159" w:rsidTr="006220C4">
              <w:tc>
                <w:tcPr>
                  <w:tcW w:w="2052" w:type="dxa"/>
                  <w:vAlign w:val="center"/>
                </w:tcPr>
                <w:p w:rsidR="00AC039E" w:rsidRDefault="00AC039E">
                  <w:r>
                    <w:t>30/04/2024</w:t>
                  </w:r>
                </w:p>
              </w:tc>
            </w:tr>
            <w:tr w:rsidR="00AC039E" w:rsidRPr="008C0159" w:rsidTr="006220C4">
              <w:tc>
                <w:tcPr>
                  <w:tcW w:w="2052" w:type="dxa"/>
                  <w:vAlign w:val="center"/>
                </w:tcPr>
                <w:p w:rsidR="00AC039E" w:rsidRDefault="00AC039E">
                  <w:r>
                    <w:t>30/10/2024</w:t>
                  </w:r>
                </w:p>
              </w:tc>
            </w:tr>
            <w:tr w:rsidR="00AC039E" w:rsidRPr="008C0159" w:rsidTr="006220C4">
              <w:tc>
                <w:tcPr>
                  <w:tcW w:w="2052" w:type="dxa"/>
                  <w:vAlign w:val="center"/>
                </w:tcPr>
                <w:p w:rsidR="00AC039E" w:rsidRDefault="00AC039E">
                  <w:r>
                    <w:t>30/04/2025</w:t>
                  </w:r>
                </w:p>
              </w:tc>
            </w:tr>
            <w:tr w:rsidR="00AC039E" w:rsidRPr="008C0159" w:rsidTr="006220C4">
              <w:tc>
                <w:tcPr>
                  <w:tcW w:w="2052" w:type="dxa"/>
                  <w:vAlign w:val="center"/>
                </w:tcPr>
                <w:p w:rsidR="00AC039E" w:rsidRDefault="00AC039E">
                  <w:r>
                    <w:lastRenderedPageBreak/>
                    <w:t>30/10/2025</w:t>
                  </w:r>
                </w:p>
              </w:tc>
            </w:tr>
            <w:tr w:rsidR="00AC039E" w:rsidRPr="008C0159" w:rsidTr="006220C4">
              <w:tc>
                <w:tcPr>
                  <w:tcW w:w="2052" w:type="dxa"/>
                  <w:vAlign w:val="center"/>
                </w:tcPr>
                <w:p w:rsidR="00AC039E" w:rsidRDefault="00AC039E">
                  <w:r>
                    <w:t>30/04/2026</w:t>
                  </w:r>
                </w:p>
              </w:tc>
            </w:tr>
            <w:tr w:rsidR="00AC039E" w:rsidRPr="008C0159" w:rsidTr="006220C4">
              <w:tc>
                <w:tcPr>
                  <w:tcW w:w="2052" w:type="dxa"/>
                  <w:vAlign w:val="center"/>
                </w:tcPr>
                <w:p w:rsidR="00AC039E" w:rsidRDefault="00AC039E">
                  <w:r>
                    <w:t>30/10/2026</w:t>
                  </w:r>
                </w:p>
              </w:tc>
            </w:tr>
            <w:tr w:rsidR="00AC039E" w:rsidRPr="008C0159" w:rsidTr="006220C4">
              <w:tc>
                <w:tcPr>
                  <w:tcW w:w="2052" w:type="dxa"/>
                  <w:vAlign w:val="center"/>
                </w:tcPr>
                <w:p w:rsidR="00AC039E" w:rsidRDefault="00AC039E">
                  <w:r>
                    <w:t>30/04/2027</w:t>
                  </w:r>
                </w:p>
              </w:tc>
            </w:tr>
            <w:tr w:rsidR="00AC039E" w:rsidRPr="008C0159" w:rsidTr="0022169A">
              <w:tc>
                <w:tcPr>
                  <w:tcW w:w="2052" w:type="dxa"/>
                  <w:vAlign w:val="center"/>
                </w:tcPr>
                <w:p w:rsidR="00AC039E" w:rsidRDefault="00AC039E">
                  <w:r>
                    <w:t>01/11/2027</w:t>
                  </w:r>
                </w:p>
              </w:tc>
            </w:tr>
            <w:tr w:rsidR="00AC039E" w:rsidRPr="008C0159" w:rsidTr="00532AFD">
              <w:tc>
                <w:tcPr>
                  <w:tcW w:w="2052" w:type="dxa"/>
                  <w:tcBorders>
                    <w:bottom w:val="single" w:sz="4" w:space="0" w:color="auto"/>
                  </w:tcBorders>
                  <w:vAlign w:val="bottom"/>
                </w:tcPr>
                <w:p w:rsidR="00AC039E" w:rsidRDefault="00AC039E">
                  <w:r>
                    <w:t>02/05/2028</w:t>
                  </w:r>
                </w:p>
              </w:tc>
            </w:tr>
          </w:tbl>
          <w:p w:rsidR="003C072C" w:rsidRPr="008C0159" w:rsidRDefault="003C072C" w:rsidP="00D22DD5">
            <w:pPr>
              <w:pStyle w:val="Doctext1"/>
              <w:rPr>
                <w:lang w:val="fr-FR"/>
              </w:rPr>
            </w:pPr>
          </w:p>
        </w:tc>
      </w:tr>
      <w:tr w:rsidR="003C072C" w:rsidRPr="001A0531" w:rsidTr="005354E1">
        <w:tc>
          <w:tcPr>
            <w:tcW w:w="2761" w:type="pct"/>
          </w:tcPr>
          <w:p w:rsidR="003C072C" w:rsidRPr="008C0159" w:rsidRDefault="003C072C" w:rsidP="00D22DD5">
            <w:pPr>
              <w:pStyle w:val="Num5"/>
              <w:rPr>
                <w:lang w:val="fr-FR"/>
              </w:rPr>
            </w:pPr>
            <w:r w:rsidRPr="008C0159">
              <w:rPr>
                <w:lang w:val="fr-FR"/>
              </w:rPr>
              <w:lastRenderedPageBreak/>
              <w:t>Convention de Jour Ouvré :</w:t>
            </w:r>
          </w:p>
        </w:tc>
        <w:tc>
          <w:tcPr>
            <w:tcW w:w="2239" w:type="pct"/>
            <w:gridSpan w:val="2"/>
          </w:tcPr>
          <w:p w:rsidR="003C072C" w:rsidRPr="008C0159" w:rsidRDefault="003C072C" w:rsidP="001178A9">
            <w:pPr>
              <w:pStyle w:val="Doctext1"/>
              <w:rPr>
                <w:lang w:val="fr-FR"/>
              </w:rPr>
            </w:pPr>
            <w:r w:rsidRPr="008C0159">
              <w:rPr>
                <w:lang w:val="fr-FR"/>
              </w:rPr>
              <w:t>C</w:t>
            </w:r>
            <w:r w:rsidR="00F77CD2" w:rsidRPr="008C0159">
              <w:rPr>
                <w:lang w:val="fr-FR"/>
              </w:rPr>
              <w:t xml:space="preserve">onvention de Jour Ouvré Suivant Non Ajusté, étant </w:t>
            </w:r>
            <w:proofErr w:type="gramStart"/>
            <w:r w:rsidR="00F77CD2" w:rsidRPr="008C0159">
              <w:rPr>
                <w:lang w:val="fr-FR"/>
              </w:rPr>
              <w:t>précisé</w:t>
            </w:r>
            <w:proofErr w:type="gramEnd"/>
            <w:r w:rsidR="00F77CD2" w:rsidRPr="008C0159">
              <w:rPr>
                <w:lang w:val="fr-FR"/>
              </w:rPr>
              <w:t xml:space="preserve"> que la Date d’Echéance interviendra en tout état de cause au moins 5 Jours Ouvrés s</w:t>
            </w:r>
            <w:r w:rsidR="001178A9" w:rsidRPr="008C0159">
              <w:rPr>
                <w:lang w:val="fr-FR"/>
              </w:rPr>
              <w:t>uivant la Date de Détermination</w:t>
            </w:r>
            <w:r w:rsidR="0058102D" w:rsidRPr="008C0159">
              <w:rPr>
                <w:lang w:val="fr-FR"/>
              </w:rPr>
              <w:t>.</w:t>
            </w:r>
          </w:p>
        </w:tc>
      </w:tr>
      <w:tr w:rsidR="003C072C" w:rsidRPr="008C0159" w:rsidTr="005354E1">
        <w:tc>
          <w:tcPr>
            <w:tcW w:w="2761" w:type="pct"/>
          </w:tcPr>
          <w:p w:rsidR="003C072C" w:rsidRPr="008C0159" w:rsidRDefault="003C072C" w:rsidP="00D22DD5">
            <w:pPr>
              <w:pStyle w:val="Num5"/>
              <w:rPr>
                <w:lang w:val="fr-FR"/>
              </w:rPr>
            </w:pPr>
            <w:r w:rsidRPr="008C0159">
              <w:rPr>
                <w:lang w:val="fr-FR"/>
              </w:rPr>
              <w:t>Période Spécifiée :</w:t>
            </w:r>
          </w:p>
        </w:tc>
        <w:tc>
          <w:tcPr>
            <w:tcW w:w="2239" w:type="pct"/>
            <w:gridSpan w:val="2"/>
          </w:tcPr>
          <w:p w:rsidR="003C072C" w:rsidRPr="008C0159" w:rsidRDefault="00F77CD2" w:rsidP="00D22DD5">
            <w:pPr>
              <w:pStyle w:val="Doctext1"/>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Conditionnel à Barrière avec Effet Mémoire</w:t>
            </w:r>
            <w:r w:rsidRPr="008C0159">
              <w:rPr>
                <w:rFonts w:eastAsia="MingLiU"/>
                <w:lang w:val="fr-FR"/>
              </w:rPr>
              <w:t> </w:t>
            </w:r>
            <w:r w:rsidRPr="008C0159">
              <w:rPr>
                <w:lang w:val="fr-FR"/>
              </w:rPr>
              <w:t>:</w:t>
            </w:r>
          </w:p>
        </w:tc>
        <w:tc>
          <w:tcPr>
            <w:tcW w:w="2239" w:type="pct"/>
            <w:gridSpan w:val="2"/>
          </w:tcPr>
          <w:p w:rsidR="003C072C" w:rsidRPr="008C0159" w:rsidRDefault="003C072C" w:rsidP="00D22DD5">
            <w:pPr>
              <w:pStyle w:val="Doctext1"/>
              <w:rPr>
                <w:lang w:val="fr-FR"/>
              </w:rPr>
            </w:pPr>
            <w:r w:rsidRPr="008C0159">
              <w:rPr>
                <w:lang w:val="fr-FR"/>
              </w:rPr>
              <w:t>Non</w:t>
            </w:r>
            <w:r w:rsidR="00F77CD2" w:rsidRPr="008C0159">
              <w:rPr>
                <w:lang w:val="fr-FR"/>
              </w:rPr>
              <w:t xml:space="preserve">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Conditionnel Participatif et à Barrière(s)</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Conditionnel à Barrière avec Verrouillage et sans Effet Mémoire</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i/>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Conditionnel à Barrière avec Verrouillage et Effet Mémoire</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i/>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Conditionnel Capitalisé à Barrière sans Effet Mémoire</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Conditionnel Capitalisé à Barrière avec Effet Mémoire</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i/>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Conditionnel Capitalisé Participatif et à Barrière</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Conditionnel Capitalisé à Barrière avec Verrouillage et sans Effet Mémoire</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i/>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Conditionnel Capitalisé à Barrière avec Verrouillage et Effet Mémoire</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i/>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Participatif de Base :</w:t>
            </w:r>
          </w:p>
        </w:tc>
        <w:tc>
          <w:tcPr>
            <w:tcW w:w="2239" w:type="pct"/>
            <w:gridSpan w:val="2"/>
          </w:tcPr>
          <w:p w:rsidR="003C072C" w:rsidRPr="008C0159" w:rsidRDefault="00F77CD2" w:rsidP="00D22DD5">
            <w:pPr>
              <w:pStyle w:val="Doctext1"/>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Participatif Verrouillé</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i/>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Participatif de Base Capitalisé</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Participatif Capitalisé Verrouillé</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Participatif Cumulatif Inflation</w:t>
            </w:r>
          </w:p>
        </w:tc>
        <w:tc>
          <w:tcPr>
            <w:tcW w:w="2239" w:type="pct"/>
            <w:gridSpan w:val="2"/>
          </w:tcPr>
          <w:p w:rsidR="003C072C" w:rsidRPr="008C0159" w:rsidRDefault="00F77CD2" w:rsidP="00D22DD5">
            <w:pPr>
              <w:pStyle w:val="Doctext1"/>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lastRenderedPageBreak/>
              <w:t xml:space="preserve">Catégories Coupon Range </w:t>
            </w:r>
            <w:proofErr w:type="spellStart"/>
            <w:r w:rsidRPr="008C0159">
              <w:rPr>
                <w:lang w:val="fr-FR"/>
              </w:rPr>
              <w:t>Accrual</w:t>
            </w:r>
            <w:proofErr w:type="spellEnd"/>
            <w:r w:rsidRPr="008C0159">
              <w:rPr>
                <w:lang w:val="fr-FR"/>
              </w:rPr>
              <w:t> :</w:t>
            </w:r>
          </w:p>
        </w:tc>
        <w:tc>
          <w:tcPr>
            <w:tcW w:w="2239" w:type="pct"/>
            <w:gridSpan w:val="2"/>
          </w:tcPr>
          <w:p w:rsidR="003C072C" w:rsidRPr="008C0159" w:rsidRDefault="00F77CD2" w:rsidP="00D22DD5">
            <w:pPr>
              <w:pStyle w:val="Doctext1"/>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IRR :</w:t>
            </w:r>
          </w:p>
        </w:tc>
        <w:tc>
          <w:tcPr>
            <w:tcW w:w="2239" w:type="pct"/>
            <w:gridSpan w:val="2"/>
          </w:tcPr>
          <w:p w:rsidR="003C072C" w:rsidRPr="008C0159" w:rsidRDefault="003C072C" w:rsidP="00F77CD2">
            <w:pPr>
              <w:pStyle w:val="Docnor"/>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IRR avec Verrouillage :</w:t>
            </w:r>
          </w:p>
        </w:tc>
        <w:tc>
          <w:tcPr>
            <w:tcW w:w="2239" w:type="pct"/>
            <w:gridSpan w:val="2"/>
          </w:tcPr>
          <w:p w:rsidR="003C072C" w:rsidRPr="008C0159" w:rsidRDefault="00F77CD2" w:rsidP="00D22DD5">
            <w:pPr>
              <w:pStyle w:val="Docnor"/>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à Niveau Conditionnel :</w:t>
            </w:r>
          </w:p>
        </w:tc>
        <w:tc>
          <w:tcPr>
            <w:tcW w:w="2239" w:type="pct"/>
            <w:gridSpan w:val="2"/>
          </w:tcPr>
          <w:p w:rsidR="003C072C" w:rsidRPr="008C0159" w:rsidRDefault="00F77CD2" w:rsidP="00D22DD5">
            <w:pPr>
              <w:pStyle w:val="Docnor"/>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Conditionnel à Double Barrière sans Effet Mémoire – Option 1 :</w:t>
            </w:r>
          </w:p>
        </w:tc>
        <w:tc>
          <w:tcPr>
            <w:tcW w:w="2239" w:type="pct"/>
            <w:gridSpan w:val="2"/>
          </w:tcPr>
          <w:p w:rsidR="003C072C" w:rsidRPr="008C0159" w:rsidRDefault="003C072C" w:rsidP="00D22DD5">
            <w:pPr>
              <w:pStyle w:val="Doctext1"/>
              <w:rPr>
                <w:lang w:val="fr-FR"/>
              </w:rPr>
            </w:pPr>
            <w:r w:rsidRPr="008C0159">
              <w:rPr>
                <w:lang w:val="fr-FR"/>
              </w:rPr>
              <w:t>N</w:t>
            </w:r>
            <w:r w:rsidR="00F77CD2" w:rsidRPr="008C0159">
              <w:rPr>
                <w:lang w:val="fr-FR"/>
              </w:rPr>
              <w:t>on Applicable</w:t>
            </w:r>
          </w:p>
        </w:tc>
      </w:tr>
      <w:tr w:rsidR="003C072C" w:rsidRPr="008C0159" w:rsidTr="005354E1">
        <w:tc>
          <w:tcPr>
            <w:tcW w:w="2761" w:type="pct"/>
          </w:tcPr>
          <w:p w:rsidR="003C072C" w:rsidRPr="008C0159" w:rsidRDefault="003C072C" w:rsidP="00D22DD5">
            <w:pPr>
              <w:pStyle w:val="Num4"/>
              <w:spacing w:before="240"/>
              <w:rPr>
                <w:lang w:val="fr-FR"/>
              </w:rPr>
            </w:pPr>
            <w:r w:rsidRPr="008C0159">
              <w:rPr>
                <w:lang w:val="fr-FR"/>
              </w:rPr>
              <w:t>Coupon Conditionnel à Double Barrière sans Effet Mémoire – Option 2 :</w:t>
            </w:r>
          </w:p>
        </w:tc>
        <w:tc>
          <w:tcPr>
            <w:tcW w:w="2239" w:type="pct"/>
            <w:gridSpan w:val="2"/>
          </w:tcPr>
          <w:p w:rsidR="003C072C" w:rsidRPr="008C0159" w:rsidRDefault="00E70B2E" w:rsidP="00F77CD2">
            <w:pPr>
              <w:pStyle w:val="Doctext1"/>
              <w:spacing w:before="240"/>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spacing w:before="240"/>
              <w:rPr>
                <w:lang w:val="fr-FR"/>
              </w:rPr>
            </w:pPr>
            <w:r w:rsidRPr="008C0159">
              <w:rPr>
                <w:lang w:val="fr-FR"/>
              </w:rPr>
              <w:t>Coupon Conditionnel à Double Barrière sans Effet Mémoire – Option 3 :</w:t>
            </w:r>
          </w:p>
        </w:tc>
        <w:tc>
          <w:tcPr>
            <w:tcW w:w="2239" w:type="pct"/>
            <w:gridSpan w:val="2"/>
          </w:tcPr>
          <w:p w:rsidR="003C072C" w:rsidRPr="008C0159" w:rsidRDefault="00F77CD2" w:rsidP="00D22DD5">
            <w:pPr>
              <w:pStyle w:val="Doctext1"/>
              <w:spacing w:before="240"/>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spacing w:before="240"/>
              <w:rPr>
                <w:lang w:val="fr-FR"/>
              </w:rPr>
            </w:pPr>
            <w:r w:rsidRPr="008C0159">
              <w:rPr>
                <w:lang w:val="fr-FR"/>
              </w:rPr>
              <w:t>Coupon Conditionnel - Barrière ou Surperformance :</w:t>
            </w:r>
          </w:p>
        </w:tc>
        <w:tc>
          <w:tcPr>
            <w:tcW w:w="2239" w:type="pct"/>
            <w:gridSpan w:val="2"/>
          </w:tcPr>
          <w:p w:rsidR="003C072C" w:rsidRPr="008C0159" w:rsidRDefault="00F77CD2" w:rsidP="00F77CD2">
            <w:pPr>
              <w:pStyle w:val="Doctext1"/>
              <w:spacing w:before="240"/>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Num4"/>
              <w:rPr>
                <w:lang w:val="fr-FR"/>
              </w:rPr>
            </w:pPr>
            <w:r w:rsidRPr="008C0159">
              <w:rPr>
                <w:lang w:val="fr-FR"/>
              </w:rPr>
              <w:t>Coupon à Evènement Désactivant</w:t>
            </w:r>
            <w:r w:rsidRPr="008C0159">
              <w:rPr>
                <w:rFonts w:eastAsia="MingLiU"/>
                <w:lang w:val="fr-FR"/>
              </w:rPr>
              <w:t> </w:t>
            </w:r>
            <w:r w:rsidRPr="008C0159">
              <w:rPr>
                <w:lang w:val="fr-FR"/>
              </w:rPr>
              <w:t>:</w:t>
            </w:r>
          </w:p>
        </w:tc>
        <w:tc>
          <w:tcPr>
            <w:tcW w:w="2239" w:type="pct"/>
            <w:gridSpan w:val="2"/>
          </w:tcPr>
          <w:p w:rsidR="003C072C" w:rsidRPr="008C0159" w:rsidRDefault="00F77CD2" w:rsidP="00D22DD5">
            <w:pPr>
              <w:pStyle w:val="Doctext1"/>
              <w:rPr>
                <w:i/>
                <w:lang w:val="fr-FR"/>
              </w:rPr>
            </w:pPr>
            <w:r w:rsidRPr="008C0159">
              <w:rPr>
                <w:lang w:val="fr-FR"/>
              </w:rPr>
              <w:t>Non Applicable</w:t>
            </w:r>
          </w:p>
        </w:tc>
      </w:tr>
      <w:tr w:rsidR="003C072C" w:rsidRPr="001A0531" w:rsidTr="00D22DD5">
        <w:tc>
          <w:tcPr>
            <w:tcW w:w="5000" w:type="pct"/>
            <w:gridSpan w:val="3"/>
          </w:tcPr>
          <w:p w:rsidR="003C072C" w:rsidRPr="008C0159" w:rsidRDefault="003C072C" w:rsidP="00D22DD5">
            <w:pPr>
              <w:pStyle w:val="Num1"/>
              <w:rPr>
                <w:lang w:val="fr-FR"/>
              </w:rPr>
            </w:pPr>
            <w:r w:rsidRPr="008C0159">
              <w:rPr>
                <w:b/>
                <w:lang w:val="fr-FR"/>
              </w:rPr>
              <w:t>STIPULATIONS RELATIVES AU REMBOURSEMENT FINAL</w:t>
            </w:r>
          </w:p>
        </w:tc>
      </w:tr>
      <w:tr w:rsidR="003C072C" w:rsidRPr="008C0159" w:rsidTr="005354E1">
        <w:tc>
          <w:tcPr>
            <w:tcW w:w="2761" w:type="pct"/>
          </w:tcPr>
          <w:p w:rsidR="003C072C" w:rsidRPr="008C0159" w:rsidRDefault="003C072C" w:rsidP="00D22DD5">
            <w:pPr>
              <w:pStyle w:val="Num2"/>
              <w:rPr>
                <w:lang w:val="fr-FR"/>
              </w:rPr>
            </w:pPr>
            <w:r w:rsidRPr="008C0159">
              <w:rPr>
                <w:lang w:val="fr-FR"/>
              </w:rPr>
              <w:t>SOUS-JACENT APPLICABLE</w:t>
            </w:r>
          </w:p>
        </w:tc>
        <w:tc>
          <w:tcPr>
            <w:tcW w:w="2239" w:type="pct"/>
            <w:gridSpan w:val="2"/>
          </w:tcPr>
          <w:p w:rsidR="003C072C" w:rsidRPr="008C0159" w:rsidRDefault="003C072C" w:rsidP="00D22DD5">
            <w:pPr>
              <w:pStyle w:val="Doctext1"/>
              <w:rPr>
                <w:lang w:val="fr-FR"/>
              </w:rPr>
            </w:pPr>
          </w:p>
        </w:tc>
      </w:tr>
      <w:tr w:rsidR="003C072C" w:rsidRPr="008C0159" w:rsidTr="005354E1">
        <w:tc>
          <w:tcPr>
            <w:tcW w:w="2761" w:type="pct"/>
          </w:tcPr>
          <w:p w:rsidR="003C072C" w:rsidRPr="008C0159" w:rsidRDefault="003C072C" w:rsidP="00D22DD5">
            <w:pPr>
              <w:pStyle w:val="Num3"/>
              <w:rPr>
                <w:lang w:val="fr-FR"/>
              </w:rPr>
            </w:pPr>
            <w:r w:rsidRPr="008C0159">
              <w:rPr>
                <w:b/>
                <w:lang w:val="fr-FR"/>
              </w:rPr>
              <w:t>Titres Remboursables Indexés sur une Seule Action, Titre Remboursables Indexés sur un Panier d’Actions :</w:t>
            </w:r>
          </w:p>
          <w:p w:rsidR="00DF4D50" w:rsidRPr="008C0159" w:rsidRDefault="00DF4D50" w:rsidP="00DF4D50">
            <w:pPr>
              <w:pStyle w:val="Num3"/>
              <w:numPr>
                <w:ilvl w:val="0"/>
                <w:numId w:val="0"/>
              </w:numPr>
              <w:ind w:left="720"/>
              <w:rPr>
                <w:lang w:val="fr-FR"/>
              </w:rPr>
            </w:pPr>
            <w:r w:rsidRPr="008C0159">
              <w:rPr>
                <w:lang w:val="fr-FR"/>
              </w:rPr>
              <w:t>(Modalité 8)</w:t>
            </w:r>
          </w:p>
        </w:tc>
        <w:tc>
          <w:tcPr>
            <w:tcW w:w="2239" w:type="pct"/>
            <w:gridSpan w:val="2"/>
          </w:tcPr>
          <w:p w:rsidR="003C072C" w:rsidRPr="008C0159" w:rsidRDefault="00532AFD" w:rsidP="00532AFD">
            <w:pPr>
              <w:pStyle w:val="Doctext1"/>
              <w:rPr>
                <w:lang w:val="fr-FR"/>
              </w:rPr>
            </w:pPr>
            <w:r w:rsidRPr="008C0159">
              <w:rPr>
                <w:lang w:val="fr-FR"/>
              </w:rPr>
              <w:t>Non Applicable</w:t>
            </w:r>
          </w:p>
        </w:tc>
      </w:tr>
      <w:tr w:rsidR="003C072C" w:rsidRPr="001A0531" w:rsidTr="005354E1">
        <w:tc>
          <w:tcPr>
            <w:tcW w:w="2761" w:type="pct"/>
          </w:tcPr>
          <w:p w:rsidR="003C072C" w:rsidRPr="008C0159" w:rsidRDefault="003C072C" w:rsidP="00D22DD5">
            <w:pPr>
              <w:pStyle w:val="Num3"/>
              <w:rPr>
                <w:lang w:val="fr-FR"/>
              </w:rPr>
            </w:pPr>
            <w:r w:rsidRPr="008C0159">
              <w:rPr>
                <w:b/>
                <w:lang w:val="fr-FR"/>
              </w:rPr>
              <w:t>Titres Remboursables Indexés sur un seul Indice/ Titres Remboursables Indexés sur un Panier d’Indices</w:t>
            </w:r>
            <w:r w:rsidRPr="008C0159">
              <w:rPr>
                <w:rFonts w:eastAsia="MingLiU"/>
                <w:b/>
                <w:lang w:val="fr-FR"/>
              </w:rPr>
              <w:t> </w:t>
            </w:r>
            <w:r w:rsidRPr="008C0159">
              <w:rPr>
                <w:b/>
                <w:lang w:val="fr-FR"/>
              </w:rPr>
              <w:t>:</w:t>
            </w:r>
          </w:p>
        </w:tc>
        <w:tc>
          <w:tcPr>
            <w:tcW w:w="2239" w:type="pct"/>
            <w:gridSpan w:val="2"/>
          </w:tcPr>
          <w:p w:rsidR="003C072C" w:rsidRPr="008C0159" w:rsidRDefault="003C072C" w:rsidP="00D22DD5">
            <w:pPr>
              <w:pStyle w:val="Doctext1"/>
              <w:rPr>
                <w:lang w:val="fr-FR"/>
              </w:rPr>
            </w:pPr>
            <w:r w:rsidRPr="008C0159">
              <w:rPr>
                <w:lang w:val="fr-FR"/>
              </w:rPr>
              <w:t>Conformément au Point 1. (B) de la Stipu</w:t>
            </w:r>
            <w:r w:rsidR="00532AFD" w:rsidRPr="008C0159">
              <w:rPr>
                <w:lang w:val="fr-FR"/>
              </w:rPr>
              <w:t>lation Relative aux Intérêts</w:t>
            </w:r>
          </w:p>
        </w:tc>
      </w:tr>
      <w:tr w:rsidR="003C072C" w:rsidRPr="008C0159" w:rsidTr="005354E1">
        <w:tc>
          <w:tcPr>
            <w:tcW w:w="2761" w:type="pct"/>
          </w:tcPr>
          <w:p w:rsidR="003C072C" w:rsidRPr="008C0159" w:rsidRDefault="003C072C" w:rsidP="00D22DD5">
            <w:pPr>
              <w:pStyle w:val="Doctext2"/>
              <w:rPr>
                <w:lang w:val="fr-FR"/>
              </w:rPr>
            </w:pPr>
            <w:r w:rsidRPr="008C0159">
              <w:rPr>
                <w:lang w:val="fr-FR"/>
              </w:rPr>
              <w:t>(Modalité 8)</w:t>
            </w:r>
          </w:p>
        </w:tc>
        <w:tc>
          <w:tcPr>
            <w:tcW w:w="2239" w:type="pct"/>
            <w:gridSpan w:val="2"/>
          </w:tcPr>
          <w:p w:rsidR="003C072C" w:rsidRPr="008C0159" w:rsidRDefault="003C072C" w:rsidP="00D22DD5">
            <w:pPr>
              <w:pStyle w:val="Doctext1"/>
              <w:rPr>
                <w:lang w:val="fr-FR"/>
              </w:rPr>
            </w:pPr>
          </w:p>
        </w:tc>
      </w:tr>
      <w:tr w:rsidR="003C072C" w:rsidRPr="008C0159" w:rsidTr="005354E1">
        <w:tc>
          <w:tcPr>
            <w:tcW w:w="2761" w:type="pct"/>
          </w:tcPr>
          <w:p w:rsidR="003C072C" w:rsidRPr="008C0159" w:rsidRDefault="003C072C" w:rsidP="00D22DD5">
            <w:pPr>
              <w:pStyle w:val="Num3"/>
              <w:rPr>
                <w:lang w:val="fr-FR"/>
              </w:rPr>
            </w:pPr>
            <w:r w:rsidRPr="008C0159">
              <w:rPr>
                <w:b/>
                <w:lang w:val="fr-FR"/>
              </w:rPr>
              <w:t>Titres Remboursables Indexés sur une Seule Part d'ETF / Titres Remboursables Indexés sur un Panier d’ETF</w:t>
            </w:r>
            <w:r w:rsidRPr="008C0159">
              <w:rPr>
                <w:rFonts w:eastAsia="MingLiU"/>
                <w:b/>
                <w:lang w:val="fr-FR"/>
              </w:rPr>
              <w:t> </w:t>
            </w:r>
            <w:r w:rsidRPr="008C0159">
              <w:rPr>
                <w:b/>
                <w:lang w:val="fr-FR"/>
              </w:rPr>
              <w:t>:</w:t>
            </w:r>
          </w:p>
        </w:tc>
        <w:tc>
          <w:tcPr>
            <w:tcW w:w="2239" w:type="pct"/>
            <w:gridSpan w:val="2"/>
          </w:tcPr>
          <w:p w:rsidR="003C072C" w:rsidRPr="008C0159" w:rsidRDefault="00532AFD" w:rsidP="00532AFD">
            <w:pPr>
              <w:pStyle w:val="Doctext1"/>
              <w:rPr>
                <w:lang w:val="fr-FR"/>
              </w:rPr>
            </w:pPr>
            <w:r w:rsidRPr="008C0159">
              <w:rPr>
                <w:lang w:val="fr-FR"/>
              </w:rPr>
              <w:t>Non Applicable</w:t>
            </w:r>
          </w:p>
        </w:tc>
      </w:tr>
      <w:tr w:rsidR="003C072C" w:rsidRPr="008C0159" w:rsidTr="005354E1">
        <w:tc>
          <w:tcPr>
            <w:tcW w:w="2761" w:type="pct"/>
          </w:tcPr>
          <w:p w:rsidR="003C072C" w:rsidRPr="008C0159" w:rsidRDefault="003C072C" w:rsidP="00D22DD5">
            <w:pPr>
              <w:pStyle w:val="Doctext2"/>
              <w:rPr>
                <w:lang w:val="fr-FR"/>
              </w:rPr>
            </w:pPr>
            <w:r w:rsidRPr="008C0159">
              <w:rPr>
                <w:lang w:val="fr-FR"/>
              </w:rPr>
              <w:t>(Modalité 8)</w:t>
            </w:r>
          </w:p>
        </w:tc>
        <w:tc>
          <w:tcPr>
            <w:tcW w:w="2239" w:type="pct"/>
            <w:gridSpan w:val="2"/>
          </w:tcPr>
          <w:p w:rsidR="003C072C" w:rsidRPr="008C0159" w:rsidRDefault="003C072C" w:rsidP="00532AFD">
            <w:pPr>
              <w:pStyle w:val="Doctext1"/>
              <w:rPr>
                <w:lang w:val="fr-FR"/>
              </w:rPr>
            </w:pPr>
          </w:p>
        </w:tc>
      </w:tr>
      <w:tr w:rsidR="00532AFD" w:rsidRPr="008C0159" w:rsidTr="00532AFD">
        <w:tc>
          <w:tcPr>
            <w:tcW w:w="2761" w:type="pct"/>
          </w:tcPr>
          <w:p w:rsidR="00532AFD" w:rsidRPr="008C0159" w:rsidRDefault="00532AFD" w:rsidP="00532AFD">
            <w:pPr>
              <w:pStyle w:val="Num3"/>
              <w:spacing w:after="220"/>
              <w:rPr>
                <w:b/>
                <w:bCs/>
                <w:lang w:val="fr-FR"/>
              </w:rPr>
            </w:pPr>
            <w:r w:rsidRPr="008C0159">
              <w:rPr>
                <w:b/>
                <w:lang w:val="fr-FR"/>
              </w:rPr>
              <w:t>Titres Remboursables Indexés sur une Paire de Devises / Titres Remboursables Indexés sur un Panier de Paires de Devises :</w:t>
            </w:r>
          </w:p>
          <w:p w:rsidR="00532AFD" w:rsidRPr="008C0159" w:rsidRDefault="00532AFD" w:rsidP="00532AFD">
            <w:pPr>
              <w:pStyle w:val="Num3"/>
              <w:numPr>
                <w:ilvl w:val="0"/>
                <w:numId w:val="0"/>
              </w:numPr>
              <w:ind w:left="720"/>
              <w:rPr>
                <w:lang w:val="fr-FR"/>
              </w:rPr>
            </w:pPr>
            <w:r w:rsidRPr="008C0159">
              <w:rPr>
                <w:lang w:val="fr-FR"/>
              </w:rPr>
              <w:lastRenderedPageBreak/>
              <w:t>(Modalités 10)</w:t>
            </w:r>
          </w:p>
        </w:tc>
        <w:tc>
          <w:tcPr>
            <w:tcW w:w="2239" w:type="pct"/>
            <w:gridSpan w:val="2"/>
          </w:tcPr>
          <w:p w:rsidR="00532AFD" w:rsidRPr="008C0159" w:rsidRDefault="00532AFD" w:rsidP="00532AFD">
            <w:pPr>
              <w:pStyle w:val="Doctext1"/>
              <w:rPr>
                <w:lang w:val="fr-FR"/>
              </w:rPr>
            </w:pPr>
            <w:r w:rsidRPr="008C0159">
              <w:rPr>
                <w:lang w:val="fr-FR"/>
              </w:rPr>
              <w:lastRenderedPageBreak/>
              <w:t>Non Applicable</w:t>
            </w:r>
          </w:p>
        </w:tc>
      </w:tr>
      <w:tr w:rsidR="003C072C" w:rsidRPr="008C0159" w:rsidTr="00D22DD5">
        <w:tc>
          <w:tcPr>
            <w:tcW w:w="2764" w:type="pct"/>
            <w:gridSpan w:val="2"/>
          </w:tcPr>
          <w:p w:rsidR="003C072C" w:rsidRPr="008C0159" w:rsidRDefault="003C072C" w:rsidP="00D22DD5">
            <w:pPr>
              <w:pStyle w:val="Num3"/>
              <w:rPr>
                <w:lang w:val="fr-FR"/>
              </w:rPr>
            </w:pPr>
            <w:r w:rsidRPr="008C0159">
              <w:rPr>
                <w:b/>
                <w:lang w:val="fr-FR"/>
              </w:rPr>
              <w:lastRenderedPageBreak/>
              <w:t>Titres Remboursables Indexés sur l’Inflation</w:t>
            </w:r>
          </w:p>
        </w:tc>
        <w:tc>
          <w:tcPr>
            <w:tcW w:w="2236" w:type="pct"/>
          </w:tcPr>
          <w:p w:rsidR="003C072C" w:rsidRPr="008C0159" w:rsidRDefault="00532AFD" w:rsidP="00532AFD">
            <w:pPr>
              <w:pStyle w:val="Doctext1"/>
              <w:rPr>
                <w:lang w:val="fr-FR"/>
              </w:rPr>
            </w:pPr>
            <w:r w:rsidRPr="008C0159">
              <w:rPr>
                <w:lang w:val="fr-FR"/>
              </w:rPr>
              <w:t>Non Applicable</w:t>
            </w:r>
          </w:p>
        </w:tc>
      </w:tr>
      <w:tr w:rsidR="003C072C" w:rsidRPr="008C0159" w:rsidTr="00D22DD5">
        <w:tc>
          <w:tcPr>
            <w:tcW w:w="2764" w:type="pct"/>
            <w:gridSpan w:val="2"/>
          </w:tcPr>
          <w:p w:rsidR="003C072C" w:rsidRPr="008C0159" w:rsidRDefault="003C072C" w:rsidP="00D22DD5">
            <w:pPr>
              <w:pStyle w:val="Doctext2"/>
              <w:rPr>
                <w:lang w:val="fr-FR"/>
              </w:rPr>
            </w:pPr>
            <w:r w:rsidRPr="008C0159">
              <w:rPr>
                <w:lang w:val="fr-FR"/>
              </w:rPr>
              <w:t>(Modalité 8)</w:t>
            </w:r>
          </w:p>
        </w:tc>
        <w:tc>
          <w:tcPr>
            <w:tcW w:w="2236" w:type="pct"/>
          </w:tcPr>
          <w:p w:rsidR="003C072C" w:rsidRPr="008C0159" w:rsidRDefault="003C072C" w:rsidP="00D22DD5">
            <w:pPr>
              <w:pStyle w:val="Doctext1"/>
              <w:rPr>
                <w:lang w:val="fr-FR"/>
              </w:rPr>
            </w:pPr>
          </w:p>
        </w:tc>
      </w:tr>
    </w:tbl>
    <w:tbl>
      <w:tblPr>
        <w:tblW w:w="5039" w:type="pct"/>
        <w:tblLayout w:type="fixed"/>
        <w:tblCellMar>
          <w:left w:w="115" w:type="dxa"/>
          <w:right w:w="115" w:type="dxa"/>
        </w:tblCellMar>
        <w:tblLook w:val="0000" w:firstRow="0" w:lastRow="0" w:firstColumn="0" w:lastColumn="0" w:noHBand="0" w:noVBand="0"/>
      </w:tblPr>
      <w:tblGrid>
        <w:gridCol w:w="713"/>
        <w:gridCol w:w="4572"/>
        <w:gridCol w:w="4426"/>
      </w:tblGrid>
      <w:tr w:rsidR="003C072C" w:rsidRPr="008C0159" w:rsidTr="00D22DD5">
        <w:trPr>
          <w:trHeight w:val="1251"/>
        </w:trPr>
        <w:tc>
          <w:tcPr>
            <w:tcW w:w="367" w:type="pct"/>
          </w:tcPr>
          <w:p w:rsidR="003C072C" w:rsidRPr="008C0159" w:rsidRDefault="003C072C" w:rsidP="00D22DD5">
            <w:pPr>
              <w:pStyle w:val="Num3"/>
              <w:rPr>
                <w:lang w:val="fr-FR"/>
              </w:rPr>
            </w:pPr>
          </w:p>
        </w:tc>
        <w:tc>
          <w:tcPr>
            <w:tcW w:w="2354" w:type="pct"/>
          </w:tcPr>
          <w:p w:rsidR="003C072C" w:rsidRPr="008C0159" w:rsidRDefault="003C072C" w:rsidP="00D22DD5">
            <w:pPr>
              <w:pStyle w:val="BodyText"/>
              <w:keepNext/>
              <w:spacing w:after="0"/>
              <w:rPr>
                <w:b/>
                <w:szCs w:val="22"/>
                <w:lang w:val="fr-FR"/>
              </w:rPr>
            </w:pPr>
            <w:r w:rsidRPr="008C0159">
              <w:rPr>
                <w:b/>
                <w:lang w:val="fr-FR"/>
              </w:rPr>
              <w:t>Titres Remboursables Indexés sur un Seul Fonds / Titres Remboursables Indexés sur un Panier de Fonds</w:t>
            </w:r>
            <w:r w:rsidRPr="008C0159">
              <w:rPr>
                <w:rFonts w:eastAsia="MingLiU"/>
                <w:b/>
                <w:lang w:val="fr-FR"/>
              </w:rPr>
              <w:t> </w:t>
            </w:r>
            <w:r w:rsidRPr="008C0159">
              <w:rPr>
                <w:b/>
                <w:lang w:val="fr-FR"/>
              </w:rPr>
              <w:t>:</w:t>
            </w:r>
          </w:p>
          <w:p w:rsidR="003C072C" w:rsidRPr="008C0159" w:rsidRDefault="003C072C" w:rsidP="00D22DD5">
            <w:pPr>
              <w:pStyle w:val="BodyText"/>
              <w:keepNext/>
              <w:rPr>
                <w:szCs w:val="22"/>
                <w:lang w:val="fr-FR"/>
              </w:rPr>
            </w:pPr>
            <w:r w:rsidRPr="008C0159">
              <w:rPr>
                <w:szCs w:val="22"/>
                <w:lang w:val="fr-FR"/>
              </w:rPr>
              <w:t>(Modalité 12)</w:t>
            </w:r>
          </w:p>
        </w:tc>
        <w:tc>
          <w:tcPr>
            <w:tcW w:w="2279" w:type="pct"/>
          </w:tcPr>
          <w:p w:rsidR="003C072C" w:rsidRPr="008C0159" w:rsidRDefault="00532AFD" w:rsidP="00D22DD5">
            <w:pPr>
              <w:keepNext/>
              <w:rPr>
                <w:lang w:val="fr-FR"/>
              </w:rPr>
            </w:pPr>
            <w:r w:rsidRPr="008C0159">
              <w:rPr>
                <w:lang w:val="fr-FR"/>
              </w:rPr>
              <w:t>Non Applicable</w:t>
            </w:r>
          </w:p>
          <w:p w:rsidR="003C072C" w:rsidRPr="008C0159" w:rsidRDefault="003C072C" w:rsidP="00D22DD5">
            <w:pPr>
              <w:keepNext/>
              <w:rPr>
                <w:lang w:val="fr-FR"/>
              </w:rPr>
            </w:pPr>
          </w:p>
        </w:tc>
      </w:tr>
    </w:tbl>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71"/>
        <w:gridCol w:w="1558"/>
        <w:gridCol w:w="2711"/>
      </w:tblGrid>
      <w:tr w:rsidR="003C072C" w:rsidRPr="001A0531" w:rsidTr="00590795">
        <w:tc>
          <w:tcPr>
            <w:tcW w:w="5000" w:type="pct"/>
            <w:gridSpan w:val="3"/>
          </w:tcPr>
          <w:p w:rsidR="003C072C" w:rsidRPr="008C0159" w:rsidRDefault="003C072C" w:rsidP="00D22DD5">
            <w:pPr>
              <w:pStyle w:val="Num2"/>
              <w:rPr>
                <w:lang w:val="fr-FR"/>
              </w:rPr>
            </w:pPr>
            <w:r w:rsidRPr="008C0159">
              <w:rPr>
                <w:b w:val="0"/>
                <w:lang w:val="fr-FR"/>
              </w:rPr>
              <w:t>RENDEMENT DU SOUS-JACENT APPLICABLE</w:t>
            </w:r>
          </w:p>
        </w:tc>
      </w:tr>
      <w:tr w:rsidR="003C072C" w:rsidRPr="001A0531" w:rsidTr="00590795">
        <w:tc>
          <w:tcPr>
            <w:tcW w:w="2786" w:type="pct"/>
          </w:tcPr>
          <w:p w:rsidR="003C072C" w:rsidRPr="008C0159" w:rsidRDefault="003C072C" w:rsidP="00D22DD5">
            <w:pPr>
              <w:pStyle w:val="Num3"/>
              <w:rPr>
                <w:lang w:val="fr-FR"/>
              </w:rPr>
            </w:pPr>
            <w:r w:rsidRPr="008C0159">
              <w:rPr>
                <w:b/>
                <w:lang w:val="fr-FR"/>
              </w:rPr>
              <w:t>Modalités de Détermination du Rendement des Titres liés à un(e) seul(e) Action, Indice, Part d'ETF, Part de Fonds, Paire de Devises ou Indice de l'Inflation :</w:t>
            </w:r>
          </w:p>
          <w:p w:rsidR="003C072C" w:rsidRPr="008C0159" w:rsidRDefault="003C072C" w:rsidP="00D22DD5">
            <w:pPr>
              <w:pStyle w:val="Doctext2"/>
              <w:rPr>
                <w:lang w:val="fr-FR"/>
              </w:rPr>
            </w:pPr>
            <w:r w:rsidRPr="008C0159">
              <w:rPr>
                <w:b/>
                <w:lang w:val="fr-FR"/>
              </w:rPr>
              <w:t>(pour la détermination du Rendement du Sous-Jacent Applicable pour les Modalités du Remboursement Final)</w:t>
            </w:r>
          </w:p>
        </w:tc>
        <w:tc>
          <w:tcPr>
            <w:tcW w:w="2214" w:type="pct"/>
            <w:gridSpan w:val="2"/>
          </w:tcPr>
          <w:p w:rsidR="003C072C" w:rsidRPr="008C0159" w:rsidRDefault="003C072C" w:rsidP="00532AFD">
            <w:pPr>
              <w:pStyle w:val="Doctext1"/>
              <w:rPr>
                <w:lang w:val="fr-FR"/>
              </w:rPr>
            </w:pPr>
            <w:r w:rsidRPr="008C0159">
              <w:rPr>
                <w:lang w:val="fr-FR"/>
              </w:rPr>
              <w:t>Conformément au Point 2. (A) de la Stipulation Relative aux Intérêts</w:t>
            </w:r>
          </w:p>
        </w:tc>
      </w:tr>
      <w:tr w:rsidR="003C072C" w:rsidRPr="008C0159" w:rsidTr="00590795">
        <w:tc>
          <w:tcPr>
            <w:tcW w:w="2786" w:type="pct"/>
          </w:tcPr>
          <w:p w:rsidR="003C072C" w:rsidRPr="008C0159" w:rsidRDefault="003C072C" w:rsidP="00D22DD5">
            <w:pPr>
              <w:pStyle w:val="Num3"/>
              <w:rPr>
                <w:lang w:val="fr-FR"/>
              </w:rPr>
            </w:pPr>
            <w:r w:rsidRPr="008C0159">
              <w:rPr>
                <w:b/>
                <w:lang w:val="fr-FR"/>
              </w:rPr>
              <w:t>Modalités de Détermination du Rendement Moyenne Sélectionnée des Titres liés à un Panier</w:t>
            </w:r>
            <w:r w:rsidRPr="008C0159">
              <w:rPr>
                <w:rFonts w:eastAsia="MingLiU"/>
                <w:lang w:val="fr-FR"/>
              </w:rPr>
              <w:t> </w:t>
            </w:r>
            <w:r w:rsidRPr="008C0159">
              <w:rPr>
                <w:lang w:val="fr-FR"/>
              </w:rPr>
              <w:t>:</w:t>
            </w:r>
          </w:p>
          <w:p w:rsidR="003C072C" w:rsidRPr="008C0159" w:rsidRDefault="003C072C" w:rsidP="00D22DD5">
            <w:pPr>
              <w:pStyle w:val="Doctext2"/>
              <w:rPr>
                <w:b/>
                <w:lang w:val="fr-FR"/>
              </w:rPr>
            </w:pPr>
            <w:r w:rsidRPr="008C0159">
              <w:rPr>
                <w:b/>
                <w:lang w:val="fr-FR"/>
              </w:rPr>
              <w:t>(pour la détermination du Rendement du Sous-Jacent Applicable pour les Modalités du Remboursement Final)</w:t>
            </w:r>
          </w:p>
        </w:tc>
        <w:tc>
          <w:tcPr>
            <w:tcW w:w="2214" w:type="pct"/>
            <w:gridSpan w:val="2"/>
          </w:tcPr>
          <w:p w:rsidR="003C072C" w:rsidRPr="008C0159" w:rsidRDefault="00532AFD" w:rsidP="00532AFD">
            <w:pPr>
              <w:pStyle w:val="Doctext1"/>
              <w:rPr>
                <w:lang w:val="fr-FR"/>
              </w:rPr>
            </w:pPr>
            <w:r w:rsidRPr="008C0159">
              <w:rPr>
                <w:lang w:val="fr-FR"/>
              </w:rPr>
              <w:t>Non Applicable</w:t>
            </w:r>
            <w:r w:rsidR="003C072C" w:rsidRPr="008C0159">
              <w:rPr>
                <w:lang w:val="fr-FR"/>
              </w:rPr>
              <w:t xml:space="preserve"> </w:t>
            </w:r>
          </w:p>
        </w:tc>
      </w:tr>
      <w:tr w:rsidR="003C072C" w:rsidRPr="008C0159" w:rsidTr="00590795">
        <w:tc>
          <w:tcPr>
            <w:tcW w:w="2786" w:type="pct"/>
          </w:tcPr>
          <w:p w:rsidR="003C072C" w:rsidRPr="008C0159" w:rsidRDefault="003C072C" w:rsidP="00D22DD5">
            <w:pPr>
              <w:pStyle w:val="Docnor"/>
              <w:rPr>
                <w:b/>
                <w:lang w:val="fr-FR"/>
              </w:rPr>
            </w:pPr>
          </w:p>
        </w:tc>
        <w:tc>
          <w:tcPr>
            <w:tcW w:w="808" w:type="pct"/>
          </w:tcPr>
          <w:p w:rsidR="003C072C" w:rsidRPr="008C0159" w:rsidRDefault="003C072C" w:rsidP="00D22DD5">
            <w:pPr>
              <w:pStyle w:val="Docnor"/>
              <w:rPr>
                <w:lang w:val="fr-FR"/>
              </w:rPr>
            </w:pPr>
          </w:p>
        </w:tc>
        <w:tc>
          <w:tcPr>
            <w:tcW w:w="1406" w:type="pct"/>
          </w:tcPr>
          <w:p w:rsidR="003C072C" w:rsidRPr="008C0159" w:rsidRDefault="003C072C" w:rsidP="00D22DD5">
            <w:pPr>
              <w:pStyle w:val="Docnor"/>
              <w:rPr>
                <w:lang w:val="fr-FR"/>
              </w:rPr>
            </w:pPr>
          </w:p>
        </w:tc>
      </w:tr>
      <w:tr w:rsidR="003C072C" w:rsidRPr="008C0159" w:rsidTr="00590795">
        <w:tc>
          <w:tcPr>
            <w:tcW w:w="5000" w:type="pct"/>
            <w:gridSpan w:val="3"/>
          </w:tcPr>
          <w:p w:rsidR="003C072C" w:rsidRPr="008C0159" w:rsidRDefault="003C072C" w:rsidP="00D22DD5">
            <w:pPr>
              <w:pStyle w:val="Num2"/>
              <w:rPr>
                <w:lang w:val="fr-FR"/>
              </w:rPr>
            </w:pPr>
            <w:r w:rsidRPr="008C0159">
              <w:rPr>
                <w:lang w:val="fr-FR"/>
              </w:rPr>
              <w:t>DETERMINATION DU REMBOURSEMENT FINAL</w:t>
            </w:r>
          </w:p>
        </w:tc>
      </w:tr>
      <w:tr w:rsidR="003C072C" w:rsidRPr="001A0531" w:rsidTr="00590795">
        <w:tc>
          <w:tcPr>
            <w:tcW w:w="2786" w:type="pct"/>
          </w:tcPr>
          <w:p w:rsidR="003C072C" w:rsidRPr="008C0159" w:rsidRDefault="003C072C" w:rsidP="00D22DD5">
            <w:pPr>
              <w:pStyle w:val="Num3"/>
              <w:rPr>
                <w:b/>
                <w:lang w:val="fr-FR"/>
              </w:rPr>
            </w:pPr>
            <w:r w:rsidRPr="008C0159">
              <w:rPr>
                <w:b/>
                <w:lang w:val="fr-FR"/>
              </w:rPr>
              <w:t>Montant de Remboursement Final de chaque Titre</w:t>
            </w:r>
          </w:p>
          <w:p w:rsidR="003C072C" w:rsidRPr="008C0159" w:rsidRDefault="003C072C" w:rsidP="00D22DD5">
            <w:pPr>
              <w:pStyle w:val="Doctext2"/>
              <w:spacing w:after="0"/>
              <w:ind w:left="0"/>
              <w:rPr>
                <w:b/>
                <w:lang w:val="fr-FR"/>
              </w:rPr>
            </w:pPr>
          </w:p>
          <w:p w:rsidR="003C072C" w:rsidRPr="008C0159" w:rsidRDefault="003C072C" w:rsidP="00D22DD5">
            <w:pPr>
              <w:pStyle w:val="Doctext2"/>
              <w:rPr>
                <w:lang w:val="fr-FR"/>
              </w:rPr>
            </w:pPr>
            <w:r w:rsidRPr="008C0159">
              <w:rPr>
                <w:lang w:val="fr-FR"/>
              </w:rPr>
              <w:t>(Modalités 1</w:t>
            </w:r>
            <w:r w:rsidR="00903618" w:rsidRPr="008C0159">
              <w:rPr>
                <w:lang w:val="fr-FR"/>
              </w:rPr>
              <w:t>3</w:t>
            </w:r>
            <w:r w:rsidRPr="008C0159">
              <w:rPr>
                <w:lang w:val="fr-FR"/>
              </w:rPr>
              <w:t xml:space="preserve">) </w:t>
            </w:r>
          </w:p>
        </w:tc>
        <w:tc>
          <w:tcPr>
            <w:tcW w:w="2214" w:type="pct"/>
            <w:gridSpan w:val="2"/>
          </w:tcPr>
          <w:p w:rsidR="003C072C" w:rsidRPr="008C0159" w:rsidRDefault="003C072C" w:rsidP="00216E64">
            <w:pPr>
              <w:pStyle w:val="Doctext1"/>
              <w:jc w:val="left"/>
              <w:rPr>
                <w:b/>
                <w:i/>
                <w:lang w:val="fr-FR"/>
              </w:rPr>
            </w:pPr>
            <w:r w:rsidRPr="008C0159">
              <w:rPr>
                <w:lang w:val="fr-FR"/>
              </w:rPr>
              <w:t xml:space="preserve">Déterminé conformément aux Modalités de Remboursement Final. </w:t>
            </w:r>
          </w:p>
        </w:tc>
      </w:tr>
      <w:tr w:rsidR="003C072C" w:rsidRPr="001A0531" w:rsidTr="00590795">
        <w:tc>
          <w:tcPr>
            <w:tcW w:w="2786" w:type="pct"/>
          </w:tcPr>
          <w:p w:rsidR="003C072C" w:rsidRPr="008C0159" w:rsidRDefault="003C072C" w:rsidP="00D22DD5">
            <w:pPr>
              <w:pStyle w:val="Num3"/>
              <w:rPr>
                <w:b/>
                <w:lang w:val="fr-FR"/>
              </w:rPr>
            </w:pPr>
            <w:r w:rsidRPr="008C0159">
              <w:rPr>
                <w:b/>
                <w:lang w:val="fr-FR"/>
              </w:rPr>
              <w:t>Titres Remboursables</w:t>
            </w:r>
            <w:r w:rsidRPr="008C0159" w:rsidDel="007F467A">
              <w:rPr>
                <w:b/>
                <w:lang w:val="fr-FR"/>
              </w:rPr>
              <w:t xml:space="preserve"> </w:t>
            </w:r>
            <w:r w:rsidRPr="008C0159">
              <w:rPr>
                <w:b/>
                <w:lang w:val="fr-FR"/>
              </w:rPr>
              <w:t>Indexés sur Actions, Titre Remboursables Indexés sur Devises, aux Titres Remboursables Indexés sur l’Inflation et aux Titres Remboursables Indexés sur Fonds : Modalités de Remboursement Final</w:t>
            </w:r>
          </w:p>
          <w:p w:rsidR="003C072C" w:rsidRPr="008C0159" w:rsidRDefault="003C072C" w:rsidP="00D22DD5">
            <w:pPr>
              <w:pStyle w:val="Doctext2"/>
              <w:spacing w:after="0"/>
              <w:ind w:left="0"/>
              <w:rPr>
                <w:lang w:val="fr-FR"/>
              </w:rPr>
            </w:pPr>
          </w:p>
          <w:p w:rsidR="003C072C" w:rsidRPr="008C0159" w:rsidRDefault="003C072C" w:rsidP="00D22DD5">
            <w:pPr>
              <w:pStyle w:val="Doctext2"/>
              <w:spacing w:after="0"/>
              <w:rPr>
                <w:lang w:val="fr-FR"/>
              </w:rPr>
            </w:pPr>
            <w:r w:rsidRPr="008C0159">
              <w:rPr>
                <w:lang w:val="fr-FR"/>
              </w:rPr>
              <w:t xml:space="preserve">(Modalité </w:t>
            </w:r>
            <w:r w:rsidR="00903618" w:rsidRPr="008C0159">
              <w:rPr>
                <w:lang w:val="fr-FR"/>
              </w:rPr>
              <w:t>13</w:t>
            </w:r>
            <w:r w:rsidRPr="008C0159">
              <w:rPr>
                <w:lang w:val="fr-FR"/>
              </w:rPr>
              <w:t xml:space="preserve"> de la Partie 1 des Modalités et Section 6 de la Partie 2 des Modalités additionnelles)</w:t>
            </w:r>
          </w:p>
        </w:tc>
        <w:tc>
          <w:tcPr>
            <w:tcW w:w="2214" w:type="pct"/>
            <w:gridSpan w:val="2"/>
          </w:tcPr>
          <w:p w:rsidR="003C072C" w:rsidRPr="008C0159" w:rsidRDefault="003C072C" w:rsidP="00D22DD5">
            <w:pPr>
              <w:pStyle w:val="Doctext1"/>
              <w:jc w:val="left"/>
              <w:rPr>
                <w:lang w:val="fr-FR"/>
              </w:rPr>
            </w:pP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avec Barrière (Principal à Risque)</w:t>
            </w:r>
          </w:p>
        </w:tc>
        <w:tc>
          <w:tcPr>
            <w:tcW w:w="2214" w:type="pct"/>
            <w:gridSpan w:val="2"/>
          </w:tcPr>
          <w:p w:rsidR="003C072C" w:rsidRPr="008C0159" w:rsidRDefault="003C072C" w:rsidP="00D22DD5">
            <w:pPr>
              <w:pStyle w:val="Doctext1"/>
              <w:jc w:val="left"/>
              <w:rPr>
                <w:lang w:val="fr-FR"/>
              </w:rPr>
            </w:pPr>
            <w:r w:rsidRPr="008C0159">
              <w:rPr>
                <w:lang w:val="fr-FR"/>
              </w:rPr>
              <w:t>Applicabl</w:t>
            </w:r>
            <w:r w:rsidR="00532AFD" w:rsidRPr="008C0159">
              <w:rPr>
                <w:lang w:val="fr-FR"/>
              </w:rPr>
              <w:t>e</w:t>
            </w:r>
          </w:p>
        </w:tc>
      </w:tr>
      <w:tr w:rsidR="003C072C" w:rsidRPr="001A0531" w:rsidTr="00590795">
        <w:tc>
          <w:tcPr>
            <w:tcW w:w="2786" w:type="pct"/>
          </w:tcPr>
          <w:p w:rsidR="003C072C" w:rsidRPr="008C0159" w:rsidRDefault="003C072C" w:rsidP="00D22DD5">
            <w:pPr>
              <w:pStyle w:val="Doctext2"/>
              <w:ind w:left="1440" w:hanging="720"/>
              <w:rPr>
                <w:lang w:val="fr-FR"/>
              </w:rPr>
            </w:pPr>
            <w:r w:rsidRPr="008C0159">
              <w:rPr>
                <w:lang w:val="fr-FR"/>
              </w:rPr>
              <w:lastRenderedPageBreak/>
              <w:t>(i)(a)</w:t>
            </w:r>
            <w:r w:rsidRPr="008C0159">
              <w:rPr>
                <w:lang w:val="fr-FR"/>
              </w:rPr>
              <w:tab/>
              <w:t>Le Montant de Remboursement Final sera de 100</w:t>
            </w:r>
            <w:r w:rsidRPr="008C0159">
              <w:rPr>
                <w:rFonts w:eastAsia="MingLiU"/>
                <w:lang w:val="fr-FR"/>
              </w:rPr>
              <w:t> </w:t>
            </w:r>
            <w:r w:rsidRPr="008C0159">
              <w:rPr>
                <w:lang w:val="fr-FR"/>
              </w:rPr>
              <w:t>% par Montant de Calcul si le Rendement du Sous-Jacent Applicable à la Date de Détermination est</w:t>
            </w:r>
            <w:r w:rsidRPr="008C0159">
              <w:rPr>
                <w:rFonts w:eastAsia="MingLiU"/>
                <w:lang w:val="fr-FR"/>
              </w:rPr>
              <w:t> </w:t>
            </w:r>
            <w:r w:rsidRPr="008C0159">
              <w:rPr>
                <w:lang w:val="fr-FR"/>
              </w:rPr>
              <w:t>:</w:t>
            </w:r>
          </w:p>
        </w:tc>
        <w:tc>
          <w:tcPr>
            <w:tcW w:w="2214" w:type="pct"/>
            <w:gridSpan w:val="2"/>
          </w:tcPr>
          <w:p w:rsidR="003C072C" w:rsidRPr="008C0159" w:rsidRDefault="00532AFD" w:rsidP="00D22DD5">
            <w:pPr>
              <w:pStyle w:val="Doctext1"/>
              <w:jc w:val="left"/>
              <w:rPr>
                <w:i/>
                <w:lang w:val="fr-FR"/>
              </w:rPr>
            </w:pPr>
            <w:r w:rsidRPr="008C0159">
              <w:rPr>
                <w:lang w:val="fr-FR"/>
              </w:rPr>
              <w:t>Supérieur ou égal à</w:t>
            </w:r>
            <w:r w:rsidR="003C072C" w:rsidRPr="008C0159">
              <w:rPr>
                <w:lang w:val="fr-FR"/>
              </w:rPr>
              <w:t xml:space="preserve"> la Valeur Barrière de Remboursement Final</w:t>
            </w:r>
          </w:p>
        </w:tc>
      </w:tr>
      <w:tr w:rsidR="003C072C" w:rsidRPr="001A0531" w:rsidTr="00590795">
        <w:tc>
          <w:tcPr>
            <w:tcW w:w="2786" w:type="pct"/>
          </w:tcPr>
          <w:p w:rsidR="003C072C" w:rsidRPr="008C0159" w:rsidRDefault="003C072C" w:rsidP="00D22DD5">
            <w:pPr>
              <w:pStyle w:val="Doctext2"/>
              <w:ind w:left="1440" w:hanging="720"/>
              <w:rPr>
                <w:lang w:val="fr-FR"/>
              </w:rPr>
            </w:pPr>
            <w:r w:rsidRPr="008C0159">
              <w:rPr>
                <w:lang w:val="fr-FR"/>
              </w:rPr>
              <w:t>(i)(b)</w:t>
            </w:r>
            <w:r w:rsidRPr="008C0159">
              <w:rPr>
                <w:lang w:val="fr-FR"/>
              </w:rPr>
              <w:tab/>
              <w:t>Dans tous les autres cas, le Montant de Remboursement Final sera</w:t>
            </w:r>
            <w:r w:rsidRPr="008C0159">
              <w:rPr>
                <w:rFonts w:eastAsia="MingLiU"/>
                <w:lang w:val="fr-FR"/>
              </w:rPr>
              <w:t> </w:t>
            </w:r>
            <w:r w:rsidRPr="008C0159">
              <w:rPr>
                <w:lang w:val="fr-FR"/>
              </w:rPr>
              <w:t>:</w:t>
            </w:r>
          </w:p>
        </w:tc>
        <w:tc>
          <w:tcPr>
            <w:tcW w:w="2214" w:type="pct"/>
            <w:gridSpan w:val="2"/>
          </w:tcPr>
          <w:p w:rsidR="003C072C" w:rsidRPr="008C0159" w:rsidRDefault="00903618" w:rsidP="00D22DD5">
            <w:pPr>
              <w:pStyle w:val="Doctext1"/>
              <w:jc w:val="left"/>
              <w:rPr>
                <w:i/>
                <w:lang w:val="fr-FR"/>
              </w:rPr>
            </w:pPr>
            <w:r w:rsidRPr="008C0159">
              <w:rPr>
                <w:lang w:val="fr-FR"/>
              </w:rPr>
              <w:t>Calculé selon le P</w:t>
            </w:r>
            <w:r w:rsidR="003C072C" w:rsidRPr="008C0159">
              <w:rPr>
                <w:lang w:val="fr-FR"/>
              </w:rPr>
              <w:t>aragraphe 1(b) de la Section 6 de la Partie 2 des Modalités Additionnelles.</w:t>
            </w:r>
          </w:p>
        </w:tc>
      </w:tr>
      <w:tr w:rsidR="003C072C" w:rsidRPr="008C0159" w:rsidTr="00590795">
        <w:tc>
          <w:tcPr>
            <w:tcW w:w="2786" w:type="pct"/>
          </w:tcPr>
          <w:p w:rsidR="003C072C" w:rsidRPr="008C0159" w:rsidRDefault="003C072C" w:rsidP="00D22DD5">
            <w:pPr>
              <w:pStyle w:val="Doctext2"/>
              <w:ind w:left="1440" w:hanging="720"/>
              <w:rPr>
                <w:lang w:val="fr-FR"/>
              </w:rPr>
            </w:pPr>
            <w:r w:rsidRPr="008C0159">
              <w:rPr>
                <w:lang w:val="fr-FR"/>
              </w:rPr>
              <w:t>(ii)</w:t>
            </w:r>
            <w:r w:rsidRPr="008C0159">
              <w:rPr>
                <w:lang w:val="fr-FR"/>
              </w:rPr>
              <w:tab/>
              <w:t>Date de Détermination</w:t>
            </w:r>
            <w:r w:rsidRPr="008C0159">
              <w:rPr>
                <w:rFonts w:eastAsia="MingLiU"/>
                <w:lang w:val="fr-FR"/>
              </w:rPr>
              <w:t> </w:t>
            </w:r>
            <w:r w:rsidRPr="008C0159">
              <w:rPr>
                <w:lang w:val="fr-FR"/>
              </w:rPr>
              <w:t>:</w:t>
            </w:r>
          </w:p>
        </w:tc>
        <w:tc>
          <w:tcPr>
            <w:tcW w:w="2214" w:type="pct"/>
            <w:gridSpan w:val="2"/>
          </w:tcPr>
          <w:p w:rsidR="003C072C" w:rsidRPr="008C0159" w:rsidRDefault="00715AE5" w:rsidP="00715AE5">
            <w:pPr>
              <w:pStyle w:val="Doctext1"/>
              <w:jc w:val="left"/>
              <w:rPr>
                <w:lang w:val="fr-FR"/>
              </w:rPr>
            </w:pPr>
            <w:r>
              <w:rPr>
                <w:lang w:val="fr-FR"/>
              </w:rPr>
              <w:t xml:space="preserve">17 avril </w:t>
            </w:r>
            <w:r w:rsidR="00590795" w:rsidRPr="008C0159">
              <w:rPr>
                <w:lang w:val="fr-FR"/>
              </w:rPr>
              <w:t>2028</w:t>
            </w:r>
          </w:p>
        </w:tc>
      </w:tr>
      <w:tr w:rsidR="003C072C" w:rsidRPr="008C0159" w:rsidTr="00590795">
        <w:tc>
          <w:tcPr>
            <w:tcW w:w="2786" w:type="pct"/>
          </w:tcPr>
          <w:p w:rsidR="003C072C" w:rsidRPr="008C0159" w:rsidRDefault="003C072C" w:rsidP="00D22DD5">
            <w:pPr>
              <w:pStyle w:val="Doctext2"/>
              <w:ind w:left="1440" w:hanging="720"/>
              <w:rPr>
                <w:lang w:val="fr-FR"/>
              </w:rPr>
            </w:pPr>
            <w:r w:rsidRPr="008C0159">
              <w:rPr>
                <w:lang w:val="fr-FR"/>
              </w:rPr>
              <w:t>(iii)</w:t>
            </w:r>
            <w:r w:rsidRPr="008C0159">
              <w:rPr>
                <w:lang w:val="fr-FR"/>
              </w:rPr>
              <w:tab/>
              <w:t>Valeur Barrière de Remboursement Final</w:t>
            </w:r>
            <w:r w:rsidRPr="008C0159">
              <w:rPr>
                <w:rFonts w:eastAsia="MingLiU"/>
                <w:lang w:val="fr-FR"/>
              </w:rPr>
              <w:t> </w:t>
            </w:r>
            <w:r w:rsidRPr="008C0159">
              <w:rPr>
                <w:lang w:val="fr-FR"/>
              </w:rPr>
              <w:t>:</w:t>
            </w:r>
          </w:p>
        </w:tc>
        <w:tc>
          <w:tcPr>
            <w:tcW w:w="2214" w:type="pct"/>
            <w:gridSpan w:val="2"/>
          </w:tcPr>
          <w:p w:rsidR="003C072C" w:rsidRPr="008C0159" w:rsidRDefault="0022169A" w:rsidP="00D22DD5">
            <w:pPr>
              <w:pStyle w:val="Doctext1"/>
              <w:jc w:val="left"/>
              <w:rPr>
                <w:lang w:val="fr-FR"/>
              </w:rPr>
            </w:pPr>
            <w:r>
              <w:rPr>
                <w:lang w:val="fr-FR"/>
              </w:rPr>
              <w:t>-35</w:t>
            </w:r>
            <w:r w:rsidR="00590795" w:rsidRPr="008C0159">
              <w:rPr>
                <w:lang w:val="fr-FR"/>
              </w:rPr>
              <w:t>%</w:t>
            </w: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avec Verrouillage (Principal à Risque)</w:t>
            </w:r>
          </w:p>
        </w:tc>
        <w:tc>
          <w:tcPr>
            <w:tcW w:w="2214" w:type="pct"/>
            <w:gridSpan w:val="2"/>
          </w:tcPr>
          <w:p w:rsidR="003C072C" w:rsidRPr="008C0159" w:rsidRDefault="003C072C" w:rsidP="00590795">
            <w:pPr>
              <w:pStyle w:val="Doctext1"/>
              <w:jc w:val="left"/>
              <w:rPr>
                <w:lang w:val="fr-FR"/>
              </w:rPr>
            </w:pPr>
            <w:r w:rsidRPr="008C0159">
              <w:rPr>
                <w:lang w:val="fr-FR"/>
              </w:rPr>
              <w:t>Non Appli</w:t>
            </w:r>
            <w:r w:rsidR="00590795" w:rsidRPr="008C0159">
              <w:rPr>
                <w:lang w:val="fr-FR"/>
              </w:rPr>
              <w:t>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avec Barrière et Verrouillage (Principal à Risque)</w:t>
            </w:r>
          </w:p>
        </w:tc>
        <w:tc>
          <w:tcPr>
            <w:tcW w:w="2214" w:type="pct"/>
            <w:gridSpan w:val="2"/>
          </w:tcPr>
          <w:p w:rsidR="003C072C" w:rsidRPr="008C0159" w:rsidRDefault="00590795" w:rsidP="00D22DD5">
            <w:pPr>
              <w:pStyle w:val="Doctext1"/>
              <w:jc w:val="left"/>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avec Barrière Airbag (Principal à Risque)</w:t>
            </w:r>
          </w:p>
        </w:tc>
        <w:tc>
          <w:tcPr>
            <w:tcW w:w="2214" w:type="pct"/>
            <w:gridSpan w:val="2"/>
          </w:tcPr>
          <w:p w:rsidR="003C072C" w:rsidRPr="008C0159" w:rsidRDefault="00590795" w:rsidP="00D22DD5">
            <w:pPr>
              <w:pStyle w:val="Doctext1"/>
              <w:jc w:val="left"/>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avec Airbag et Verrouillage (Principal à Risque)</w:t>
            </w:r>
          </w:p>
        </w:tc>
        <w:tc>
          <w:tcPr>
            <w:tcW w:w="2214" w:type="pct"/>
            <w:gridSpan w:val="2"/>
          </w:tcPr>
          <w:p w:rsidR="003C072C" w:rsidRPr="008C0159" w:rsidRDefault="00590795" w:rsidP="00D22DD5">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à Barrière avec Airbag et Verrouillage (Principal à Risque)</w:t>
            </w:r>
          </w:p>
        </w:tc>
        <w:tc>
          <w:tcPr>
            <w:tcW w:w="2214" w:type="pct"/>
            <w:gridSpan w:val="2"/>
          </w:tcPr>
          <w:p w:rsidR="003C072C" w:rsidRPr="008C0159" w:rsidRDefault="00590795" w:rsidP="00D22DD5">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de la Participation (avec Plancher) (Principal à Risque)</w:t>
            </w:r>
          </w:p>
        </w:tc>
        <w:tc>
          <w:tcPr>
            <w:tcW w:w="2214" w:type="pct"/>
            <w:gridSpan w:val="2"/>
          </w:tcPr>
          <w:p w:rsidR="003C072C" w:rsidRPr="008C0159" w:rsidRDefault="00590795" w:rsidP="00D22DD5">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de la Participation (avec Plancher Conditionnel) (Principal à Risque)</w:t>
            </w:r>
          </w:p>
        </w:tc>
        <w:tc>
          <w:tcPr>
            <w:tcW w:w="2214" w:type="pct"/>
            <w:gridSpan w:val="2"/>
          </w:tcPr>
          <w:p w:rsidR="003C072C" w:rsidRPr="008C0159" w:rsidRDefault="00590795" w:rsidP="00D22DD5">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de la Participation Barrière Basse (Principal à Risque)</w:t>
            </w:r>
          </w:p>
        </w:tc>
        <w:tc>
          <w:tcPr>
            <w:tcW w:w="2214" w:type="pct"/>
            <w:gridSpan w:val="2"/>
          </w:tcPr>
          <w:p w:rsidR="003C072C" w:rsidRPr="008C0159" w:rsidRDefault="00590795" w:rsidP="00D22DD5">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lié avec le Remboursement Partiel Automatique Anticipé (Principal à Risque) :</w:t>
            </w:r>
          </w:p>
        </w:tc>
        <w:tc>
          <w:tcPr>
            <w:tcW w:w="2214" w:type="pct"/>
            <w:gridSpan w:val="2"/>
          </w:tcPr>
          <w:p w:rsidR="003C072C" w:rsidRPr="008C0159" w:rsidRDefault="00590795" w:rsidP="00D22DD5">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lié à des Dividendes Synthétiques (Principal non à Risque) :</w:t>
            </w:r>
          </w:p>
        </w:tc>
        <w:tc>
          <w:tcPr>
            <w:tcW w:w="2214" w:type="pct"/>
            <w:gridSpan w:val="2"/>
          </w:tcPr>
          <w:p w:rsidR="003C072C" w:rsidRPr="008C0159" w:rsidRDefault="00590795" w:rsidP="00D22DD5">
            <w:pPr>
              <w:pStyle w:val="Doctext1"/>
              <w:rPr>
                <w:lang w:val="fr-FR"/>
              </w:rPr>
            </w:pPr>
            <w:r w:rsidRPr="008C0159">
              <w:rPr>
                <w:lang w:val="fr-FR"/>
              </w:rPr>
              <w:t>Non Applicable</w:t>
            </w:r>
          </w:p>
        </w:tc>
      </w:tr>
      <w:tr w:rsidR="003C072C" w:rsidRPr="008C0159" w:rsidTr="00590795">
        <w:trPr>
          <w:trHeight w:val="882"/>
        </w:trPr>
        <w:tc>
          <w:tcPr>
            <w:tcW w:w="2786" w:type="pct"/>
          </w:tcPr>
          <w:p w:rsidR="003C072C" w:rsidRPr="008C0159" w:rsidRDefault="003C072C" w:rsidP="00D22DD5">
            <w:pPr>
              <w:pStyle w:val="Num4"/>
              <w:rPr>
                <w:lang w:val="fr-FR"/>
              </w:rPr>
            </w:pPr>
            <w:r w:rsidRPr="008C0159">
              <w:rPr>
                <w:lang w:val="fr-FR"/>
              </w:rPr>
              <w:t>Remboursement lié au rendement (Principal à Risque) :</w:t>
            </w:r>
          </w:p>
        </w:tc>
        <w:tc>
          <w:tcPr>
            <w:tcW w:w="2214" w:type="pct"/>
            <w:gridSpan w:val="2"/>
          </w:tcPr>
          <w:p w:rsidR="003C072C" w:rsidRPr="008C0159" w:rsidRDefault="00590795" w:rsidP="00590795">
            <w:pPr>
              <w:pStyle w:val="Doctext1"/>
              <w:rPr>
                <w:lang w:val="fr-FR"/>
              </w:rPr>
            </w:pPr>
            <w:r w:rsidRPr="008C0159">
              <w:rPr>
                <w:lang w:val="fr-FR"/>
              </w:rPr>
              <w:t>Non Applicable</w:t>
            </w:r>
          </w:p>
        </w:tc>
      </w:tr>
      <w:tr w:rsidR="003C072C" w:rsidRPr="008C0159" w:rsidTr="00590795">
        <w:trPr>
          <w:trHeight w:val="882"/>
        </w:trPr>
        <w:tc>
          <w:tcPr>
            <w:tcW w:w="2786" w:type="pct"/>
          </w:tcPr>
          <w:p w:rsidR="003C072C" w:rsidRPr="008C0159" w:rsidRDefault="003C072C" w:rsidP="00D22DD5">
            <w:pPr>
              <w:pStyle w:val="Num4"/>
              <w:rPr>
                <w:lang w:val="fr-FR"/>
              </w:rPr>
            </w:pPr>
            <w:r w:rsidRPr="008C0159">
              <w:rPr>
                <w:lang w:val="fr-FR"/>
              </w:rPr>
              <w:t>Remboursement à Evénement Désactivant :</w:t>
            </w:r>
          </w:p>
        </w:tc>
        <w:tc>
          <w:tcPr>
            <w:tcW w:w="2214" w:type="pct"/>
            <w:gridSpan w:val="2"/>
          </w:tcPr>
          <w:p w:rsidR="003C072C" w:rsidRPr="008C0159" w:rsidRDefault="00590795" w:rsidP="00D22DD5">
            <w:pPr>
              <w:pStyle w:val="Doctext1"/>
              <w:rPr>
                <w:lang w:val="fr-FR"/>
              </w:rPr>
            </w:pPr>
            <w:r w:rsidRPr="008C0159">
              <w:rPr>
                <w:lang w:val="fr-FR"/>
              </w:rPr>
              <w:t>Non Applicable</w:t>
            </w:r>
          </w:p>
        </w:tc>
      </w:tr>
      <w:tr w:rsidR="003C072C" w:rsidRPr="001A0531" w:rsidTr="00590795">
        <w:tc>
          <w:tcPr>
            <w:tcW w:w="5000" w:type="pct"/>
            <w:gridSpan w:val="3"/>
          </w:tcPr>
          <w:p w:rsidR="003C072C" w:rsidRPr="008C0159" w:rsidRDefault="003C072C" w:rsidP="00D22DD5">
            <w:pPr>
              <w:pStyle w:val="Num1"/>
              <w:spacing w:before="240"/>
              <w:rPr>
                <w:lang w:val="fr-FR"/>
              </w:rPr>
            </w:pPr>
            <w:r w:rsidRPr="008C0159">
              <w:rPr>
                <w:b/>
                <w:lang w:val="fr-FR"/>
              </w:rPr>
              <w:lastRenderedPageBreak/>
              <w:t>STIPULATIONS RELATIVES AU REMBOURSEMENT ANTICIPE</w:t>
            </w:r>
          </w:p>
        </w:tc>
      </w:tr>
      <w:tr w:rsidR="003C072C" w:rsidRPr="008C0159" w:rsidTr="00590795">
        <w:tc>
          <w:tcPr>
            <w:tcW w:w="2786" w:type="pct"/>
          </w:tcPr>
          <w:p w:rsidR="003C072C" w:rsidRPr="008C0159" w:rsidRDefault="003C072C" w:rsidP="00D22DD5">
            <w:pPr>
              <w:pStyle w:val="Doctext2"/>
              <w:rPr>
                <w:b/>
                <w:lang w:val="fr-FR"/>
              </w:rPr>
            </w:pPr>
            <w:r w:rsidRPr="008C0159">
              <w:rPr>
                <w:b/>
                <w:lang w:val="fr-FR"/>
              </w:rPr>
              <w:t>(A) Option de Remboursement au gré de l’Emetteur</w:t>
            </w:r>
          </w:p>
          <w:p w:rsidR="003C072C" w:rsidRPr="008C0159" w:rsidRDefault="003C072C" w:rsidP="00D22DD5">
            <w:pPr>
              <w:pStyle w:val="Doctext2"/>
              <w:rPr>
                <w:b/>
                <w:lang w:val="fr-FR"/>
              </w:rPr>
            </w:pPr>
            <w:r w:rsidRPr="008C0159">
              <w:rPr>
                <w:lang w:val="fr-FR"/>
              </w:rPr>
              <w:t>(Modalité 13.4)</w:t>
            </w:r>
          </w:p>
        </w:tc>
        <w:tc>
          <w:tcPr>
            <w:tcW w:w="2214" w:type="pct"/>
            <w:gridSpan w:val="2"/>
          </w:tcPr>
          <w:p w:rsidR="003C072C" w:rsidRPr="008C0159" w:rsidRDefault="00590795" w:rsidP="00590795">
            <w:pPr>
              <w:pStyle w:val="Doctext1"/>
              <w:rPr>
                <w:lang w:val="fr-FR"/>
              </w:rPr>
            </w:pPr>
            <w:r w:rsidRPr="008C0159">
              <w:rPr>
                <w:lang w:val="fr-FR"/>
              </w:rPr>
              <w:t>Non Applicable</w:t>
            </w:r>
            <w:r w:rsidRPr="008C0159">
              <w:rPr>
                <w:i/>
                <w:lang w:val="fr-FR"/>
              </w:rPr>
              <w:t xml:space="preserve"> </w:t>
            </w:r>
          </w:p>
        </w:tc>
      </w:tr>
      <w:tr w:rsidR="003C072C" w:rsidRPr="008C0159" w:rsidTr="00590795">
        <w:tc>
          <w:tcPr>
            <w:tcW w:w="2786" w:type="pct"/>
          </w:tcPr>
          <w:p w:rsidR="003C072C" w:rsidRPr="008C0159" w:rsidRDefault="003C072C" w:rsidP="00D22DD5">
            <w:pPr>
              <w:pStyle w:val="Doctext2"/>
              <w:rPr>
                <w:b/>
                <w:lang w:val="fr-FR"/>
              </w:rPr>
            </w:pPr>
            <w:r w:rsidRPr="008C0159">
              <w:rPr>
                <w:b/>
                <w:lang w:val="fr-FR"/>
              </w:rPr>
              <w:t>(B) Option de Remboursement au gré des Titulaires de Titres</w:t>
            </w:r>
          </w:p>
        </w:tc>
        <w:tc>
          <w:tcPr>
            <w:tcW w:w="2214" w:type="pct"/>
            <w:gridSpan w:val="2"/>
          </w:tcPr>
          <w:p w:rsidR="003C072C" w:rsidRPr="008C0159" w:rsidRDefault="00590795" w:rsidP="00D22DD5">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Doctext2"/>
              <w:rPr>
                <w:lang w:val="fr-FR"/>
              </w:rPr>
            </w:pPr>
            <w:r w:rsidRPr="008C0159">
              <w:rPr>
                <w:lang w:val="fr-FR"/>
              </w:rPr>
              <w:t>(Modalité 13.6)</w:t>
            </w:r>
          </w:p>
        </w:tc>
        <w:tc>
          <w:tcPr>
            <w:tcW w:w="2214" w:type="pct"/>
            <w:gridSpan w:val="2"/>
          </w:tcPr>
          <w:p w:rsidR="003C072C" w:rsidRPr="008C0159" w:rsidRDefault="003C072C" w:rsidP="00D22DD5">
            <w:pPr>
              <w:pStyle w:val="Doctext1"/>
              <w:rPr>
                <w:lang w:val="fr-FR"/>
              </w:rPr>
            </w:pPr>
          </w:p>
        </w:tc>
      </w:tr>
      <w:tr w:rsidR="003C072C" w:rsidRPr="001A0531" w:rsidTr="00590795">
        <w:tc>
          <w:tcPr>
            <w:tcW w:w="5000" w:type="pct"/>
            <w:gridSpan w:val="3"/>
          </w:tcPr>
          <w:p w:rsidR="003C072C" w:rsidRPr="008C0159" w:rsidRDefault="003C072C" w:rsidP="00D22DD5">
            <w:pPr>
              <w:pStyle w:val="Num1"/>
              <w:rPr>
                <w:b/>
                <w:lang w:val="fr-FR"/>
              </w:rPr>
            </w:pPr>
            <w:r w:rsidRPr="008C0159">
              <w:rPr>
                <w:b/>
                <w:lang w:val="fr-FR"/>
              </w:rPr>
              <w:t>STIPULATIONS RELATIVES AU REMBOURSEMENT ANTICIPE</w:t>
            </w:r>
          </w:p>
        </w:tc>
      </w:tr>
      <w:tr w:rsidR="003C072C" w:rsidRPr="008C0159" w:rsidTr="00590795">
        <w:tc>
          <w:tcPr>
            <w:tcW w:w="2786" w:type="pct"/>
          </w:tcPr>
          <w:p w:rsidR="003C072C" w:rsidRPr="008C0159" w:rsidRDefault="003C072C" w:rsidP="00D22DD5">
            <w:pPr>
              <w:pStyle w:val="Num4"/>
              <w:numPr>
                <w:ilvl w:val="0"/>
                <w:numId w:val="0"/>
              </w:numPr>
              <w:rPr>
                <w:lang w:val="fr-FR"/>
              </w:rPr>
            </w:pPr>
            <w:r w:rsidRPr="008C0159">
              <w:rPr>
                <w:lang w:val="fr-FR"/>
              </w:rPr>
              <w:t>18.1</w:t>
            </w:r>
            <w:r w:rsidRPr="008C0159">
              <w:rPr>
                <w:lang w:val="fr-FR"/>
              </w:rPr>
              <w:tab/>
              <w:t>Remboursement Anticipé Automatique</w:t>
            </w:r>
          </w:p>
        </w:tc>
        <w:tc>
          <w:tcPr>
            <w:tcW w:w="2214" w:type="pct"/>
            <w:gridSpan w:val="2"/>
          </w:tcPr>
          <w:p w:rsidR="003C072C" w:rsidRPr="008C0159" w:rsidRDefault="00590795" w:rsidP="00D22DD5">
            <w:pPr>
              <w:pStyle w:val="Doctext1"/>
              <w:rPr>
                <w:lang w:val="fr-FR"/>
              </w:rPr>
            </w:pPr>
            <w:r w:rsidRPr="008C0159">
              <w:rPr>
                <w:lang w:val="fr-FR"/>
              </w:rPr>
              <w:t>Applicable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Barrière de Remboursement Anticipé Automatique</w:t>
            </w:r>
          </w:p>
          <w:p w:rsidR="00DF4D50" w:rsidRPr="008C0159" w:rsidRDefault="00DF4D50" w:rsidP="00DF4D50">
            <w:pPr>
              <w:pStyle w:val="Num4"/>
              <w:numPr>
                <w:ilvl w:val="0"/>
                <w:numId w:val="0"/>
              </w:numPr>
              <w:ind w:left="720"/>
              <w:rPr>
                <w:b w:val="0"/>
                <w:i/>
                <w:lang w:val="fr-FR"/>
              </w:rPr>
            </w:pPr>
            <w:r w:rsidRPr="008C0159">
              <w:rPr>
                <w:b w:val="0"/>
                <w:i/>
                <w:lang w:val="fr-FR"/>
              </w:rPr>
              <w:t>(Section 5 de la Partie 2 des Modalités Additionnelles)</w:t>
            </w:r>
          </w:p>
        </w:tc>
        <w:tc>
          <w:tcPr>
            <w:tcW w:w="2214" w:type="pct"/>
            <w:gridSpan w:val="2"/>
          </w:tcPr>
          <w:p w:rsidR="003C072C" w:rsidRPr="008C0159" w:rsidRDefault="00590795" w:rsidP="00590795">
            <w:pPr>
              <w:pStyle w:val="Doctext1"/>
              <w:rPr>
                <w:lang w:val="fr-FR"/>
              </w:rPr>
            </w:pPr>
            <w:r w:rsidRPr="008C0159">
              <w:rPr>
                <w:lang w:val="fr-FR"/>
              </w:rPr>
              <w:t>Applicable</w:t>
            </w:r>
          </w:p>
        </w:tc>
      </w:tr>
      <w:tr w:rsidR="003C072C" w:rsidRPr="001A0531" w:rsidTr="00590795">
        <w:tc>
          <w:tcPr>
            <w:tcW w:w="2786" w:type="pct"/>
          </w:tcPr>
          <w:p w:rsidR="003C072C" w:rsidRPr="008C0159" w:rsidRDefault="003C072C" w:rsidP="00D22DD5">
            <w:pPr>
              <w:pStyle w:val="Num5"/>
              <w:rPr>
                <w:lang w:val="fr-FR"/>
              </w:rPr>
            </w:pPr>
            <w:r w:rsidRPr="008C0159">
              <w:rPr>
                <w:lang w:val="fr-FR"/>
              </w:rPr>
              <w:t>Un Evénement de Remboursement Anticipé Automatique est réputé s'être produit si le Rendement du Sous-Jacent Applicable à une Date de Remboursement Anticipé Automatique est</w:t>
            </w:r>
            <w:r w:rsidRPr="008C0159">
              <w:rPr>
                <w:rFonts w:eastAsia="MingLiU"/>
                <w:lang w:val="fr-FR"/>
              </w:rPr>
              <w:t> </w:t>
            </w:r>
            <w:r w:rsidRPr="008C0159">
              <w:rPr>
                <w:lang w:val="fr-FR"/>
              </w:rPr>
              <w:t>:</w:t>
            </w:r>
          </w:p>
        </w:tc>
        <w:tc>
          <w:tcPr>
            <w:tcW w:w="2214" w:type="pct"/>
            <w:gridSpan w:val="2"/>
          </w:tcPr>
          <w:p w:rsidR="003C072C" w:rsidRPr="008C0159" w:rsidRDefault="00590795" w:rsidP="00D22DD5">
            <w:pPr>
              <w:pStyle w:val="Doctext1"/>
              <w:rPr>
                <w:lang w:val="fr-FR"/>
              </w:rPr>
            </w:pPr>
            <w:r w:rsidRPr="008C0159">
              <w:rPr>
                <w:lang w:val="fr-FR"/>
              </w:rPr>
              <w:t>supérieur ou égal à</w:t>
            </w:r>
            <w:r w:rsidR="003C072C" w:rsidRPr="008C0159">
              <w:rPr>
                <w:lang w:val="fr-FR"/>
              </w:rPr>
              <w:t xml:space="preserve"> la Valeur Barrière de Remboursement Automatique </w:t>
            </w:r>
          </w:p>
          <w:p w:rsidR="003C072C" w:rsidRPr="008C0159" w:rsidRDefault="003C072C" w:rsidP="00590795">
            <w:pPr>
              <w:pStyle w:val="Doctext1"/>
              <w:rPr>
                <w:lang w:val="fr-FR"/>
              </w:rPr>
            </w:pPr>
          </w:p>
        </w:tc>
      </w:tr>
      <w:tr w:rsidR="003C072C" w:rsidRPr="008C0159" w:rsidTr="00590795">
        <w:tc>
          <w:tcPr>
            <w:tcW w:w="2786" w:type="pct"/>
          </w:tcPr>
          <w:p w:rsidR="003C072C" w:rsidRPr="008C0159" w:rsidRDefault="003C072C" w:rsidP="00D22DD5">
            <w:pPr>
              <w:pStyle w:val="Num5"/>
              <w:rPr>
                <w:lang w:val="fr-FR"/>
              </w:rPr>
            </w:pPr>
            <w:r w:rsidRPr="008C0159">
              <w:rPr>
                <w:lang w:val="fr-FR"/>
              </w:rPr>
              <w:t>Date d’Évaluation du Remboursement Anticipé Automatique :</w:t>
            </w:r>
          </w:p>
        </w:tc>
        <w:tc>
          <w:tcPr>
            <w:tcW w:w="2214" w:type="pct"/>
            <w:gridSpan w:val="2"/>
          </w:tcPr>
          <w:tbl>
            <w:tblPr>
              <w:tblW w:w="0" w:type="auto"/>
              <w:tblLayout w:type="fixed"/>
              <w:tblCellMar>
                <w:left w:w="0" w:type="dxa"/>
                <w:right w:w="0" w:type="dxa"/>
              </w:tblCellMar>
              <w:tblLook w:val="04A0" w:firstRow="1" w:lastRow="0" w:firstColumn="1" w:lastColumn="0" w:noHBand="0" w:noVBand="1"/>
            </w:tblPr>
            <w:tblGrid>
              <w:gridCol w:w="1989"/>
            </w:tblGrid>
            <w:tr w:rsidR="00590795" w:rsidRPr="001A0531" w:rsidTr="00571E69">
              <w:trPr>
                <w:cantSplit/>
              </w:trPr>
              <w:tc>
                <w:tcPr>
                  <w:tcW w:w="1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0795" w:rsidRPr="008C0159" w:rsidRDefault="007603E3" w:rsidP="00571E69">
                  <w:pPr>
                    <w:pStyle w:val="BodyText"/>
                    <w:rPr>
                      <w:b/>
                      <w:bCs/>
                      <w:lang w:val="fr-FR" w:eastAsia="zh-CN"/>
                    </w:rPr>
                  </w:pPr>
                  <w:r>
                    <w:rPr>
                      <w:b/>
                      <w:bCs/>
                      <w:lang w:val="fr-FR" w:eastAsia="zh-CN"/>
                    </w:rPr>
                    <w:t>Date</w:t>
                  </w:r>
                  <w:r w:rsidR="00590795" w:rsidRPr="008C0159">
                    <w:rPr>
                      <w:b/>
                      <w:bCs/>
                      <w:lang w:val="fr-FR" w:eastAsia="zh-CN"/>
                    </w:rPr>
                    <w:t xml:space="preserve"> d’Evaluation du Remboursement </w:t>
                  </w:r>
                  <w:r w:rsidR="00590795" w:rsidRPr="008C0159">
                    <w:rPr>
                      <w:b/>
                      <w:lang w:val="fr-FR"/>
                    </w:rPr>
                    <w:t>Anticipé Automatique</w:t>
                  </w:r>
                </w:p>
              </w:tc>
            </w:tr>
            <w:tr w:rsidR="0022169A" w:rsidRPr="008C0159" w:rsidTr="00571E69">
              <w:trPr>
                <w:cantSplit/>
              </w:trPr>
              <w:tc>
                <w:tcPr>
                  <w:tcW w:w="198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2169A" w:rsidRDefault="0022169A">
                  <w:r>
                    <w:t>16/04/2019</w:t>
                  </w:r>
                </w:p>
              </w:tc>
            </w:tr>
            <w:tr w:rsidR="0022169A" w:rsidRPr="008C0159" w:rsidTr="00571E69">
              <w:trPr>
                <w:cantSplit/>
              </w:trPr>
              <w:tc>
                <w:tcPr>
                  <w:tcW w:w="19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169A" w:rsidRDefault="0022169A">
                  <w:r>
                    <w:t>16/10/2019</w:t>
                  </w:r>
                </w:p>
              </w:tc>
            </w:tr>
            <w:tr w:rsidR="0022169A" w:rsidRPr="008C0159" w:rsidTr="00571E69">
              <w:trPr>
                <w:cantSplit/>
              </w:trPr>
              <w:tc>
                <w:tcPr>
                  <w:tcW w:w="198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2169A" w:rsidRDefault="0022169A">
                  <w:r>
                    <w:t>16/04/2020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16/10/2020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16/04/2021</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18/10/2021</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18/04/2022</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17/10/2022</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17/04/2023</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16/10/2023</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16/04/2024</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16/10/2024</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16/04/2025</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16/10/2025</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lastRenderedPageBreak/>
                    <w:t>16/04/2026</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16/10/2026</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16/04/2027</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18/10/2027</w:t>
                  </w:r>
                </w:p>
              </w:tc>
            </w:tr>
          </w:tbl>
          <w:p w:rsidR="003C072C" w:rsidRPr="008C0159" w:rsidRDefault="003C072C" w:rsidP="00D22DD5">
            <w:pPr>
              <w:pStyle w:val="Doctext1"/>
              <w:rPr>
                <w:lang w:val="fr-FR"/>
              </w:rPr>
            </w:pPr>
          </w:p>
        </w:tc>
      </w:tr>
      <w:tr w:rsidR="00AF3B0D" w:rsidRPr="008C0159" w:rsidTr="00590795">
        <w:tc>
          <w:tcPr>
            <w:tcW w:w="2786" w:type="pct"/>
          </w:tcPr>
          <w:p w:rsidR="00AF3B0D" w:rsidRPr="008C0159" w:rsidRDefault="00AF3B0D" w:rsidP="00AF3B0D">
            <w:pPr>
              <w:pStyle w:val="Num5"/>
              <w:numPr>
                <w:ilvl w:val="0"/>
                <w:numId w:val="0"/>
              </w:numPr>
              <w:ind w:left="1571"/>
              <w:rPr>
                <w:lang w:val="fr-FR"/>
              </w:rPr>
            </w:pPr>
          </w:p>
        </w:tc>
        <w:tc>
          <w:tcPr>
            <w:tcW w:w="2214" w:type="pct"/>
            <w:gridSpan w:val="2"/>
          </w:tcPr>
          <w:p w:rsidR="00AF3B0D" w:rsidRPr="008C0159" w:rsidRDefault="00AF3B0D" w:rsidP="00571E69">
            <w:pPr>
              <w:pStyle w:val="BodyText"/>
              <w:rPr>
                <w:b/>
                <w:bCs/>
                <w:lang w:val="fr-FR" w:eastAsia="zh-CN"/>
              </w:rPr>
            </w:pPr>
          </w:p>
        </w:tc>
      </w:tr>
      <w:tr w:rsidR="003C072C" w:rsidRPr="008C0159" w:rsidTr="00590795">
        <w:tc>
          <w:tcPr>
            <w:tcW w:w="2786" w:type="pct"/>
          </w:tcPr>
          <w:p w:rsidR="003C072C" w:rsidRPr="008C0159" w:rsidRDefault="003C072C" w:rsidP="00D22DD5">
            <w:pPr>
              <w:pStyle w:val="Num5"/>
              <w:rPr>
                <w:lang w:val="fr-FR"/>
              </w:rPr>
            </w:pPr>
            <w:r w:rsidRPr="008C0159">
              <w:rPr>
                <w:lang w:val="fr-FR"/>
              </w:rPr>
              <w:t>Valeur Barrière de Remboursement Automatique :</w:t>
            </w:r>
          </w:p>
        </w:tc>
        <w:tc>
          <w:tcPr>
            <w:tcW w:w="2214" w:type="pct"/>
            <w:gridSpan w:val="2"/>
          </w:tcPr>
          <w:tbl>
            <w:tblPr>
              <w:tblW w:w="0" w:type="auto"/>
              <w:tblLayout w:type="fixed"/>
              <w:tblCellMar>
                <w:left w:w="0" w:type="dxa"/>
                <w:right w:w="0" w:type="dxa"/>
              </w:tblCellMar>
              <w:tblLook w:val="04A0" w:firstRow="1" w:lastRow="0" w:firstColumn="1" w:lastColumn="0" w:noHBand="0" w:noVBand="1"/>
            </w:tblPr>
            <w:tblGrid>
              <w:gridCol w:w="1989"/>
              <w:gridCol w:w="1850"/>
            </w:tblGrid>
            <w:tr w:rsidR="00590795" w:rsidRPr="001A0531" w:rsidTr="001033B4">
              <w:trPr>
                <w:cantSplit/>
              </w:trPr>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795" w:rsidRPr="008C0159" w:rsidRDefault="00590795" w:rsidP="007603E3">
                  <w:pPr>
                    <w:pStyle w:val="BodyText"/>
                    <w:rPr>
                      <w:b/>
                      <w:bCs/>
                      <w:lang w:val="fr-FR" w:eastAsia="zh-CN"/>
                    </w:rPr>
                  </w:pPr>
                  <w:r w:rsidRPr="008C0159">
                    <w:rPr>
                      <w:b/>
                      <w:bCs/>
                      <w:lang w:val="fr-FR" w:eastAsia="zh-CN"/>
                    </w:rPr>
                    <w:t xml:space="preserve">Date d’Evaluation du Remboursement </w:t>
                  </w:r>
                  <w:r w:rsidRPr="008C0159">
                    <w:rPr>
                      <w:b/>
                      <w:lang w:val="fr-FR"/>
                    </w:rPr>
                    <w:t>Anticipé Automatique</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795" w:rsidRPr="008C0159" w:rsidRDefault="00590795" w:rsidP="00571E69">
                  <w:pPr>
                    <w:pStyle w:val="BodyText"/>
                    <w:rPr>
                      <w:b/>
                      <w:bCs/>
                      <w:lang w:val="fr-FR" w:eastAsia="zh-CN"/>
                    </w:rPr>
                  </w:pPr>
                  <w:r w:rsidRPr="008C0159">
                    <w:rPr>
                      <w:b/>
                      <w:bCs/>
                      <w:lang w:val="fr-FR" w:eastAsia="zh-CN"/>
                    </w:rPr>
                    <w:t>Valeur Barrière de Remboursement Automatique</w:t>
                  </w:r>
                </w:p>
              </w:tc>
            </w:tr>
            <w:tr w:rsidR="0022169A" w:rsidRPr="008C0159" w:rsidTr="001033B4">
              <w:trPr>
                <w:cantSplit/>
              </w:trPr>
              <w:tc>
                <w:tcPr>
                  <w:tcW w:w="1989"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2169A" w:rsidRDefault="0022169A">
                  <w:r>
                    <w:t>16/04/2019</w:t>
                  </w:r>
                </w:p>
              </w:tc>
              <w:tc>
                <w:tcPr>
                  <w:tcW w:w="185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22169A" w:rsidRPr="008C0159" w:rsidRDefault="0022169A" w:rsidP="00571E69">
                  <w:pPr>
                    <w:rPr>
                      <w:lang w:val="fr-FR"/>
                    </w:rPr>
                  </w:pPr>
                  <w:r w:rsidRPr="008C0159">
                    <w:rPr>
                      <w:lang w:val="fr-FR"/>
                    </w:rPr>
                    <w:t>0%</w:t>
                  </w:r>
                </w:p>
              </w:tc>
            </w:tr>
            <w:tr w:rsidR="0022169A" w:rsidRPr="008C0159" w:rsidTr="00571E69">
              <w:trPr>
                <w:cantSplit/>
              </w:trPr>
              <w:tc>
                <w:tcPr>
                  <w:tcW w:w="19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169A" w:rsidRDefault="0022169A">
                  <w:r>
                    <w:t>16/10/2019</w:t>
                  </w:r>
                </w:p>
              </w:tc>
              <w:tc>
                <w:tcPr>
                  <w:tcW w:w="1850" w:type="dxa"/>
                  <w:tcBorders>
                    <w:top w:val="nil"/>
                    <w:left w:val="nil"/>
                    <w:bottom w:val="single" w:sz="8" w:space="0" w:color="000000"/>
                    <w:right w:val="single" w:sz="8" w:space="0" w:color="000000"/>
                  </w:tcBorders>
                  <w:tcMar>
                    <w:top w:w="0" w:type="dxa"/>
                    <w:left w:w="108" w:type="dxa"/>
                    <w:bottom w:w="0" w:type="dxa"/>
                    <w:right w:w="108" w:type="dxa"/>
                  </w:tcMar>
                  <w:hideMark/>
                </w:tcPr>
                <w:p w:rsidR="0022169A" w:rsidRPr="008C0159" w:rsidRDefault="0022169A" w:rsidP="00571E69">
                  <w:pPr>
                    <w:rPr>
                      <w:lang w:val="fr-FR"/>
                    </w:rPr>
                  </w:pPr>
                  <w:r w:rsidRPr="008C0159">
                    <w:rPr>
                      <w:lang w:val="fr-FR"/>
                    </w:rPr>
                    <w:t>0%</w:t>
                  </w:r>
                </w:p>
              </w:tc>
            </w:tr>
            <w:tr w:rsidR="0022169A" w:rsidRPr="008C0159" w:rsidTr="00571E69">
              <w:trPr>
                <w:cantSplit/>
              </w:trPr>
              <w:tc>
                <w:tcPr>
                  <w:tcW w:w="198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2169A" w:rsidRDefault="0022169A">
                  <w:r>
                    <w:t>16/04/2020</w:t>
                  </w:r>
                </w:p>
              </w:tc>
              <w:tc>
                <w:tcPr>
                  <w:tcW w:w="1850" w:type="dxa"/>
                  <w:tcBorders>
                    <w:top w:val="nil"/>
                    <w:left w:val="nil"/>
                    <w:bottom w:val="single" w:sz="8" w:space="0" w:color="auto"/>
                    <w:right w:val="single" w:sz="8" w:space="0" w:color="000000"/>
                  </w:tcBorders>
                  <w:tcMar>
                    <w:top w:w="0" w:type="dxa"/>
                    <w:left w:w="108" w:type="dxa"/>
                    <w:bottom w:w="0" w:type="dxa"/>
                    <w:right w:w="108" w:type="dxa"/>
                  </w:tcMar>
                  <w:hideMark/>
                </w:tcPr>
                <w:p w:rsidR="0022169A" w:rsidRPr="008C0159" w:rsidRDefault="0022169A" w:rsidP="00571E69">
                  <w:pPr>
                    <w:rPr>
                      <w:lang w:val="fr-FR"/>
                    </w:rPr>
                  </w:pPr>
                  <w:r w:rsidRPr="008C0159">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16/10/2020</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169A" w:rsidRPr="008C0159" w:rsidRDefault="0022169A" w:rsidP="00571E69">
                  <w:pPr>
                    <w:rPr>
                      <w:lang w:val="fr-FR"/>
                    </w:rPr>
                  </w:pPr>
                  <w:r w:rsidRPr="008C0159">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16/04/2021</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169A" w:rsidRPr="008C0159" w:rsidRDefault="0022169A" w:rsidP="00571E69">
                  <w:pPr>
                    <w:rPr>
                      <w:lang w:val="fr-FR"/>
                    </w:rPr>
                  </w:pPr>
                  <w:r w:rsidRPr="008C0159">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18/10/2021</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169A" w:rsidRPr="008C0159" w:rsidRDefault="0022169A" w:rsidP="00571E69">
                  <w:pPr>
                    <w:rPr>
                      <w:lang w:val="fr-FR"/>
                    </w:rPr>
                  </w:pPr>
                  <w:r w:rsidRPr="008C0159">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18/04/2022</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169A" w:rsidRPr="008C0159" w:rsidRDefault="0022169A" w:rsidP="00571E69">
                  <w:pPr>
                    <w:rPr>
                      <w:lang w:val="fr-FR"/>
                    </w:rPr>
                  </w:pPr>
                  <w:r w:rsidRPr="008C0159">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17/10/2022</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169A" w:rsidRPr="008C0159" w:rsidRDefault="0022169A" w:rsidP="00571E69">
                  <w:pPr>
                    <w:rPr>
                      <w:lang w:val="fr-FR"/>
                    </w:rPr>
                  </w:pPr>
                  <w:r w:rsidRPr="008C0159">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17/04/2023</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169A" w:rsidRPr="008C0159" w:rsidRDefault="0022169A" w:rsidP="00571E69">
                  <w:pPr>
                    <w:rPr>
                      <w:lang w:val="fr-FR"/>
                    </w:rPr>
                  </w:pPr>
                  <w:r w:rsidRPr="008C0159">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16/10/2023</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169A" w:rsidRDefault="0022169A">
                  <w:r w:rsidRPr="00451CD4">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16/04/2024</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169A" w:rsidRDefault="0022169A">
                  <w:r w:rsidRPr="00451CD4">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16/10/2024</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169A" w:rsidRDefault="0022169A">
                  <w:r w:rsidRPr="00451CD4">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16/04/2025</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169A" w:rsidRDefault="0022169A">
                  <w:r w:rsidRPr="00451CD4">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16/10/2025</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169A" w:rsidRDefault="0022169A">
                  <w:r w:rsidRPr="00451CD4">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16/04/2026</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169A" w:rsidRDefault="0022169A">
                  <w:r w:rsidRPr="00451CD4">
                    <w:rPr>
                      <w:lang w:val="fr-FR"/>
                    </w:rPr>
                    <w:t>0%</w:t>
                  </w:r>
                </w:p>
              </w:tc>
            </w:tr>
            <w:tr w:rsidR="0022169A" w:rsidRPr="008C0159" w:rsidTr="00571E69">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16/10/2026</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169A" w:rsidRDefault="0022169A">
                  <w:r w:rsidRPr="00451CD4">
                    <w:rPr>
                      <w:lang w:val="fr-FR"/>
                    </w:rPr>
                    <w:t>0%</w:t>
                  </w:r>
                </w:p>
              </w:tc>
            </w:tr>
            <w:tr w:rsidR="0022169A" w:rsidRPr="008C0159" w:rsidTr="00B40078">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16/04/2027</w:t>
                  </w:r>
                </w:p>
              </w:tc>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169A" w:rsidRDefault="0022169A">
                  <w:r w:rsidRPr="00451CD4">
                    <w:rPr>
                      <w:lang w:val="fr-FR"/>
                    </w:rPr>
                    <w:t>0%</w:t>
                  </w:r>
                </w:p>
              </w:tc>
            </w:tr>
            <w:tr w:rsidR="0022169A" w:rsidRPr="008C0159" w:rsidTr="00B40078">
              <w:trPr>
                <w:cantSplit/>
              </w:trPr>
              <w:tc>
                <w:tcPr>
                  <w:tcW w:w="198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2169A" w:rsidRDefault="0022169A">
                  <w:r>
                    <w:t>18/10/2027</w:t>
                  </w:r>
                </w:p>
              </w:tc>
              <w:tc>
                <w:tcPr>
                  <w:tcW w:w="18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2169A" w:rsidRDefault="0022169A">
                  <w:r w:rsidRPr="00451CD4">
                    <w:rPr>
                      <w:lang w:val="fr-FR"/>
                    </w:rPr>
                    <w:t>0%</w:t>
                  </w:r>
                </w:p>
              </w:tc>
            </w:tr>
            <w:tr w:rsidR="00B40078" w:rsidRPr="008C0159" w:rsidTr="00B40078">
              <w:trPr>
                <w:cantSplit/>
              </w:trPr>
              <w:tc>
                <w:tcPr>
                  <w:tcW w:w="1989" w:type="dxa"/>
                  <w:tcBorders>
                    <w:top w:val="single" w:sz="4" w:space="0" w:color="auto"/>
                  </w:tcBorders>
                  <w:tcMar>
                    <w:top w:w="0" w:type="dxa"/>
                    <w:left w:w="108" w:type="dxa"/>
                    <w:bottom w:w="0" w:type="dxa"/>
                    <w:right w:w="108" w:type="dxa"/>
                  </w:tcMar>
                  <w:vAlign w:val="center"/>
                </w:tcPr>
                <w:p w:rsidR="00B40078" w:rsidRDefault="00B40078"/>
              </w:tc>
              <w:tc>
                <w:tcPr>
                  <w:tcW w:w="1850" w:type="dxa"/>
                  <w:tcBorders>
                    <w:top w:val="single" w:sz="4" w:space="0" w:color="auto"/>
                  </w:tcBorders>
                  <w:tcMar>
                    <w:top w:w="0" w:type="dxa"/>
                    <w:left w:w="108" w:type="dxa"/>
                    <w:bottom w:w="0" w:type="dxa"/>
                    <w:right w:w="108" w:type="dxa"/>
                  </w:tcMar>
                </w:tcPr>
                <w:p w:rsidR="00B40078" w:rsidRPr="00451CD4" w:rsidRDefault="00B40078">
                  <w:pPr>
                    <w:rPr>
                      <w:lang w:val="fr-FR"/>
                    </w:rPr>
                  </w:pPr>
                </w:p>
              </w:tc>
            </w:tr>
          </w:tbl>
          <w:p w:rsidR="003C072C" w:rsidRPr="008C0159" w:rsidRDefault="003C072C" w:rsidP="00D22DD5">
            <w:pPr>
              <w:pStyle w:val="Doctext1"/>
              <w:rPr>
                <w:lang w:val="fr-FR"/>
              </w:rPr>
            </w:pPr>
          </w:p>
        </w:tc>
      </w:tr>
      <w:tr w:rsidR="003C072C" w:rsidRPr="001A0531" w:rsidTr="00590795">
        <w:tc>
          <w:tcPr>
            <w:tcW w:w="2786" w:type="pct"/>
          </w:tcPr>
          <w:p w:rsidR="003C072C" w:rsidRPr="008C0159" w:rsidRDefault="003C072C" w:rsidP="00D22DD5">
            <w:pPr>
              <w:pStyle w:val="Num5"/>
              <w:rPr>
                <w:lang w:val="fr-FR"/>
              </w:rPr>
            </w:pPr>
            <w:r w:rsidRPr="008C0159">
              <w:rPr>
                <w:lang w:val="fr-FR"/>
              </w:rPr>
              <w:t>Montant de Remboursement Anticipé Automatique</w:t>
            </w:r>
            <w:r w:rsidRPr="008C0159">
              <w:rPr>
                <w:rFonts w:eastAsia="MingLiU"/>
                <w:lang w:val="fr-FR"/>
              </w:rPr>
              <w:t> </w:t>
            </w:r>
            <w:r w:rsidRPr="008C0159">
              <w:rPr>
                <w:lang w:val="fr-FR"/>
              </w:rPr>
              <w:t>:</w:t>
            </w:r>
          </w:p>
        </w:tc>
        <w:tc>
          <w:tcPr>
            <w:tcW w:w="2214" w:type="pct"/>
            <w:gridSpan w:val="2"/>
          </w:tcPr>
          <w:p w:rsidR="003C072C" w:rsidRPr="008C0159" w:rsidRDefault="003C072C" w:rsidP="00D22DD5">
            <w:pPr>
              <w:pStyle w:val="Doctext1"/>
              <w:rPr>
                <w:lang w:val="fr-FR"/>
              </w:rPr>
            </w:pPr>
            <w:r w:rsidRPr="008C0159">
              <w:rPr>
                <w:lang w:val="fr-FR"/>
              </w:rPr>
              <w:t>Taux de Remboursement Anticipé Automatique x Montant de Calcul</w:t>
            </w:r>
          </w:p>
        </w:tc>
      </w:tr>
      <w:tr w:rsidR="003C072C" w:rsidRPr="008C0159" w:rsidTr="0022169A">
        <w:trPr>
          <w:trHeight w:val="708"/>
        </w:trPr>
        <w:tc>
          <w:tcPr>
            <w:tcW w:w="2786" w:type="pct"/>
          </w:tcPr>
          <w:p w:rsidR="003C072C" w:rsidRPr="008C0159" w:rsidRDefault="003C072C" w:rsidP="00D22DD5">
            <w:pPr>
              <w:pStyle w:val="Num5"/>
              <w:rPr>
                <w:lang w:val="fr-FR"/>
              </w:rPr>
            </w:pPr>
            <w:r w:rsidRPr="008C0159">
              <w:rPr>
                <w:lang w:val="fr-FR"/>
              </w:rPr>
              <w:t>Taux de Remboursement Anticipé Automatique</w:t>
            </w:r>
            <w:r w:rsidRPr="008C0159">
              <w:rPr>
                <w:rFonts w:eastAsia="MingLiU"/>
                <w:lang w:val="fr-FR"/>
              </w:rPr>
              <w:t> </w:t>
            </w:r>
            <w:r w:rsidRPr="008C0159">
              <w:rPr>
                <w:lang w:val="fr-FR"/>
              </w:rPr>
              <w:t>:</w:t>
            </w:r>
          </w:p>
        </w:tc>
        <w:tc>
          <w:tcPr>
            <w:tcW w:w="2214" w:type="pct"/>
            <w:gridSpan w:val="2"/>
          </w:tcPr>
          <w:p w:rsidR="003C072C" w:rsidRPr="008C0159" w:rsidRDefault="00590795" w:rsidP="00216E64">
            <w:pPr>
              <w:pStyle w:val="Doctext1"/>
              <w:rPr>
                <w:b/>
                <w:i/>
                <w:lang w:val="fr-FR"/>
              </w:rPr>
            </w:pPr>
            <w:r w:rsidRPr="008C0159">
              <w:rPr>
                <w:lang w:val="fr-FR"/>
              </w:rPr>
              <w:t xml:space="preserve">100 </w:t>
            </w:r>
            <w:r w:rsidR="00903684" w:rsidRPr="008C0159">
              <w:rPr>
                <w:lang w:val="fr-FR"/>
              </w:rPr>
              <w:t xml:space="preserve">% </w:t>
            </w:r>
          </w:p>
        </w:tc>
      </w:tr>
      <w:tr w:rsidR="003C072C" w:rsidRPr="008C0159" w:rsidTr="00590795">
        <w:tc>
          <w:tcPr>
            <w:tcW w:w="2786" w:type="pct"/>
          </w:tcPr>
          <w:p w:rsidR="003C072C" w:rsidRPr="008C0159" w:rsidRDefault="003C072C" w:rsidP="00216E64">
            <w:pPr>
              <w:pStyle w:val="Num5"/>
              <w:rPr>
                <w:lang w:val="fr-FR"/>
              </w:rPr>
            </w:pPr>
            <w:r w:rsidRPr="008C0159">
              <w:rPr>
                <w:lang w:val="fr-FR"/>
              </w:rPr>
              <w:t>Date(s) de Remboursement Anticipé Automatique :</w:t>
            </w:r>
          </w:p>
        </w:tc>
        <w:tc>
          <w:tcPr>
            <w:tcW w:w="2214" w:type="pct"/>
            <w:gridSpan w:val="2"/>
          </w:tcPr>
          <w:tbl>
            <w:tblPr>
              <w:tblW w:w="0" w:type="auto"/>
              <w:tblLayout w:type="fixed"/>
              <w:tblCellMar>
                <w:left w:w="0" w:type="dxa"/>
                <w:right w:w="0" w:type="dxa"/>
              </w:tblCellMar>
              <w:tblLook w:val="04A0" w:firstRow="1" w:lastRow="0" w:firstColumn="1" w:lastColumn="0" w:noHBand="0" w:noVBand="1"/>
            </w:tblPr>
            <w:tblGrid>
              <w:gridCol w:w="1989"/>
            </w:tblGrid>
            <w:tr w:rsidR="00590795" w:rsidRPr="001A0531" w:rsidTr="0022169A">
              <w:trPr>
                <w:cantSplit/>
              </w:trPr>
              <w:tc>
                <w:tcPr>
                  <w:tcW w:w="198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90795" w:rsidRPr="008C0159" w:rsidRDefault="007603E3" w:rsidP="00571E69">
                  <w:pPr>
                    <w:pStyle w:val="BodyText"/>
                    <w:rPr>
                      <w:b/>
                      <w:bCs/>
                      <w:lang w:val="fr-FR" w:eastAsia="zh-CN"/>
                    </w:rPr>
                  </w:pPr>
                  <w:r>
                    <w:rPr>
                      <w:b/>
                      <w:bCs/>
                      <w:lang w:val="fr-FR" w:eastAsia="zh-CN"/>
                    </w:rPr>
                    <w:t>Date</w:t>
                  </w:r>
                  <w:r w:rsidR="00590795" w:rsidRPr="008C0159">
                    <w:rPr>
                      <w:b/>
                      <w:bCs/>
                      <w:lang w:val="fr-FR" w:eastAsia="zh-CN"/>
                    </w:rPr>
                    <w:t xml:space="preserve"> de Remboursement Anticipé Automatique</w:t>
                  </w:r>
                </w:p>
              </w:tc>
            </w:tr>
            <w:tr w:rsidR="0022169A" w:rsidRPr="008C0159" w:rsidTr="00DF4D50">
              <w:trPr>
                <w:cantSplit/>
              </w:trPr>
              <w:tc>
                <w:tcPr>
                  <w:tcW w:w="198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2169A" w:rsidRDefault="0022169A">
                  <w:r>
                    <w:t>30/04/2019</w:t>
                  </w:r>
                </w:p>
              </w:tc>
            </w:tr>
            <w:tr w:rsidR="0022169A" w:rsidRPr="008C0159" w:rsidTr="00DF4D50">
              <w:trPr>
                <w:cantSplit/>
              </w:trPr>
              <w:tc>
                <w:tcPr>
                  <w:tcW w:w="19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169A" w:rsidRDefault="0022169A">
                  <w:r>
                    <w:t>30/10/2019</w:t>
                  </w:r>
                </w:p>
              </w:tc>
            </w:tr>
            <w:tr w:rsidR="0022169A" w:rsidRPr="008C0159" w:rsidTr="00DF4D50">
              <w:trPr>
                <w:cantSplit/>
              </w:trPr>
              <w:tc>
                <w:tcPr>
                  <w:tcW w:w="198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2169A" w:rsidRDefault="0022169A">
                  <w:r>
                    <w:t>30/04/2020</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30/10/2020</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30/04/2021</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01/11/2021</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69A" w:rsidRDefault="0022169A">
                  <w:r>
                    <w:t>02/05/2022</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lastRenderedPageBreak/>
                    <w:t>31/10/2022</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02/05/2023</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30/10/2023</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30/04/2024</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30/10/2024</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30/04/2025</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30/10/2025</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30/04/2026</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30/10/2026</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30/04/2027</w:t>
                  </w:r>
                </w:p>
              </w:tc>
            </w:tr>
            <w:tr w:rsidR="0022169A" w:rsidRPr="008C0159" w:rsidTr="00DF4D50">
              <w:trPr>
                <w:cantSplit/>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169A" w:rsidRDefault="0022169A">
                  <w:r>
                    <w:t>01/11/2027</w:t>
                  </w:r>
                </w:p>
              </w:tc>
            </w:tr>
            <w:tr w:rsidR="00B40078" w:rsidRPr="008C0159" w:rsidTr="00B40078">
              <w:trPr>
                <w:cantSplit/>
              </w:trPr>
              <w:tc>
                <w:tcPr>
                  <w:tcW w:w="1989" w:type="dxa"/>
                  <w:tcBorders>
                    <w:top w:val="single" w:sz="4" w:space="0" w:color="auto"/>
                  </w:tcBorders>
                  <w:tcMar>
                    <w:top w:w="0" w:type="dxa"/>
                    <w:left w:w="108" w:type="dxa"/>
                    <w:bottom w:w="0" w:type="dxa"/>
                    <w:right w:w="108" w:type="dxa"/>
                  </w:tcMar>
                  <w:vAlign w:val="center"/>
                </w:tcPr>
                <w:p w:rsidR="00B40078" w:rsidRDefault="00B40078"/>
              </w:tc>
            </w:tr>
          </w:tbl>
          <w:p w:rsidR="003C072C" w:rsidRPr="008C0159" w:rsidRDefault="003C072C" w:rsidP="00D22DD5">
            <w:pPr>
              <w:pStyle w:val="Doctext1"/>
              <w:rPr>
                <w:lang w:val="fr-FR"/>
              </w:rPr>
            </w:pPr>
          </w:p>
        </w:tc>
      </w:tr>
      <w:tr w:rsidR="003C072C" w:rsidRPr="008C0159" w:rsidTr="00590795">
        <w:tc>
          <w:tcPr>
            <w:tcW w:w="2786" w:type="pct"/>
          </w:tcPr>
          <w:p w:rsidR="003C072C" w:rsidRPr="008C0159" w:rsidRDefault="003C072C" w:rsidP="00D22DD5">
            <w:pPr>
              <w:pStyle w:val="Num4"/>
              <w:rPr>
                <w:lang w:val="fr-FR"/>
              </w:rPr>
            </w:pPr>
            <w:r w:rsidRPr="008C0159">
              <w:rPr>
                <w:lang w:val="fr-FR"/>
              </w:rPr>
              <w:lastRenderedPageBreak/>
              <w:t>Barrière de Remboursement Partiel Anticipé Automatique (Capital à Risque) :</w:t>
            </w:r>
          </w:p>
          <w:p w:rsidR="0023629A" w:rsidRPr="008C0159" w:rsidRDefault="0023629A" w:rsidP="0023629A">
            <w:pPr>
              <w:pStyle w:val="Num4"/>
              <w:numPr>
                <w:ilvl w:val="0"/>
                <w:numId w:val="0"/>
              </w:numPr>
              <w:ind w:left="720"/>
              <w:rPr>
                <w:b w:val="0"/>
                <w:i/>
                <w:lang w:val="fr-FR"/>
              </w:rPr>
            </w:pPr>
            <w:r w:rsidRPr="008C0159">
              <w:rPr>
                <w:b w:val="0"/>
                <w:i/>
                <w:lang w:val="fr-FR"/>
              </w:rPr>
              <w:t>(Section 5 de la Partie 2 des Modalités Additionnelles)</w:t>
            </w:r>
          </w:p>
        </w:tc>
        <w:tc>
          <w:tcPr>
            <w:tcW w:w="2214" w:type="pct"/>
            <w:gridSpan w:val="2"/>
          </w:tcPr>
          <w:p w:rsidR="003C072C" w:rsidRPr="008C0159" w:rsidRDefault="00590795" w:rsidP="00D22DD5">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Remboursement Anticipé Automatique Basé sur les Coupons (Principal à Risque) :</w:t>
            </w:r>
          </w:p>
          <w:p w:rsidR="0023629A" w:rsidRPr="008C0159" w:rsidRDefault="0023629A" w:rsidP="0023629A">
            <w:pPr>
              <w:pStyle w:val="Num4"/>
              <w:numPr>
                <w:ilvl w:val="0"/>
                <w:numId w:val="0"/>
              </w:numPr>
              <w:ind w:left="720"/>
              <w:rPr>
                <w:lang w:val="fr-FR"/>
              </w:rPr>
            </w:pPr>
            <w:r w:rsidRPr="008C0159">
              <w:rPr>
                <w:b w:val="0"/>
                <w:i/>
                <w:lang w:val="fr-FR"/>
              </w:rPr>
              <w:t>(Section 5 de la Partie 2 des Modalités Additionnelles)</w:t>
            </w:r>
          </w:p>
        </w:tc>
        <w:tc>
          <w:tcPr>
            <w:tcW w:w="2214" w:type="pct"/>
            <w:gridSpan w:val="2"/>
          </w:tcPr>
          <w:p w:rsidR="003C072C" w:rsidRPr="008C0159" w:rsidRDefault="00571E69" w:rsidP="00D22DD5">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590795">
            <w:pPr>
              <w:pStyle w:val="Num4"/>
              <w:keepNext/>
              <w:rPr>
                <w:lang w:val="fr-FR"/>
              </w:rPr>
            </w:pPr>
            <w:r w:rsidRPr="008C0159">
              <w:rPr>
                <w:lang w:val="fr-FR"/>
              </w:rPr>
              <w:t>Double Barrière de Remboursement Anticipé Automatique – Option 1</w:t>
            </w:r>
            <w:r w:rsidR="0023629A" w:rsidRPr="008C0159">
              <w:rPr>
                <w:lang w:val="fr-FR"/>
              </w:rPr>
              <w:t> :</w:t>
            </w:r>
          </w:p>
          <w:p w:rsidR="0023629A" w:rsidRPr="008C0159" w:rsidRDefault="0023629A" w:rsidP="0023629A">
            <w:pPr>
              <w:pStyle w:val="Num4"/>
              <w:keepNext/>
              <w:numPr>
                <w:ilvl w:val="0"/>
                <w:numId w:val="0"/>
              </w:numPr>
              <w:ind w:left="720"/>
              <w:rPr>
                <w:lang w:val="fr-FR"/>
              </w:rPr>
            </w:pPr>
            <w:r w:rsidRPr="008C0159">
              <w:rPr>
                <w:b w:val="0"/>
                <w:i/>
                <w:lang w:val="fr-FR"/>
              </w:rPr>
              <w:t>(Section 5 de la Partie 2 des Modalités Additionnelles)</w:t>
            </w:r>
          </w:p>
        </w:tc>
        <w:tc>
          <w:tcPr>
            <w:tcW w:w="2214" w:type="pct"/>
            <w:gridSpan w:val="2"/>
          </w:tcPr>
          <w:p w:rsidR="003C072C" w:rsidRPr="008C0159" w:rsidRDefault="00571E69" w:rsidP="00D22DD5">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590795">
            <w:pPr>
              <w:pStyle w:val="Num4"/>
              <w:rPr>
                <w:lang w:val="fr-FR"/>
              </w:rPr>
            </w:pPr>
            <w:r w:rsidRPr="008C0159">
              <w:rPr>
                <w:lang w:val="fr-FR"/>
              </w:rPr>
              <w:t xml:space="preserve">Double Barrière de Remboursement Anticipé Automatique – Option </w:t>
            </w:r>
            <w:r w:rsidR="00590795" w:rsidRPr="008C0159">
              <w:rPr>
                <w:lang w:val="fr-FR"/>
              </w:rPr>
              <w:t>2</w:t>
            </w:r>
          </w:p>
          <w:p w:rsidR="0023629A" w:rsidRPr="008C0159" w:rsidRDefault="0023629A" w:rsidP="0023629A">
            <w:pPr>
              <w:pStyle w:val="Num4"/>
              <w:numPr>
                <w:ilvl w:val="0"/>
                <w:numId w:val="0"/>
              </w:numPr>
              <w:ind w:left="720"/>
              <w:rPr>
                <w:lang w:val="fr-FR"/>
              </w:rPr>
            </w:pPr>
            <w:r w:rsidRPr="008C0159">
              <w:rPr>
                <w:b w:val="0"/>
                <w:i/>
                <w:lang w:val="fr-FR"/>
              </w:rPr>
              <w:t>(Section 5 de la Partie 2 des Modalités Additionnelles)</w:t>
            </w:r>
          </w:p>
        </w:tc>
        <w:tc>
          <w:tcPr>
            <w:tcW w:w="2214" w:type="pct"/>
            <w:gridSpan w:val="2"/>
          </w:tcPr>
          <w:p w:rsidR="003C072C" w:rsidRPr="008C0159" w:rsidRDefault="00571E69" w:rsidP="00571E69">
            <w:pPr>
              <w:pStyle w:val="Doctext1"/>
              <w:rPr>
                <w:i/>
                <w:lang w:val="fr-FR"/>
              </w:rPr>
            </w:pPr>
            <w:r w:rsidRPr="008C0159">
              <w:rPr>
                <w:lang w:val="fr-FR"/>
              </w:rPr>
              <w:t>Non Applicable</w:t>
            </w:r>
          </w:p>
        </w:tc>
      </w:tr>
      <w:tr w:rsidR="00571E69" w:rsidRPr="008C0159" w:rsidTr="00590795">
        <w:tc>
          <w:tcPr>
            <w:tcW w:w="2786" w:type="pct"/>
          </w:tcPr>
          <w:p w:rsidR="00571E69" w:rsidRPr="008C0159" w:rsidRDefault="00571E69" w:rsidP="00590795">
            <w:pPr>
              <w:pStyle w:val="Num4"/>
              <w:keepNext/>
              <w:rPr>
                <w:b w:val="0"/>
                <w:i/>
                <w:lang w:val="fr-FR"/>
              </w:rPr>
            </w:pPr>
            <w:r w:rsidRPr="008C0159">
              <w:rPr>
                <w:lang w:val="fr-FR"/>
              </w:rPr>
              <w:t>Remboursement Anticipé Automatique – Fourchette de Barrières</w:t>
            </w:r>
          </w:p>
          <w:p w:rsidR="0023629A" w:rsidRPr="008C0159" w:rsidRDefault="0023629A" w:rsidP="0023629A">
            <w:pPr>
              <w:pStyle w:val="Num4"/>
              <w:keepNext/>
              <w:numPr>
                <w:ilvl w:val="0"/>
                <w:numId w:val="0"/>
              </w:numPr>
              <w:ind w:left="720"/>
              <w:rPr>
                <w:b w:val="0"/>
                <w:i/>
                <w:lang w:val="fr-FR"/>
              </w:rPr>
            </w:pPr>
            <w:r w:rsidRPr="008C0159">
              <w:rPr>
                <w:b w:val="0"/>
                <w:i/>
                <w:lang w:val="fr-FR"/>
              </w:rPr>
              <w:t>(Section 5 de la Partie 2 des Modalités Additionnelles)</w:t>
            </w:r>
          </w:p>
        </w:tc>
        <w:tc>
          <w:tcPr>
            <w:tcW w:w="2214" w:type="pct"/>
            <w:gridSpan w:val="2"/>
          </w:tcPr>
          <w:p w:rsidR="00571E69" w:rsidRPr="008C0159" w:rsidRDefault="00571E69" w:rsidP="00571E69">
            <w:pPr>
              <w:pStyle w:val="Doctext1"/>
              <w:rPr>
                <w:i/>
                <w:lang w:val="fr-FR"/>
              </w:rPr>
            </w:pPr>
            <w:r w:rsidRPr="008C0159">
              <w:rPr>
                <w:lang w:val="fr-FR"/>
              </w:rPr>
              <w:t>Non Applicable</w:t>
            </w:r>
          </w:p>
        </w:tc>
      </w:tr>
      <w:tr w:rsidR="00571E69" w:rsidRPr="008C0159" w:rsidTr="00590795">
        <w:tc>
          <w:tcPr>
            <w:tcW w:w="2786" w:type="pct"/>
          </w:tcPr>
          <w:p w:rsidR="00571E69" w:rsidRPr="008C0159" w:rsidRDefault="00571E69" w:rsidP="00590795">
            <w:pPr>
              <w:pStyle w:val="Num4"/>
              <w:rPr>
                <w:b w:val="0"/>
                <w:lang w:val="fr-FR"/>
              </w:rPr>
            </w:pPr>
            <w:r w:rsidRPr="008C0159">
              <w:rPr>
                <w:lang w:val="fr-FR"/>
              </w:rPr>
              <w:t>Remboursement Anticipé Automatique – Barrière ou Surperformance</w:t>
            </w:r>
          </w:p>
          <w:p w:rsidR="0023629A" w:rsidRPr="008C0159" w:rsidRDefault="0023629A" w:rsidP="0023629A">
            <w:pPr>
              <w:pStyle w:val="Num4"/>
              <w:numPr>
                <w:ilvl w:val="0"/>
                <w:numId w:val="0"/>
              </w:numPr>
              <w:ind w:left="720"/>
              <w:rPr>
                <w:b w:val="0"/>
                <w:lang w:val="fr-FR"/>
              </w:rPr>
            </w:pPr>
            <w:r w:rsidRPr="008C0159">
              <w:rPr>
                <w:b w:val="0"/>
                <w:i/>
                <w:lang w:val="fr-FR"/>
              </w:rPr>
              <w:t>(Section 5 de la Partie 2 des Modalités Additionnelles)</w:t>
            </w:r>
          </w:p>
        </w:tc>
        <w:tc>
          <w:tcPr>
            <w:tcW w:w="2214" w:type="pct"/>
            <w:gridSpan w:val="2"/>
          </w:tcPr>
          <w:p w:rsidR="00571E69" w:rsidRPr="008C0159" w:rsidRDefault="00571E69" w:rsidP="00571E69">
            <w:pPr>
              <w:pStyle w:val="Doctext1"/>
              <w:rPr>
                <w:i/>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Num4"/>
              <w:rPr>
                <w:lang w:val="fr-FR"/>
              </w:rPr>
            </w:pPr>
            <w:r w:rsidRPr="008C0159">
              <w:rPr>
                <w:lang w:val="fr-FR"/>
              </w:rPr>
              <w:t xml:space="preserve">Remboursement Anticipé Automatique </w:t>
            </w:r>
          </w:p>
        </w:tc>
        <w:tc>
          <w:tcPr>
            <w:tcW w:w="2214" w:type="pct"/>
            <w:gridSpan w:val="2"/>
          </w:tcPr>
          <w:p w:rsidR="003C072C" w:rsidRPr="008C0159" w:rsidRDefault="000D56A4" w:rsidP="00D22DD5">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Doctext2"/>
              <w:rPr>
                <w:lang w:val="fr-FR"/>
              </w:rPr>
            </w:pPr>
            <w:r w:rsidRPr="008C0159">
              <w:rPr>
                <w:lang w:val="fr-FR"/>
              </w:rPr>
              <w:lastRenderedPageBreak/>
              <w:t>(Modalité 1</w:t>
            </w:r>
            <w:r w:rsidR="00903618" w:rsidRPr="008C0159">
              <w:rPr>
                <w:lang w:val="fr-FR"/>
              </w:rPr>
              <w:t>3</w:t>
            </w:r>
            <w:r w:rsidRPr="008C0159">
              <w:rPr>
                <w:lang w:val="fr-FR"/>
              </w:rPr>
              <w:t>.11)</w:t>
            </w:r>
          </w:p>
        </w:tc>
        <w:tc>
          <w:tcPr>
            <w:tcW w:w="2214" w:type="pct"/>
            <w:gridSpan w:val="2"/>
          </w:tcPr>
          <w:p w:rsidR="003C072C" w:rsidRPr="008C0159" w:rsidRDefault="003C072C" w:rsidP="00590795">
            <w:pPr>
              <w:pStyle w:val="Doctext1"/>
              <w:rPr>
                <w:lang w:val="fr-FR"/>
              </w:rPr>
            </w:pPr>
          </w:p>
        </w:tc>
      </w:tr>
      <w:tr w:rsidR="003C072C" w:rsidRPr="008C0159" w:rsidTr="00590795">
        <w:tc>
          <w:tcPr>
            <w:tcW w:w="5000" w:type="pct"/>
            <w:gridSpan w:val="3"/>
          </w:tcPr>
          <w:p w:rsidR="003C072C" w:rsidRPr="008C0159" w:rsidRDefault="003C072C" w:rsidP="00571E69">
            <w:pPr>
              <w:pStyle w:val="Num2"/>
              <w:numPr>
                <w:ilvl w:val="0"/>
                <w:numId w:val="0"/>
              </w:numPr>
              <w:ind w:left="720" w:hanging="720"/>
              <w:rPr>
                <w:lang w:val="fr-FR"/>
              </w:rPr>
            </w:pPr>
            <w:r w:rsidRPr="008C0159">
              <w:rPr>
                <w:lang w:val="fr-FR"/>
              </w:rPr>
              <w:t>III. SOUS-JACENT APPLICABLE</w:t>
            </w:r>
          </w:p>
        </w:tc>
      </w:tr>
      <w:tr w:rsidR="003C072C" w:rsidRPr="008C0159" w:rsidTr="00590795">
        <w:tc>
          <w:tcPr>
            <w:tcW w:w="2786" w:type="pct"/>
          </w:tcPr>
          <w:p w:rsidR="003C072C" w:rsidRPr="008C0159" w:rsidRDefault="003C072C" w:rsidP="003C072C">
            <w:pPr>
              <w:pStyle w:val="Num3"/>
              <w:numPr>
                <w:ilvl w:val="2"/>
                <w:numId w:val="21"/>
              </w:numPr>
              <w:rPr>
                <w:lang w:val="fr-FR"/>
              </w:rPr>
            </w:pPr>
            <w:r w:rsidRPr="008C0159">
              <w:rPr>
                <w:b/>
                <w:lang w:val="fr-FR"/>
              </w:rPr>
              <w:t>Titres Remboursables Indexés sur une Seule Action, Titre Remboursables Indexés sur un Panier d’Actions</w:t>
            </w:r>
            <w:r w:rsidRPr="008C0159">
              <w:rPr>
                <w:rFonts w:eastAsia="MingLiU"/>
                <w:b/>
                <w:lang w:val="fr-FR"/>
              </w:rPr>
              <w:t> </w:t>
            </w:r>
            <w:r w:rsidRPr="008C0159">
              <w:rPr>
                <w:b/>
                <w:lang w:val="fr-FR"/>
              </w:rPr>
              <w:t>:</w:t>
            </w:r>
          </w:p>
        </w:tc>
        <w:tc>
          <w:tcPr>
            <w:tcW w:w="2214" w:type="pct"/>
            <w:gridSpan w:val="2"/>
          </w:tcPr>
          <w:p w:rsidR="003C072C" w:rsidRPr="008C0159" w:rsidRDefault="00571E69" w:rsidP="00571E69">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Doctext2"/>
              <w:rPr>
                <w:lang w:val="fr-FR"/>
              </w:rPr>
            </w:pPr>
            <w:r w:rsidRPr="008C0159">
              <w:rPr>
                <w:lang w:val="fr-FR"/>
              </w:rPr>
              <w:t>(Modalité 8)</w:t>
            </w:r>
          </w:p>
        </w:tc>
        <w:tc>
          <w:tcPr>
            <w:tcW w:w="2214" w:type="pct"/>
            <w:gridSpan w:val="2"/>
          </w:tcPr>
          <w:p w:rsidR="003C072C" w:rsidRPr="008C0159" w:rsidRDefault="003C072C" w:rsidP="00D22DD5">
            <w:pPr>
              <w:pStyle w:val="Doctext1"/>
              <w:rPr>
                <w:lang w:val="fr-FR"/>
              </w:rPr>
            </w:pPr>
          </w:p>
        </w:tc>
      </w:tr>
      <w:tr w:rsidR="003C072C" w:rsidRPr="001A0531" w:rsidTr="00590795">
        <w:tc>
          <w:tcPr>
            <w:tcW w:w="2786" w:type="pct"/>
          </w:tcPr>
          <w:p w:rsidR="003C072C" w:rsidRPr="008C0159" w:rsidRDefault="003C072C" w:rsidP="00D22DD5">
            <w:pPr>
              <w:pStyle w:val="Num3"/>
              <w:rPr>
                <w:lang w:val="fr-FR"/>
              </w:rPr>
            </w:pPr>
            <w:r w:rsidRPr="008C0159">
              <w:rPr>
                <w:b/>
                <w:lang w:val="fr-FR"/>
              </w:rPr>
              <w:t>Titres Remboursables Indexés sur un seul Indice/ Titres Remboursables Indexés sur un Panier d’Indices</w:t>
            </w:r>
            <w:r w:rsidRPr="008C0159">
              <w:rPr>
                <w:rFonts w:eastAsia="MingLiU"/>
                <w:b/>
                <w:lang w:val="fr-FR"/>
              </w:rPr>
              <w:t> </w:t>
            </w:r>
            <w:r w:rsidRPr="008C0159">
              <w:rPr>
                <w:b/>
                <w:lang w:val="fr-FR"/>
              </w:rPr>
              <w:t>:</w:t>
            </w:r>
          </w:p>
        </w:tc>
        <w:tc>
          <w:tcPr>
            <w:tcW w:w="2214" w:type="pct"/>
            <w:gridSpan w:val="2"/>
          </w:tcPr>
          <w:p w:rsidR="003C072C" w:rsidRPr="008C0159" w:rsidRDefault="003C072C" w:rsidP="00571E69">
            <w:pPr>
              <w:pStyle w:val="Doctext1"/>
              <w:rPr>
                <w:i/>
                <w:lang w:val="fr-FR"/>
              </w:rPr>
            </w:pPr>
            <w:r w:rsidRPr="008C0159">
              <w:rPr>
                <w:lang w:val="fr-FR"/>
              </w:rPr>
              <w:t>Conformément au Point 1</w:t>
            </w:r>
            <w:proofErr w:type="gramStart"/>
            <w:r w:rsidRPr="008C0159">
              <w:rPr>
                <w:lang w:val="fr-FR"/>
              </w:rPr>
              <w:t>.(</w:t>
            </w:r>
            <w:proofErr w:type="gramEnd"/>
            <w:r w:rsidRPr="008C0159">
              <w:rPr>
                <w:lang w:val="fr-FR"/>
              </w:rPr>
              <w:t xml:space="preserve">B) de la Stipulation Relative aux Intérêts ou de la Stipulation </w:t>
            </w:r>
            <w:r w:rsidR="00571E69" w:rsidRPr="008C0159">
              <w:rPr>
                <w:lang w:val="fr-FR"/>
              </w:rPr>
              <w:t>Relative au Remboursement Final</w:t>
            </w:r>
          </w:p>
        </w:tc>
      </w:tr>
      <w:tr w:rsidR="003C072C" w:rsidRPr="008C0159" w:rsidTr="00590795">
        <w:tc>
          <w:tcPr>
            <w:tcW w:w="2786" w:type="pct"/>
          </w:tcPr>
          <w:p w:rsidR="003C072C" w:rsidRPr="008C0159" w:rsidRDefault="003C072C" w:rsidP="00D22DD5">
            <w:pPr>
              <w:pStyle w:val="Doctext2"/>
              <w:rPr>
                <w:lang w:val="fr-FR"/>
              </w:rPr>
            </w:pPr>
            <w:r w:rsidRPr="008C0159">
              <w:rPr>
                <w:lang w:val="fr-FR"/>
              </w:rPr>
              <w:t>(Modalité 8)</w:t>
            </w:r>
          </w:p>
        </w:tc>
        <w:tc>
          <w:tcPr>
            <w:tcW w:w="2214" w:type="pct"/>
            <w:gridSpan w:val="2"/>
          </w:tcPr>
          <w:p w:rsidR="003C072C" w:rsidRPr="008C0159" w:rsidRDefault="003C072C" w:rsidP="00D22DD5">
            <w:pPr>
              <w:pStyle w:val="Doctext1"/>
              <w:rPr>
                <w:lang w:val="fr-FR"/>
              </w:rPr>
            </w:pPr>
          </w:p>
        </w:tc>
      </w:tr>
      <w:tr w:rsidR="003C072C" w:rsidRPr="008C0159" w:rsidTr="00590795">
        <w:tc>
          <w:tcPr>
            <w:tcW w:w="2786" w:type="pct"/>
          </w:tcPr>
          <w:p w:rsidR="003C072C" w:rsidRPr="008C0159" w:rsidRDefault="003C072C" w:rsidP="00D22DD5">
            <w:pPr>
              <w:pStyle w:val="Num3"/>
              <w:rPr>
                <w:lang w:val="fr-FR"/>
              </w:rPr>
            </w:pPr>
            <w:r w:rsidRPr="008C0159">
              <w:rPr>
                <w:b/>
                <w:lang w:val="fr-FR"/>
              </w:rPr>
              <w:t>Titres Remboursables Indexés sur une Seule Part d'ETF / Titres Remboursables Indexés sur un Panier d’ETF</w:t>
            </w:r>
            <w:r w:rsidRPr="008C0159">
              <w:rPr>
                <w:rFonts w:eastAsia="MingLiU"/>
                <w:b/>
                <w:lang w:val="fr-FR"/>
              </w:rPr>
              <w:t> </w:t>
            </w:r>
            <w:r w:rsidRPr="008C0159">
              <w:rPr>
                <w:b/>
                <w:lang w:val="fr-FR"/>
              </w:rPr>
              <w:t>:</w:t>
            </w:r>
          </w:p>
        </w:tc>
        <w:tc>
          <w:tcPr>
            <w:tcW w:w="2214" w:type="pct"/>
            <w:gridSpan w:val="2"/>
          </w:tcPr>
          <w:p w:rsidR="003C072C" w:rsidRPr="008C0159" w:rsidRDefault="00571E69" w:rsidP="00571E69">
            <w:pPr>
              <w:pStyle w:val="Doctext1"/>
              <w:rPr>
                <w:lang w:val="fr-FR"/>
              </w:rPr>
            </w:pPr>
            <w:r w:rsidRPr="008C0159">
              <w:rPr>
                <w:lang w:val="fr-FR"/>
              </w:rPr>
              <w:t>Non Applicable</w:t>
            </w:r>
          </w:p>
        </w:tc>
      </w:tr>
      <w:tr w:rsidR="003C072C" w:rsidRPr="008C0159" w:rsidTr="00590795">
        <w:tc>
          <w:tcPr>
            <w:tcW w:w="2786" w:type="pct"/>
          </w:tcPr>
          <w:p w:rsidR="003C072C" w:rsidRPr="008C0159" w:rsidRDefault="003C072C" w:rsidP="00D22DD5">
            <w:pPr>
              <w:pStyle w:val="Doctext2"/>
              <w:rPr>
                <w:lang w:val="fr-FR"/>
              </w:rPr>
            </w:pPr>
            <w:r w:rsidRPr="008C0159">
              <w:rPr>
                <w:lang w:val="fr-FR"/>
              </w:rPr>
              <w:t>(Modalité 8)</w:t>
            </w:r>
          </w:p>
        </w:tc>
        <w:tc>
          <w:tcPr>
            <w:tcW w:w="2214" w:type="pct"/>
            <w:gridSpan w:val="2"/>
          </w:tcPr>
          <w:p w:rsidR="003C072C" w:rsidRPr="008C0159" w:rsidRDefault="003C072C" w:rsidP="00571E69">
            <w:pPr>
              <w:pStyle w:val="Doctext1"/>
              <w:rPr>
                <w:lang w:val="fr-FR"/>
              </w:rPr>
            </w:pPr>
          </w:p>
        </w:tc>
      </w:tr>
    </w:tbl>
    <w:tbl>
      <w:tblPr>
        <w:tblW w:w="5000" w:type="pct"/>
        <w:tblCellMar>
          <w:left w:w="115" w:type="dxa"/>
          <w:right w:w="115" w:type="dxa"/>
        </w:tblCellMar>
        <w:tblLook w:val="0000" w:firstRow="0" w:lastRow="0" w:firstColumn="0" w:lastColumn="0" w:noHBand="0" w:noVBand="0"/>
      </w:tblPr>
      <w:tblGrid>
        <w:gridCol w:w="5360"/>
        <w:gridCol w:w="4276"/>
      </w:tblGrid>
      <w:tr w:rsidR="003C072C" w:rsidRPr="008C0159" w:rsidTr="00216E64">
        <w:trPr>
          <w:trHeight w:val="1025"/>
        </w:trPr>
        <w:tc>
          <w:tcPr>
            <w:tcW w:w="2781" w:type="pct"/>
          </w:tcPr>
          <w:p w:rsidR="003C072C" w:rsidRPr="008C0159" w:rsidRDefault="003C072C" w:rsidP="00D22DD5">
            <w:pPr>
              <w:pStyle w:val="Num3"/>
              <w:spacing w:after="220"/>
              <w:rPr>
                <w:b/>
                <w:bCs/>
                <w:lang w:val="fr-FR"/>
              </w:rPr>
            </w:pPr>
            <w:r w:rsidRPr="008C0159">
              <w:rPr>
                <w:b/>
                <w:lang w:val="fr-FR"/>
              </w:rPr>
              <w:t>Titres Remboursables Indexés sur une Paire de Devises / Titres Remboursables Indexés sur un Panier de Paires de Devises :</w:t>
            </w:r>
          </w:p>
          <w:p w:rsidR="003C072C" w:rsidRPr="008C0159" w:rsidRDefault="003C072C" w:rsidP="00D22DD5">
            <w:pPr>
              <w:pStyle w:val="Num3"/>
              <w:numPr>
                <w:ilvl w:val="0"/>
                <w:numId w:val="0"/>
              </w:numPr>
              <w:spacing w:after="220"/>
              <w:ind w:left="720"/>
              <w:rPr>
                <w:bCs/>
                <w:lang w:val="fr-FR"/>
              </w:rPr>
            </w:pPr>
            <w:r w:rsidRPr="008C0159">
              <w:rPr>
                <w:lang w:val="fr-FR"/>
              </w:rPr>
              <w:t>(Modalités 10)</w:t>
            </w:r>
          </w:p>
        </w:tc>
        <w:tc>
          <w:tcPr>
            <w:tcW w:w="2219" w:type="pct"/>
          </w:tcPr>
          <w:p w:rsidR="003C072C" w:rsidRPr="008C0159" w:rsidRDefault="00571E69" w:rsidP="00D22DD5">
            <w:pPr>
              <w:pStyle w:val="BodyText"/>
              <w:rPr>
                <w:szCs w:val="22"/>
                <w:lang w:val="fr-FR"/>
              </w:rPr>
            </w:pPr>
            <w:r w:rsidRPr="008C0159">
              <w:rPr>
                <w:szCs w:val="22"/>
                <w:lang w:val="fr-FR"/>
              </w:rPr>
              <w:t>Non Applicable</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252"/>
        <w:gridCol w:w="1108"/>
        <w:gridCol w:w="4276"/>
      </w:tblGrid>
      <w:tr w:rsidR="003C072C" w:rsidRPr="008C0159" w:rsidTr="00216E64">
        <w:tc>
          <w:tcPr>
            <w:tcW w:w="2781" w:type="pct"/>
            <w:gridSpan w:val="2"/>
          </w:tcPr>
          <w:p w:rsidR="003C072C" w:rsidRPr="008C0159" w:rsidRDefault="003C072C" w:rsidP="00D22DD5">
            <w:pPr>
              <w:pStyle w:val="Num3"/>
              <w:rPr>
                <w:lang w:val="fr-FR"/>
              </w:rPr>
            </w:pPr>
            <w:r w:rsidRPr="008C0159">
              <w:rPr>
                <w:b/>
                <w:lang w:val="fr-FR"/>
              </w:rPr>
              <w:t>Titres Remboursables Indexés sur l’Inflation</w:t>
            </w:r>
          </w:p>
        </w:tc>
        <w:tc>
          <w:tcPr>
            <w:tcW w:w="2219" w:type="pct"/>
          </w:tcPr>
          <w:p w:rsidR="003C072C" w:rsidRPr="008C0159" w:rsidRDefault="003C072C" w:rsidP="00D22DD5">
            <w:pPr>
              <w:pStyle w:val="Doctext1"/>
              <w:rPr>
                <w:lang w:val="fr-FR"/>
              </w:rPr>
            </w:pPr>
            <w:r w:rsidRPr="008C0159">
              <w:rPr>
                <w:lang w:val="fr-FR"/>
              </w:rPr>
              <w:t>Non Applicab</w:t>
            </w:r>
            <w:r w:rsidR="00571E69" w:rsidRPr="008C0159">
              <w:rPr>
                <w:lang w:val="fr-FR"/>
              </w:rPr>
              <w:t>le</w:t>
            </w:r>
          </w:p>
        </w:tc>
      </w:tr>
      <w:tr w:rsidR="003C072C" w:rsidRPr="008C0159" w:rsidTr="00D22DD5">
        <w:tc>
          <w:tcPr>
            <w:tcW w:w="2206" w:type="pct"/>
          </w:tcPr>
          <w:p w:rsidR="003C072C" w:rsidRPr="008C0159" w:rsidRDefault="003C072C" w:rsidP="00D22DD5">
            <w:pPr>
              <w:pStyle w:val="Doctext2"/>
              <w:rPr>
                <w:lang w:val="fr-FR"/>
              </w:rPr>
            </w:pPr>
            <w:r w:rsidRPr="008C0159">
              <w:rPr>
                <w:lang w:val="fr-FR"/>
              </w:rPr>
              <w:t>(Modalité 8)</w:t>
            </w:r>
          </w:p>
        </w:tc>
        <w:tc>
          <w:tcPr>
            <w:tcW w:w="2794" w:type="pct"/>
            <w:gridSpan w:val="2"/>
          </w:tcPr>
          <w:p w:rsidR="003C072C" w:rsidRPr="008C0159" w:rsidRDefault="003C072C" w:rsidP="00D22DD5">
            <w:pPr>
              <w:pStyle w:val="Doctext1"/>
              <w:rPr>
                <w:lang w:val="fr-FR"/>
              </w:rPr>
            </w:pPr>
          </w:p>
        </w:tc>
      </w:tr>
      <w:tr w:rsidR="003C072C" w:rsidRPr="008C0159" w:rsidTr="00216E64">
        <w:tc>
          <w:tcPr>
            <w:tcW w:w="2781" w:type="pct"/>
            <w:gridSpan w:val="2"/>
          </w:tcPr>
          <w:p w:rsidR="003C072C" w:rsidRPr="008C0159" w:rsidRDefault="003C072C" w:rsidP="00D22DD5">
            <w:pPr>
              <w:pStyle w:val="BodyText"/>
              <w:keepNext/>
              <w:spacing w:after="0"/>
              <w:rPr>
                <w:b/>
                <w:szCs w:val="22"/>
                <w:lang w:val="fr-FR"/>
              </w:rPr>
            </w:pPr>
            <w:r w:rsidRPr="008C0159">
              <w:rPr>
                <w:b/>
                <w:szCs w:val="22"/>
                <w:lang w:val="fr-FR"/>
              </w:rPr>
              <w:t xml:space="preserve">(F) </w:t>
            </w:r>
            <w:r w:rsidRPr="008C0159">
              <w:rPr>
                <w:b/>
                <w:lang w:val="fr-FR"/>
              </w:rPr>
              <w:t>Titres Remboursables Indexés sur un Seul Fonds / Titres Remboursables Indexés sur un Panier de Fonds</w:t>
            </w:r>
            <w:r w:rsidRPr="008C0159">
              <w:rPr>
                <w:rFonts w:eastAsia="MingLiU"/>
                <w:b/>
                <w:lang w:val="fr-FR"/>
              </w:rPr>
              <w:t> </w:t>
            </w:r>
            <w:r w:rsidRPr="008C0159">
              <w:rPr>
                <w:b/>
                <w:lang w:val="fr-FR"/>
              </w:rPr>
              <w:t>:</w:t>
            </w:r>
          </w:p>
          <w:p w:rsidR="003C072C" w:rsidRPr="008C0159" w:rsidRDefault="003C072C" w:rsidP="00D22DD5">
            <w:pPr>
              <w:pStyle w:val="BodyText"/>
              <w:keepNext/>
              <w:spacing w:after="0"/>
              <w:rPr>
                <w:b/>
                <w:szCs w:val="22"/>
                <w:lang w:val="fr-FR"/>
              </w:rPr>
            </w:pPr>
          </w:p>
          <w:p w:rsidR="003C072C" w:rsidRPr="008C0159" w:rsidRDefault="003C072C" w:rsidP="00D22DD5">
            <w:pPr>
              <w:pStyle w:val="BodyText"/>
              <w:keepNext/>
              <w:spacing w:after="0"/>
              <w:rPr>
                <w:b/>
                <w:szCs w:val="22"/>
                <w:lang w:val="fr-FR"/>
              </w:rPr>
            </w:pPr>
          </w:p>
          <w:p w:rsidR="003C072C" w:rsidRPr="008C0159" w:rsidRDefault="003C072C" w:rsidP="00D22DD5">
            <w:pPr>
              <w:pStyle w:val="Docnor"/>
              <w:rPr>
                <w:b/>
                <w:lang w:val="fr-FR"/>
              </w:rPr>
            </w:pPr>
            <w:r w:rsidRPr="008C0159">
              <w:rPr>
                <w:lang w:val="fr-FR"/>
              </w:rPr>
              <w:t>(Modalité 12)</w:t>
            </w:r>
          </w:p>
        </w:tc>
        <w:tc>
          <w:tcPr>
            <w:tcW w:w="2219" w:type="pct"/>
          </w:tcPr>
          <w:p w:rsidR="003C072C" w:rsidRPr="008C0159" w:rsidRDefault="00571E69" w:rsidP="00D22DD5">
            <w:pPr>
              <w:keepNext/>
              <w:rPr>
                <w:lang w:val="fr-FR"/>
              </w:rPr>
            </w:pPr>
            <w:r w:rsidRPr="008C0159">
              <w:rPr>
                <w:lang w:val="fr-FR"/>
              </w:rPr>
              <w:t>Non Applicable</w:t>
            </w:r>
          </w:p>
          <w:p w:rsidR="003C072C" w:rsidRPr="008C0159" w:rsidRDefault="003C072C" w:rsidP="00D22DD5">
            <w:pPr>
              <w:pStyle w:val="Docnor"/>
              <w:rPr>
                <w:i/>
                <w:lang w:val="fr-FR"/>
              </w:rPr>
            </w:pPr>
          </w:p>
        </w:tc>
      </w:tr>
      <w:tr w:rsidR="003C072C" w:rsidRPr="008C0159" w:rsidTr="00D22DD5">
        <w:tc>
          <w:tcPr>
            <w:tcW w:w="2206" w:type="pct"/>
          </w:tcPr>
          <w:p w:rsidR="003C072C" w:rsidRPr="008C0159" w:rsidRDefault="003C072C" w:rsidP="00571E69">
            <w:pPr>
              <w:spacing w:after="200" w:line="276" w:lineRule="auto"/>
              <w:jc w:val="left"/>
              <w:rPr>
                <w:b/>
                <w:lang w:val="fr-FR"/>
              </w:rPr>
            </w:pPr>
          </w:p>
        </w:tc>
        <w:tc>
          <w:tcPr>
            <w:tcW w:w="2794" w:type="pct"/>
            <w:gridSpan w:val="2"/>
          </w:tcPr>
          <w:p w:rsidR="003C072C" w:rsidRPr="008C0159" w:rsidRDefault="003C072C" w:rsidP="00D22DD5">
            <w:pPr>
              <w:pStyle w:val="Docnor"/>
              <w:rPr>
                <w:i/>
                <w:lang w:val="fr-FR"/>
              </w:rPr>
            </w:pPr>
          </w:p>
        </w:tc>
      </w:tr>
      <w:tr w:rsidR="003C072C" w:rsidRPr="001A0531" w:rsidTr="00D22DD5">
        <w:tc>
          <w:tcPr>
            <w:tcW w:w="5000" w:type="pct"/>
            <w:gridSpan w:val="3"/>
          </w:tcPr>
          <w:p w:rsidR="003C072C" w:rsidRPr="008C0159" w:rsidRDefault="003C072C" w:rsidP="00D22DD5">
            <w:pPr>
              <w:pStyle w:val="Num2"/>
              <w:numPr>
                <w:ilvl w:val="0"/>
                <w:numId w:val="0"/>
              </w:numPr>
              <w:ind w:left="426" w:hanging="426"/>
              <w:rPr>
                <w:lang w:val="fr-FR"/>
              </w:rPr>
            </w:pPr>
            <w:r w:rsidRPr="008C0159">
              <w:rPr>
                <w:lang w:val="fr-FR"/>
              </w:rPr>
              <w:t>IV RENDEMENT DU SOUS-JACENT APPLICABLE</w:t>
            </w:r>
          </w:p>
          <w:p w:rsidR="003C072C" w:rsidRPr="008C0159" w:rsidRDefault="003C072C" w:rsidP="00D22DD5">
            <w:pPr>
              <w:pStyle w:val="AODocTxt"/>
              <w:rPr>
                <w:i/>
                <w:lang w:val="fr-FR"/>
              </w:rPr>
            </w:pPr>
          </w:p>
        </w:tc>
      </w:tr>
      <w:tr w:rsidR="003C072C" w:rsidRPr="001A0531" w:rsidTr="00B40078">
        <w:tc>
          <w:tcPr>
            <w:tcW w:w="2781" w:type="pct"/>
            <w:gridSpan w:val="2"/>
          </w:tcPr>
          <w:p w:rsidR="003C072C" w:rsidRPr="008C0159" w:rsidRDefault="003C072C" w:rsidP="003C072C">
            <w:pPr>
              <w:pStyle w:val="Num3"/>
              <w:numPr>
                <w:ilvl w:val="2"/>
                <w:numId w:val="22"/>
              </w:numPr>
              <w:rPr>
                <w:lang w:val="fr-FR"/>
              </w:rPr>
            </w:pPr>
            <w:r w:rsidRPr="008C0159">
              <w:rPr>
                <w:b/>
                <w:lang w:val="fr-FR"/>
              </w:rPr>
              <w:t>Modalités de Détermination du Rendement des Titres liés à un(e) seul(e) Action, Indice, Part d'ETF, Part de Fonds, Paire de Devises ou Indice de l'Inflation :</w:t>
            </w:r>
          </w:p>
          <w:p w:rsidR="003C072C" w:rsidRPr="008C0159" w:rsidRDefault="003C072C" w:rsidP="00D22DD5">
            <w:pPr>
              <w:pStyle w:val="Doctext2"/>
              <w:rPr>
                <w:lang w:val="fr-FR"/>
              </w:rPr>
            </w:pPr>
            <w:r w:rsidRPr="008C0159">
              <w:rPr>
                <w:b/>
                <w:lang w:val="fr-FR"/>
              </w:rPr>
              <w:t xml:space="preserve">(pour la détermination du Rendement du Sous-Jacent Applicable pour les Modalités du </w:t>
            </w:r>
            <w:r w:rsidRPr="008C0159">
              <w:rPr>
                <w:b/>
                <w:lang w:val="fr-FR"/>
              </w:rPr>
              <w:lastRenderedPageBreak/>
              <w:t>Remboursement Final)</w:t>
            </w:r>
          </w:p>
        </w:tc>
        <w:tc>
          <w:tcPr>
            <w:tcW w:w="2219" w:type="pct"/>
          </w:tcPr>
          <w:p w:rsidR="003C072C" w:rsidRPr="008C0159" w:rsidRDefault="003C072C" w:rsidP="00571E69">
            <w:pPr>
              <w:pStyle w:val="Doctext1"/>
              <w:rPr>
                <w:i/>
                <w:lang w:val="fr-FR"/>
              </w:rPr>
            </w:pPr>
            <w:r w:rsidRPr="008C0159">
              <w:rPr>
                <w:lang w:val="fr-FR"/>
              </w:rPr>
              <w:lastRenderedPageBreak/>
              <w:t>Conformément au Point 2. (A) de la Stipulation Relative aux Intérêts ou de la Stipulation R</w:t>
            </w:r>
            <w:r w:rsidR="00571E69" w:rsidRPr="008C0159">
              <w:rPr>
                <w:lang w:val="fr-FR"/>
              </w:rPr>
              <w:t>elative au Remboursement Final</w:t>
            </w:r>
          </w:p>
        </w:tc>
      </w:tr>
      <w:tr w:rsidR="003C072C" w:rsidRPr="008C0159" w:rsidTr="00B40078">
        <w:tc>
          <w:tcPr>
            <w:tcW w:w="2781" w:type="pct"/>
            <w:gridSpan w:val="2"/>
          </w:tcPr>
          <w:p w:rsidR="003C072C" w:rsidRPr="008C0159" w:rsidRDefault="003C072C" w:rsidP="00D22DD5">
            <w:pPr>
              <w:pStyle w:val="Num3"/>
              <w:rPr>
                <w:lang w:val="fr-FR"/>
              </w:rPr>
            </w:pPr>
            <w:r w:rsidRPr="008C0159">
              <w:rPr>
                <w:b/>
                <w:lang w:val="fr-FR"/>
              </w:rPr>
              <w:lastRenderedPageBreak/>
              <w:t>Modalités de Détermination du Rendement Moyenne Sélectionnée des Titres liés à un Panier</w:t>
            </w:r>
            <w:r w:rsidRPr="008C0159">
              <w:rPr>
                <w:rFonts w:eastAsia="MingLiU"/>
                <w:b/>
                <w:lang w:val="fr-FR"/>
              </w:rPr>
              <w:t> </w:t>
            </w:r>
            <w:r w:rsidRPr="008C0159">
              <w:rPr>
                <w:b/>
                <w:lang w:val="fr-FR"/>
              </w:rPr>
              <w:t>:</w:t>
            </w:r>
          </w:p>
          <w:p w:rsidR="003C072C" w:rsidRPr="008C0159" w:rsidRDefault="003C072C" w:rsidP="00D22DD5">
            <w:pPr>
              <w:pStyle w:val="Doctext2"/>
              <w:rPr>
                <w:lang w:val="fr-FR"/>
              </w:rPr>
            </w:pPr>
            <w:r w:rsidRPr="008C0159">
              <w:rPr>
                <w:b/>
                <w:lang w:val="fr-FR"/>
              </w:rPr>
              <w:t>(pour la détermination du Rendement du Sous-Jacent Applicable pour les Modalités du Remboursement Final)</w:t>
            </w:r>
          </w:p>
        </w:tc>
        <w:tc>
          <w:tcPr>
            <w:tcW w:w="2219" w:type="pct"/>
          </w:tcPr>
          <w:p w:rsidR="003C072C" w:rsidRPr="008C0159" w:rsidRDefault="003C072C" w:rsidP="00571E69">
            <w:pPr>
              <w:pStyle w:val="Doctext1"/>
              <w:spacing w:before="120"/>
              <w:rPr>
                <w:lang w:val="fr-FR"/>
              </w:rPr>
            </w:pPr>
            <w:r w:rsidRPr="008C0159">
              <w:rPr>
                <w:lang w:val="fr-FR"/>
              </w:rPr>
              <w:t xml:space="preserve">Non Applicable </w:t>
            </w:r>
          </w:p>
        </w:tc>
      </w:tr>
      <w:tr w:rsidR="003C072C" w:rsidRPr="001A0531" w:rsidTr="00B40078">
        <w:tc>
          <w:tcPr>
            <w:tcW w:w="2781" w:type="pct"/>
            <w:gridSpan w:val="2"/>
          </w:tcPr>
          <w:p w:rsidR="003C072C" w:rsidRPr="008C0159" w:rsidRDefault="003C072C" w:rsidP="00D22DD5">
            <w:pPr>
              <w:pStyle w:val="Level2"/>
              <w:numPr>
                <w:ilvl w:val="0"/>
                <w:numId w:val="0"/>
              </w:numPr>
              <w:ind w:left="720" w:hanging="720"/>
              <w:rPr>
                <w:lang w:val="fr-FR"/>
              </w:rPr>
            </w:pPr>
            <w:r w:rsidRPr="008C0159">
              <w:rPr>
                <w:b/>
                <w:lang w:val="fr-FR"/>
              </w:rPr>
              <w:t>18.2</w:t>
            </w:r>
            <w:r w:rsidRPr="008C0159">
              <w:rPr>
                <w:b/>
                <w:lang w:val="fr-FR"/>
              </w:rPr>
              <w:tab/>
              <w:t>Montant du Remboursement Anticipé en Cas de Défaut :</w:t>
            </w:r>
          </w:p>
        </w:tc>
        <w:tc>
          <w:tcPr>
            <w:tcW w:w="2219" w:type="pct"/>
          </w:tcPr>
          <w:p w:rsidR="003C072C" w:rsidRPr="008C0159" w:rsidRDefault="003C072C" w:rsidP="00D22DD5">
            <w:pPr>
              <w:pStyle w:val="Doctext1"/>
              <w:rPr>
                <w:lang w:val="fr-FR"/>
              </w:rPr>
            </w:pPr>
          </w:p>
        </w:tc>
      </w:tr>
      <w:tr w:rsidR="003C072C" w:rsidRPr="008C0159" w:rsidTr="00B40078">
        <w:tc>
          <w:tcPr>
            <w:tcW w:w="2781" w:type="pct"/>
            <w:gridSpan w:val="2"/>
          </w:tcPr>
          <w:p w:rsidR="003C072C" w:rsidRPr="008C0159" w:rsidRDefault="003C072C" w:rsidP="00D22DD5">
            <w:pPr>
              <w:pStyle w:val="Doctext2"/>
              <w:rPr>
                <w:lang w:val="fr-FR"/>
              </w:rPr>
            </w:pPr>
            <w:r w:rsidRPr="008C0159">
              <w:rPr>
                <w:lang w:val="fr-FR"/>
              </w:rPr>
              <w:t>(</w:t>
            </w:r>
            <w:r w:rsidRPr="005C4275">
              <w:rPr>
                <w:b/>
                <w:lang w:val="fr-FR"/>
              </w:rPr>
              <w:t>Modalité 16</w:t>
            </w:r>
            <w:r w:rsidRPr="008C0159">
              <w:rPr>
                <w:lang w:val="fr-FR"/>
              </w:rPr>
              <w:t>)</w:t>
            </w:r>
          </w:p>
        </w:tc>
        <w:tc>
          <w:tcPr>
            <w:tcW w:w="2219" w:type="pct"/>
          </w:tcPr>
          <w:p w:rsidR="003C072C" w:rsidRPr="008C0159" w:rsidRDefault="003C072C" w:rsidP="00D22DD5">
            <w:pPr>
              <w:pStyle w:val="Doctext1"/>
              <w:rPr>
                <w:lang w:val="fr-FR"/>
              </w:rPr>
            </w:pPr>
          </w:p>
        </w:tc>
      </w:tr>
      <w:tr w:rsidR="003C072C" w:rsidRPr="001A0531" w:rsidTr="00B40078">
        <w:tc>
          <w:tcPr>
            <w:tcW w:w="2781" w:type="pct"/>
            <w:gridSpan w:val="2"/>
          </w:tcPr>
          <w:p w:rsidR="003C072C" w:rsidRPr="008C0159" w:rsidRDefault="003C072C" w:rsidP="003C072C">
            <w:pPr>
              <w:pStyle w:val="Num5"/>
              <w:numPr>
                <w:ilvl w:val="4"/>
                <w:numId w:val="25"/>
              </w:numPr>
              <w:rPr>
                <w:lang w:val="fr-FR"/>
              </w:rPr>
            </w:pPr>
            <w:r w:rsidRPr="008C0159">
              <w:rPr>
                <w:lang w:val="fr-FR"/>
              </w:rPr>
              <w:t>Montant de Remboursement Anticipé pour les besoins de la Modalité 16</w:t>
            </w:r>
            <w:r w:rsidRPr="008C0159">
              <w:rPr>
                <w:rFonts w:eastAsia="MingLiU"/>
                <w:lang w:val="fr-FR"/>
              </w:rPr>
              <w:t> </w:t>
            </w:r>
            <w:r w:rsidRPr="008C0159">
              <w:rPr>
                <w:lang w:val="fr-FR"/>
              </w:rPr>
              <w:t>:</w:t>
            </w:r>
          </w:p>
        </w:tc>
        <w:tc>
          <w:tcPr>
            <w:tcW w:w="2219" w:type="pct"/>
          </w:tcPr>
          <w:p w:rsidR="003C072C" w:rsidRPr="008C0159" w:rsidRDefault="003C072C" w:rsidP="00D22DD5">
            <w:pPr>
              <w:pStyle w:val="Doctext1"/>
              <w:rPr>
                <w:lang w:val="fr-FR"/>
              </w:rPr>
            </w:pPr>
            <w:r w:rsidRPr="008C0159">
              <w:rPr>
                <w:lang w:val="fr-FR"/>
              </w:rPr>
              <w:t>Détermination par une In</w:t>
            </w:r>
            <w:r w:rsidR="00571E69" w:rsidRPr="008C0159">
              <w:rPr>
                <w:lang w:val="fr-FR"/>
              </w:rPr>
              <w:t>stitution Financière Qualifiée</w:t>
            </w:r>
          </w:p>
          <w:p w:rsidR="003C072C" w:rsidRPr="008C0159" w:rsidRDefault="003C072C" w:rsidP="00D22DD5">
            <w:pPr>
              <w:pStyle w:val="Doctext1"/>
              <w:rPr>
                <w:lang w:val="fr-FR"/>
              </w:rPr>
            </w:pPr>
          </w:p>
        </w:tc>
      </w:tr>
      <w:tr w:rsidR="003C072C" w:rsidRPr="008C0159" w:rsidTr="00B40078">
        <w:tc>
          <w:tcPr>
            <w:tcW w:w="2781" w:type="pct"/>
            <w:gridSpan w:val="2"/>
          </w:tcPr>
          <w:p w:rsidR="003C072C" w:rsidRPr="008C0159" w:rsidRDefault="003C072C" w:rsidP="00D22DD5">
            <w:pPr>
              <w:pStyle w:val="Num4"/>
              <w:numPr>
                <w:ilvl w:val="0"/>
                <w:numId w:val="0"/>
              </w:numPr>
              <w:ind w:left="720" w:hanging="720"/>
              <w:rPr>
                <w:lang w:val="fr-FR"/>
              </w:rPr>
            </w:pPr>
            <w:r w:rsidRPr="008C0159">
              <w:rPr>
                <w:lang w:val="fr-FR"/>
              </w:rPr>
              <w:t>18.3</w:t>
            </w:r>
            <w:r w:rsidRPr="008C0159">
              <w:rPr>
                <w:lang w:val="fr-FR"/>
              </w:rPr>
              <w:tab/>
              <w:t>Remboursement Fiscal :</w:t>
            </w:r>
          </w:p>
        </w:tc>
        <w:tc>
          <w:tcPr>
            <w:tcW w:w="2219" w:type="pct"/>
          </w:tcPr>
          <w:p w:rsidR="003C072C" w:rsidRPr="008C0159" w:rsidRDefault="003C072C" w:rsidP="00D22DD5">
            <w:pPr>
              <w:pStyle w:val="Doctext1"/>
              <w:rPr>
                <w:b/>
                <w:lang w:val="fr-FR"/>
              </w:rPr>
            </w:pPr>
          </w:p>
        </w:tc>
      </w:tr>
      <w:tr w:rsidR="003C072C" w:rsidRPr="008C0159" w:rsidTr="00B40078">
        <w:tc>
          <w:tcPr>
            <w:tcW w:w="2781" w:type="pct"/>
            <w:gridSpan w:val="2"/>
          </w:tcPr>
          <w:p w:rsidR="003C072C" w:rsidRPr="008C0159" w:rsidRDefault="003C072C" w:rsidP="00D22DD5">
            <w:pPr>
              <w:pStyle w:val="Doctext2"/>
              <w:rPr>
                <w:lang w:val="fr-FR"/>
              </w:rPr>
            </w:pPr>
            <w:r w:rsidRPr="008C0159">
              <w:rPr>
                <w:lang w:val="fr-FR"/>
              </w:rPr>
              <w:t>(</w:t>
            </w:r>
            <w:r w:rsidRPr="005C4275">
              <w:rPr>
                <w:b/>
                <w:lang w:val="fr-FR"/>
              </w:rPr>
              <w:t>Modalité 13.2</w:t>
            </w:r>
            <w:r w:rsidRPr="008C0159">
              <w:rPr>
                <w:lang w:val="fr-FR"/>
              </w:rPr>
              <w:t>)</w:t>
            </w:r>
          </w:p>
        </w:tc>
        <w:tc>
          <w:tcPr>
            <w:tcW w:w="2219" w:type="pct"/>
          </w:tcPr>
          <w:p w:rsidR="003C072C" w:rsidRPr="008C0159" w:rsidRDefault="003C072C" w:rsidP="00D22DD5">
            <w:pPr>
              <w:pStyle w:val="Doctext1"/>
              <w:rPr>
                <w:lang w:val="fr-FR"/>
              </w:rPr>
            </w:pPr>
          </w:p>
        </w:tc>
      </w:tr>
      <w:tr w:rsidR="003C072C" w:rsidRPr="001A0531" w:rsidTr="00B40078">
        <w:tc>
          <w:tcPr>
            <w:tcW w:w="2781" w:type="pct"/>
            <w:gridSpan w:val="2"/>
          </w:tcPr>
          <w:p w:rsidR="003C072C" w:rsidRPr="008C0159" w:rsidRDefault="003C072C" w:rsidP="003C072C">
            <w:pPr>
              <w:pStyle w:val="Num5"/>
              <w:numPr>
                <w:ilvl w:val="4"/>
                <w:numId w:val="24"/>
              </w:numPr>
              <w:rPr>
                <w:lang w:val="fr-FR"/>
              </w:rPr>
            </w:pPr>
            <w:r w:rsidRPr="008C0159">
              <w:rPr>
                <w:lang w:val="fr-FR"/>
              </w:rPr>
              <w:t>Montant auquel les Titres seront remboursés au gré de l'Emetteur en vertu de la Modalité 13.2</w:t>
            </w:r>
            <w:r w:rsidRPr="008C0159">
              <w:rPr>
                <w:rFonts w:eastAsia="MingLiU"/>
                <w:lang w:val="fr-FR"/>
              </w:rPr>
              <w:t> </w:t>
            </w:r>
            <w:r w:rsidRPr="008C0159">
              <w:rPr>
                <w:lang w:val="fr-FR"/>
              </w:rPr>
              <w:t>:</w:t>
            </w:r>
          </w:p>
        </w:tc>
        <w:tc>
          <w:tcPr>
            <w:tcW w:w="2219" w:type="pct"/>
          </w:tcPr>
          <w:p w:rsidR="003C072C" w:rsidRPr="008C0159" w:rsidRDefault="003C072C" w:rsidP="00D22DD5">
            <w:pPr>
              <w:pStyle w:val="Doctext1"/>
              <w:rPr>
                <w:lang w:val="fr-FR"/>
              </w:rPr>
            </w:pPr>
            <w:r w:rsidRPr="008C0159">
              <w:rPr>
                <w:lang w:val="fr-FR"/>
              </w:rPr>
              <w:t>Détermination par une I</w:t>
            </w:r>
            <w:r w:rsidR="003577A8" w:rsidRPr="008C0159">
              <w:rPr>
                <w:lang w:val="fr-FR"/>
              </w:rPr>
              <w:t>nstitution Financière Qualifiée</w:t>
            </w:r>
          </w:p>
          <w:p w:rsidR="003C072C" w:rsidRPr="008C0159" w:rsidRDefault="003C072C" w:rsidP="00D22DD5">
            <w:pPr>
              <w:pStyle w:val="Doctext1"/>
              <w:rPr>
                <w:lang w:val="fr-FR"/>
              </w:rPr>
            </w:pPr>
          </w:p>
        </w:tc>
      </w:tr>
      <w:tr w:rsidR="003C072C" w:rsidRPr="008C0159" w:rsidTr="00B40078">
        <w:tc>
          <w:tcPr>
            <w:tcW w:w="2781" w:type="pct"/>
            <w:gridSpan w:val="2"/>
          </w:tcPr>
          <w:p w:rsidR="003C072C" w:rsidRPr="008C0159" w:rsidRDefault="003C072C" w:rsidP="00D22DD5">
            <w:pPr>
              <w:pStyle w:val="Num4"/>
              <w:numPr>
                <w:ilvl w:val="0"/>
                <w:numId w:val="0"/>
              </w:numPr>
              <w:ind w:left="720" w:hanging="720"/>
              <w:rPr>
                <w:lang w:val="fr-FR"/>
              </w:rPr>
            </w:pPr>
            <w:r w:rsidRPr="008C0159">
              <w:rPr>
                <w:lang w:val="fr-FR"/>
              </w:rPr>
              <w:t>18.4</w:t>
            </w:r>
            <w:r w:rsidRPr="008C0159">
              <w:rPr>
                <w:lang w:val="fr-FR"/>
              </w:rPr>
              <w:tab/>
              <w:t>Remboursement Anticipé des Titres à Coupon Zéro</w:t>
            </w:r>
            <w:r w:rsidRPr="008C0159">
              <w:rPr>
                <w:rFonts w:eastAsia="MingLiU"/>
                <w:lang w:val="fr-FR"/>
              </w:rPr>
              <w:t> </w:t>
            </w:r>
            <w:r w:rsidRPr="008C0159">
              <w:rPr>
                <w:lang w:val="fr-FR"/>
              </w:rPr>
              <w:t>:</w:t>
            </w:r>
          </w:p>
        </w:tc>
        <w:tc>
          <w:tcPr>
            <w:tcW w:w="2219" w:type="pct"/>
          </w:tcPr>
          <w:p w:rsidR="003C072C" w:rsidRPr="008C0159" w:rsidRDefault="003577A8" w:rsidP="00D22DD5">
            <w:pPr>
              <w:pStyle w:val="Doctext1"/>
              <w:rPr>
                <w:lang w:val="fr-FR"/>
              </w:rPr>
            </w:pPr>
            <w:r w:rsidRPr="008C0159">
              <w:rPr>
                <w:lang w:val="fr-FR"/>
              </w:rPr>
              <w:t>Non Applicable</w:t>
            </w:r>
          </w:p>
        </w:tc>
      </w:tr>
      <w:tr w:rsidR="003C072C" w:rsidRPr="008C0159" w:rsidTr="00B40078">
        <w:tc>
          <w:tcPr>
            <w:tcW w:w="2781" w:type="pct"/>
            <w:gridSpan w:val="2"/>
          </w:tcPr>
          <w:p w:rsidR="003C072C" w:rsidRPr="008C0159" w:rsidRDefault="003C072C" w:rsidP="00D22DD5">
            <w:pPr>
              <w:pStyle w:val="Doctext2"/>
              <w:rPr>
                <w:lang w:val="fr-FR"/>
              </w:rPr>
            </w:pPr>
            <w:r w:rsidRPr="008C0159">
              <w:rPr>
                <w:lang w:val="fr-FR"/>
              </w:rPr>
              <w:t>(</w:t>
            </w:r>
            <w:r w:rsidRPr="005C4275">
              <w:rPr>
                <w:b/>
                <w:lang w:val="fr-FR"/>
              </w:rPr>
              <w:t>Modalité 13.8</w:t>
            </w:r>
            <w:r w:rsidRPr="008C0159">
              <w:rPr>
                <w:lang w:val="fr-FR"/>
              </w:rPr>
              <w:t>)</w:t>
            </w:r>
          </w:p>
        </w:tc>
        <w:tc>
          <w:tcPr>
            <w:tcW w:w="2219" w:type="pct"/>
          </w:tcPr>
          <w:p w:rsidR="003C072C" w:rsidRPr="008C0159" w:rsidRDefault="003C072C" w:rsidP="00D22DD5">
            <w:pPr>
              <w:pStyle w:val="Doctext1"/>
              <w:rPr>
                <w:lang w:val="fr-FR"/>
              </w:rPr>
            </w:pPr>
          </w:p>
        </w:tc>
      </w:tr>
      <w:tr w:rsidR="003C072C" w:rsidRPr="001A0531" w:rsidTr="00B40078">
        <w:tc>
          <w:tcPr>
            <w:tcW w:w="2781" w:type="pct"/>
            <w:gridSpan w:val="2"/>
          </w:tcPr>
          <w:p w:rsidR="003C072C" w:rsidRPr="008C0159" w:rsidRDefault="003C072C" w:rsidP="00D22DD5">
            <w:pPr>
              <w:pStyle w:val="Num4"/>
              <w:numPr>
                <w:ilvl w:val="0"/>
                <w:numId w:val="0"/>
              </w:numPr>
              <w:ind w:left="720" w:hanging="720"/>
              <w:rPr>
                <w:lang w:val="fr-FR"/>
              </w:rPr>
            </w:pPr>
            <w:r w:rsidRPr="008C0159">
              <w:rPr>
                <w:lang w:val="fr-FR"/>
              </w:rPr>
              <w:t>18.5</w:t>
            </w:r>
            <w:r w:rsidRPr="008C0159">
              <w:rPr>
                <w:b w:val="0"/>
                <w:lang w:val="fr-FR"/>
              </w:rPr>
              <w:tab/>
            </w:r>
            <w:r w:rsidRPr="008C0159">
              <w:rPr>
                <w:lang w:val="fr-FR"/>
              </w:rPr>
              <w:t>Montant du Remboursement Anticipé en Cas d’Illégalité ou d’Evénement Règlementaire :</w:t>
            </w:r>
          </w:p>
          <w:p w:rsidR="003C072C" w:rsidRPr="008C0159" w:rsidRDefault="003C072C" w:rsidP="00D22DD5">
            <w:pPr>
              <w:pStyle w:val="Num4"/>
              <w:numPr>
                <w:ilvl w:val="0"/>
                <w:numId w:val="0"/>
              </w:numPr>
              <w:ind w:left="720" w:hanging="720"/>
              <w:rPr>
                <w:b w:val="0"/>
                <w:lang w:val="fr-FR"/>
              </w:rPr>
            </w:pPr>
            <w:r w:rsidRPr="008C0159">
              <w:rPr>
                <w:lang w:val="fr-FR"/>
              </w:rPr>
              <w:tab/>
            </w:r>
            <w:r w:rsidRPr="008C0159">
              <w:rPr>
                <w:b w:val="0"/>
                <w:lang w:val="fr-FR"/>
              </w:rPr>
              <w:t>(</w:t>
            </w:r>
            <w:r w:rsidRPr="005C4275">
              <w:rPr>
                <w:lang w:val="fr-FR"/>
              </w:rPr>
              <w:t>Modalité 17</w:t>
            </w:r>
            <w:r w:rsidRPr="008C0159">
              <w:rPr>
                <w:b w:val="0"/>
                <w:lang w:val="fr-FR"/>
              </w:rPr>
              <w:t>)</w:t>
            </w:r>
          </w:p>
        </w:tc>
        <w:tc>
          <w:tcPr>
            <w:tcW w:w="2219" w:type="pct"/>
          </w:tcPr>
          <w:p w:rsidR="003C072C" w:rsidRPr="008C0159" w:rsidRDefault="003C072C" w:rsidP="00D22DD5">
            <w:pPr>
              <w:pStyle w:val="Doctext1"/>
              <w:rPr>
                <w:lang w:val="fr-FR"/>
              </w:rPr>
            </w:pPr>
          </w:p>
          <w:p w:rsidR="003C072C" w:rsidRPr="008C0159" w:rsidRDefault="003C072C" w:rsidP="00A715A3">
            <w:pPr>
              <w:pStyle w:val="Doctext1"/>
              <w:rPr>
                <w:lang w:val="fr-FR"/>
              </w:rPr>
            </w:pPr>
            <w:r w:rsidRPr="008C0159">
              <w:rPr>
                <w:lang w:val="fr-FR"/>
              </w:rPr>
              <w:t>Montant de Remboursement Anticipé (Illégalité et Evénement Règlementa</w:t>
            </w:r>
            <w:r w:rsidR="00A715A3" w:rsidRPr="008C0159">
              <w:rPr>
                <w:lang w:val="fr-FR"/>
              </w:rPr>
              <w:t xml:space="preserve">ire) – Juste Valeur de Marché </w:t>
            </w:r>
            <w:r w:rsidRPr="008C0159">
              <w:rPr>
                <w:lang w:val="fr-FR"/>
              </w:rPr>
              <w:t>est applicable.</w:t>
            </w:r>
          </w:p>
        </w:tc>
      </w:tr>
      <w:tr w:rsidR="003C072C" w:rsidRPr="001A0531" w:rsidTr="00B40078">
        <w:tc>
          <w:tcPr>
            <w:tcW w:w="2781" w:type="pct"/>
            <w:gridSpan w:val="2"/>
          </w:tcPr>
          <w:p w:rsidR="003C072C" w:rsidRPr="008C0159" w:rsidRDefault="003C072C" w:rsidP="00D22DD5">
            <w:pPr>
              <w:pStyle w:val="Num4"/>
              <w:numPr>
                <w:ilvl w:val="0"/>
                <w:numId w:val="0"/>
              </w:numPr>
              <w:ind w:left="720" w:hanging="720"/>
              <w:rPr>
                <w:lang w:val="fr-FR"/>
              </w:rPr>
            </w:pPr>
            <w:r w:rsidRPr="008C0159">
              <w:rPr>
                <w:lang w:val="fr-FR"/>
              </w:rPr>
              <w:t>18.6</w:t>
            </w:r>
            <w:r w:rsidRPr="008C0159">
              <w:rPr>
                <w:lang w:val="fr-FR"/>
              </w:rPr>
              <w:tab/>
              <w:t>Cas d’Ajustement de l’Indice :</w:t>
            </w:r>
          </w:p>
          <w:p w:rsidR="003C072C" w:rsidRPr="008C0159" w:rsidRDefault="003C072C" w:rsidP="00D22DD5">
            <w:pPr>
              <w:pStyle w:val="Num4"/>
              <w:numPr>
                <w:ilvl w:val="0"/>
                <w:numId w:val="0"/>
              </w:numPr>
              <w:ind w:left="720" w:hanging="720"/>
              <w:rPr>
                <w:lang w:val="fr-FR"/>
              </w:rPr>
            </w:pPr>
            <w:r w:rsidRPr="008C0159">
              <w:rPr>
                <w:lang w:val="fr-FR"/>
              </w:rPr>
              <w:tab/>
              <w:t>(Modalité 9.2.2)</w:t>
            </w:r>
          </w:p>
        </w:tc>
        <w:tc>
          <w:tcPr>
            <w:tcW w:w="2219" w:type="pct"/>
          </w:tcPr>
          <w:p w:rsidR="00216E64" w:rsidRPr="008C0159" w:rsidRDefault="003C072C" w:rsidP="00A715A3">
            <w:pPr>
              <w:pStyle w:val="Doctext1"/>
              <w:rPr>
                <w:lang w:val="fr-FR"/>
              </w:rPr>
            </w:pPr>
            <w:r w:rsidRPr="008C0159">
              <w:rPr>
                <w:lang w:val="fr-FR"/>
              </w:rPr>
              <w:t>Montant de Remboursement Anticipé (Suppression de l'I</w:t>
            </w:r>
            <w:r w:rsidR="00A715A3" w:rsidRPr="008C0159">
              <w:rPr>
                <w:lang w:val="fr-FR"/>
              </w:rPr>
              <w:t>ndice) – Juste Valeur de Marché</w:t>
            </w:r>
            <w:r w:rsidRPr="008C0159">
              <w:rPr>
                <w:lang w:val="fr-FR"/>
              </w:rPr>
              <w:t xml:space="preserve"> est applicable</w:t>
            </w:r>
            <w:r w:rsidR="00A715A3" w:rsidRPr="008C0159">
              <w:rPr>
                <w:lang w:val="fr-FR"/>
              </w:rPr>
              <w:t>.</w:t>
            </w:r>
          </w:p>
        </w:tc>
      </w:tr>
      <w:tr w:rsidR="003C072C" w:rsidRPr="008C0159" w:rsidTr="00B40078">
        <w:tc>
          <w:tcPr>
            <w:tcW w:w="2781" w:type="pct"/>
            <w:gridSpan w:val="2"/>
          </w:tcPr>
          <w:p w:rsidR="003C072C" w:rsidRPr="008C0159" w:rsidRDefault="003C072C" w:rsidP="00D22DD5">
            <w:pPr>
              <w:pStyle w:val="Num4"/>
              <w:numPr>
                <w:ilvl w:val="0"/>
                <w:numId w:val="0"/>
              </w:numPr>
              <w:ind w:left="720" w:hanging="720"/>
              <w:rPr>
                <w:lang w:val="fr-FR"/>
              </w:rPr>
            </w:pPr>
            <w:r w:rsidRPr="008C0159">
              <w:rPr>
                <w:lang w:val="fr-FR"/>
              </w:rPr>
              <w:t>18.7</w:t>
            </w:r>
            <w:r w:rsidRPr="008C0159">
              <w:rPr>
                <w:lang w:val="fr-FR"/>
              </w:rPr>
              <w:tab/>
              <w:t>Cas de Fusion ou Offre Publique :</w:t>
            </w:r>
          </w:p>
          <w:p w:rsidR="003C072C" w:rsidRPr="008C0159" w:rsidRDefault="003C072C" w:rsidP="00D22DD5">
            <w:pPr>
              <w:pStyle w:val="Num4"/>
              <w:numPr>
                <w:ilvl w:val="0"/>
                <w:numId w:val="0"/>
              </w:numPr>
              <w:ind w:left="720" w:hanging="720"/>
              <w:rPr>
                <w:lang w:val="fr-FR"/>
              </w:rPr>
            </w:pPr>
            <w:r w:rsidRPr="008C0159">
              <w:rPr>
                <w:lang w:val="fr-FR"/>
              </w:rPr>
              <w:tab/>
              <w:t>(Modalité 9.4.1)</w:t>
            </w:r>
          </w:p>
        </w:tc>
        <w:tc>
          <w:tcPr>
            <w:tcW w:w="2219" w:type="pct"/>
          </w:tcPr>
          <w:p w:rsidR="003C072C" w:rsidRPr="008C0159" w:rsidRDefault="003C072C" w:rsidP="00216E64">
            <w:pPr>
              <w:pStyle w:val="Doctext1"/>
              <w:rPr>
                <w:b/>
                <w:i/>
                <w:lang w:val="fr-FR"/>
              </w:rPr>
            </w:pPr>
            <w:r w:rsidRPr="008C0159">
              <w:rPr>
                <w:lang w:val="fr-FR"/>
              </w:rPr>
              <w:t>Non Applicable</w:t>
            </w:r>
            <w:r w:rsidR="002A312B" w:rsidRPr="008C0159">
              <w:rPr>
                <w:lang w:val="fr-FR"/>
              </w:rPr>
              <w:t xml:space="preserve"> </w:t>
            </w:r>
          </w:p>
        </w:tc>
      </w:tr>
      <w:tr w:rsidR="003C072C" w:rsidRPr="008C0159" w:rsidTr="00B40078">
        <w:tc>
          <w:tcPr>
            <w:tcW w:w="2781" w:type="pct"/>
            <w:gridSpan w:val="2"/>
          </w:tcPr>
          <w:p w:rsidR="003C072C" w:rsidRPr="008C0159" w:rsidRDefault="003C072C" w:rsidP="00D22DD5">
            <w:pPr>
              <w:pStyle w:val="Num4"/>
              <w:numPr>
                <w:ilvl w:val="0"/>
                <w:numId w:val="0"/>
              </w:numPr>
              <w:ind w:left="720" w:hanging="720"/>
              <w:rPr>
                <w:lang w:val="fr-FR"/>
              </w:rPr>
            </w:pPr>
            <w:r w:rsidRPr="008C0159">
              <w:rPr>
                <w:lang w:val="fr-FR"/>
              </w:rPr>
              <w:t>18.8</w:t>
            </w:r>
            <w:r w:rsidRPr="008C0159">
              <w:rPr>
                <w:lang w:val="fr-FR"/>
              </w:rPr>
              <w:tab/>
              <w:t>Nationalisation, Faillite et Radiation de la Cote :</w:t>
            </w:r>
          </w:p>
          <w:p w:rsidR="003C072C" w:rsidRPr="008C0159" w:rsidRDefault="003C072C" w:rsidP="00D22DD5">
            <w:pPr>
              <w:pStyle w:val="Num4"/>
              <w:numPr>
                <w:ilvl w:val="0"/>
                <w:numId w:val="0"/>
              </w:numPr>
              <w:ind w:left="720" w:hanging="720"/>
              <w:rPr>
                <w:lang w:val="fr-FR"/>
              </w:rPr>
            </w:pPr>
            <w:r w:rsidRPr="008C0159">
              <w:rPr>
                <w:lang w:val="fr-FR"/>
              </w:rPr>
              <w:lastRenderedPageBreak/>
              <w:tab/>
              <w:t>(Modalité 9.4.2)</w:t>
            </w:r>
          </w:p>
        </w:tc>
        <w:tc>
          <w:tcPr>
            <w:tcW w:w="2219" w:type="pct"/>
          </w:tcPr>
          <w:p w:rsidR="003C072C" w:rsidRPr="008C0159" w:rsidRDefault="002A312B" w:rsidP="00D22DD5">
            <w:pPr>
              <w:pStyle w:val="Doctext1"/>
              <w:rPr>
                <w:lang w:val="fr-FR"/>
              </w:rPr>
            </w:pPr>
            <w:r w:rsidRPr="008C0159">
              <w:rPr>
                <w:lang w:val="fr-FR"/>
              </w:rPr>
              <w:lastRenderedPageBreak/>
              <w:t>Non Applicable</w:t>
            </w:r>
          </w:p>
        </w:tc>
      </w:tr>
      <w:tr w:rsidR="003C072C" w:rsidRPr="008C0159" w:rsidTr="00B40078">
        <w:tc>
          <w:tcPr>
            <w:tcW w:w="2781" w:type="pct"/>
            <w:gridSpan w:val="2"/>
          </w:tcPr>
          <w:p w:rsidR="003C072C" w:rsidRPr="008C0159" w:rsidRDefault="003C072C" w:rsidP="00D22DD5">
            <w:pPr>
              <w:pStyle w:val="Num4"/>
              <w:numPr>
                <w:ilvl w:val="0"/>
                <w:numId w:val="0"/>
              </w:numPr>
              <w:ind w:left="720" w:hanging="720"/>
              <w:rPr>
                <w:lang w:val="fr-FR"/>
              </w:rPr>
            </w:pPr>
            <w:r w:rsidRPr="008C0159">
              <w:rPr>
                <w:lang w:val="fr-FR"/>
              </w:rPr>
              <w:lastRenderedPageBreak/>
              <w:t>18.9</w:t>
            </w:r>
            <w:r w:rsidRPr="008C0159">
              <w:rPr>
                <w:lang w:val="fr-FR"/>
              </w:rPr>
              <w:tab/>
              <w:t>Evénements Exceptionnels ETF :</w:t>
            </w:r>
          </w:p>
          <w:p w:rsidR="003C072C" w:rsidRPr="008C0159" w:rsidRDefault="003C072C" w:rsidP="00D22DD5">
            <w:pPr>
              <w:pStyle w:val="Num4"/>
              <w:numPr>
                <w:ilvl w:val="0"/>
                <w:numId w:val="0"/>
              </w:numPr>
              <w:ind w:left="720" w:hanging="720"/>
              <w:rPr>
                <w:lang w:val="fr-FR"/>
              </w:rPr>
            </w:pPr>
            <w:r w:rsidRPr="008C0159">
              <w:rPr>
                <w:lang w:val="fr-FR"/>
              </w:rPr>
              <w:tab/>
              <w:t>(Modalité 9.5)</w:t>
            </w:r>
          </w:p>
        </w:tc>
        <w:tc>
          <w:tcPr>
            <w:tcW w:w="2219" w:type="pct"/>
          </w:tcPr>
          <w:p w:rsidR="003C072C" w:rsidRPr="008C0159" w:rsidRDefault="003C072C" w:rsidP="00D22DD5">
            <w:pPr>
              <w:pStyle w:val="Doctext1"/>
              <w:rPr>
                <w:lang w:val="fr-FR"/>
              </w:rPr>
            </w:pPr>
            <w:r w:rsidRPr="008C0159">
              <w:rPr>
                <w:lang w:val="fr-FR"/>
              </w:rPr>
              <w:t>Non Applica</w:t>
            </w:r>
            <w:r w:rsidR="002A312B" w:rsidRPr="008C0159">
              <w:rPr>
                <w:lang w:val="fr-FR"/>
              </w:rPr>
              <w:t>ble</w:t>
            </w:r>
          </w:p>
          <w:p w:rsidR="003C072C" w:rsidRPr="008C0159" w:rsidRDefault="003C072C" w:rsidP="00D22DD5">
            <w:pPr>
              <w:pStyle w:val="Doctext1"/>
              <w:rPr>
                <w:lang w:val="fr-FR"/>
              </w:rPr>
            </w:pPr>
          </w:p>
        </w:tc>
      </w:tr>
      <w:tr w:rsidR="003C072C" w:rsidRPr="001A0531" w:rsidTr="00B40078">
        <w:tc>
          <w:tcPr>
            <w:tcW w:w="2781" w:type="pct"/>
            <w:gridSpan w:val="2"/>
          </w:tcPr>
          <w:p w:rsidR="003C072C" w:rsidRPr="008C0159" w:rsidRDefault="003C072C" w:rsidP="00D22DD5">
            <w:pPr>
              <w:pStyle w:val="Num4"/>
              <w:numPr>
                <w:ilvl w:val="0"/>
                <w:numId w:val="0"/>
              </w:numPr>
              <w:ind w:left="720" w:hanging="720"/>
              <w:rPr>
                <w:lang w:val="fr-FR"/>
              </w:rPr>
            </w:pPr>
            <w:r w:rsidRPr="008C0159">
              <w:rPr>
                <w:lang w:val="fr-FR"/>
              </w:rPr>
              <w:t>18.10</w:t>
            </w:r>
            <w:r w:rsidRPr="008C0159">
              <w:rPr>
                <w:lang w:val="fr-FR"/>
              </w:rPr>
              <w:tab/>
              <w:t>Cas de Perturbation Additionnels :</w:t>
            </w:r>
          </w:p>
          <w:p w:rsidR="003C072C" w:rsidRPr="008C0159" w:rsidRDefault="003C072C" w:rsidP="00D22DD5">
            <w:pPr>
              <w:pStyle w:val="Num4"/>
              <w:numPr>
                <w:ilvl w:val="0"/>
                <w:numId w:val="0"/>
              </w:numPr>
              <w:ind w:left="720" w:hanging="720"/>
              <w:rPr>
                <w:lang w:val="fr-FR"/>
              </w:rPr>
            </w:pPr>
            <w:r w:rsidRPr="008C0159">
              <w:rPr>
                <w:lang w:val="fr-FR"/>
              </w:rPr>
              <w:tab/>
              <w:t>(Modalité 9.6)</w:t>
            </w:r>
          </w:p>
        </w:tc>
        <w:tc>
          <w:tcPr>
            <w:tcW w:w="2219" w:type="pct"/>
          </w:tcPr>
          <w:p w:rsidR="00216E64" w:rsidRPr="008C0159" w:rsidRDefault="003C072C" w:rsidP="00A715A3">
            <w:pPr>
              <w:pStyle w:val="Doctext1"/>
              <w:rPr>
                <w:b/>
                <w:i/>
                <w:lang w:val="fr-FR"/>
              </w:rPr>
            </w:pPr>
            <w:r w:rsidRPr="008C0159">
              <w:rPr>
                <w:lang w:val="fr-FR"/>
              </w:rPr>
              <w:t>Montant de Règlement Anticipé (Cas de Perturbation Addition</w:t>
            </w:r>
            <w:r w:rsidR="00A715A3" w:rsidRPr="008C0159">
              <w:rPr>
                <w:lang w:val="fr-FR"/>
              </w:rPr>
              <w:t xml:space="preserve">nels) – Juste Valeur de Marché </w:t>
            </w:r>
            <w:r w:rsidRPr="008C0159">
              <w:rPr>
                <w:lang w:val="fr-FR"/>
              </w:rPr>
              <w:t>est applica</w:t>
            </w:r>
            <w:r w:rsidR="00A715A3" w:rsidRPr="008C0159">
              <w:rPr>
                <w:lang w:val="fr-FR"/>
              </w:rPr>
              <w:t>ble.</w:t>
            </w:r>
          </w:p>
        </w:tc>
      </w:tr>
    </w:tbl>
    <w:p w:rsidR="003C072C" w:rsidRPr="008C0159" w:rsidRDefault="003C072C" w:rsidP="003C072C">
      <w:pPr>
        <w:rPr>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60"/>
        <w:gridCol w:w="4276"/>
      </w:tblGrid>
      <w:tr w:rsidR="003C072C" w:rsidRPr="008C0159" w:rsidTr="00B40078">
        <w:tc>
          <w:tcPr>
            <w:tcW w:w="2781" w:type="pct"/>
          </w:tcPr>
          <w:p w:rsidR="003C072C" w:rsidRPr="008C0159" w:rsidRDefault="003C072C" w:rsidP="00D22DD5">
            <w:pPr>
              <w:pStyle w:val="Num4"/>
              <w:numPr>
                <w:ilvl w:val="0"/>
                <w:numId w:val="0"/>
              </w:numPr>
              <w:ind w:left="720" w:hanging="720"/>
              <w:rPr>
                <w:lang w:val="fr-FR"/>
              </w:rPr>
            </w:pPr>
            <w:r w:rsidRPr="008C0159">
              <w:rPr>
                <w:lang w:val="fr-FR"/>
              </w:rPr>
              <w:t>18.11</w:t>
            </w:r>
            <w:r w:rsidRPr="008C0159">
              <w:rPr>
                <w:lang w:val="fr-FR"/>
              </w:rPr>
              <w:tab/>
              <w:t>Cas de Perturbation Additionnels :</w:t>
            </w:r>
          </w:p>
          <w:p w:rsidR="003C072C" w:rsidRPr="008C0159" w:rsidRDefault="003C072C" w:rsidP="00D22DD5">
            <w:pPr>
              <w:pStyle w:val="Num4"/>
              <w:numPr>
                <w:ilvl w:val="0"/>
                <w:numId w:val="0"/>
              </w:numPr>
              <w:ind w:left="720" w:hanging="720"/>
              <w:rPr>
                <w:lang w:val="fr-FR"/>
              </w:rPr>
            </w:pPr>
            <w:r w:rsidRPr="008C0159">
              <w:rPr>
                <w:lang w:val="fr-FR"/>
              </w:rPr>
              <w:tab/>
              <w:t>(Modalité 10.5)</w:t>
            </w:r>
          </w:p>
        </w:tc>
        <w:tc>
          <w:tcPr>
            <w:tcW w:w="2219" w:type="pct"/>
          </w:tcPr>
          <w:p w:rsidR="003C072C" w:rsidRPr="008C0159" w:rsidRDefault="002A312B" w:rsidP="002A312B">
            <w:pPr>
              <w:pStyle w:val="Doctext1"/>
              <w:rPr>
                <w:lang w:val="fr-FR"/>
              </w:rPr>
            </w:pPr>
            <w:r w:rsidRPr="008C0159">
              <w:rPr>
                <w:lang w:val="fr-FR"/>
              </w:rPr>
              <w:t>Non Applicable</w:t>
            </w:r>
          </w:p>
        </w:tc>
      </w:tr>
      <w:tr w:rsidR="003C072C" w:rsidRPr="008C0159" w:rsidTr="00B40078">
        <w:tc>
          <w:tcPr>
            <w:tcW w:w="2781" w:type="pct"/>
          </w:tcPr>
          <w:p w:rsidR="003C072C" w:rsidRPr="008C0159" w:rsidRDefault="003C072C" w:rsidP="00D22DD5">
            <w:pPr>
              <w:pStyle w:val="Num4"/>
              <w:numPr>
                <w:ilvl w:val="0"/>
                <w:numId w:val="0"/>
              </w:numPr>
              <w:ind w:left="720" w:hanging="720"/>
              <w:rPr>
                <w:lang w:val="fr-FR"/>
              </w:rPr>
            </w:pPr>
            <w:r w:rsidRPr="008C0159">
              <w:rPr>
                <w:lang w:val="fr-FR"/>
              </w:rPr>
              <w:t>18.12</w:t>
            </w:r>
            <w:r w:rsidRPr="008C0159">
              <w:rPr>
                <w:lang w:val="fr-FR"/>
              </w:rPr>
              <w:tab/>
              <w:t>Cas de Perturbation Additionnels :</w:t>
            </w:r>
          </w:p>
          <w:p w:rsidR="003C072C" w:rsidRPr="008C0159" w:rsidRDefault="003C072C" w:rsidP="00D22DD5">
            <w:pPr>
              <w:pStyle w:val="Num4"/>
              <w:numPr>
                <w:ilvl w:val="0"/>
                <w:numId w:val="0"/>
              </w:numPr>
              <w:ind w:left="720" w:hanging="720"/>
              <w:rPr>
                <w:lang w:val="fr-FR"/>
              </w:rPr>
            </w:pPr>
            <w:r w:rsidRPr="008C0159">
              <w:rPr>
                <w:lang w:val="fr-FR"/>
              </w:rPr>
              <w:tab/>
              <w:t>(Modalité 11.7)</w:t>
            </w:r>
          </w:p>
        </w:tc>
        <w:tc>
          <w:tcPr>
            <w:tcW w:w="2219" w:type="pct"/>
          </w:tcPr>
          <w:p w:rsidR="003C072C" w:rsidRPr="008C0159" w:rsidRDefault="002A312B" w:rsidP="00830797">
            <w:pPr>
              <w:pStyle w:val="Doctext1"/>
              <w:rPr>
                <w:lang w:val="fr-FR"/>
              </w:rPr>
            </w:pPr>
            <w:r w:rsidRPr="008C0159">
              <w:rPr>
                <w:lang w:val="fr-FR"/>
              </w:rPr>
              <w:t xml:space="preserve">Non Applicable </w:t>
            </w:r>
          </w:p>
        </w:tc>
      </w:tr>
      <w:tr w:rsidR="003C072C" w:rsidRPr="008C0159" w:rsidTr="00B40078">
        <w:tc>
          <w:tcPr>
            <w:tcW w:w="2781" w:type="pct"/>
          </w:tcPr>
          <w:p w:rsidR="003C072C" w:rsidRPr="008C0159" w:rsidRDefault="003C072C" w:rsidP="00D22DD5">
            <w:pPr>
              <w:pStyle w:val="Num4"/>
              <w:numPr>
                <w:ilvl w:val="0"/>
                <w:numId w:val="0"/>
              </w:numPr>
              <w:ind w:left="720" w:hanging="720"/>
              <w:rPr>
                <w:lang w:val="fr-FR"/>
              </w:rPr>
            </w:pPr>
            <w:r w:rsidRPr="008C0159">
              <w:rPr>
                <w:lang w:val="fr-FR"/>
              </w:rPr>
              <w:t>18.13</w:t>
            </w:r>
            <w:r w:rsidRPr="008C0159">
              <w:rPr>
                <w:lang w:val="fr-FR"/>
              </w:rPr>
              <w:tab/>
              <w:t>Evénements Fonds :</w:t>
            </w:r>
          </w:p>
          <w:p w:rsidR="003C072C" w:rsidRPr="008C0159" w:rsidRDefault="003C072C" w:rsidP="00D22DD5">
            <w:pPr>
              <w:pStyle w:val="Num4"/>
              <w:numPr>
                <w:ilvl w:val="0"/>
                <w:numId w:val="0"/>
              </w:numPr>
              <w:ind w:left="720" w:hanging="720"/>
              <w:rPr>
                <w:lang w:val="fr-FR"/>
              </w:rPr>
            </w:pPr>
            <w:r w:rsidRPr="008C0159">
              <w:rPr>
                <w:lang w:val="fr-FR"/>
              </w:rPr>
              <w:tab/>
              <w:t>(Modalité 12.5)</w:t>
            </w:r>
          </w:p>
        </w:tc>
        <w:tc>
          <w:tcPr>
            <w:tcW w:w="2219" w:type="pct"/>
          </w:tcPr>
          <w:p w:rsidR="003C072C" w:rsidRPr="008C0159" w:rsidRDefault="00FC3967" w:rsidP="00830797">
            <w:pPr>
              <w:pStyle w:val="Doctext1"/>
              <w:rPr>
                <w:b/>
                <w:i/>
                <w:lang w:val="fr-FR"/>
              </w:rPr>
            </w:pPr>
            <w:r w:rsidRPr="008C0159">
              <w:rPr>
                <w:lang w:val="fr-FR"/>
              </w:rPr>
              <w:t xml:space="preserve">Non Applicable </w:t>
            </w:r>
          </w:p>
        </w:tc>
      </w:tr>
      <w:tr w:rsidR="003C072C" w:rsidRPr="001A0531" w:rsidTr="00D22DD5">
        <w:tc>
          <w:tcPr>
            <w:tcW w:w="5000" w:type="pct"/>
            <w:gridSpan w:val="2"/>
          </w:tcPr>
          <w:p w:rsidR="003C072C" w:rsidRPr="008C0159" w:rsidRDefault="003C072C" w:rsidP="00D22DD5">
            <w:pPr>
              <w:pStyle w:val="Doctext1"/>
              <w:rPr>
                <w:lang w:val="fr-FR"/>
              </w:rPr>
            </w:pPr>
            <w:r w:rsidRPr="008C0159">
              <w:rPr>
                <w:b/>
                <w:lang w:val="fr-FR"/>
              </w:rPr>
              <w:t>STIPULATIONS GENERALES APPLICABLES AUX TITRES</w:t>
            </w:r>
          </w:p>
        </w:tc>
      </w:tr>
      <w:tr w:rsidR="003C072C" w:rsidRPr="008C0159" w:rsidTr="00B40078">
        <w:tc>
          <w:tcPr>
            <w:tcW w:w="2781" w:type="pct"/>
          </w:tcPr>
          <w:p w:rsidR="003C072C" w:rsidRPr="008C0159" w:rsidRDefault="003C072C" w:rsidP="00D22DD5">
            <w:pPr>
              <w:pStyle w:val="Num1"/>
              <w:rPr>
                <w:lang w:val="fr-FR"/>
              </w:rPr>
            </w:pPr>
            <w:r w:rsidRPr="008C0159">
              <w:rPr>
                <w:lang w:val="fr-FR"/>
              </w:rPr>
              <w:t>Forme des Titres</w:t>
            </w:r>
            <w:r w:rsidRPr="008C0159">
              <w:rPr>
                <w:rFonts w:eastAsia="MingLiU"/>
                <w:lang w:val="fr-FR"/>
              </w:rPr>
              <w:t> </w:t>
            </w:r>
            <w:r w:rsidRPr="008C0159">
              <w:rPr>
                <w:lang w:val="fr-FR"/>
              </w:rPr>
              <w:t>:</w:t>
            </w:r>
          </w:p>
        </w:tc>
        <w:tc>
          <w:tcPr>
            <w:tcW w:w="2219" w:type="pct"/>
          </w:tcPr>
          <w:p w:rsidR="003C072C" w:rsidRPr="008C0159" w:rsidRDefault="003C072C" w:rsidP="00D22DD5">
            <w:pPr>
              <w:pStyle w:val="Doctext1"/>
              <w:rPr>
                <w:lang w:val="fr-FR"/>
              </w:rPr>
            </w:pPr>
            <w:r w:rsidRPr="008C0159">
              <w:rPr>
                <w:lang w:val="fr-FR"/>
              </w:rPr>
              <w:t>Titres Dématérialisés</w:t>
            </w:r>
          </w:p>
        </w:tc>
      </w:tr>
      <w:tr w:rsidR="003C072C" w:rsidRPr="008C0159" w:rsidTr="00B40078">
        <w:tc>
          <w:tcPr>
            <w:tcW w:w="2781" w:type="pct"/>
          </w:tcPr>
          <w:p w:rsidR="003C072C" w:rsidRPr="008C0159" w:rsidRDefault="003C072C" w:rsidP="00D22DD5">
            <w:pPr>
              <w:pStyle w:val="Doctext2"/>
              <w:rPr>
                <w:lang w:val="fr-FR"/>
              </w:rPr>
            </w:pPr>
            <w:r w:rsidRPr="008C0159">
              <w:rPr>
                <w:lang w:val="fr-FR"/>
              </w:rPr>
              <w:t>(Modalité 3)</w:t>
            </w:r>
          </w:p>
        </w:tc>
        <w:tc>
          <w:tcPr>
            <w:tcW w:w="2219" w:type="pct"/>
          </w:tcPr>
          <w:p w:rsidR="003C072C" w:rsidRPr="008C0159" w:rsidRDefault="003C072C" w:rsidP="003577A8">
            <w:pPr>
              <w:pStyle w:val="Doctext1"/>
              <w:rPr>
                <w:lang w:val="fr-FR"/>
              </w:rPr>
            </w:pPr>
            <w:r w:rsidRPr="008C0159">
              <w:rPr>
                <w:lang w:val="fr-FR"/>
              </w:rPr>
              <w:t xml:space="preserve">au porteur </w:t>
            </w:r>
          </w:p>
        </w:tc>
      </w:tr>
      <w:tr w:rsidR="003C072C" w:rsidRPr="008C0159" w:rsidTr="00B40078">
        <w:tc>
          <w:tcPr>
            <w:tcW w:w="2781" w:type="pct"/>
          </w:tcPr>
          <w:p w:rsidR="003C072C" w:rsidRPr="008C0159" w:rsidRDefault="003C072C" w:rsidP="00D22DD5">
            <w:pPr>
              <w:pStyle w:val="Num1"/>
              <w:rPr>
                <w:lang w:val="fr-FR"/>
              </w:rPr>
            </w:pPr>
            <w:r w:rsidRPr="008C0159">
              <w:rPr>
                <w:lang w:val="fr-FR"/>
              </w:rPr>
              <w:t>Etablissement Mandataire :</w:t>
            </w:r>
          </w:p>
        </w:tc>
        <w:tc>
          <w:tcPr>
            <w:tcW w:w="2219" w:type="pct"/>
          </w:tcPr>
          <w:p w:rsidR="003C072C" w:rsidRPr="008C0159" w:rsidRDefault="003577A8" w:rsidP="00D22DD5">
            <w:pPr>
              <w:pStyle w:val="Doctext1"/>
              <w:rPr>
                <w:lang w:val="fr-FR"/>
              </w:rPr>
            </w:pPr>
            <w:r w:rsidRPr="008C0159">
              <w:rPr>
                <w:lang w:val="fr-FR"/>
              </w:rPr>
              <w:t>Non Applicable</w:t>
            </w:r>
          </w:p>
        </w:tc>
      </w:tr>
      <w:tr w:rsidR="003C072C" w:rsidRPr="001A0531" w:rsidTr="00B40078">
        <w:tc>
          <w:tcPr>
            <w:tcW w:w="2781" w:type="pct"/>
          </w:tcPr>
          <w:p w:rsidR="003C072C" w:rsidRPr="008C0159" w:rsidRDefault="003C072C" w:rsidP="00D22DD5">
            <w:pPr>
              <w:pStyle w:val="Num1"/>
              <w:rPr>
                <w:lang w:val="fr-FR"/>
              </w:rPr>
            </w:pPr>
            <w:r w:rsidRPr="008C0159">
              <w:rPr>
                <w:lang w:val="fr-FR"/>
              </w:rPr>
              <w:t>Agent des Taux de Change :</w:t>
            </w:r>
          </w:p>
        </w:tc>
        <w:tc>
          <w:tcPr>
            <w:tcW w:w="2219" w:type="pct"/>
          </w:tcPr>
          <w:p w:rsidR="003C072C" w:rsidRPr="008C0159" w:rsidRDefault="003C072C" w:rsidP="00D22DD5">
            <w:pPr>
              <w:pStyle w:val="Doctext1"/>
              <w:rPr>
                <w:lang w:val="fr-FR"/>
              </w:rPr>
            </w:pPr>
          </w:p>
        </w:tc>
      </w:tr>
      <w:tr w:rsidR="003C072C" w:rsidRPr="008C0159" w:rsidTr="00B40078">
        <w:tc>
          <w:tcPr>
            <w:tcW w:w="2781" w:type="pct"/>
          </w:tcPr>
          <w:p w:rsidR="003C072C" w:rsidRPr="008C0159" w:rsidRDefault="003C072C" w:rsidP="00D22DD5">
            <w:pPr>
              <w:pStyle w:val="Doctext2"/>
              <w:rPr>
                <w:lang w:val="fr-FR"/>
              </w:rPr>
            </w:pPr>
            <w:r w:rsidRPr="008C0159">
              <w:rPr>
                <w:lang w:val="fr-FR"/>
              </w:rPr>
              <w:t>(Modalité 13.2)</w:t>
            </w:r>
          </w:p>
        </w:tc>
        <w:tc>
          <w:tcPr>
            <w:tcW w:w="2219" w:type="pct"/>
          </w:tcPr>
          <w:p w:rsidR="003C072C" w:rsidRPr="006220C4" w:rsidRDefault="003C072C" w:rsidP="003577A8">
            <w:pPr>
              <w:pStyle w:val="Doctext1"/>
              <w:rPr>
                <w:lang w:val="en-US"/>
              </w:rPr>
            </w:pPr>
            <w:r w:rsidRPr="006220C4">
              <w:rPr>
                <w:lang w:val="en-US"/>
              </w:rPr>
              <w:t xml:space="preserve">Morgan </w:t>
            </w:r>
            <w:r w:rsidR="003577A8" w:rsidRPr="006220C4">
              <w:rPr>
                <w:lang w:val="en-US"/>
              </w:rPr>
              <w:t>Stanley &amp; Co. International plc</w:t>
            </w:r>
          </w:p>
        </w:tc>
      </w:tr>
      <w:tr w:rsidR="003C072C" w:rsidRPr="008C0159" w:rsidTr="00B40078">
        <w:tc>
          <w:tcPr>
            <w:tcW w:w="2781" w:type="pct"/>
          </w:tcPr>
          <w:p w:rsidR="003C072C" w:rsidRPr="008C0159" w:rsidRDefault="003C072C" w:rsidP="00D22DD5">
            <w:pPr>
              <w:pStyle w:val="Num1"/>
              <w:rPr>
                <w:lang w:val="fr-FR"/>
              </w:rPr>
            </w:pPr>
            <w:r w:rsidRPr="008C0159">
              <w:rPr>
                <w:lang w:val="fr-FR"/>
              </w:rPr>
              <w:t>Centre(s) d’Affaires Additionnel(s) ou autres stipulations particulières relatives aux Dates de Paiement</w:t>
            </w:r>
            <w:r w:rsidRPr="008C0159">
              <w:rPr>
                <w:rFonts w:eastAsia="MingLiU"/>
                <w:lang w:val="fr-FR"/>
              </w:rPr>
              <w:t> </w:t>
            </w:r>
            <w:r w:rsidRPr="008C0159">
              <w:rPr>
                <w:lang w:val="fr-FR"/>
              </w:rPr>
              <w:t>:</w:t>
            </w:r>
          </w:p>
        </w:tc>
        <w:tc>
          <w:tcPr>
            <w:tcW w:w="2219" w:type="pct"/>
          </w:tcPr>
          <w:p w:rsidR="003C072C" w:rsidRPr="008C0159" w:rsidRDefault="003577A8" w:rsidP="003577A8">
            <w:pPr>
              <w:pStyle w:val="Doctext1"/>
              <w:rPr>
                <w:lang w:val="fr-FR"/>
              </w:rPr>
            </w:pPr>
            <w:r w:rsidRPr="008C0159">
              <w:rPr>
                <w:lang w:val="fr-FR"/>
              </w:rPr>
              <w:t>TARGET</w:t>
            </w:r>
          </w:p>
        </w:tc>
      </w:tr>
      <w:tr w:rsidR="003C072C" w:rsidRPr="001A0531" w:rsidTr="00B40078">
        <w:tc>
          <w:tcPr>
            <w:tcW w:w="2781" w:type="pct"/>
          </w:tcPr>
          <w:p w:rsidR="003C072C" w:rsidRPr="008C0159" w:rsidRDefault="003C072C" w:rsidP="00915AFF">
            <w:pPr>
              <w:pStyle w:val="Num1"/>
              <w:rPr>
                <w:lang w:val="fr-FR"/>
              </w:rPr>
            </w:pPr>
            <w:r w:rsidRPr="008C0159">
              <w:rPr>
                <w:lang w:val="fr-FR"/>
              </w:rPr>
              <w:t>Jour Ouvré de Paiement ou autres dispositions spéciales relatives aux Jours Ouvrés de Paiement</w:t>
            </w:r>
            <w:r w:rsidRPr="008C0159">
              <w:rPr>
                <w:rFonts w:eastAsia="MingLiU"/>
                <w:lang w:val="fr-FR"/>
              </w:rPr>
              <w:t> </w:t>
            </w:r>
            <w:r w:rsidRPr="008C0159">
              <w:rPr>
                <w:lang w:val="fr-FR"/>
              </w:rPr>
              <w:t xml:space="preserve">: </w:t>
            </w:r>
          </w:p>
        </w:tc>
        <w:tc>
          <w:tcPr>
            <w:tcW w:w="2219" w:type="pct"/>
          </w:tcPr>
          <w:p w:rsidR="003C072C" w:rsidRPr="008C0159" w:rsidRDefault="003577A8" w:rsidP="003577A8">
            <w:pPr>
              <w:pStyle w:val="Doctext1"/>
              <w:rPr>
                <w:lang w:val="fr-FR"/>
              </w:rPr>
            </w:pPr>
            <w:r w:rsidRPr="008C0159">
              <w:rPr>
                <w:lang w:val="fr-FR"/>
              </w:rPr>
              <w:t xml:space="preserve">Convention de Jour Ouvré Suivant Non Ajusté, étant </w:t>
            </w:r>
            <w:proofErr w:type="gramStart"/>
            <w:r w:rsidRPr="008C0159">
              <w:rPr>
                <w:lang w:val="fr-FR"/>
              </w:rPr>
              <w:t>précisé</w:t>
            </w:r>
            <w:proofErr w:type="gramEnd"/>
            <w:r w:rsidRPr="008C0159">
              <w:rPr>
                <w:lang w:val="fr-FR"/>
              </w:rPr>
              <w:t xml:space="preserve"> que la Date d’Echéance interviendra en tout état de cause au moins 5 Jours Ouvrés suivant la Date de Détermination</w:t>
            </w:r>
          </w:p>
        </w:tc>
      </w:tr>
      <w:tr w:rsidR="003C072C" w:rsidRPr="008C0159" w:rsidTr="00B40078">
        <w:tc>
          <w:tcPr>
            <w:tcW w:w="2781" w:type="pct"/>
          </w:tcPr>
          <w:p w:rsidR="003C072C" w:rsidRPr="008C0159" w:rsidRDefault="003C072C" w:rsidP="00D22DD5">
            <w:pPr>
              <w:pStyle w:val="Num1"/>
              <w:rPr>
                <w:lang w:val="fr-FR"/>
              </w:rPr>
            </w:pPr>
            <w:r w:rsidRPr="008C0159">
              <w:rPr>
                <w:lang w:val="fr-FR"/>
              </w:rPr>
              <w:t>Dispositions relatives à la redénomination</w:t>
            </w:r>
            <w:r w:rsidRPr="008C0159">
              <w:rPr>
                <w:rFonts w:eastAsia="MingLiU"/>
                <w:lang w:val="fr-FR"/>
              </w:rPr>
              <w:t> </w:t>
            </w:r>
            <w:r w:rsidRPr="008C0159">
              <w:rPr>
                <w:lang w:val="fr-FR"/>
              </w:rPr>
              <w:t>:</w:t>
            </w:r>
          </w:p>
        </w:tc>
        <w:tc>
          <w:tcPr>
            <w:tcW w:w="2219" w:type="pct"/>
          </w:tcPr>
          <w:p w:rsidR="003C072C" w:rsidRPr="008C0159" w:rsidRDefault="00915AFF" w:rsidP="00915AFF">
            <w:pPr>
              <w:pStyle w:val="Doctext1"/>
              <w:rPr>
                <w:lang w:val="fr-FR"/>
              </w:rPr>
            </w:pPr>
            <w:r w:rsidRPr="008C0159">
              <w:rPr>
                <w:lang w:val="fr-FR"/>
              </w:rPr>
              <w:t>Non Applicable</w:t>
            </w:r>
          </w:p>
        </w:tc>
      </w:tr>
      <w:tr w:rsidR="003C072C" w:rsidRPr="008C0159" w:rsidTr="00B40078">
        <w:tc>
          <w:tcPr>
            <w:tcW w:w="2781" w:type="pct"/>
          </w:tcPr>
          <w:p w:rsidR="003C072C" w:rsidRPr="008C0159" w:rsidRDefault="003C072C" w:rsidP="00D22DD5">
            <w:pPr>
              <w:pStyle w:val="Num1"/>
              <w:rPr>
                <w:lang w:val="fr-FR"/>
              </w:rPr>
            </w:pPr>
            <w:r w:rsidRPr="008C0159">
              <w:rPr>
                <w:lang w:val="fr-FR"/>
              </w:rPr>
              <w:t>Dispositions relatives à la consolidation :</w:t>
            </w:r>
          </w:p>
        </w:tc>
        <w:tc>
          <w:tcPr>
            <w:tcW w:w="2219" w:type="pct"/>
          </w:tcPr>
          <w:p w:rsidR="003C072C" w:rsidRPr="008C0159" w:rsidRDefault="003C072C" w:rsidP="00915AFF">
            <w:pPr>
              <w:pStyle w:val="Doctext1"/>
              <w:rPr>
                <w:lang w:val="fr-FR"/>
              </w:rPr>
            </w:pPr>
            <w:r w:rsidRPr="008C0159">
              <w:rPr>
                <w:lang w:val="fr-FR"/>
              </w:rPr>
              <w:t>Non Applicable</w:t>
            </w:r>
          </w:p>
        </w:tc>
      </w:tr>
      <w:tr w:rsidR="003C072C" w:rsidRPr="001A0531" w:rsidTr="00B40078">
        <w:tc>
          <w:tcPr>
            <w:tcW w:w="2781" w:type="pct"/>
          </w:tcPr>
          <w:p w:rsidR="003C072C" w:rsidRPr="008C0159" w:rsidRDefault="003C072C" w:rsidP="00D22DD5">
            <w:pPr>
              <w:pStyle w:val="Num1"/>
              <w:rPr>
                <w:lang w:val="fr-FR"/>
              </w:rPr>
            </w:pPr>
            <w:r w:rsidRPr="008C0159">
              <w:rPr>
                <w:lang w:val="fr-FR"/>
              </w:rPr>
              <w:t>Fiscalité :</w:t>
            </w:r>
          </w:p>
        </w:tc>
        <w:tc>
          <w:tcPr>
            <w:tcW w:w="2219" w:type="pct"/>
          </w:tcPr>
          <w:p w:rsidR="003C072C" w:rsidRPr="008C0159" w:rsidRDefault="00915AFF" w:rsidP="00D22DD5">
            <w:pPr>
              <w:pStyle w:val="Doctext1"/>
              <w:rPr>
                <w:lang w:val="fr-FR"/>
              </w:rPr>
            </w:pPr>
            <w:r w:rsidRPr="008C0159">
              <w:rPr>
                <w:lang w:val="fr-FR"/>
              </w:rPr>
              <w:t>L</w:t>
            </w:r>
            <w:r w:rsidR="003C072C" w:rsidRPr="008C0159">
              <w:rPr>
                <w:lang w:val="fr-FR"/>
              </w:rPr>
              <w:t>'Evénement de Mise en Œuvre de la Taxe s</w:t>
            </w:r>
            <w:r w:rsidRPr="008C0159">
              <w:rPr>
                <w:lang w:val="fr-FR"/>
              </w:rPr>
              <w:t>ur les Transactions Financières</w:t>
            </w:r>
            <w:r w:rsidR="00715AE5">
              <w:rPr>
                <w:lang w:val="fr-FR"/>
              </w:rPr>
              <w:t xml:space="preserve"> est Non </w:t>
            </w:r>
            <w:r w:rsidR="00715AE5">
              <w:rPr>
                <w:lang w:val="fr-FR"/>
              </w:rPr>
              <w:lastRenderedPageBreak/>
              <w:t>A</w:t>
            </w:r>
            <w:r w:rsidRPr="008C0159">
              <w:rPr>
                <w:lang w:val="fr-FR"/>
              </w:rPr>
              <w:t>pplicable</w:t>
            </w:r>
          </w:p>
        </w:tc>
      </w:tr>
      <w:tr w:rsidR="003C072C" w:rsidRPr="001A0531" w:rsidTr="00B40078">
        <w:tc>
          <w:tcPr>
            <w:tcW w:w="2781" w:type="pct"/>
          </w:tcPr>
          <w:p w:rsidR="003C072C" w:rsidRPr="008C0159" w:rsidRDefault="003C072C" w:rsidP="00D22DD5">
            <w:pPr>
              <w:pStyle w:val="Num1"/>
              <w:rPr>
                <w:lang w:val="fr-FR"/>
              </w:rPr>
            </w:pPr>
            <w:r w:rsidRPr="008C0159">
              <w:rPr>
                <w:lang w:val="fr-FR"/>
              </w:rPr>
              <w:lastRenderedPageBreak/>
              <w:t>Application potentielle de la Section 871(m)</w:t>
            </w:r>
          </w:p>
        </w:tc>
        <w:tc>
          <w:tcPr>
            <w:tcW w:w="2219" w:type="pct"/>
          </w:tcPr>
          <w:p w:rsidR="003C072C" w:rsidRPr="008C0159" w:rsidRDefault="003C072C" w:rsidP="00915AFF">
            <w:pPr>
              <w:pStyle w:val="Doctext1"/>
              <w:rPr>
                <w:lang w:val="fr-FR"/>
              </w:rPr>
            </w:pPr>
            <w:r w:rsidRPr="008C0159">
              <w:rPr>
                <w:lang w:val="fr-FR"/>
              </w:rPr>
              <w:t>L’Emetteur a déterminé que les Titres ne devraient pas être soumis à la retenue à la source prévue par la Section 871(m) du Code, et par la même informe ses agents et ses agents de retenue à la source qu’aucune retenue à la source n’est requise, sauf si cet agent ou agent de retenue à la source sait ou a une raison d</w:t>
            </w:r>
            <w:r w:rsidR="00915AFF" w:rsidRPr="008C0159">
              <w:rPr>
                <w:lang w:val="fr-FR"/>
              </w:rPr>
              <w:t>e savoir qu’il en est autrement</w:t>
            </w:r>
            <w:r w:rsidRPr="008C0159">
              <w:rPr>
                <w:lang w:val="fr-FR"/>
              </w:rPr>
              <w:t xml:space="preserve">. </w:t>
            </w:r>
          </w:p>
        </w:tc>
      </w:tr>
      <w:tr w:rsidR="00915AFF" w:rsidRPr="001A0531" w:rsidTr="00B40078">
        <w:tc>
          <w:tcPr>
            <w:tcW w:w="2781" w:type="pct"/>
          </w:tcPr>
          <w:p w:rsidR="00915AFF" w:rsidRPr="008C0159" w:rsidRDefault="00915AFF" w:rsidP="00830797">
            <w:pPr>
              <w:pStyle w:val="Num1"/>
              <w:rPr>
                <w:lang w:val="fr-FR"/>
              </w:rPr>
            </w:pPr>
            <w:r w:rsidRPr="008C0159">
              <w:rPr>
                <w:lang w:val="fr-FR"/>
              </w:rPr>
              <w:t>Représentation des Titulaires de Titres/Masse (Modalité 20)</w:t>
            </w:r>
            <w:r w:rsidR="00FC3967" w:rsidRPr="008C0159">
              <w:rPr>
                <w:lang w:val="fr-FR"/>
              </w:rPr>
              <w:t xml:space="preserve"> </w:t>
            </w:r>
          </w:p>
        </w:tc>
        <w:tc>
          <w:tcPr>
            <w:tcW w:w="2219" w:type="pct"/>
            <w:vAlign w:val="bottom"/>
          </w:tcPr>
          <w:p w:rsidR="00915AFF" w:rsidRPr="008C0159" w:rsidRDefault="00915AFF" w:rsidP="00273F97">
            <w:pPr>
              <w:pStyle w:val="Doctext1"/>
              <w:jc w:val="left"/>
              <w:rPr>
                <w:highlight w:val="yellow"/>
                <w:lang w:val="fr-FR"/>
              </w:rPr>
            </w:pPr>
          </w:p>
        </w:tc>
      </w:tr>
      <w:tr w:rsidR="00915AFF" w:rsidRPr="008C0159" w:rsidTr="00B40078">
        <w:tc>
          <w:tcPr>
            <w:tcW w:w="2781" w:type="pct"/>
          </w:tcPr>
          <w:p w:rsidR="00915AFF" w:rsidRPr="008C0159" w:rsidRDefault="00915AFF" w:rsidP="00D22DD5">
            <w:pPr>
              <w:pStyle w:val="Doctext1"/>
              <w:rPr>
                <w:lang w:val="fr-FR"/>
              </w:rPr>
            </w:pPr>
          </w:p>
        </w:tc>
        <w:tc>
          <w:tcPr>
            <w:tcW w:w="2219" w:type="pct"/>
          </w:tcPr>
          <w:p w:rsidR="00915AFF" w:rsidRPr="008C0159" w:rsidRDefault="00915AFF" w:rsidP="00273F97">
            <w:pPr>
              <w:pStyle w:val="Doctext1"/>
              <w:rPr>
                <w:lang w:val="fr-FR"/>
              </w:rPr>
            </w:pPr>
            <w:r w:rsidRPr="008C0159">
              <w:rPr>
                <w:lang w:val="fr-FR"/>
              </w:rPr>
              <w:t>Nom et adresse du Représentant :</w:t>
            </w:r>
          </w:p>
          <w:p w:rsidR="00915AFF" w:rsidRPr="008C0159" w:rsidRDefault="00915AFF" w:rsidP="00273F97">
            <w:pPr>
              <w:pStyle w:val="Doctext1"/>
              <w:spacing w:after="0"/>
              <w:rPr>
                <w:lang w:val="fr-FR"/>
              </w:rPr>
            </w:pPr>
            <w:r w:rsidRPr="008C0159">
              <w:rPr>
                <w:lang w:val="fr-FR"/>
              </w:rPr>
              <w:t xml:space="preserve">Pierre </w:t>
            </w:r>
            <w:proofErr w:type="spellStart"/>
            <w:r w:rsidRPr="008C0159">
              <w:rPr>
                <w:lang w:val="fr-FR"/>
              </w:rPr>
              <w:t>Dorier</w:t>
            </w:r>
            <w:proofErr w:type="spellEnd"/>
          </w:p>
          <w:p w:rsidR="00915AFF" w:rsidRPr="008C0159" w:rsidRDefault="00915AFF" w:rsidP="00273F97">
            <w:pPr>
              <w:pStyle w:val="Doctext1"/>
              <w:spacing w:after="0"/>
              <w:rPr>
                <w:lang w:val="fr-FR"/>
              </w:rPr>
            </w:pPr>
            <w:r w:rsidRPr="008C0159">
              <w:rPr>
                <w:lang w:val="fr-FR"/>
              </w:rPr>
              <w:t>21, rue Clément Marot</w:t>
            </w:r>
          </w:p>
          <w:p w:rsidR="00915AFF" w:rsidRPr="008C0159" w:rsidRDefault="00915AFF" w:rsidP="00273F97">
            <w:pPr>
              <w:pStyle w:val="Doctext1"/>
              <w:spacing w:after="0"/>
              <w:rPr>
                <w:lang w:val="fr-FR"/>
              </w:rPr>
            </w:pPr>
            <w:r w:rsidRPr="008C0159">
              <w:rPr>
                <w:lang w:val="fr-FR"/>
              </w:rPr>
              <w:t>75008 Paris</w:t>
            </w:r>
          </w:p>
          <w:p w:rsidR="00915AFF" w:rsidRPr="008C0159" w:rsidRDefault="00915AFF" w:rsidP="00273F97">
            <w:pPr>
              <w:pStyle w:val="Doctext1"/>
              <w:spacing w:after="0"/>
              <w:rPr>
                <w:lang w:val="fr-FR"/>
              </w:rPr>
            </w:pPr>
            <w:r w:rsidRPr="008C0159">
              <w:rPr>
                <w:lang w:val="fr-FR"/>
              </w:rPr>
              <w:t>France</w:t>
            </w:r>
          </w:p>
          <w:p w:rsidR="00915AFF" w:rsidRPr="008C0159" w:rsidRDefault="00915AFF" w:rsidP="00273F97">
            <w:pPr>
              <w:pStyle w:val="Doctext1"/>
              <w:spacing w:after="0"/>
              <w:rPr>
                <w:lang w:val="fr-FR"/>
              </w:rPr>
            </w:pPr>
            <w:r w:rsidRPr="008C0159">
              <w:rPr>
                <w:lang w:val="fr-FR"/>
              </w:rPr>
              <w:t>Tel : +33 (0)1 44 88 2323</w:t>
            </w:r>
          </w:p>
          <w:p w:rsidR="00915AFF" w:rsidRPr="008C0159" w:rsidRDefault="00915AFF" w:rsidP="00273F97">
            <w:pPr>
              <w:pStyle w:val="Doctext1"/>
              <w:spacing w:after="0"/>
              <w:rPr>
                <w:lang w:val="fr-FR"/>
              </w:rPr>
            </w:pPr>
            <w:r w:rsidRPr="008C0159">
              <w:rPr>
                <w:lang w:val="fr-FR"/>
              </w:rPr>
              <w:t xml:space="preserve">Fax : +33 (0)1 44 88 2321 </w:t>
            </w:r>
          </w:p>
          <w:p w:rsidR="00915AFF" w:rsidRPr="008C0159" w:rsidRDefault="00915AFF" w:rsidP="00273F97">
            <w:pPr>
              <w:pStyle w:val="Doctext1"/>
              <w:spacing w:after="0"/>
              <w:rPr>
                <w:lang w:val="fr-FR"/>
              </w:rPr>
            </w:pPr>
          </w:p>
        </w:tc>
      </w:tr>
      <w:tr w:rsidR="00915AFF" w:rsidRPr="001A0531" w:rsidTr="00B40078">
        <w:tc>
          <w:tcPr>
            <w:tcW w:w="2781" w:type="pct"/>
          </w:tcPr>
          <w:p w:rsidR="00915AFF" w:rsidRPr="008C0159" w:rsidRDefault="00915AFF" w:rsidP="00D22DD5">
            <w:pPr>
              <w:pStyle w:val="Doctext1"/>
              <w:rPr>
                <w:lang w:val="fr-FR"/>
              </w:rPr>
            </w:pPr>
          </w:p>
        </w:tc>
        <w:tc>
          <w:tcPr>
            <w:tcW w:w="2219" w:type="pct"/>
          </w:tcPr>
          <w:p w:rsidR="00915AFF" w:rsidRPr="008C0159" w:rsidRDefault="00915AFF" w:rsidP="00273F97">
            <w:pPr>
              <w:pStyle w:val="Doctext1"/>
              <w:rPr>
                <w:lang w:val="fr-FR"/>
              </w:rPr>
            </w:pPr>
            <w:r w:rsidRPr="008C0159">
              <w:rPr>
                <w:lang w:val="fr-FR"/>
              </w:rPr>
              <w:t xml:space="preserve">Nom et adresse du Représentant suppléant : </w:t>
            </w:r>
          </w:p>
          <w:p w:rsidR="00915AFF" w:rsidRPr="008C0159" w:rsidRDefault="00915AFF" w:rsidP="00273F97">
            <w:pPr>
              <w:pStyle w:val="Doctext1"/>
              <w:spacing w:after="0"/>
              <w:rPr>
                <w:lang w:val="fr-FR"/>
              </w:rPr>
            </w:pPr>
            <w:r w:rsidRPr="008C0159">
              <w:rPr>
                <w:lang w:val="fr-FR"/>
              </w:rPr>
              <w:t xml:space="preserve">Josefina </w:t>
            </w:r>
            <w:proofErr w:type="spellStart"/>
            <w:r w:rsidRPr="008C0159">
              <w:rPr>
                <w:lang w:val="fr-FR"/>
              </w:rPr>
              <w:t>Parisi</w:t>
            </w:r>
            <w:proofErr w:type="spellEnd"/>
          </w:p>
          <w:p w:rsidR="00915AFF" w:rsidRPr="008C0159" w:rsidRDefault="00915AFF" w:rsidP="00273F97">
            <w:pPr>
              <w:pStyle w:val="Doctext1"/>
              <w:spacing w:after="0"/>
              <w:rPr>
                <w:lang w:val="fr-FR"/>
              </w:rPr>
            </w:pPr>
            <w:r w:rsidRPr="008C0159">
              <w:rPr>
                <w:lang w:val="fr-FR"/>
              </w:rPr>
              <w:t>21, rue Clément Marot</w:t>
            </w:r>
          </w:p>
          <w:p w:rsidR="00915AFF" w:rsidRPr="008C0159" w:rsidRDefault="00915AFF" w:rsidP="00273F97">
            <w:pPr>
              <w:pStyle w:val="Doctext1"/>
              <w:spacing w:after="0"/>
              <w:rPr>
                <w:lang w:val="fr-FR"/>
              </w:rPr>
            </w:pPr>
            <w:r w:rsidRPr="008C0159">
              <w:rPr>
                <w:lang w:val="fr-FR"/>
              </w:rPr>
              <w:t>75008 Paris</w:t>
            </w:r>
          </w:p>
          <w:p w:rsidR="00915AFF" w:rsidRPr="008C0159" w:rsidRDefault="00915AFF" w:rsidP="00273F97">
            <w:pPr>
              <w:pStyle w:val="Doctext1"/>
              <w:spacing w:after="0"/>
              <w:rPr>
                <w:lang w:val="fr-FR"/>
              </w:rPr>
            </w:pPr>
            <w:r w:rsidRPr="008C0159">
              <w:rPr>
                <w:lang w:val="fr-FR"/>
              </w:rPr>
              <w:t>France</w:t>
            </w:r>
          </w:p>
          <w:p w:rsidR="00915AFF" w:rsidRPr="008C0159" w:rsidRDefault="00915AFF" w:rsidP="00273F97">
            <w:pPr>
              <w:pStyle w:val="Doctext1"/>
              <w:spacing w:after="0"/>
              <w:rPr>
                <w:lang w:val="fr-FR"/>
              </w:rPr>
            </w:pPr>
            <w:r w:rsidRPr="008C0159">
              <w:rPr>
                <w:lang w:val="fr-FR"/>
              </w:rPr>
              <w:t>Tel : +33 (0)1 53 23 0143</w:t>
            </w:r>
          </w:p>
          <w:p w:rsidR="00915AFF" w:rsidRPr="008C0159" w:rsidRDefault="00915AFF" w:rsidP="00273F97">
            <w:pPr>
              <w:pStyle w:val="Doctext1"/>
              <w:spacing w:after="0"/>
              <w:rPr>
                <w:lang w:val="fr-FR"/>
              </w:rPr>
            </w:pPr>
            <w:r w:rsidRPr="008C0159">
              <w:rPr>
                <w:lang w:val="fr-FR"/>
              </w:rPr>
              <w:t>Fax : +33 (0)1 44 88 2321</w:t>
            </w:r>
          </w:p>
          <w:p w:rsidR="00915AFF" w:rsidRPr="008C0159" w:rsidRDefault="00915AFF" w:rsidP="00273F97">
            <w:pPr>
              <w:pStyle w:val="Doctext1"/>
              <w:spacing w:after="0"/>
              <w:rPr>
                <w:lang w:val="fr-FR"/>
              </w:rPr>
            </w:pPr>
          </w:p>
          <w:p w:rsidR="00915AFF" w:rsidRPr="008C0159" w:rsidDel="002702DB" w:rsidRDefault="00915AFF" w:rsidP="00273F97">
            <w:pPr>
              <w:pStyle w:val="Doctext1"/>
              <w:spacing w:after="0"/>
              <w:rPr>
                <w:lang w:val="fr-FR"/>
              </w:rPr>
            </w:pPr>
            <w:r w:rsidRPr="008C0159">
              <w:rPr>
                <w:lang w:val="fr-FR"/>
              </w:rPr>
              <w:t>Le Représentant percevra une rémunération annuelle d’un montant de 150 euros jusqu’à la Date d’Echéance.</w:t>
            </w:r>
          </w:p>
        </w:tc>
      </w:tr>
      <w:tr w:rsidR="003C072C" w:rsidRPr="008C0159" w:rsidTr="00B40078">
        <w:tc>
          <w:tcPr>
            <w:tcW w:w="2781" w:type="pct"/>
          </w:tcPr>
          <w:p w:rsidR="003C072C" w:rsidRPr="008C0159" w:rsidRDefault="003C072C" w:rsidP="00915AFF">
            <w:pPr>
              <w:pStyle w:val="Num1"/>
              <w:ind w:left="1440" w:hanging="1440"/>
              <w:rPr>
                <w:lang w:val="fr-FR"/>
              </w:rPr>
            </w:pPr>
            <w:r w:rsidRPr="008C0159">
              <w:rPr>
                <w:lang w:val="fr-FR"/>
              </w:rPr>
              <w:fldChar w:fldCharType="begin"/>
            </w:r>
            <w:r w:rsidRPr="008C0159">
              <w:rPr>
                <w:lang w:val="fr-FR"/>
              </w:rPr>
              <w:instrText xml:space="preserve"> LISTNUM  \l 5 </w:instrText>
            </w:r>
            <w:r w:rsidRPr="008C0159">
              <w:rPr>
                <w:lang w:val="fr-FR"/>
              </w:rPr>
              <w:fldChar w:fldCharType="end">
                <w:numberingChange w:id="7" w:author="Simmons &amp; Simmons" w:date="2017-12-12T13:36:00Z" w:original="(i)"/>
              </w:fldChar>
            </w:r>
            <w:r w:rsidR="00915AFF" w:rsidRPr="008C0159">
              <w:rPr>
                <w:lang w:val="fr-FR"/>
              </w:rPr>
              <w:tab/>
              <w:t>Si syndiqué, noms et adresses</w:t>
            </w:r>
            <w:r w:rsidRPr="008C0159">
              <w:rPr>
                <w:lang w:val="fr-FR"/>
              </w:rPr>
              <w:t xml:space="preserve"> des Me</w:t>
            </w:r>
            <w:r w:rsidR="00915AFF" w:rsidRPr="008C0159">
              <w:rPr>
                <w:lang w:val="fr-FR"/>
              </w:rPr>
              <w:t>mbres du Syndicat de Placement et des engagements de placement</w:t>
            </w:r>
            <w:r w:rsidRPr="008C0159">
              <w:rPr>
                <w:rFonts w:eastAsia="MingLiU"/>
                <w:lang w:val="fr-FR"/>
              </w:rPr>
              <w:t> </w:t>
            </w:r>
            <w:r w:rsidRPr="008C0159">
              <w:rPr>
                <w:lang w:val="fr-FR"/>
              </w:rPr>
              <w:t>: et noms et adresses des entités s’obligeant à placer l’émission sans prise ferme ou sur la base de leurs meilleurs efforts si ces entités ne sont pas les mêmes que les Mem</w:t>
            </w:r>
            <w:r w:rsidR="00915AFF" w:rsidRPr="008C0159">
              <w:rPr>
                <w:lang w:val="fr-FR"/>
              </w:rPr>
              <w:t>bres du Syndicat de Placement.)</w:t>
            </w:r>
          </w:p>
        </w:tc>
        <w:tc>
          <w:tcPr>
            <w:tcW w:w="2219" w:type="pct"/>
          </w:tcPr>
          <w:p w:rsidR="003C072C" w:rsidRPr="008C0159" w:rsidRDefault="00915AFF" w:rsidP="00915AFF">
            <w:pPr>
              <w:pStyle w:val="Doctext1"/>
              <w:rPr>
                <w:lang w:val="fr-FR"/>
              </w:rPr>
            </w:pPr>
            <w:r w:rsidRPr="008C0159">
              <w:rPr>
                <w:lang w:val="fr-FR"/>
              </w:rPr>
              <w:t>Non Applicable</w:t>
            </w:r>
          </w:p>
        </w:tc>
      </w:tr>
      <w:tr w:rsidR="003C072C" w:rsidRPr="008C0159" w:rsidTr="00B40078">
        <w:tc>
          <w:tcPr>
            <w:tcW w:w="2781" w:type="pct"/>
          </w:tcPr>
          <w:p w:rsidR="003C072C" w:rsidRPr="008C0159" w:rsidRDefault="003C072C" w:rsidP="00D22DD5">
            <w:pPr>
              <w:pStyle w:val="Num5"/>
              <w:rPr>
                <w:lang w:val="fr-FR"/>
              </w:rPr>
            </w:pPr>
            <w:r w:rsidRPr="008C0159">
              <w:rPr>
                <w:lang w:val="fr-FR"/>
              </w:rPr>
              <w:t>D</w:t>
            </w:r>
            <w:r w:rsidR="00915AFF" w:rsidRPr="008C0159">
              <w:rPr>
                <w:lang w:val="fr-FR"/>
              </w:rPr>
              <w:t>ate du Contrat de Souscription</w:t>
            </w:r>
            <w:r w:rsidRPr="008C0159">
              <w:rPr>
                <w:rFonts w:eastAsia="MingLiU"/>
                <w:lang w:val="fr-FR"/>
              </w:rPr>
              <w:t> </w:t>
            </w:r>
            <w:r w:rsidRPr="008C0159">
              <w:rPr>
                <w:lang w:val="fr-FR"/>
              </w:rPr>
              <w:t>:</w:t>
            </w:r>
          </w:p>
        </w:tc>
        <w:tc>
          <w:tcPr>
            <w:tcW w:w="2219" w:type="pct"/>
          </w:tcPr>
          <w:p w:rsidR="003C072C" w:rsidRPr="008C0159" w:rsidRDefault="00915AFF" w:rsidP="00D22DD5">
            <w:pPr>
              <w:pStyle w:val="Doctext1"/>
              <w:rPr>
                <w:lang w:val="fr-FR"/>
              </w:rPr>
            </w:pPr>
            <w:r w:rsidRPr="008C0159">
              <w:rPr>
                <w:lang w:val="fr-FR"/>
              </w:rPr>
              <w:t>Non Applicable</w:t>
            </w:r>
          </w:p>
        </w:tc>
      </w:tr>
      <w:tr w:rsidR="003C072C" w:rsidRPr="008C0159" w:rsidTr="00B40078">
        <w:tc>
          <w:tcPr>
            <w:tcW w:w="2781" w:type="pct"/>
          </w:tcPr>
          <w:p w:rsidR="003C072C" w:rsidRPr="008C0159" w:rsidRDefault="003C072C" w:rsidP="00D22DD5">
            <w:pPr>
              <w:pStyle w:val="Num5"/>
              <w:rPr>
                <w:lang w:val="fr-FR"/>
              </w:rPr>
            </w:pPr>
            <w:r w:rsidRPr="008C0159">
              <w:rPr>
                <w:lang w:val="fr-FR"/>
              </w:rPr>
              <w:t>Etablissements(s) chargé(s) des opérations de stabilisation (le cas échéant)</w:t>
            </w:r>
            <w:r w:rsidRPr="008C0159">
              <w:rPr>
                <w:rFonts w:eastAsia="MingLiU"/>
                <w:lang w:val="fr-FR"/>
              </w:rPr>
              <w:t> </w:t>
            </w:r>
            <w:r w:rsidRPr="008C0159">
              <w:rPr>
                <w:lang w:val="fr-FR"/>
              </w:rPr>
              <w:t>:</w:t>
            </w:r>
          </w:p>
        </w:tc>
        <w:tc>
          <w:tcPr>
            <w:tcW w:w="2219" w:type="pct"/>
          </w:tcPr>
          <w:p w:rsidR="003C072C" w:rsidRPr="008C0159" w:rsidRDefault="00915AFF" w:rsidP="00915AFF">
            <w:pPr>
              <w:pStyle w:val="Doctext1"/>
              <w:rPr>
                <w:lang w:val="fr-FR"/>
              </w:rPr>
            </w:pPr>
            <w:r w:rsidRPr="008C0159">
              <w:rPr>
                <w:lang w:val="fr-FR"/>
              </w:rPr>
              <w:t>Non Applicable</w:t>
            </w:r>
          </w:p>
        </w:tc>
      </w:tr>
      <w:tr w:rsidR="003C072C" w:rsidRPr="008C0159" w:rsidTr="00B40078">
        <w:tc>
          <w:tcPr>
            <w:tcW w:w="2781" w:type="pct"/>
          </w:tcPr>
          <w:p w:rsidR="003C072C" w:rsidRPr="008C0159" w:rsidRDefault="003C072C" w:rsidP="00915AFF">
            <w:pPr>
              <w:pStyle w:val="Num1"/>
              <w:rPr>
                <w:lang w:val="fr-FR"/>
              </w:rPr>
            </w:pPr>
            <w:r w:rsidRPr="008C0159">
              <w:rPr>
                <w:lang w:val="fr-FR"/>
              </w:rPr>
              <w:lastRenderedPageBreak/>
              <w:t xml:space="preserve">Si </w:t>
            </w:r>
            <w:r w:rsidR="00915AFF" w:rsidRPr="008C0159">
              <w:rPr>
                <w:lang w:val="fr-FR"/>
              </w:rPr>
              <w:t>non-syndiqué, nom et adresse</w:t>
            </w:r>
            <w:r w:rsidRPr="008C0159">
              <w:rPr>
                <w:lang w:val="fr-FR"/>
              </w:rPr>
              <w:t xml:space="preserve"> de l’Agent Placeur</w:t>
            </w:r>
            <w:r w:rsidRPr="008C0159">
              <w:rPr>
                <w:rFonts w:eastAsia="MingLiU"/>
                <w:lang w:val="fr-FR"/>
              </w:rPr>
              <w:t> </w:t>
            </w:r>
            <w:r w:rsidRPr="008C0159">
              <w:rPr>
                <w:lang w:val="fr-FR"/>
              </w:rPr>
              <w:t>:</w:t>
            </w:r>
          </w:p>
        </w:tc>
        <w:tc>
          <w:tcPr>
            <w:tcW w:w="2219" w:type="pct"/>
          </w:tcPr>
          <w:p w:rsidR="00FC3967" w:rsidRPr="006220C4" w:rsidRDefault="00915AFF" w:rsidP="00915AFF">
            <w:pPr>
              <w:pStyle w:val="Doctext1"/>
              <w:rPr>
                <w:lang w:val="en-US"/>
              </w:rPr>
            </w:pPr>
            <w:r w:rsidRPr="006220C4">
              <w:rPr>
                <w:lang w:val="en-US"/>
              </w:rPr>
              <w:t>Morgan Stanley &amp; Co. International Plc</w:t>
            </w:r>
          </w:p>
          <w:p w:rsidR="00915AFF" w:rsidRPr="006220C4" w:rsidRDefault="00915AFF" w:rsidP="00915AFF">
            <w:pPr>
              <w:pStyle w:val="Doctext1"/>
              <w:rPr>
                <w:lang w:val="en-US"/>
              </w:rPr>
            </w:pPr>
            <w:r w:rsidRPr="006220C4">
              <w:rPr>
                <w:lang w:val="en-US"/>
              </w:rPr>
              <w:t>25 Cabot Square</w:t>
            </w:r>
          </w:p>
          <w:p w:rsidR="00915AFF" w:rsidRPr="006220C4" w:rsidRDefault="00915AFF" w:rsidP="00915AFF">
            <w:pPr>
              <w:pStyle w:val="Doctext1"/>
              <w:rPr>
                <w:lang w:val="en-US"/>
              </w:rPr>
            </w:pPr>
            <w:r w:rsidRPr="006220C4">
              <w:rPr>
                <w:lang w:val="en-US"/>
              </w:rPr>
              <w:t>Canary Wharf</w:t>
            </w:r>
          </w:p>
          <w:p w:rsidR="00915AFF" w:rsidRPr="006220C4" w:rsidRDefault="00915AFF" w:rsidP="00915AFF">
            <w:pPr>
              <w:pStyle w:val="Doctext1"/>
              <w:rPr>
                <w:lang w:val="en-US"/>
              </w:rPr>
            </w:pPr>
            <w:r w:rsidRPr="006220C4">
              <w:rPr>
                <w:lang w:val="en-US"/>
              </w:rPr>
              <w:t>London E14 4QA</w:t>
            </w:r>
          </w:p>
          <w:p w:rsidR="003C072C" w:rsidRPr="006220C4" w:rsidRDefault="00915AFF" w:rsidP="00915AFF">
            <w:pPr>
              <w:pStyle w:val="Doctext1"/>
              <w:rPr>
                <w:lang w:val="en-US"/>
              </w:rPr>
            </w:pPr>
            <w:r w:rsidRPr="006220C4">
              <w:rPr>
                <w:lang w:val="en-US"/>
              </w:rPr>
              <w:t>United Kingdom</w:t>
            </w:r>
          </w:p>
        </w:tc>
      </w:tr>
      <w:tr w:rsidR="003C072C" w:rsidRPr="00715AE5" w:rsidTr="00B40078">
        <w:tc>
          <w:tcPr>
            <w:tcW w:w="2781" w:type="pct"/>
          </w:tcPr>
          <w:p w:rsidR="003C072C" w:rsidRPr="008C0159" w:rsidRDefault="003C072C" w:rsidP="00D22DD5">
            <w:pPr>
              <w:pStyle w:val="Num1"/>
              <w:rPr>
                <w:lang w:val="fr-FR"/>
              </w:rPr>
            </w:pPr>
            <w:r w:rsidRPr="008C0159">
              <w:rPr>
                <w:lang w:val="fr-FR"/>
              </w:rPr>
              <w:t>Offre Non Exemptée</w:t>
            </w:r>
            <w:r w:rsidRPr="008C0159">
              <w:rPr>
                <w:rFonts w:eastAsia="MingLiU"/>
                <w:lang w:val="fr-FR"/>
              </w:rPr>
              <w:t> </w:t>
            </w:r>
            <w:r w:rsidRPr="008C0159">
              <w:rPr>
                <w:lang w:val="fr-FR"/>
              </w:rPr>
              <w:t>:</w:t>
            </w:r>
          </w:p>
          <w:p w:rsidR="00B447F9" w:rsidRPr="008C0159" w:rsidRDefault="00B447F9" w:rsidP="00B447F9">
            <w:pPr>
              <w:pStyle w:val="Num1"/>
              <w:numPr>
                <w:ilvl w:val="0"/>
                <w:numId w:val="0"/>
              </w:numPr>
              <w:ind w:left="720"/>
              <w:rPr>
                <w:b/>
                <w:i/>
                <w:lang w:val="fr-FR"/>
              </w:rPr>
            </w:pPr>
          </w:p>
        </w:tc>
        <w:tc>
          <w:tcPr>
            <w:tcW w:w="2219" w:type="pct"/>
          </w:tcPr>
          <w:p w:rsidR="003B6B12" w:rsidRPr="008C0159" w:rsidRDefault="003C072C" w:rsidP="00715AE5">
            <w:pPr>
              <w:pStyle w:val="Doctext1"/>
              <w:rPr>
                <w:lang w:val="fr-FR"/>
              </w:rPr>
            </w:pPr>
            <w:r w:rsidRPr="008C0159">
              <w:rPr>
                <w:lang w:val="fr-FR"/>
              </w:rPr>
              <w:t xml:space="preserve">Les Titres peuvent être offerts par </w:t>
            </w:r>
            <w:r w:rsidR="00830797" w:rsidRPr="008C0159">
              <w:rPr>
                <w:lang w:val="fr-FR"/>
              </w:rPr>
              <w:t>t</w:t>
            </w:r>
            <w:r w:rsidRPr="008C0159">
              <w:rPr>
                <w:lang w:val="fr-FR"/>
              </w:rPr>
              <w:t>out intermédiaire financier qui satisfait les conditions prévues dans la rubrique ci-dessous Conditions attachées au consentement de l’Emetteur à utiliser le Prospectus autrement qu’en vertu de l’article</w:t>
            </w:r>
            <w:r w:rsidRPr="008C0159">
              <w:rPr>
                <w:rFonts w:eastAsia="MingLiU"/>
                <w:lang w:val="fr-FR"/>
              </w:rPr>
              <w:t> </w:t>
            </w:r>
            <w:r w:rsidRPr="008C0159">
              <w:rPr>
                <w:lang w:val="fr-FR"/>
              </w:rPr>
              <w:t xml:space="preserve">3(2) de la Directive Prospectus en </w:t>
            </w:r>
            <w:r w:rsidR="00830797" w:rsidRPr="008C0159">
              <w:rPr>
                <w:lang w:val="fr-FR"/>
              </w:rPr>
              <w:t xml:space="preserve">France </w:t>
            </w:r>
            <w:r w:rsidRPr="008C0159">
              <w:rPr>
                <w:lang w:val="fr-FR"/>
              </w:rPr>
              <w:t>(</w:t>
            </w:r>
            <w:r w:rsidRPr="008C0159">
              <w:rPr>
                <w:b/>
                <w:lang w:val="fr-FR"/>
              </w:rPr>
              <w:t>Pays en Offre Publique</w:t>
            </w:r>
            <w:r w:rsidRPr="008C0159">
              <w:rPr>
                <w:lang w:val="fr-FR"/>
              </w:rPr>
              <w:t xml:space="preserve">) pendant la période du </w:t>
            </w:r>
            <w:r w:rsidR="008C0159">
              <w:rPr>
                <w:lang w:val="fr-FR"/>
              </w:rPr>
              <w:t xml:space="preserve">23 janvier 2018 au </w:t>
            </w:r>
            <w:r w:rsidR="00715AE5">
              <w:rPr>
                <w:lang w:val="fr-FR"/>
              </w:rPr>
              <w:t>16 avril</w:t>
            </w:r>
            <w:r w:rsidR="008C0159">
              <w:rPr>
                <w:lang w:val="fr-FR"/>
              </w:rPr>
              <w:t xml:space="preserve"> 2018</w:t>
            </w:r>
            <w:r w:rsidRPr="008C0159">
              <w:rPr>
                <w:lang w:val="fr-FR"/>
              </w:rPr>
              <w:t xml:space="preserve"> (</w:t>
            </w:r>
            <w:r w:rsidRPr="008C0159">
              <w:rPr>
                <w:b/>
                <w:lang w:val="fr-FR"/>
              </w:rPr>
              <w:t>Période d’Offre</w:t>
            </w:r>
            <w:r w:rsidRPr="008C0159">
              <w:rPr>
                <w:lang w:val="fr-FR"/>
              </w:rPr>
              <w:t>). Voir également paragraphe 10 de la Partie B ci-dessous.</w:t>
            </w:r>
          </w:p>
        </w:tc>
      </w:tr>
      <w:tr w:rsidR="003C072C" w:rsidRPr="001A0531" w:rsidTr="00B40078">
        <w:tc>
          <w:tcPr>
            <w:tcW w:w="2781" w:type="pct"/>
          </w:tcPr>
          <w:p w:rsidR="003C072C" w:rsidRPr="008C0159" w:rsidRDefault="003C072C" w:rsidP="00D22DD5">
            <w:pPr>
              <w:pStyle w:val="Num1"/>
              <w:rPr>
                <w:lang w:val="fr-FR"/>
              </w:rPr>
            </w:pPr>
            <w:r w:rsidRPr="008C0159">
              <w:rPr>
                <w:lang w:val="fr-FR"/>
              </w:rPr>
              <w:t>Conditions attachées au consentement de l’Emetteur à utiliser le Prospectus :</w:t>
            </w:r>
          </w:p>
        </w:tc>
        <w:tc>
          <w:tcPr>
            <w:tcW w:w="2219" w:type="pct"/>
          </w:tcPr>
          <w:p w:rsidR="003C072C" w:rsidRPr="008C0159" w:rsidRDefault="00B447F9" w:rsidP="00D22DD5">
            <w:pPr>
              <w:pStyle w:val="Doctext1"/>
              <w:rPr>
                <w:lang w:val="fr-FR"/>
              </w:rPr>
            </w:pPr>
            <w:r w:rsidRPr="008C0159">
              <w:rPr>
                <w:lang w:val="fr-FR"/>
              </w:rPr>
              <w:t>Voir les conditions indiquées dans la section « Consentement à l’utilisation du Prospectus de Base » du Prospectus de Base.</w:t>
            </w:r>
          </w:p>
        </w:tc>
      </w:tr>
      <w:tr w:rsidR="003C072C" w:rsidRPr="001A0531" w:rsidTr="00B40078">
        <w:tc>
          <w:tcPr>
            <w:tcW w:w="2781" w:type="pct"/>
          </w:tcPr>
          <w:p w:rsidR="00B447F9" w:rsidRPr="008C0159" w:rsidRDefault="003C072C" w:rsidP="00830797">
            <w:pPr>
              <w:pStyle w:val="Num1"/>
              <w:rPr>
                <w:lang w:val="fr-FR"/>
              </w:rPr>
            </w:pPr>
            <w:r w:rsidRPr="008C0159">
              <w:rPr>
                <w:lang w:val="fr-FR"/>
              </w:rPr>
              <w:t>Commission et concession totales</w:t>
            </w:r>
            <w:r w:rsidRPr="008C0159">
              <w:rPr>
                <w:rFonts w:eastAsia="MingLiU"/>
                <w:lang w:val="fr-FR"/>
              </w:rPr>
              <w:t> </w:t>
            </w:r>
            <w:r w:rsidRPr="008C0159">
              <w:rPr>
                <w:lang w:val="fr-FR"/>
              </w:rPr>
              <w:t>:</w:t>
            </w:r>
          </w:p>
        </w:tc>
        <w:tc>
          <w:tcPr>
            <w:tcW w:w="2219" w:type="pct"/>
          </w:tcPr>
          <w:p w:rsidR="003B6B12" w:rsidRPr="008C0159" w:rsidRDefault="00B447F9" w:rsidP="00B447F9">
            <w:pPr>
              <w:pStyle w:val="Doctext1"/>
              <w:rPr>
                <w:lang w:val="fr-FR"/>
              </w:rPr>
            </w:pPr>
            <w:r w:rsidRPr="008C0159">
              <w:rPr>
                <w:lang w:val="fr-FR"/>
              </w:rPr>
              <w:t>Dans le cadre de l’offre et de la vente des Titres, l’Emetteur ou l’Agent Placeur paiera à tout intermédiaire financier des commissions, dans le cadre d’un versement unique ou régulier. Le total des commissions dues à l’intermédiaire financier sera impérativement inférieur à</w:t>
            </w:r>
            <w:r w:rsidR="0022169A">
              <w:rPr>
                <w:lang w:val="fr-FR"/>
              </w:rPr>
              <w:t xml:space="preserve"> 0,35</w:t>
            </w:r>
            <w:r w:rsidRPr="008C0159">
              <w:rPr>
                <w:lang w:val="fr-FR"/>
              </w:rPr>
              <w:t xml:space="preserve"> pour cent par an du Montant Nominal Total. L’investisseur est informé et accepte que ces frais soient prélevés par l’intermédiaire financier. Des informations plus détaillées sur ces frais sont disponibles sur simple demande auprès de l’intermédiaire financier.</w:t>
            </w:r>
          </w:p>
        </w:tc>
      </w:tr>
      <w:tr w:rsidR="003C072C" w:rsidRPr="008C0159" w:rsidTr="00B40078">
        <w:tc>
          <w:tcPr>
            <w:tcW w:w="2781" w:type="pct"/>
          </w:tcPr>
          <w:p w:rsidR="003C072C" w:rsidRPr="008C0159" w:rsidRDefault="003C072C" w:rsidP="00D22DD5">
            <w:pPr>
              <w:pStyle w:val="Num1"/>
              <w:rPr>
                <w:lang w:val="fr-FR"/>
              </w:rPr>
            </w:pPr>
            <w:r w:rsidRPr="008C0159">
              <w:rPr>
                <w:lang w:val="fr-FR"/>
              </w:rPr>
              <w:t xml:space="preserve">Substitution de l’Emetteur ou du Garant par des entités en dehors du groupe Morgan Stanley (Modalité 27) : </w:t>
            </w:r>
          </w:p>
        </w:tc>
        <w:tc>
          <w:tcPr>
            <w:tcW w:w="2219" w:type="pct"/>
          </w:tcPr>
          <w:p w:rsidR="003C072C" w:rsidRPr="008C0159" w:rsidRDefault="003C072C" w:rsidP="00D22DD5">
            <w:pPr>
              <w:pStyle w:val="Doctext1"/>
              <w:rPr>
                <w:lang w:val="fr-FR"/>
              </w:rPr>
            </w:pPr>
            <w:r w:rsidRPr="008C0159">
              <w:rPr>
                <w:lang w:val="fr-FR"/>
              </w:rPr>
              <w:t>Applicab</w:t>
            </w:r>
            <w:r w:rsidR="00B447F9" w:rsidRPr="008C0159">
              <w:rPr>
                <w:lang w:val="fr-FR"/>
              </w:rPr>
              <w:t>le</w:t>
            </w:r>
          </w:p>
          <w:p w:rsidR="003C072C" w:rsidRPr="008C0159" w:rsidRDefault="003C072C" w:rsidP="00D22DD5">
            <w:pPr>
              <w:pStyle w:val="Doctext1"/>
              <w:rPr>
                <w:lang w:val="fr-FR"/>
              </w:rPr>
            </w:pPr>
          </w:p>
        </w:tc>
      </w:tr>
    </w:tbl>
    <w:p w:rsidR="003C072C" w:rsidRPr="008C0159" w:rsidRDefault="003C072C" w:rsidP="003C072C">
      <w:pPr>
        <w:pStyle w:val="Doctext1"/>
        <w:rPr>
          <w:b/>
          <w:lang w:val="fr-FR"/>
        </w:rPr>
      </w:pPr>
      <w:r w:rsidRPr="008C0159">
        <w:rPr>
          <w:b/>
          <w:lang w:val="fr-FR"/>
        </w:rPr>
        <w:t>OBJET DES CONDITIONS DEFINITIVES</w:t>
      </w:r>
    </w:p>
    <w:p w:rsidR="003C072C" w:rsidRPr="008C0159" w:rsidRDefault="003C072C" w:rsidP="003C072C">
      <w:pPr>
        <w:pStyle w:val="Doctext1"/>
        <w:rPr>
          <w:b/>
          <w:i/>
          <w:lang w:val="fr-FR"/>
        </w:rPr>
      </w:pPr>
      <w:r w:rsidRPr="008C0159">
        <w:rPr>
          <w:lang w:val="fr-FR"/>
        </w:rPr>
        <w:t xml:space="preserve">Les présentes Conditions Définitives constituent les termes </w:t>
      </w:r>
      <w:r w:rsidR="00B447F9" w:rsidRPr="008C0159">
        <w:rPr>
          <w:lang w:val="fr-FR"/>
        </w:rPr>
        <w:t xml:space="preserve">définitifs requis pour émettre et </w:t>
      </w:r>
      <w:r w:rsidRPr="008C0159">
        <w:rPr>
          <w:lang w:val="fr-FR"/>
        </w:rPr>
        <w:t xml:space="preserve">offrir au public </w:t>
      </w:r>
      <w:r w:rsidR="00B447F9" w:rsidRPr="008C0159">
        <w:rPr>
          <w:lang w:val="fr-FR"/>
        </w:rPr>
        <w:t xml:space="preserve">dans les Pays en Offre Publique et </w:t>
      </w:r>
      <w:r w:rsidRPr="008C0159">
        <w:rPr>
          <w:lang w:val="fr-FR"/>
        </w:rPr>
        <w:t>admettre à la négociation sur</w:t>
      </w:r>
      <w:r w:rsidR="00B447F9" w:rsidRPr="008C0159">
        <w:rPr>
          <w:lang w:val="fr-FR"/>
        </w:rPr>
        <w:t xml:space="preserve"> le marché réglementé</w:t>
      </w:r>
      <w:r w:rsidR="002D0626" w:rsidRPr="008C0159">
        <w:rPr>
          <w:lang w:val="fr-FR"/>
        </w:rPr>
        <w:t xml:space="preserve"> de la Bourse de Luxembourg</w:t>
      </w:r>
      <w:r w:rsidRPr="008C0159">
        <w:rPr>
          <w:lang w:val="fr-FR"/>
        </w:rPr>
        <w:t xml:space="preserve"> les Titres décrits aux présentes, émis dans le cadre du Programme d'Emission de Titres de Créan</w:t>
      </w:r>
      <w:r w:rsidR="002D0626" w:rsidRPr="008C0159">
        <w:rPr>
          <w:lang w:val="fr-FR"/>
        </w:rPr>
        <w:t xml:space="preserve">ces de MSIP. </w:t>
      </w:r>
    </w:p>
    <w:p w:rsidR="003C072C" w:rsidRPr="008C0159" w:rsidRDefault="003C072C" w:rsidP="003C072C">
      <w:pPr>
        <w:pStyle w:val="Doctext1"/>
        <w:rPr>
          <w:b/>
          <w:lang w:val="fr-FR"/>
        </w:rPr>
      </w:pPr>
      <w:r w:rsidRPr="008C0159">
        <w:rPr>
          <w:b/>
          <w:lang w:val="fr-FR"/>
        </w:rPr>
        <w:lastRenderedPageBreak/>
        <w:t>RESPONSABILITE</w:t>
      </w:r>
    </w:p>
    <w:p w:rsidR="003C072C" w:rsidRPr="008C0159" w:rsidRDefault="003C072C" w:rsidP="003C072C">
      <w:pPr>
        <w:pStyle w:val="Doctext1"/>
        <w:rPr>
          <w:lang w:val="fr-FR"/>
        </w:rPr>
      </w:pPr>
      <w:r w:rsidRPr="008C0159">
        <w:rPr>
          <w:lang w:val="fr-FR"/>
        </w:rPr>
        <w:t xml:space="preserve">L'Emetteur accepte la responsabilité des informations contenues dans les présentes Conditions Définitives. </w:t>
      </w:r>
    </w:p>
    <w:p w:rsidR="003C072C" w:rsidRPr="008C0159" w:rsidRDefault="003C072C" w:rsidP="003C072C">
      <w:pPr>
        <w:pStyle w:val="Doctext1"/>
        <w:rPr>
          <w:lang w:val="fr-FR"/>
        </w:rPr>
      </w:pPr>
      <w:r w:rsidRPr="008C0159">
        <w:rPr>
          <w:lang w:val="fr-FR"/>
        </w:rPr>
        <w:t>Signé pour le compte de l’Emetteur</w:t>
      </w:r>
      <w:r w:rsidRPr="008C0159">
        <w:rPr>
          <w:rFonts w:eastAsia="MingLiU"/>
          <w:lang w:val="fr-FR"/>
        </w:rPr>
        <w:t> </w:t>
      </w:r>
      <w:r w:rsidRPr="008C0159">
        <w:rPr>
          <w:lang w:val="fr-FR"/>
        </w:rPr>
        <w:t>:</w:t>
      </w:r>
    </w:p>
    <w:p w:rsidR="003C072C" w:rsidRPr="008C0159" w:rsidRDefault="003C072C" w:rsidP="003C072C">
      <w:pPr>
        <w:pStyle w:val="Docnor"/>
        <w:rPr>
          <w:lang w:val="fr-FR"/>
        </w:rPr>
      </w:pPr>
      <w:r w:rsidRPr="008C0159">
        <w:rPr>
          <w:lang w:val="fr-FR"/>
        </w:rPr>
        <w:t>Par</w:t>
      </w:r>
      <w:r w:rsidRPr="008C0159">
        <w:rPr>
          <w:rFonts w:eastAsia="MingLiU"/>
          <w:lang w:val="fr-FR"/>
        </w:rPr>
        <w:t> </w:t>
      </w:r>
      <w:proofErr w:type="gramStart"/>
      <w:r w:rsidRPr="008C0159">
        <w:rPr>
          <w:lang w:val="fr-FR"/>
        </w:rPr>
        <w:t>:_</w:t>
      </w:r>
      <w:proofErr w:type="gramEnd"/>
      <w:r w:rsidRPr="008C0159">
        <w:rPr>
          <w:lang w:val="fr-FR"/>
        </w:rPr>
        <w:t>_________________________</w:t>
      </w:r>
    </w:p>
    <w:p w:rsidR="003C072C" w:rsidRPr="008C0159" w:rsidRDefault="003C072C" w:rsidP="00FC3967">
      <w:pPr>
        <w:pStyle w:val="Doctext1"/>
        <w:ind w:left="720"/>
        <w:rPr>
          <w:lang w:val="fr-FR"/>
        </w:rPr>
      </w:pPr>
      <w:r w:rsidRPr="008C0159">
        <w:rPr>
          <w:lang w:val="fr-FR"/>
        </w:rPr>
        <w:t>Dûment habilité</w:t>
      </w:r>
    </w:p>
    <w:p w:rsidR="003C072C" w:rsidRPr="008C0159" w:rsidRDefault="003C072C" w:rsidP="003C072C">
      <w:pPr>
        <w:pStyle w:val="Partsectitile"/>
        <w:pageBreakBefore/>
        <w:rPr>
          <w:lang w:val="fr-FR"/>
        </w:rPr>
      </w:pPr>
      <w:r w:rsidRPr="008C0159">
        <w:rPr>
          <w:lang w:val="fr-FR"/>
        </w:rPr>
        <w:lastRenderedPageBreak/>
        <w:t>PARTIE B – AUTRES INFORMATIONS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73"/>
        <w:gridCol w:w="1954"/>
        <w:gridCol w:w="295"/>
        <w:gridCol w:w="3614"/>
      </w:tblGrid>
      <w:tr w:rsidR="003C072C" w:rsidRPr="001A0531" w:rsidTr="00D22DD5">
        <w:tc>
          <w:tcPr>
            <w:tcW w:w="5000" w:type="pct"/>
            <w:gridSpan w:val="4"/>
          </w:tcPr>
          <w:p w:rsidR="003C072C" w:rsidRPr="008C0159" w:rsidRDefault="003C072C" w:rsidP="003C072C">
            <w:pPr>
              <w:pStyle w:val="Num1"/>
              <w:numPr>
                <w:ilvl w:val="0"/>
                <w:numId w:val="14"/>
              </w:numPr>
              <w:rPr>
                <w:lang w:val="fr-FR"/>
              </w:rPr>
            </w:pPr>
            <w:r w:rsidRPr="008C0159">
              <w:rPr>
                <w:b/>
                <w:lang w:val="fr-FR"/>
              </w:rPr>
              <w:t>ADMISSION A LA COTE OFFICIELLE ET A LA NEGOCIATION</w:t>
            </w:r>
          </w:p>
        </w:tc>
      </w:tr>
      <w:tr w:rsidR="003C072C" w:rsidRPr="001A0531" w:rsidTr="00D22DD5">
        <w:tc>
          <w:tcPr>
            <w:tcW w:w="1958" w:type="pct"/>
          </w:tcPr>
          <w:p w:rsidR="003C072C" w:rsidRPr="008C0159" w:rsidRDefault="003C072C" w:rsidP="00D22DD5">
            <w:pPr>
              <w:pStyle w:val="Doctext2"/>
              <w:rPr>
                <w:lang w:val="fr-FR"/>
              </w:rPr>
            </w:pPr>
            <w:r w:rsidRPr="008C0159">
              <w:rPr>
                <w:lang w:val="fr-FR"/>
              </w:rPr>
              <w:t>Admission à la Cote Officielle et à la Négociation</w:t>
            </w:r>
            <w:r w:rsidRPr="008C0159">
              <w:rPr>
                <w:rFonts w:eastAsia="MingLiU"/>
                <w:lang w:val="fr-FR"/>
              </w:rPr>
              <w:t> </w:t>
            </w:r>
            <w:r w:rsidRPr="008C0159">
              <w:rPr>
                <w:lang w:val="fr-FR"/>
              </w:rPr>
              <w:t>:</w:t>
            </w:r>
          </w:p>
        </w:tc>
        <w:tc>
          <w:tcPr>
            <w:tcW w:w="3042" w:type="pct"/>
            <w:gridSpan w:val="3"/>
          </w:tcPr>
          <w:p w:rsidR="003C072C" w:rsidRPr="008C0159" w:rsidRDefault="002D0626" w:rsidP="008C0159">
            <w:pPr>
              <w:pStyle w:val="Doctext1"/>
              <w:rPr>
                <w:b/>
                <w:i/>
                <w:lang w:val="fr-FR"/>
              </w:rPr>
            </w:pPr>
            <w:r w:rsidRPr="008C0159">
              <w:rPr>
                <w:lang w:val="fr-FR"/>
              </w:rPr>
              <w:t>Une de</w:t>
            </w:r>
            <w:r w:rsidR="00830797" w:rsidRPr="008C0159">
              <w:rPr>
                <w:lang w:val="fr-FR"/>
              </w:rPr>
              <w:t>mande a été déposée</w:t>
            </w:r>
            <w:r w:rsidR="003C072C" w:rsidRPr="008C0159">
              <w:rPr>
                <w:lang w:val="fr-FR"/>
              </w:rPr>
              <w:t xml:space="preserve"> par l’Emetteur (ou pour son compte) afin que les Titres soient admis à la négociation sur </w:t>
            </w:r>
            <w:r w:rsidRPr="008C0159">
              <w:rPr>
                <w:lang w:val="fr-FR"/>
              </w:rPr>
              <w:t>le marché réglementé de la Bourse de Lu</w:t>
            </w:r>
            <w:r w:rsidR="00DF4D50" w:rsidRPr="008C0159">
              <w:rPr>
                <w:lang w:val="fr-FR"/>
              </w:rPr>
              <w:t>xembourg avec effet à compter du</w:t>
            </w:r>
            <w:r w:rsidRPr="008C0159">
              <w:rPr>
                <w:lang w:val="fr-FR"/>
              </w:rPr>
              <w:t xml:space="preserve"> </w:t>
            </w:r>
            <w:r w:rsidR="008C0159">
              <w:rPr>
                <w:lang w:val="fr-FR"/>
              </w:rPr>
              <w:t>23 janvier 2018</w:t>
            </w:r>
            <w:r w:rsidRPr="008C0159">
              <w:rPr>
                <w:lang w:val="fr-FR"/>
              </w:rPr>
              <w:t xml:space="preserve"> ou à une date approchante. </w:t>
            </w:r>
          </w:p>
        </w:tc>
      </w:tr>
      <w:tr w:rsidR="003C072C" w:rsidRPr="008C0159" w:rsidTr="00D22DD5">
        <w:tc>
          <w:tcPr>
            <w:tcW w:w="1958" w:type="pct"/>
          </w:tcPr>
          <w:p w:rsidR="003C072C" w:rsidRPr="008C0159" w:rsidRDefault="003C072C" w:rsidP="00D22DD5">
            <w:pPr>
              <w:pStyle w:val="Doctext2"/>
              <w:rPr>
                <w:lang w:val="fr-FR"/>
              </w:rPr>
            </w:pPr>
            <w:r w:rsidRPr="008C0159">
              <w:rPr>
                <w:lang w:val="fr-FR"/>
              </w:rPr>
              <w:t>Dernier jour de Négociation</w:t>
            </w:r>
            <w:r w:rsidRPr="008C0159">
              <w:rPr>
                <w:rFonts w:eastAsia="MingLiU"/>
                <w:lang w:val="fr-FR"/>
              </w:rPr>
              <w:t> </w:t>
            </w:r>
            <w:r w:rsidRPr="008C0159">
              <w:rPr>
                <w:lang w:val="fr-FR"/>
              </w:rPr>
              <w:t>:</w:t>
            </w:r>
          </w:p>
        </w:tc>
        <w:tc>
          <w:tcPr>
            <w:tcW w:w="3042" w:type="pct"/>
            <w:gridSpan w:val="3"/>
          </w:tcPr>
          <w:p w:rsidR="003C072C" w:rsidRPr="008C0159" w:rsidRDefault="00170918" w:rsidP="00170918">
            <w:pPr>
              <w:pStyle w:val="Doctext1"/>
              <w:rPr>
                <w:lang w:val="fr-FR"/>
              </w:rPr>
            </w:pPr>
            <w:r>
              <w:rPr>
                <w:lang w:val="fr-FR"/>
              </w:rPr>
              <w:t>2 mai</w:t>
            </w:r>
            <w:r w:rsidR="002D0626" w:rsidRPr="008C0159">
              <w:rPr>
                <w:lang w:val="fr-FR"/>
              </w:rPr>
              <w:t xml:space="preserve"> 2028.</w:t>
            </w:r>
          </w:p>
        </w:tc>
      </w:tr>
      <w:tr w:rsidR="003C072C" w:rsidRPr="008C0159" w:rsidTr="00D22DD5">
        <w:tc>
          <w:tcPr>
            <w:tcW w:w="1958" w:type="pct"/>
          </w:tcPr>
          <w:p w:rsidR="003C072C" w:rsidRPr="008C0159" w:rsidRDefault="003C072C" w:rsidP="00D22DD5">
            <w:pPr>
              <w:pStyle w:val="Doctext2"/>
              <w:rPr>
                <w:lang w:val="fr-FR"/>
              </w:rPr>
            </w:pPr>
            <w:r w:rsidRPr="008C0159">
              <w:rPr>
                <w:lang w:val="fr-FR"/>
              </w:rPr>
              <w:t>Estimation des frais totaux liés à l’admission à la négociation</w:t>
            </w:r>
            <w:r w:rsidRPr="008C0159">
              <w:rPr>
                <w:rFonts w:eastAsia="MingLiU"/>
                <w:lang w:val="fr-FR"/>
              </w:rPr>
              <w:t> </w:t>
            </w:r>
            <w:r w:rsidRPr="008C0159">
              <w:rPr>
                <w:lang w:val="fr-FR"/>
              </w:rPr>
              <w:t>:</w:t>
            </w:r>
          </w:p>
        </w:tc>
        <w:tc>
          <w:tcPr>
            <w:tcW w:w="3042" w:type="pct"/>
            <w:gridSpan w:val="3"/>
          </w:tcPr>
          <w:p w:rsidR="003C072C" w:rsidRPr="008C0159" w:rsidRDefault="002D0626" w:rsidP="00D22DD5">
            <w:pPr>
              <w:pStyle w:val="Doctext1"/>
              <w:rPr>
                <w:lang w:val="fr-FR"/>
              </w:rPr>
            </w:pPr>
            <w:r w:rsidRPr="008C0159">
              <w:rPr>
                <w:lang w:val="fr-FR"/>
              </w:rPr>
              <w:t>A déterminer par Morgan Stanley &amp; Co. International Plc en sa qualité d’Agent Placeur. Cette information sera disponible pour tout Titulaire de Titres auprès de Morgan Stanley &amp; Co. International Plc.</w:t>
            </w:r>
          </w:p>
        </w:tc>
      </w:tr>
      <w:tr w:rsidR="003C072C" w:rsidRPr="008C0159" w:rsidTr="00D22DD5">
        <w:tc>
          <w:tcPr>
            <w:tcW w:w="5000" w:type="pct"/>
            <w:gridSpan w:val="4"/>
          </w:tcPr>
          <w:p w:rsidR="003C072C" w:rsidRPr="008C0159" w:rsidRDefault="003C072C" w:rsidP="00D22DD5">
            <w:pPr>
              <w:pStyle w:val="Num1"/>
              <w:rPr>
                <w:lang w:val="fr-FR"/>
              </w:rPr>
            </w:pPr>
            <w:r w:rsidRPr="008C0159">
              <w:rPr>
                <w:b/>
                <w:lang w:val="fr-FR"/>
              </w:rPr>
              <w:t>NOTATIONS</w:t>
            </w:r>
          </w:p>
        </w:tc>
      </w:tr>
      <w:tr w:rsidR="003C072C" w:rsidRPr="001A0531" w:rsidTr="00D22DD5">
        <w:tc>
          <w:tcPr>
            <w:tcW w:w="1958" w:type="pct"/>
          </w:tcPr>
          <w:p w:rsidR="003C072C" w:rsidRPr="008C0159" w:rsidRDefault="003C072C" w:rsidP="00D22DD5">
            <w:pPr>
              <w:pStyle w:val="Doctext2"/>
              <w:rPr>
                <w:lang w:val="fr-FR"/>
              </w:rPr>
            </w:pPr>
            <w:r w:rsidRPr="008C0159">
              <w:rPr>
                <w:lang w:val="fr-FR"/>
              </w:rPr>
              <w:t>Notations</w:t>
            </w:r>
            <w:r w:rsidRPr="008C0159">
              <w:rPr>
                <w:rFonts w:eastAsia="MingLiU"/>
                <w:lang w:val="fr-FR"/>
              </w:rPr>
              <w:t> </w:t>
            </w:r>
            <w:r w:rsidRPr="008C0159">
              <w:rPr>
                <w:lang w:val="fr-FR"/>
              </w:rPr>
              <w:t>:</w:t>
            </w:r>
          </w:p>
        </w:tc>
        <w:tc>
          <w:tcPr>
            <w:tcW w:w="3042" w:type="pct"/>
            <w:gridSpan w:val="3"/>
          </w:tcPr>
          <w:p w:rsidR="003C072C" w:rsidRPr="008C0159" w:rsidRDefault="002D0626" w:rsidP="00D22DD5">
            <w:pPr>
              <w:pStyle w:val="Doctext1"/>
              <w:rPr>
                <w:lang w:val="fr-FR"/>
              </w:rPr>
            </w:pPr>
            <w:r w:rsidRPr="008C0159">
              <w:rPr>
                <w:lang w:val="fr-FR"/>
              </w:rPr>
              <w:t>Les Titres ne seront pas notés.</w:t>
            </w:r>
          </w:p>
        </w:tc>
      </w:tr>
      <w:tr w:rsidR="003C072C" w:rsidRPr="001A0531" w:rsidTr="00D22DD5">
        <w:tc>
          <w:tcPr>
            <w:tcW w:w="5000" w:type="pct"/>
            <w:gridSpan w:val="4"/>
          </w:tcPr>
          <w:p w:rsidR="003C072C" w:rsidRPr="008C0159" w:rsidRDefault="003C072C" w:rsidP="00D22DD5">
            <w:pPr>
              <w:pStyle w:val="Num1"/>
              <w:rPr>
                <w:lang w:val="fr-FR"/>
              </w:rPr>
            </w:pPr>
            <w:r w:rsidRPr="008C0159">
              <w:rPr>
                <w:b/>
                <w:lang w:val="fr-FR"/>
              </w:rPr>
              <w:t>INTERETS DES PERSONNES PHYSIQUES ET MORALES PA</w:t>
            </w:r>
            <w:r w:rsidR="002D0626" w:rsidRPr="008C0159">
              <w:rPr>
                <w:b/>
                <w:lang w:val="fr-FR"/>
              </w:rPr>
              <w:t>RTICIPANT A L’EMISSION/L’OFFRE</w:t>
            </w:r>
          </w:p>
        </w:tc>
      </w:tr>
      <w:tr w:rsidR="003C072C" w:rsidRPr="001A0531" w:rsidTr="00D22DD5">
        <w:tc>
          <w:tcPr>
            <w:tcW w:w="5000" w:type="pct"/>
            <w:gridSpan w:val="4"/>
          </w:tcPr>
          <w:p w:rsidR="003C072C" w:rsidRPr="008C0159" w:rsidRDefault="003C072C" w:rsidP="00D22DD5">
            <w:pPr>
              <w:pStyle w:val="Doctext2"/>
              <w:rPr>
                <w:lang w:val="fr-FR"/>
              </w:rPr>
            </w:pPr>
            <w:r w:rsidRPr="008C0159">
              <w:rPr>
                <w:lang w:val="fr-FR"/>
              </w:rPr>
              <w:t>Exception faite de ce q</w:t>
            </w:r>
            <w:r w:rsidR="002D0626" w:rsidRPr="008C0159">
              <w:rPr>
                <w:lang w:val="fr-FR"/>
              </w:rPr>
              <w:t xml:space="preserve">ui est indiqué sous la Section </w:t>
            </w:r>
            <w:r w:rsidRPr="008C0159">
              <w:rPr>
                <w:i/>
                <w:lang w:val="fr-FR"/>
              </w:rPr>
              <w:t>Souscription et Vente</w:t>
            </w:r>
            <w:r w:rsidRPr="008C0159">
              <w:rPr>
                <w:lang w:val="fr-FR"/>
              </w:rPr>
              <w:t>, aucune personne participant à l’offre des Titres ne détient, à la connaissance de l’Emetteur, un int</w:t>
            </w:r>
            <w:r w:rsidR="009847B0" w:rsidRPr="008C0159">
              <w:rPr>
                <w:lang w:val="fr-FR"/>
              </w:rPr>
              <w:t>érêt significatif dans l’offre.</w:t>
            </w:r>
          </w:p>
        </w:tc>
      </w:tr>
      <w:tr w:rsidR="003C072C" w:rsidRPr="001A0531" w:rsidTr="00D22DD5">
        <w:tc>
          <w:tcPr>
            <w:tcW w:w="5000" w:type="pct"/>
            <w:gridSpan w:val="4"/>
          </w:tcPr>
          <w:p w:rsidR="003C072C" w:rsidRPr="008C0159" w:rsidRDefault="003C072C" w:rsidP="00007E96">
            <w:pPr>
              <w:pStyle w:val="Num1"/>
              <w:keepNext/>
              <w:rPr>
                <w:lang w:val="fr-FR"/>
              </w:rPr>
            </w:pPr>
            <w:r w:rsidRPr="008C0159">
              <w:rPr>
                <w:b/>
                <w:lang w:val="fr-FR"/>
              </w:rPr>
              <w:t>RAISONS DE L’OFFRE, ESTIMATION DES PRODUITS NETS ET DES FRAIS TOTAUX</w:t>
            </w:r>
            <w:r w:rsidRPr="008C0159">
              <w:rPr>
                <w:lang w:val="fr-FR"/>
              </w:rPr>
              <w:t xml:space="preserve"> </w:t>
            </w:r>
          </w:p>
        </w:tc>
      </w:tr>
      <w:tr w:rsidR="003C072C" w:rsidRPr="001A0531" w:rsidTr="00D22DD5">
        <w:tc>
          <w:tcPr>
            <w:tcW w:w="1958" w:type="pct"/>
          </w:tcPr>
          <w:p w:rsidR="003C072C" w:rsidRPr="008C0159" w:rsidRDefault="003C072C" w:rsidP="00D22DD5">
            <w:pPr>
              <w:pStyle w:val="Doctext2"/>
              <w:rPr>
                <w:lang w:val="fr-FR"/>
              </w:rPr>
            </w:pPr>
            <w:r w:rsidRPr="008C0159">
              <w:rPr>
                <w:lang w:val="fr-FR"/>
              </w:rPr>
              <w:fldChar w:fldCharType="begin"/>
            </w:r>
            <w:r w:rsidRPr="008C0159">
              <w:rPr>
                <w:lang w:val="fr-FR"/>
              </w:rPr>
              <w:instrText xml:space="preserve"> LISTNUM Nums \l 5 </w:instrText>
            </w:r>
            <w:r w:rsidRPr="008C0159">
              <w:rPr>
                <w:lang w:val="fr-FR"/>
              </w:rPr>
              <w:fldChar w:fldCharType="end">
                <w:numberingChange w:id="8" w:author="Simmons &amp; Simmons" w:date="2017-12-12T13:36:00Z" w:original="(i)"/>
              </w:fldChar>
            </w:r>
            <w:r w:rsidRPr="008C0159">
              <w:rPr>
                <w:lang w:val="fr-FR"/>
              </w:rPr>
              <w:tab/>
              <w:t>Raisons de l’offre</w:t>
            </w:r>
            <w:r w:rsidRPr="008C0159">
              <w:rPr>
                <w:rFonts w:eastAsia="MingLiU"/>
                <w:lang w:val="fr-FR"/>
              </w:rPr>
              <w:t> </w:t>
            </w:r>
            <w:r w:rsidRPr="008C0159">
              <w:rPr>
                <w:lang w:val="fr-FR"/>
              </w:rPr>
              <w:t>:</w:t>
            </w:r>
          </w:p>
        </w:tc>
        <w:tc>
          <w:tcPr>
            <w:tcW w:w="3042" w:type="pct"/>
            <w:gridSpan w:val="3"/>
          </w:tcPr>
          <w:p w:rsidR="003C072C" w:rsidRPr="008C0159" w:rsidRDefault="002D0626" w:rsidP="002D0626">
            <w:pPr>
              <w:pStyle w:val="Doctext1"/>
              <w:rPr>
                <w:lang w:val="fr-FR"/>
              </w:rPr>
            </w:pPr>
            <w:r w:rsidRPr="008C0159">
              <w:rPr>
                <w:lang w:val="fr-FR"/>
              </w:rPr>
              <w:t>Les produits nets de l’émission seront utilisés par l’Emetteur pour les besoins du financement de son activité en général et/ou en relation avec la couverture de ses obligations en vertu des Titres.</w:t>
            </w:r>
          </w:p>
        </w:tc>
      </w:tr>
      <w:tr w:rsidR="003C072C" w:rsidRPr="008C0159" w:rsidTr="00D22DD5">
        <w:tc>
          <w:tcPr>
            <w:tcW w:w="1958" w:type="pct"/>
          </w:tcPr>
          <w:p w:rsidR="003C072C" w:rsidRPr="008C0159" w:rsidRDefault="003C072C" w:rsidP="00D22DD5">
            <w:pPr>
              <w:pStyle w:val="Doctext2"/>
              <w:ind w:left="1440" w:hanging="720"/>
              <w:rPr>
                <w:lang w:val="fr-FR"/>
              </w:rPr>
            </w:pPr>
            <w:r w:rsidRPr="008C0159">
              <w:rPr>
                <w:lang w:val="fr-FR"/>
              </w:rPr>
              <w:fldChar w:fldCharType="begin"/>
            </w:r>
            <w:r w:rsidRPr="008C0159">
              <w:rPr>
                <w:lang w:val="fr-FR"/>
              </w:rPr>
              <w:instrText xml:space="preserve"> LISTNUM Nums \l 5 </w:instrText>
            </w:r>
            <w:r w:rsidRPr="008C0159">
              <w:rPr>
                <w:lang w:val="fr-FR"/>
              </w:rPr>
              <w:fldChar w:fldCharType="end">
                <w:numberingChange w:id="9" w:author="Simmons &amp; Simmons" w:date="2017-12-12T13:36:00Z" w:original="(ii)"/>
              </w:fldChar>
            </w:r>
            <w:r w:rsidRPr="008C0159">
              <w:rPr>
                <w:lang w:val="fr-FR"/>
              </w:rPr>
              <w:tab/>
              <w:t>Estimation des Produits nets</w:t>
            </w:r>
            <w:r w:rsidRPr="008C0159">
              <w:rPr>
                <w:rFonts w:eastAsia="MingLiU"/>
                <w:lang w:val="fr-FR"/>
              </w:rPr>
              <w:t> </w:t>
            </w:r>
            <w:r w:rsidRPr="008C0159">
              <w:rPr>
                <w:lang w:val="fr-FR"/>
              </w:rPr>
              <w:t>:</w:t>
            </w:r>
          </w:p>
        </w:tc>
        <w:tc>
          <w:tcPr>
            <w:tcW w:w="3042" w:type="pct"/>
            <w:gridSpan w:val="3"/>
          </w:tcPr>
          <w:p w:rsidR="002D0626" w:rsidRPr="008C0159" w:rsidRDefault="002D0626" w:rsidP="002D0626">
            <w:pPr>
              <w:pStyle w:val="Doctext1"/>
              <w:rPr>
                <w:lang w:val="fr-FR"/>
              </w:rPr>
            </w:pPr>
            <w:r w:rsidRPr="008C0159">
              <w:rPr>
                <w:lang w:val="fr-FR"/>
              </w:rPr>
              <w:t xml:space="preserve">Un montant égal au produit suivant : </w:t>
            </w:r>
          </w:p>
          <w:p w:rsidR="003C072C" w:rsidRPr="008C0159" w:rsidRDefault="002D0626" w:rsidP="002D0626">
            <w:pPr>
              <w:pStyle w:val="Doctext1"/>
              <w:rPr>
                <w:lang w:val="fr-FR"/>
              </w:rPr>
            </w:pPr>
            <w:r w:rsidRPr="008C0159">
              <w:rPr>
                <w:lang w:val="fr-FR"/>
              </w:rPr>
              <w:t>30.000.000 EUR x Prix d’Emission</w:t>
            </w:r>
          </w:p>
        </w:tc>
      </w:tr>
      <w:tr w:rsidR="003C072C" w:rsidRPr="008C0159" w:rsidTr="00D22DD5">
        <w:tc>
          <w:tcPr>
            <w:tcW w:w="1958" w:type="pct"/>
          </w:tcPr>
          <w:p w:rsidR="003C072C" w:rsidRPr="008C0159" w:rsidRDefault="003C072C" w:rsidP="00D22DD5">
            <w:pPr>
              <w:pStyle w:val="Doctext2"/>
              <w:ind w:left="1440" w:hanging="720"/>
              <w:rPr>
                <w:lang w:val="fr-FR"/>
              </w:rPr>
            </w:pPr>
            <w:r w:rsidRPr="008C0159">
              <w:rPr>
                <w:lang w:val="fr-FR"/>
              </w:rPr>
              <w:fldChar w:fldCharType="begin"/>
            </w:r>
            <w:r w:rsidRPr="008C0159">
              <w:rPr>
                <w:lang w:val="fr-FR"/>
              </w:rPr>
              <w:instrText xml:space="preserve"> LISTNUM Nums \l 5 </w:instrText>
            </w:r>
            <w:r w:rsidRPr="008C0159">
              <w:rPr>
                <w:lang w:val="fr-FR"/>
              </w:rPr>
              <w:fldChar w:fldCharType="end">
                <w:numberingChange w:id="10" w:author="Simmons &amp; Simmons" w:date="2017-12-12T13:36:00Z" w:original="(iii)"/>
              </w:fldChar>
            </w:r>
            <w:r w:rsidRPr="008C0159">
              <w:rPr>
                <w:lang w:val="fr-FR"/>
              </w:rPr>
              <w:tab/>
              <w:t>Estimation des Frais Totaux</w:t>
            </w:r>
            <w:r w:rsidRPr="008C0159">
              <w:rPr>
                <w:rFonts w:eastAsia="MingLiU"/>
                <w:lang w:val="fr-FR"/>
              </w:rPr>
              <w:t> </w:t>
            </w:r>
            <w:r w:rsidRPr="008C0159">
              <w:rPr>
                <w:lang w:val="fr-FR"/>
              </w:rPr>
              <w:t>:</w:t>
            </w:r>
          </w:p>
        </w:tc>
        <w:tc>
          <w:tcPr>
            <w:tcW w:w="3042" w:type="pct"/>
            <w:gridSpan w:val="3"/>
          </w:tcPr>
          <w:p w:rsidR="003C072C" w:rsidRPr="008C0159" w:rsidRDefault="00007E96" w:rsidP="00007E96">
            <w:pPr>
              <w:pStyle w:val="Doctext1"/>
              <w:rPr>
                <w:lang w:val="fr-FR"/>
              </w:rPr>
            </w:pPr>
            <w:r w:rsidRPr="008C0159">
              <w:rPr>
                <w:lang w:val="fr-FR"/>
              </w:rPr>
              <w:t>A déterminer par Morgan Stanley &amp; Co. International Plc en sa qualité d’Agent Placeur. Cette information sera disponible pour tout Titulaire de Titres auprès de Morgan Stanley &amp; Co. International Plc.</w:t>
            </w:r>
          </w:p>
        </w:tc>
      </w:tr>
      <w:tr w:rsidR="003C072C" w:rsidRPr="001A0531" w:rsidTr="00D22DD5">
        <w:tc>
          <w:tcPr>
            <w:tcW w:w="5000" w:type="pct"/>
            <w:gridSpan w:val="4"/>
          </w:tcPr>
          <w:p w:rsidR="003C072C" w:rsidRPr="008C0159" w:rsidRDefault="003C072C" w:rsidP="00007E96">
            <w:pPr>
              <w:pStyle w:val="Num1"/>
              <w:rPr>
                <w:lang w:val="fr-FR"/>
              </w:rPr>
            </w:pPr>
            <w:r w:rsidRPr="008C0159">
              <w:rPr>
                <w:b/>
                <w:lang w:val="fr-FR"/>
              </w:rPr>
              <w:t>TAUX D'INTERET NOMINAL ET DISPOSITIONS RELATIVES AUX INTERETS DUS</w:t>
            </w:r>
          </w:p>
        </w:tc>
      </w:tr>
      <w:tr w:rsidR="00007E96" w:rsidRPr="001A0531" w:rsidTr="00D22DD5">
        <w:tc>
          <w:tcPr>
            <w:tcW w:w="2972" w:type="pct"/>
            <w:gridSpan w:val="2"/>
          </w:tcPr>
          <w:p w:rsidR="00007E96" w:rsidRPr="008C0159" w:rsidRDefault="00007E96" w:rsidP="00D22DD5">
            <w:pPr>
              <w:pStyle w:val="Doctext2"/>
              <w:rPr>
                <w:lang w:val="fr-FR"/>
              </w:rPr>
            </w:pPr>
            <w:r w:rsidRPr="008C0159">
              <w:rPr>
                <w:lang w:val="fr-FR"/>
              </w:rPr>
              <w:t>Date d'entrée en jouissance et date d'échéance des intérêts</w:t>
            </w:r>
            <w:r w:rsidRPr="008C0159">
              <w:rPr>
                <w:rFonts w:eastAsia="MingLiU"/>
                <w:lang w:val="fr-FR"/>
              </w:rPr>
              <w:t> </w:t>
            </w:r>
            <w:r w:rsidRPr="008C0159">
              <w:rPr>
                <w:lang w:val="fr-FR"/>
              </w:rPr>
              <w:t>:</w:t>
            </w:r>
          </w:p>
        </w:tc>
        <w:tc>
          <w:tcPr>
            <w:tcW w:w="2028" w:type="pct"/>
            <w:gridSpan w:val="2"/>
          </w:tcPr>
          <w:p w:rsidR="00007E96" w:rsidRPr="008C0159" w:rsidRDefault="00007E96" w:rsidP="00273F97">
            <w:pPr>
              <w:pStyle w:val="Doctext1"/>
              <w:rPr>
                <w:sz w:val="20"/>
                <w:lang w:val="fr-FR"/>
              </w:rPr>
            </w:pPr>
            <w:r w:rsidRPr="008C0159">
              <w:rPr>
                <w:lang w:val="fr-FR"/>
              </w:rPr>
              <w:t xml:space="preserve">Se référer au paragraphe 15 de la partie A des présentes Conditions Définitives. </w:t>
            </w:r>
          </w:p>
        </w:tc>
      </w:tr>
      <w:tr w:rsidR="00007E96" w:rsidRPr="001A0531" w:rsidTr="00D22DD5">
        <w:tc>
          <w:tcPr>
            <w:tcW w:w="2972" w:type="pct"/>
            <w:gridSpan w:val="2"/>
          </w:tcPr>
          <w:p w:rsidR="00007E96" w:rsidRPr="008C0159" w:rsidRDefault="00007E96" w:rsidP="00D22DD5">
            <w:pPr>
              <w:pStyle w:val="Doctext2"/>
              <w:rPr>
                <w:lang w:val="fr-FR"/>
              </w:rPr>
            </w:pPr>
            <w:r w:rsidRPr="008C0159">
              <w:rPr>
                <w:lang w:val="fr-FR"/>
              </w:rPr>
              <w:t>Délai de prescription des intérêts et du capital</w:t>
            </w:r>
            <w:r w:rsidRPr="008C0159">
              <w:rPr>
                <w:rFonts w:eastAsia="MingLiU"/>
                <w:lang w:val="fr-FR"/>
              </w:rPr>
              <w:t> </w:t>
            </w:r>
            <w:r w:rsidRPr="008C0159">
              <w:rPr>
                <w:lang w:val="fr-FR"/>
              </w:rPr>
              <w:t>:</w:t>
            </w:r>
          </w:p>
        </w:tc>
        <w:tc>
          <w:tcPr>
            <w:tcW w:w="2028" w:type="pct"/>
            <w:gridSpan w:val="2"/>
          </w:tcPr>
          <w:p w:rsidR="00007E96" w:rsidRPr="008C0159" w:rsidRDefault="00007E96" w:rsidP="00273F97">
            <w:pPr>
              <w:pStyle w:val="Doctext1"/>
              <w:rPr>
                <w:sz w:val="20"/>
                <w:lang w:val="fr-FR"/>
              </w:rPr>
            </w:pPr>
            <w:r w:rsidRPr="008C0159">
              <w:rPr>
                <w:lang w:val="fr-FR"/>
              </w:rPr>
              <w:t>Se référer au paragraphe 15 de la partie A des présentes Conditions Définitives.</w:t>
            </w:r>
          </w:p>
        </w:tc>
      </w:tr>
      <w:tr w:rsidR="003C072C" w:rsidRPr="001A0531" w:rsidTr="00D22DD5">
        <w:tc>
          <w:tcPr>
            <w:tcW w:w="2972" w:type="pct"/>
            <w:gridSpan w:val="2"/>
          </w:tcPr>
          <w:p w:rsidR="003C072C" w:rsidRPr="008C0159" w:rsidRDefault="003C072C" w:rsidP="00D22DD5">
            <w:pPr>
              <w:pStyle w:val="Doctext2"/>
              <w:rPr>
                <w:lang w:val="fr-FR"/>
              </w:rPr>
            </w:pPr>
            <w:r w:rsidRPr="008C0159">
              <w:rPr>
                <w:lang w:val="fr-FR"/>
              </w:rPr>
              <w:lastRenderedPageBreak/>
              <w:t>Lorsque le taux n'est pas fixe, décrire le sous-jacent sur lequel il est fondé et décrire la méthode pour corréler les deux, et indiquer les sources auprès desquelles une information sur les performances passées et futures du sous-jacent et sur sa volatilité peuvent être obtenues</w:t>
            </w:r>
            <w:r w:rsidRPr="008C0159">
              <w:rPr>
                <w:rFonts w:eastAsia="MingLiU"/>
                <w:lang w:val="fr-FR"/>
              </w:rPr>
              <w:t> </w:t>
            </w:r>
            <w:r w:rsidRPr="008C0159">
              <w:rPr>
                <w:lang w:val="fr-FR"/>
              </w:rPr>
              <w:t>:</w:t>
            </w:r>
          </w:p>
        </w:tc>
        <w:tc>
          <w:tcPr>
            <w:tcW w:w="2028" w:type="pct"/>
            <w:gridSpan w:val="2"/>
          </w:tcPr>
          <w:p w:rsidR="003C072C" w:rsidRPr="008C0159" w:rsidRDefault="00007E96" w:rsidP="00D22DD5">
            <w:pPr>
              <w:pStyle w:val="Doctext2"/>
              <w:rPr>
                <w:lang w:val="fr-FR"/>
              </w:rPr>
            </w:pPr>
            <w:r w:rsidRPr="008C0159">
              <w:rPr>
                <w:lang w:val="fr-FR"/>
              </w:rPr>
              <w:t>Se reporter au paragraphe 6 ci-dessous.</w:t>
            </w:r>
          </w:p>
        </w:tc>
      </w:tr>
      <w:tr w:rsidR="003C072C" w:rsidRPr="008C0159" w:rsidTr="00D22DD5">
        <w:tc>
          <w:tcPr>
            <w:tcW w:w="2972" w:type="pct"/>
            <w:gridSpan w:val="2"/>
          </w:tcPr>
          <w:p w:rsidR="003C072C" w:rsidRPr="008C0159" w:rsidRDefault="003C072C" w:rsidP="00D22DD5">
            <w:pPr>
              <w:pStyle w:val="Doctext2"/>
              <w:rPr>
                <w:lang w:val="fr-FR"/>
              </w:rPr>
            </w:pPr>
            <w:r w:rsidRPr="008C0159">
              <w:rPr>
                <w:lang w:val="fr-FR"/>
              </w:rPr>
              <w:t>Décrire toute perturbation du marché ou du règlement ayant une incidence sur le sous-jacent</w:t>
            </w:r>
            <w:r w:rsidRPr="008C0159">
              <w:rPr>
                <w:rFonts w:eastAsia="MingLiU"/>
                <w:lang w:val="fr-FR"/>
              </w:rPr>
              <w:t> </w:t>
            </w:r>
            <w:r w:rsidRPr="008C0159">
              <w:rPr>
                <w:lang w:val="fr-FR"/>
              </w:rPr>
              <w:t>:</w:t>
            </w:r>
          </w:p>
        </w:tc>
        <w:tc>
          <w:tcPr>
            <w:tcW w:w="2028" w:type="pct"/>
            <w:gridSpan w:val="2"/>
          </w:tcPr>
          <w:p w:rsidR="003C072C" w:rsidRPr="008C0159" w:rsidRDefault="002A312B" w:rsidP="00876377">
            <w:pPr>
              <w:pStyle w:val="Doctext2"/>
              <w:rPr>
                <w:lang w:val="fr-FR"/>
              </w:rPr>
            </w:pPr>
            <w:r w:rsidRPr="008C0159">
              <w:rPr>
                <w:lang w:val="fr-FR"/>
              </w:rPr>
              <w:t xml:space="preserve">Voir Modalité </w:t>
            </w:r>
            <w:r w:rsidR="00876377" w:rsidRPr="008C0159">
              <w:rPr>
                <w:lang w:val="fr-FR"/>
              </w:rPr>
              <w:t>9.</w:t>
            </w:r>
          </w:p>
        </w:tc>
      </w:tr>
      <w:tr w:rsidR="003C072C" w:rsidRPr="008C0159" w:rsidTr="00D22DD5">
        <w:tc>
          <w:tcPr>
            <w:tcW w:w="2972" w:type="pct"/>
            <w:gridSpan w:val="2"/>
          </w:tcPr>
          <w:p w:rsidR="003C072C" w:rsidRPr="008C0159" w:rsidRDefault="003C072C" w:rsidP="00D22DD5">
            <w:pPr>
              <w:pStyle w:val="Doctext2"/>
              <w:rPr>
                <w:lang w:val="fr-FR"/>
              </w:rPr>
            </w:pPr>
            <w:r w:rsidRPr="008C0159">
              <w:rPr>
                <w:lang w:val="fr-FR"/>
              </w:rPr>
              <w:t>Décrire les règles d'ajustement applicables en cas d'évènement ayant une incidence sur le sous-jacent</w:t>
            </w:r>
            <w:r w:rsidRPr="008C0159">
              <w:rPr>
                <w:rFonts w:eastAsia="MingLiU"/>
                <w:lang w:val="fr-FR"/>
              </w:rPr>
              <w:t> </w:t>
            </w:r>
            <w:r w:rsidRPr="008C0159">
              <w:rPr>
                <w:lang w:val="fr-FR"/>
              </w:rPr>
              <w:t>:</w:t>
            </w:r>
          </w:p>
        </w:tc>
        <w:tc>
          <w:tcPr>
            <w:tcW w:w="2028" w:type="pct"/>
            <w:gridSpan w:val="2"/>
          </w:tcPr>
          <w:p w:rsidR="003C072C" w:rsidRPr="008C0159" w:rsidRDefault="00007E96" w:rsidP="00876377">
            <w:pPr>
              <w:pStyle w:val="Doctext2"/>
              <w:rPr>
                <w:b/>
                <w:i/>
                <w:lang w:val="fr-FR"/>
              </w:rPr>
            </w:pPr>
            <w:r w:rsidRPr="008C0159">
              <w:rPr>
                <w:lang w:val="fr-FR"/>
              </w:rPr>
              <w:t xml:space="preserve">Voir Modalité </w:t>
            </w:r>
            <w:r w:rsidR="002A312B" w:rsidRPr="008C0159">
              <w:rPr>
                <w:lang w:val="fr-FR"/>
              </w:rPr>
              <w:t>9</w:t>
            </w:r>
            <w:r w:rsidR="00876377" w:rsidRPr="008C0159">
              <w:rPr>
                <w:lang w:val="fr-FR"/>
              </w:rPr>
              <w:t>.</w:t>
            </w:r>
          </w:p>
        </w:tc>
      </w:tr>
      <w:tr w:rsidR="003C072C" w:rsidRPr="008C0159" w:rsidTr="00D22DD5">
        <w:tc>
          <w:tcPr>
            <w:tcW w:w="2972" w:type="pct"/>
            <w:gridSpan w:val="2"/>
          </w:tcPr>
          <w:p w:rsidR="003C072C" w:rsidRPr="008C0159" w:rsidRDefault="003C072C" w:rsidP="00D22DD5">
            <w:pPr>
              <w:pStyle w:val="Doctext2"/>
              <w:rPr>
                <w:lang w:val="fr-FR"/>
              </w:rPr>
            </w:pPr>
            <w:r w:rsidRPr="008C0159">
              <w:rPr>
                <w:lang w:val="fr-FR"/>
              </w:rPr>
              <w:t>Nom de l'agent de calcul:</w:t>
            </w:r>
          </w:p>
        </w:tc>
        <w:tc>
          <w:tcPr>
            <w:tcW w:w="2028" w:type="pct"/>
            <w:gridSpan w:val="2"/>
          </w:tcPr>
          <w:p w:rsidR="003C072C" w:rsidRPr="006220C4" w:rsidRDefault="00007E96" w:rsidP="00D22DD5">
            <w:pPr>
              <w:pStyle w:val="Doctext2"/>
              <w:rPr>
                <w:lang w:val="en-US"/>
              </w:rPr>
            </w:pPr>
            <w:r w:rsidRPr="006220C4">
              <w:rPr>
                <w:lang w:val="en-US"/>
              </w:rPr>
              <w:t>Morgan Stanley &amp; Co. International Plc.</w:t>
            </w:r>
          </w:p>
        </w:tc>
      </w:tr>
      <w:tr w:rsidR="003C072C" w:rsidRPr="008C0159" w:rsidTr="00D22DD5">
        <w:tc>
          <w:tcPr>
            <w:tcW w:w="2972" w:type="pct"/>
            <w:gridSpan w:val="2"/>
          </w:tcPr>
          <w:p w:rsidR="003C072C" w:rsidRPr="008C0159" w:rsidRDefault="003C072C" w:rsidP="00D22DD5">
            <w:pPr>
              <w:pStyle w:val="Doctext2"/>
              <w:rPr>
                <w:lang w:val="fr-FR"/>
              </w:rPr>
            </w:pPr>
            <w:r w:rsidRPr="008C0159">
              <w:rPr>
                <w:lang w:val="fr-FR"/>
              </w:rPr>
              <w:t>Lorsque le paiement des intérêts produits par la valeur émise est lié à un (des) instrument(s) dérivé(s), fournir des explications claires et exhaustives de nature à permettre aux investisseurs de comprendre comment la valeur de leur investissement est influencée par celle du ou des instrument(s) sous-jacent(s), en particulier dans le cas où le risque est le plus évident</w:t>
            </w:r>
            <w:r w:rsidRPr="008C0159">
              <w:rPr>
                <w:rFonts w:eastAsia="MingLiU"/>
                <w:lang w:val="fr-FR"/>
              </w:rPr>
              <w:t> </w:t>
            </w:r>
            <w:r w:rsidRPr="008C0159">
              <w:rPr>
                <w:lang w:val="fr-FR"/>
              </w:rPr>
              <w:t>:</w:t>
            </w:r>
          </w:p>
        </w:tc>
        <w:tc>
          <w:tcPr>
            <w:tcW w:w="2028" w:type="pct"/>
            <w:gridSpan w:val="2"/>
          </w:tcPr>
          <w:p w:rsidR="003C072C" w:rsidRPr="008C0159" w:rsidRDefault="00007E96" w:rsidP="00D22DD5">
            <w:pPr>
              <w:pStyle w:val="Doctext2"/>
              <w:rPr>
                <w:lang w:val="fr-FR"/>
              </w:rPr>
            </w:pPr>
            <w:r w:rsidRPr="008C0159">
              <w:rPr>
                <w:lang w:val="fr-FR"/>
              </w:rPr>
              <w:t>Non Applicable</w:t>
            </w:r>
          </w:p>
        </w:tc>
      </w:tr>
      <w:tr w:rsidR="003C072C" w:rsidRPr="001A0531" w:rsidTr="00D22DD5">
        <w:tc>
          <w:tcPr>
            <w:tcW w:w="5000" w:type="pct"/>
            <w:gridSpan w:val="4"/>
          </w:tcPr>
          <w:p w:rsidR="003C072C" w:rsidRPr="008C0159" w:rsidRDefault="003C072C" w:rsidP="00007E96">
            <w:pPr>
              <w:pStyle w:val="Num1"/>
              <w:rPr>
                <w:rFonts w:ascii="Times New Roman Bold" w:hAnsi="Times New Roman Bold"/>
                <w:caps/>
                <w:lang w:val="fr-FR"/>
              </w:rPr>
            </w:pPr>
            <w:r w:rsidRPr="008C0159">
              <w:rPr>
                <w:rFonts w:ascii="Times New Roman Bold" w:hAnsi="Times New Roman Bold"/>
                <w:b/>
                <w:caps/>
                <w:lang w:val="fr-FR"/>
              </w:rPr>
              <w:t>PERFORMANCE DE L’INDICE/EXPLICATION DE L’EFFET SUR LA VALEUR DE L’INVESTI</w:t>
            </w:r>
            <w:r w:rsidR="00007E96" w:rsidRPr="008C0159">
              <w:rPr>
                <w:rFonts w:ascii="Times New Roman Bold" w:hAnsi="Times New Roman Bold"/>
                <w:b/>
                <w:caps/>
                <w:lang w:val="fr-FR"/>
              </w:rPr>
              <w:t>SSEMENT ET LES RISQUES ASSOCIES</w:t>
            </w:r>
            <w:r w:rsidRPr="008C0159">
              <w:rPr>
                <w:rFonts w:ascii="Times New Roman Bold" w:hAnsi="Times New Roman Bold"/>
                <w:b/>
                <w:caps/>
                <w:lang w:val="fr-FR"/>
              </w:rPr>
              <w:t xml:space="preserve"> ET AUTRES INFORMATIONS CONCERNANT LE SOUS-JACENT – </w:t>
            </w:r>
            <w:r w:rsidR="00830797" w:rsidRPr="008C0159">
              <w:rPr>
                <w:rFonts w:ascii="Times New Roman Bold" w:hAnsi="Times New Roman Bold"/>
                <w:b/>
                <w:lang w:val="fr-FR"/>
              </w:rPr>
              <w:t>Titres Indexé</w:t>
            </w:r>
            <w:r w:rsidRPr="008C0159">
              <w:rPr>
                <w:rFonts w:ascii="Times New Roman Bold" w:hAnsi="Times New Roman Bold"/>
                <w:b/>
                <w:lang w:val="fr-FR"/>
              </w:rPr>
              <w:t>s sur Indice o</w:t>
            </w:r>
            <w:r w:rsidR="00537BC3" w:rsidRPr="008C0159">
              <w:rPr>
                <w:rFonts w:ascii="Times New Roman Bold" w:hAnsi="Times New Roman Bold"/>
                <w:b/>
                <w:lang w:val="fr-FR"/>
              </w:rPr>
              <w:t>u Titres Indexé</w:t>
            </w:r>
            <w:r w:rsidRPr="008C0159">
              <w:rPr>
                <w:rFonts w:ascii="Times New Roman Bold" w:hAnsi="Times New Roman Bold"/>
                <w:b/>
                <w:lang w:val="fr-FR"/>
              </w:rPr>
              <w:t>s sur d'autres variables uniquement</w:t>
            </w:r>
          </w:p>
        </w:tc>
      </w:tr>
      <w:tr w:rsidR="003C072C" w:rsidRPr="001A0531" w:rsidTr="00D22DD5">
        <w:tc>
          <w:tcPr>
            <w:tcW w:w="5000" w:type="pct"/>
            <w:gridSpan w:val="4"/>
          </w:tcPr>
          <w:p w:rsidR="00007E96" w:rsidRPr="008C0159" w:rsidRDefault="00007E96" w:rsidP="00007E96">
            <w:pPr>
              <w:pStyle w:val="Doctext2"/>
              <w:rPr>
                <w:lang w:val="fr-FR"/>
              </w:rPr>
            </w:pPr>
            <w:r w:rsidRPr="008C0159">
              <w:rPr>
                <w:lang w:val="fr-FR"/>
              </w:rPr>
              <w:t>A la Date d’Echéance, les Titulaires de Titres recevront un montant totalement lié à la performance du Sous-Jacent.</w:t>
            </w:r>
          </w:p>
          <w:p w:rsidR="00007E96" w:rsidRPr="008C0159" w:rsidRDefault="00007E96" w:rsidP="00007E96">
            <w:pPr>
              <w:pStyle w:val="Doctext2"/>
              <w:rPr>
                <w:lang w:val="fr-FR"/>
              </w:rPr>
            </w:pPr>
            <w:r w:rsidRPr="008C0159">
              <w:rPr>
                <w:lang w:val="fr-FR"/>
              </w:rPr>
              <w:t xml:space="preserve">Le rendement de ces Titres est totalement lié à la performance du Sous-Jacent. Le rendement dépend du fait que la performance du Sous-Jacent atteigne ou non un seuil déterminé. En conséquence, un faible mouvement de hausse ou de baisse du Sous-Jacent proche du seul peut mener à une augmentation ou une diminution significative du rendement des Titres. </w:t>
            </w:r>
          </w:p>
          <w:p w:rsidR="00007E96" w:rsidRPr="008C0159" w:rsidRDefault="00007E96" w:rsidP="00007E96">
            <w:pPr>
              <w:pStyle w:val="Doctext2"/>
              <w:rPr>
                <w:lang w:val="fr-FR"/>
              </w:rPr>
            </w:pPr>
            <w:r w:rsidRPr="008C0159">
              <w:rPr>
                <w:lang w:val="fr-FR"/>
              </w:rPr>
              <w:t xml:space="preserve">Le rendement de ces Titres est lié à la performance du Sous-Jacent telle que calculée à des Dates d’Observation prédéfinies. En conséquence, les cours de clôture du Sous-Jacent à ces dates affecteront la valeur des Titres plus que n’importe quel autre facteur. </w:t>
            </w:r>
          </w:p>
          <w:p w:rsidR="003C072C" w:rsidRPr="008C0159" w:rsidRDefault="00007E96" w:rsidP="00007E96">
            <w:pPr>
              <w:pStyle w:val="Doctext2"/>
              <w:rPr>
                <w:i/>
                <w:lang w:val="fr-FR"/>
              </w:rPr>
            </w:pPr>
            <w:r w:rsidRPr="008C0159">
              <w:rPr>
                <w:lang w:val="fr-FR"/>
              </w:rPr>
              <w:t xml:space="preserve">Les informations relatives aux performances passées et futures du Sous-Jacent sont disponibles sur </w:t>
            </w:r>
            <w:hyperlink r:id="rId10" w:history="1">
              <w:r w:rsidR="00662128" w:rsidRPr="00B63CD6">
                <w:rPr>
                  <w:rStyle w:val="Hyperlink"/>
                  <w:lang w:val="fr-FR"/>
                </w:rPr>
                <w:t>www.stoxx.com</w:t>
              </w:r>
            </w:hyperlink>
            <w:r w:rsidRPr="008C0159">
              <w:rPr>
                <w:rStyle w:val="Hyperlink"/>
                <w:lang w:val="fr-FR"/>
              </w:rPr>
              <w:t xml:space="preserve"> </w:t>
            </w:r>
            <w:r w:rsidRPr="008C0159">
              <w:rPr>
                <w:lang w:val="fr-FR"/>
              </w:rPr>
              <w:t>et la volatilité peut être obtenue sur demande auprès de Morgan Stanley (</w:t>
            </w:r>
            <w:hyperlink r:id="rId11" w:history="1">
              <w:r w:rsidRPr="008C0159">
                <w:rPr>
                  <w:rStyle w:val="Hyperlink"/>
                  <w:lang w:val="fr-FR"/>
                </w:rPr>
                <w:t>http://sp.morganstanley.com/fr</w:t>
              </w:r>
            </w:hyperlink>
            <w:r w:rsidRPr="008C0159">
              <w:rPr>
                <w:lang w:val="fr-FR"/>
              </w:rPr>
              <w:t>) et de l’Agent Payeur.</w:t>
            </w:r>
            <w:r w:rsidR="003C072C" w:rsidRPr="008C0159">
              <w:rPr>
                <w:i/>
                <w:lang w:val="fr-FR"/>
              </w:rPr>
              <w:t xml:space="preserve"> </w:t>
            </w:r>
          </w:p>
          <w:p w:rsidR="00007E96" w:rsidRPr="008C0159" w:rsidRDefault="00007E96" w:rsidP="00007E96">
            <w:pPr>
              <w:pStyle w:val="Doctext2"/>
              <w:rPr>
                <w:lang w:val="fr-FR"/>
              </w:rPr>
            </w:pPr>
            <w:r w:rsidRPr="008C0159">
              <w:rPr>
                <w:lang w:val="fr-FR"/>
              </w:rPr>
              <w:t>L’Emetteur n’a pas l’intention de fournir des informations après l’émission.</w:t>
            </w:r>
          </w:p>
        </w:tc>
      </w:tr>
      <w:tr w:rsidR="003C072C" w:rsidRPr="008C0159" w:rsidTr="00D22DD5">
        <w:tc>
          <w:tcPr>
            <w:tcW w:w="5000" w:type="pct"/>
            <w:gridSpan w:val="4"/>
          </w:tcPr>
          <w:p w:rsidR="003C072C" w:rsidRPr="008C0159" w:rsidRDefault="003C072C" w:rsidP="00D22DD5">
            <w:pPr>
              <w:pStyle w:val="Num1"/>
              <w:keepNext/>
              <w:rPr>
                <w:lang w:val="fr-FR"/>
              </w:rPr>
            </w:pPr>
            <w:r w:rsidRPr="008C0159">
              <w:rPr>
                <w:b/>
                <w:lang w:val="fr-FR"/>
              </w:rPr>
              <w:t>INFORMATIONS PRATIQUES</w:t>
            </w:r>
          </w:p>
        </w:tc>
      </w:tr>
      <w:tr w:rsidR="003C072C" w:rsidRPr="008C0159" w:rsidTr="00D22DD5">
        <w:tc>
          <w:tcPr>
            <w:tcW w:w="3125" w:type="pct"/>
            <w:gridSpan w:val="3"/>
          </w:tcPr>
          <w:p w:rsidR="003C072C" w:rsidRPr="008C0159" w:rsidRDefault="003C072C" w:rsidP="00D22DD5">
            <w:pPr>
              <w:pStyle w:val="Doctext2"/>
              <w:rPr>
                <w:lang w:val="fr-FR"/>
              </w:rPr>
            </w:pPr>
            <w:r w:rsidRPr="008C0159">
              <w:rPr>
                <w:lang w:val="fr-FR"/>
              </w:rPr>
              <w:t>Code ISIN</w:t>
            </w:r>
            <w:r w:rsidRPr="008C0159">
              <w:rPr>
                <w:rFonts w:eastAsia="MingLiU"/>
                <w:lang w:val="fr-FR"/>
              </w:rPr>
              <w:t> </w:t>
            </w:r>
            <w:r w:rsidRPr="008C0159">
              <w:rPr>
                <w:lang w:val="fr-FR"/>
              </w:rPr>
              <w:t>:</w:t>
            </w:r>
          </w:p>
        </w:tc>
        <w:tc>
          <w:tcPr>
            <w:tcW w:w="1875" w:type="pct"/>
          </w:tcPr>
          <w:p w:rsidR="003C072C" w:rsidRPr="008C0159" w:rsidRDefault="00715AE5" w:rsidP="00D22DD5">
            <w:pPr>
              <w:pStyle w:val="Doctext1"/>
              <w:rPr>
                <w:lang w:val="fr-FR"/>
              </w:rPr>
            </w:pPr>
            <w:r w:rsidRPr="00715AE5">
              <w:rPr>
                <w:lang w:val="fr-FR"/>
              </w:rPr>
              <w:t>FR0013310448</w:t>
            </w:r>
          </w:p>
        </w:tc>
      </w:tr>
      <w:tr w:rsidR="003C072C" w:rsidRPr="008C0159" w:rsidTr="00D22DD5">
        <w:tc>
          <w:tcPr>
            <w:tcW w:w="3125" w:type="pct"/>
            <w:gridSpan w:val="3"/>
          </w:tcPr>
          <w:p w:rsidR="003C072C" w:rsidRPr="008C0159" w:rsidRDefault="003C072C" w:rsidP="00D22DD5">
            <w:pPr>
              <w:pStyle w:val="Doctext2"/>
              <w:rPr>
                <w:lang w:val="fr-FR"/>
              </w:rPr>
            </w:pPr>
            <w:r w:rsidRPr="008C0159">
              <w:rPr>
                <w:lang w:val="fr-FR"/>
              </w:rPr>
              <w:lastRenderedPageBreak/>
              <w:t>Code Commun</w:t>
            </w:r>
            <w:r w:rsidRPr="008C0159">
              <w:rPr>
                <w:rFonts w:eastAsia="MingLiU"/>
                <w:lang w:val="fr-FR"/>
              </w:rPr>
              <w:t> </w:t>
            </w:r>
            <w:r w:rsidRPr="008C0159">
              <w:rPr>
                <w:lang w:val="fr-FR"/>
              </w:rPr>
              <w:t>:</w:t>
            </w:r>
          </w:p>
        </w:tc>
        <w:tc>
          <w:tcPr>
            <w:tcW w:w="1875" w:type="pct"/>
          </w:tcPr>
          <w:p w:rsidR="003C072C" w:rsidRPr="001A0531" w:rsidRDefault="001A0531" w:rsidP="00A715A3">
            <w:pPr>
              <w:pStyle w:val="Doctext1"/>
              <w:rPr>
                <w:lang w:val="en-US"/>
              </w:rPr>
            </w:pPr>
            <w:r w:rsidRPr="001A0531">
              <w:rPr>
                <w:lang w:val="en-US"/>
              </w:rPr>
              <w:t>175289496</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022"/>
        <w:gridCol w:w="3614"/>
      </w:tblGrid>
      <w:tr w:rsidR="003B6B12" w:rsidRPr="008C0159" w:rsidTr="001178A9">
        <w:tc>
          <w:tcPr>
            <w:tcW w:w="3125" w:type="pct"/>
          </w:tcPr>
          <w:p w:rsidR="003B6B12" w:rsidRPr="006220C4" w:rsidRDefault="003B6B12" w:rsidP="001178A9">
            <w:pPr>
              <w:pStyle w:val="Doctext2"/>
            </w:pPr>
            <w:r w:rsidRPr="006220C4">
              <w:t xml:space="preserve">Tout(s) </w:t>
            </w:r>
            <w:proofErr w:type="spellStart"/>
            <w:r w:rsidRPr="006220C4">
              <w:t>système</w:t>
            </w:r>
            <w:proofErr w:type="spellEnd"/>
            <w:r w:rsidRPr="006220C4">
              <w:t xml:space="preserve">(s) de compensation </w:t>
            </w:r>
            <w:proofErr w:type="spellStart"/>
            <w:r w:rsidRPr="006220C4">
              <w:t>autre</w:t>
            </w:r>
            <w:proofErr w:type="spellEnd"/>
            <w:r w:rsidRPr="006220C4">
              <w:t xml:space="preserve">(s) </w:t>
            </w:r>
            <w:proofErr w:type="spellStart"/>
            <w:r w:rsidRPr="006220C4">
              <w:t>que</w:t>
            </w:r>
            <w:proofErr w:type="spellEnd"/>
            <w:r w:rsidRPr="006220C4">
              <w:t xml:space="preserve"> </w:t>
            </w:r>
            <w:proofErr w:type="spellStart"/>
            <w:r w:rsidRPr="006220C4">
              <w:t>Euroclear</w:t>
            </w:r>
            <w:proofErr w:type="spellEnd"/>
            <w:r w:rsidRPr="006220C4">
              <w:t xml:space="preserve"> France/</w:t>
            </w:r>
            <w:proofErr w:type="spellStart"/>
            <w:r w:rsidRPr="006220C4">
              <w:t>Euroclear</w:t>
            </w:r>
            <w:proofErr w:type="spellEnd"/>
            <w:r w:rsidRPr="006220C4">
              <w:t xml:space="preserve"> Bank S.A./N.V. et </w:t>
            </w:r>
            <w:proofErr w:type="spellStart"/>
            <w:r w:rsidRPr="006220C4">
              <w:t>Clearstream</w:t>
            </w:r>
            <w:proofErr w:type="spellEnd"/>
            <w:r w:rsidRPr="006220C4">
              <w:t xml:space="preserve"> Banking </w:t>
            </w:r>
            <w:proofErr w:type="spellStart"/>
            <w:r w:rsidRPr="006220C4">
              <w:t>société</w:t>
            </w:r>
            <w:proofErr w:type="spellEnd"/>
            <w:r w:rsidRPr="006220C4">
              <w:t xml:space="preserve"> </w:t>
            </w:r>
            <w:proofErr w:type="spellStart"/>
            <w:r w:rsidRPr="006220C4">
              <w:t>anonyme</w:t>
            </w:r>
            <w:proofErr w:type="spellEnd"/>
            <w:r w:rsidRPr="006220C4">
              <w:t xml:space="preserve"> et </w:t>
            </w:r>
            <w:proofErr w:type="spellStart"/>
            <w:r w:rsidRPr="006220C4">
              <w:t>numéro</w:t>
            </w:r>
            <w:proofErr w:type="spellEnd"/>
            <w:r w:rsidRPr="006220C4">
              <w:t xml:space="preserve">(s) </w:t>
            </w:r>
            <w:proofErr w:type="spellStart"/>
            <w:r w:rsidRPr="006220C4">
              <w:t>d’identification</w:t>
            </w:r>
            <w:proofErr w:type="spellEnd"/>
            <w:r w:rsidRPr="006220C4">
              <w:t xml:space="preserve"> </w:t>
            </w:r>
            <w:proofErr w:type="spellStart"/>
            <w:r w:rsidRPr="006220C4">
              <w:t>correspondant</w:t>
            </w:r>
            <w:proofErr w:type="spellEnd"/>
            <w:r w:rsidRPr="006220C4">
              <w:t>(s)</w:t>
            </w:r>
            <w:r w:rsidRPr="006220C4">
              <w:rPr>
                <w:rFonts w:eastAsia="MingLiU"/>
              </w:rPr>
              <w:t> </w:t>
            </w:r>
            <w:r w:rsidRPr="006220C4">
              <w:t>:</w:t>
            </w:r>
          </w:p>
        </w:tc>
        <w:tc>
          <w:tcPr>
            <w:tcW w:w="1875" w:type="pct"/>
          </w:tcPr>
          <w:p w:rsidR="003B6B12" w:rsidRPr="008C0159" w:rsidRDefault="003B6B12" w:rsidP="001178A9">
            <w:pPr>
              <w:pStyle w:val="Doctext1"/>
              <w:rPr>
                <w:lang w:val="fr-FR"/>
              </w:rPr>
            </w:pPr>
            <w:r w:rsidRPr="008C0159">
              <w:rPr>
                <w:lang w:val="fr-FR"/>
              </w:rPr>
              <w:t>Non Applicable</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023"/>
        <w:gridCol w:w="46"/>
        <w:gridCol w:w="3567"/>
      </w:tblGrid>
      <w:tr w:rsidR="003C072C" w:rsidRPr="008C0159" w:rsidTr="00D22DD5">
        <w:tc>
          <w:tcPr>
            <w:tcW w:w="3125" w:type="pct"/>
          </w:tcPr>
          <w:p w:rsidR="003C072C" w:rsidRPr="008C0159" w:rsidRDefault="003C072C" w:rsidP="00D22DD5">
            <w:pPr>
              <w:pStyle w:val="Doctext2"/>
              <w:rPr>
                <w:lang w:val="fr-FR"/>
              </w:rPr>
            </w:pPr>
            <w:r w:rsidRPr="008C0159">
              <w:rPr>
                <w:lang w:val="fr-FR"/>
              </w:rPr>
              <w:t>Livraison</w:t>
            </w:r>
            <w:r w:rsidRPr="008C0159">
              <w:rPr>
                <w:rFonts w:eastAsia="MingLiU"/>
                <w:lang w:val="fr-FR"/>
              </w:rPr>
              <w:t> </w:t>
            </w:r>
            <w:r w:rsidRPr="008C0159">
              <w:rPr>
                <w:lang w:val="fr-FR"/>
              </w:rPr>
              <w:t>:</w:t>
            </w:r>
          </w:p>
        </w:tc>
        <w:tc>
          <w:tcPr>
            <w:tcW w:w="1875" w:type="pct"/>
            <w:gridSpan w:val="2"/>
          </w:tcPr>
          <w:p w:rsidR="003C072C" w:rsidRPr="008C0159" w:rsidRDefault="00007E96" w:rsidP="00D22DD5">
            <w:pPr>
              <w:pStyle w:val="Doctext1"/>
              <w:rPr>
                <w:lang w:val="fr-FR"/>
              </w:rPr>
            </w:pPr>
            <w:r w:rsidRPr="008C0159">
              <w:rPr>
                <w:lang w:val="fr-FR"/>
              </w:rPr>
              <w:t>Livraison franco</w:t>
            </w:r>
          </w:p>
        </w:tc>
      </w:tr>
      <w:tr w:rsidR="003C072C" w:rsidRPr="008C0159" w:rsidTr="00D22DD5">
        <w:tc>
          <w:tcPr>
            <w:tcW w:w="3125" w:type="pct"/>
          </w:tcPr>
          <w:p w:rsidR="003C072C" w:rsidRPr="008C0159" w:rsidRDefault="003C072C" w:rsidP="00D22DD5">
            <w:pPr>
              <w:pStyle w:val="Doctext2"/>
              <w:rPr>
                <w:lang w:val="fr-FR"/>
              </w:rPr>
            </w:pPr>
            <w:r w:rsidRPr="008C0159">
              <w:rPr>
                <w:lang w:val="fr-FR"/>
              </w:rPr>
              <w:t>Noms et adresses du ou des Agents Payeurs initiaux</w:t>
            </w:r>
            <w:r w:rsidRPr="008C0159">
              <w:rPr>
                <w:rFonts w:eastAsia="MingLiU"/>
                <w:lang w:val="fr-FR"/>
              </w:rPr>
              <w:t> </w:t>
            </w:r>
            <w:r w:rsidRPr="008C0159">
              <w:rPr>
                <w:lang w:val="fr-FR"/>
              </w:rPr>
              <w:t>:</w:t>
            </w:r>
          </w:p>
        </w:tc>
        <w:tc>
          <w:tcPr>
            <w:tcW w:w="1875" w:type="pct"/>
            <w:gridSpan w:val="2"/>
          </w:tcPr>
          <w:p w:rsidR="003C072C" w:rsidRPr="006220C4" w:rsidRDefault="00007E96" w:rsidP="00D22DD5">
            <w:pPr>
              <w:pStyle w:val="Doctext1"/>
              <w:rPr>
                <w:lang w:val="en-US"/>
              </w:rPr>
            </w:pPr>
            <w:r w:rsidRPr="006220C4">
              <w:rPr>
                <w:lang w:val="en-US"/>
              </w:rPr>
              <w:t>Citibank N.A</w:t>
            </w:r>
            <w:r w:rsidR="00FC3967" w:rsidRPr="006220C4">
              <w:rPr>
                <w:lang w:val="en-US"/>
              </w:rPr>
              <w:t xml:space="preserve">., London Branch, à </w:t>
            </w:r>
            <w:proofErr w:type="spellStart"/>
            <w:r w:rsidR="00FC3967" w:rsidRPr="006220C4">
              <w:rPr>
                <w:lang w:val="en-US"/>
              </w:rPr>
              <w:t>l’adresse</w:t>
            </w:r>
            <w:proofErr w:type="spellEnd"/>
            <w:r w:rsidR="00FC3967" w:rsidRPr="006220C4">
              <w:rPr>
                <w:lang w:val="en-US"/>
              </w:rPr>
              <w:t xml:space="preserve"> 6</w:t>
            </w:r>
            <w:r w:rsidRPr="006220C4">
              <w:rPr>
                <w:vertAlign w:val="superscript"/>
                <w:lang w:val="en-US"/>
              </w:rPr>
              <w:t>th</w:t>
            </w:r>
            <w:r w:rsidRPr="006220C4">
              <w:rPr>
                <w:lang w:val="en-US"/>
              </w:rPr>
              <w:t xml:space="preserve"> Floor, Citigroup Centre, Canada Square, Canary Wharf, London E14 5LB, </w:t>
            </w:r>
            <w:proofErr w:type="spellStart"/>
            <w:r w:rsidRPr="006220C4">
              <w:rPr>
                <w:lang w:val="en-US"/>
              </w:rPr>
              <w:t>Royaume</w:t>
            </w:r>
            <w:proofErr w:type="spellEnd"/>
            <w:r w:rsidRPr="006220C4">
              <w:rPr>
                <w:lang w:val="en-US"/>
              </w:rPr>
              <w:t xml:space="preserve"> Uni.</w:t>
            </w:r>
          </w:p>
        </w:tc>
      </w:tr>
      <w:tr w:rsidR="003C072C" w:rsidRPr="001A0531" w:rsidTr="00D22DD5">
        <w:tc>
          <w:tcPr>
            <w:tcW w:w="3125" w:type="pct"/>
          </w:tcPr>
          <w:p w:rsidR="003C072C" w:rsidRPr="008C0159" w:rsidRDefault="003C072C" w:rsidP="00D22DD5">
            <w:pPr>
              <w:pStyle w:val="Doctext2"/>
              <w:rPr>
                <w:lang w:val="fr-FR"/>
              </w:rPr>
            </w:pPr>
            <w:r w:rsidRPr="008C0159">
              <w:rPr>
                <w:lang w:val="fr-FR"/>
              </w:rPr>
              <w:t>Noms et adresses du ou des Agents Payeurs supplémentaires (le cas échéant)</w:t>
            </w:r>
            <w:r w:rsidRPr="008C0159">
              <w:rPr>
                <w:rFonts w:eastAsia="MingLiU"/>
                <w:lang w:val="fr-FR"/>
              </w:rPr>
              <w:t> </w:t>
            </w:r>
            <w:r w:rsidRPr="008C0159">
              <w:rPr>
                <w:lang w:val="fr-FR"/>
              </w:rPr>
              <w:t>:</w:t>
            </w:r>
          </w:p>
        </w:tc>
        <w:tc>
          <w:tcPr>
            <w:tcW w:w="1875" w:type="pct"/>
            <w:gridSpan w:val="2"/>
          </w:tcPr>
          <w:p w:rsidR="003C072C" w:rsidRPr="008C0159" w:rsidRDefault="00007E96" w:rsidP="00A715A3">
            <w:pPr>
              <w:pStyle w:val="Doctext1"/>
              <w:rPr>
                <w:b/>
                <w:i/>
                <w:lang w:val="fr-FR"/>
              </w:rPr>
            </w:pPr>
            <w:r w:rsidRPr="008C0159">
              <w:rPr>
                <w:lang w:val="fr-FR"/>
              </w:rPr>
              <w:t xml:space="preserve">Citibank International Plc, Paris </w:t>
            </w:r>
            <w:proofErr w:type="spellStart"/>
            <w:r w:rsidRPr="008C0159">
              <w:rPr>
                <w:lang w:val="fr-FR"/>
              </w:rPr>
              <w:t>Branch</w:t>
            </w:r>
            <w:proofErr w:type="spellEnd"/>
            <w:r w:rsidRPr="008C0159">
              <w:rPr>
                <w:lang w:val="fr-FR"/>
              </w:rPr>
              <w:t>, à l’adresse 1-5, rue Paul Cézanne, 75008 Paris, France.</w:t>
            </w:r>
            <w:r w:rsidR="00FC3967" w:rsidRPr="008C0159">
              <w:rPr>
                <w:lang w:val="fr-FR"/>
              </w:rPr>
              <w:t xml:space="preserve"> </w:t>
            </w:r>
          </w:p>
        </w:tc>
      </w:tr>
      <w:tr w:rsidR="003C072C" w:rsidRPr="008C0159" w:rsidTr="00D22DD5">
        <w:tc>
          <w:tcPr>
            <w:tcW w:w="3125" w:type="pct"/>
          </w:tcPr>
          <w:p w:rsidR="003C072C" w:rsidRPr="008C0159" w:rsidRDefault="003C072C" w:rsidP="00D22DD5">
            <w:pPr>
              <w:pStyle w:val="Doctext2"/>
              <w:rPr>
                <w:lang w:val="fr-FR"/>
              </w:rPr>
            </w:pPr>
            <w:r w:rsidRPr="008C0159">
              <w:rPr>
                <w:lang w:val="fr-FR"/>
              </w:rPr>
              <w:t>Destinés à être détenus d’une manière permettant l’éligibilité à l’</w:t>
            </w:r>
            <w:proofErr w:type="spellStart"/>
            <w:r w:rsidRPr="008C0159">
              <w:rPr>
                <w:lang w:val="fr-FR"/>
              </w:rPr>
              <w:t>Eurosystème</w:t>
            </w:r>
            <w:proofErr w:type="spellEnd"/>
            <w:r w:rsidRPr="008C0159">
              <w:rPr>
                <w:rFonts w:eastAsia="MingLiU"/>
                <w:lang w:val="fr-FR"/>
              </w:rPr>
              <w:t> </w:t>
            </w:r>
            <w:r w:rsidRPr="008C0159">
              <w:rPr>
                <w:lang w:val="fr-FR"/>
              </w:rPr>
              <w:t>:</w:t>
            </w:r>
          </w:p>
        </w:tc>
        <w:tc>
          <w:tcPr>
            <w:tcW w:w="1875" w:type="pct"/>
            <w:gridSpan w:val="2"/>
          </w:tcPr>
          <w:p w:rsidR="003C072C" w:rsidRPr="008C0159" w:rsidRDefault="00007E96" w:rsidP="00D22DD5">
            <w:pPr>
              <w:pStyle w:val="Doctext1"/>
              <w:rPr>
                <w:lang w:val="fr-FR"/>
              </w:rPr>
            </w:pPr>
            <w:r w:rsidRPr="008C0159">
              <w:rPr>
                <w:lang w:val="fr-FR"/>
              </w:rPr>
              <w:t>Non</w:t>
            </w:r>
          </w:p>
        </w:tc>
      </w:tr>
      <w:tr w:rsidR="003C072C" w:rsidRPr="008C0159" w:rsidTr="00D22DD5">
        <w:tc>
          <w:tcPr>
            <w:tcW w:w="5000" w:type="pct"/>
            <w:gridSpan w:val="3"/>
          </w:tcPr>
          <w:p w:rsidR="003C072C" w:rsidRPr="008C0159" w:rsidRDefault="003C072C" w:rsidP="00007E96">
            <w:pPr>
              <w:pStyle w:val="Num1"/>
              <w:rPr>
                <w:lang w:val="fr-FR"/>
              </w:rPr>
            </w:pPr>
            <w:r w:rsidRPr="008C0159">
              <w:rPr>
                <w:b/>
                <w:lang w:val="fr-FR"/>
              </w:rPr>
              <w:t>MODALITÉS DE L'OFFRE</w:t>
            </w:r>
          </w:p>
        </w:tc>
      </w:tr>
      <w:tr w:rsidR="003C072C" w:rsidRPr="008C0159" w:rsidTr="00D22DD5">
        <w:tc>
          <w:tcPr>
            <w:tcW w:w="3125" w:type="pct"/>
          </w:tcPr>
          <w:p w:rsidR="003C072C" w:rsidRPr="008C0159" w:rsidRDefault="003C072C" w:rsidP="00D22DD5">
            <w:pPr>
              <w:pStyle w:val="Doctext2"/>
              <w:rPr>
                <w:lang w:val="fr-FR"/>
              </w:rPr>
            </w:pPr>
            <w:r w:rsidRPr="008C0159">
              <w:rPr>
                <w:lang w:val="fr-FR"/>
              </w:rPr>
              <w:t>Montant total de l'émission / de l'offre</w:t>
            </w:r>
            <w:r w:rsidRPr="008C0159">
              <w:rPr>
                <w:rFonts w:eastAsia="MingLiU"/>
                <w:lang w:val="fr-FR"/>
              </w:rPr>
              <w:t> </w:t>
            </w:r>
            <w:r w:rsidRPr="008C0159">
              <w:rPr>
                <w:lang w:val="fr-FR"/>
              </w:rPr>
              <w:t>:</w:t>
            </w:r>
          </w:p>
        </w:tc>
        <w:tc>
          <w:tcPr>
            <w:tcW w:w="1875" w:type="pct"/>
            <w:gridSpan w:val="2"/>
          </w:tcPr>
          <w:p w:rsidR="003C072C" w:rsidRPr="008C0159" w:rsidRDefault="00007E96" w:rsidP="00D22DD5">
            <w:pPr>
              <w:pStyle w:val="Doctext1"/>
              <w:rPr>
                <w:lang w:val="fr-FR"/>
              </w:rPr>
            </w:pPr>
            <w:r w:rsidRPr="008C0159">
              <w:rPr>
                <w:lang w:val="fr-FR"/>
              </w:rPr>
              <w:t>30.000.000 EUR</w:t>
            </w:r>
          </w:p>
        </w:tc>
      </w:tr>
      <w:tr w:rsidR="003C072C" w:rsidRPr="001A0531" w:rsidTr="00D22DD5">
        <w:tc>
          <w:tcPr>
            <w:tcW w:w="3125" w:type="pct"/>
          </w:tcPr>
          <w:p w:rsidR="003C072C" w:rsidRPr="008C0159" w:rsidRDefault="003C072C" w:rsidP="00D22DD5">
            <w:pPr>
              <w:pStyle w:val="Doctext2"/>
              <w:rPr>
                <w:lang w:val="fr-FR"/>
              </w:rPr>
            </w:pPr>
            <w:r w:rsidRPr="008C0159">
              <w:rPr>
                <w:lang w:val="fr-FR"/>
              </w:rPr>
              <w:t>Prix prévisionnel auquel les Titres seront offerts ou méthode de fixation et procédure de publication du prix</w:t>
            </w:r>
            <w:r w:rsidRPr="008C0159">
              <w:rPr>
                <w:rFonts w:eastAsia="MingLiU"/>
                <w:lang w:val="fr-FR"/>
              </w:rPr>
              <w:t> </w:t>
            </w:r>
            <w:r w:rsidRPr="008C0159">
              <w:rPr>
                <w:lang w:val="fr-FR"/>
              </w:rPr>
              <w:t>:</w:t>
            </w:r>
          </w:p>
        </w:tc>
        <w:tc>
          <w:tcPr>
            <w:tcW w:w="1875" w:type="pct"/>
            <w:gridSpan w:val="2"/>
          </w:tcPr>
          <w:p w:rsidR="003C072C" w:rsidRPr="008C0159" w:rsidRDefault="00007E96" w:rsidP="00715AE5">
            <w:pPr>
              <w:pStyle w:val="Doctext1"/>
              <w:rPr>
                <w:lang w:val="fr-FR"/>
              </w:rPr>
            </w:pPr>
            <w:r w:rsidRPr="008C0159">
              <w:rPr>
                <w:lang w:val="fr-FR"/>
              </w:rPr>
              <w:t xml:space="preserve">Entre le </w:t>
            </w:r>
            <w:r w:rsidR="008C0159">
              <w:rPr>
                <w:lang w:val="fr-FR"/>
              </w:rPr>
              <w:t xml:space="preserve">23 janvier 2018 et le </w:t>
            </w:r>
            <w:r w:rsidR="00715AE5">
              <w:rPr>
                <w:lang w:val="fr-FR"/>
              </w:rPr>
              <w:t>16 avril</w:t>
            </w:r>
            <w:r w:rsidR="008C0159">
              <w:rPr>
                <w:lang w:val="fr-FR"/>
              </w:rPr>
              <w:t xml:space="preserve"> 2018</w:t>
            </w:r>
            <w:r w:rsidRPr="008C0159">
              <w:rPr>
                <w:lang w:val="fr-FR"/>
              </w:rPr>
              <w:t>, le prix progressera réguli</w:t>
            </w:r>
            <w:r w:rsidR="00662128">
              <w:rPr>
                <w:lang w:val="fr-FR"/>
              </w:rPr>
              <w:t>èrement au taux de 2,0</w:t>
            </w:r>
            <w:r w:rsidRPr="008C0159">
              <w:rPr>
                <w:lang w:val="fr-FR"/>
              </w:rPr>
              <w:t xml:space="preserve">0% par an pour atteindre 100% du pair le </w:t>
            </w:r>
            <w:r w:rsidR="00715AE5">
              <w:rPr>
                <w:lang w:val="fr-FR"/>
              </w:rPr>
              <w:t>16</w:t>
            </w:r>
            <w:r w:rsidR="008C0159">
              <w:rPr>
                <w:lang w:val="fr-FR"/>
              </w:rPr>
              <w:t xml:space="preserve"> </w:t>
            </w:r>
            <w:r w:rsidR="00715AE5">
              <w:rPr>
                <w:lang w:val="fr-FR"/>
              </w:rPr>
              <w:t>avril</w:t>
            </w:r>
            <w:r w:rsidR="008C0159">
              <w:rPr>
                <w:lang w:val="fr-FR"/>
              </w:rPr>
              <w:t xml:space="preserve"> 2018</w:t>
            </w:r>
            <w:r w:rsidRPr="008C0159">
              <w:rPr>
                <w:lang w:val="fr-FR"/>
              </w:rPr>
              <w:t>.</w:t>
            </w:r>
          </w:p>
        </w:tc>
      </w:tr>
      <w:tr w:rsidR="003C072C" w:rsidRPr="001A0531" w:rsidTr="00D22DD5">
        <w:tc>
          <w:tcPr>
            <w:tcW w:w="3125" w:type="pct"/>
          </w:tcPr>
          <w:p w:rsidR="003C072C" w:rsidRPr="008C0159" w:rsidRDefault="003C072C" w:rsidP="00D22DD5">
            <w:pPr>
              <w:pStyle w:val="Doctext2"/>
              <w:rPr>
                <w:lang w:val="fr-FR"/>
              </w:rPr>
            </w:pPr>
            <w:r w:rsidRPr="008C0159">
              <w:rPr>
                <w:lang w:val="fr-FR"/>
              </w:rPr>
              <w:t>Conditions auxquelles l’offre est soumise</w:t>
            </w:r>
            <w:r w:rsidRPr="008C0159">
              <w:rPr>
                <w:rFonts w:eastAsia="MingLiU"/>
                <w:lang w:val="fr-FR"/>
              </w:rPr>
              <w:t> </w:t>
            </w:r>
            <w:r w:rsidRPr="008C0159">
              <w:rPr>
                <w:lang w:val="fr-FR"/>
              </w:rPr>
              <w:t>:</w:t>
            </w:r>
          </w:p>
        </w:tc>
        <w:tc>
          <w:tcPr>
            <w:tcW w:w="1875" w:type="pct"/>
            <w:gridSpan w:val="2"/>
          </w:tcPr>
          <w:p w:rsidR="003C072C" w:rsidRPr="008C0159" w:rsidRDefault="003C072C" w:rsidP="00D22DD5">
            <w:pPr>
              <w:pStyle w:val="Doctext1"/>
              <w:rPr>
                <w:lang w:val="fr-FR"/>
              </w:rPr>
            </w:pPr>
            <w:r w:rsidRPr="008C0159">
              <w:rPr>
                <w:lang w:val="fr-FR"/>
              </w:rPr>
              <w:t>Les offres de Titres son</w:t>
            </w:r>
            <w:r w:rsidR="00007E96" w:rsidRPr="008C0159">
              <w:rPr>
                <w:lang w:val="fr-FR"/>
              </w:rPr>
              <w:t>t conditionnées à leur émission</w:t>
            </w:r>
            <w:r w:rsidR="00537BC3" w:rsidRPr="008C0159">
              <w:rPr>
                <w:lang w:val="fr-FR"/>
              </w:rPr>
              <w:t>.</w:t>
            </w:r>
          </w:p>
        </w:tc>
      </w:tr>
      <w:tr w:rsidR="003C072C" w:rsidRPr="001A0531" w:rsidTr="00D22DD5">
        <w:tc>
          <w:tcPr>
            <w:tcW w:w="3125" w:type="pct"/>
          </w:tcPr>
          <w:p w:rsidR="003C072C" w:rsidRPr="008C0159" w:rsidRDefault="003C072C" w:rsidP="00D22DD5">
            <w:pPr>
              <w:pStyle w:val="Doctext2"/>
              <w:rPr>
                <w:lang w:val="fr-FR"/>
              </w:rPr>
            </w:pPr>
            <w:r w:rsidRPr="008C0159">
              <w:rPr>
                <w:lang w:val="fr-FR"/>
              </w:rPr>
              <w:t>Description de la procédure de souscription</w:t>
            </w:r>
            <w:r w:rsidRPr="008C0159">
              <w:rPr>
                <w:rFonts w:eastAsia="MingLiU"/>
                <w:lang w:val="fr-FR"/>
              </w:rPr>
              <w:t> </w:t>
            </w:r>
            <w:r w:rsidRPr="008C0159">
              <w:rPr>
                <w:lang w:val="fr-FR"/>
              </w:rPr>
              <w:t>(incluant la période durant laquelle l'offre sera ouverte et les possibles amendements)</w:t>
            </w:r>
            <w:r w:rsidRPr="008C0159">
              <w:rPr>
                <w:rFonts w:eastAsia="MingLiU"/>
                <w:lang w:val="fr-FR"/>
              </w:rPr>
              <w:t> </w:t>
            </w:r>
            <w:r w:rsidRPr="008C0159">
              <w:rPr>
                <w:lang w:val="fr-FR"/>
              </w:rPr>
              <w:t>:</w:t>
            </w:r>
          </w:p>
        </w:tc>
        <w:tc>
          <w:tcPr>
            <w:tcW w:w="1875" w:type="pct"/>
            <w:gridSpan w:val="2"/>
          </w:tcPr>
          <w:p w:rsidR="003C072C" w:rsidRPr="008C0159" w:rsidRDefault="00007E96" w:rsidP="00D22DD5">
            <w:pPr>
              <w:pStyle w:val="Doctext1"/>
              <w:rPr>
                <w:lang w:val="fr-FR"/>
              </w:rPr>
            </w:pPr>
            <w:r w:rsidRPr="008C0159">
              <w:rPr>
                <w:lang w:val="fr-FR"/>
              </w:rPr>
              <w:t>L’acquisition des Titres et le versement des fonds par les souscripteurs seront effectués conformément aux procédures applicables entre l’investisseur et l’Offrant Autorisé concerné.</w:t>
            </w:r>
          </w:p>
        </w:tc>
      </w:tr>
      <w:tr w:rsidR="003C072C" w:rsidRPr="008C0159" w:rsidTr="00D22DD5">
        <w:tc>
          <w:tcPr>
            <w:tcW w:w="3125" w:type="pct"/>
          </w:tcPr>
          <w:p w:rsidR="003C072C" w:rsidRPr="008C0159" w:rsidRDefault="003C072C" w:rsidP="00D22DD5">
            <w:pPr>
              <w:pStyle w:val="Doctext2"/>
              <w:rPr>
                <w:lang w:val="fr-FR"/>
              </w:rPr>
            </w:pPr>
            <w:r w:rsidRPr="008C0159">
              <w:rPr>
                <w:lang w:val="fr-FR"/>
              </w:rPr>
              <w:t>Description de la possibilité de réduire les souscriptions et des modalités de remboursement des sommes excédentaires versées par les souscripteurs</w:t>
            </w:r>
            <w:r w:rsidRPr="008C0159">
              <w:rPr>
                <w:rFonts w:eastAsia="MingLiU"/>
                <w:lang w:val="fr-FR"/>
              </w:rPr>
              <w:t> </w:t>
            </w:r>
            <w:r w:rsidRPr="008C0159">
              <w:rPr>
                <w:lang w:val="fr-FR"/>
              </w:rPr>
              <w:t>:</w:t>
            </w:r>
          </w:p>
        </w:tc>
        <w:tc>
          <w:tcPr>
            <w:tcW w:w="1875" w:type="pct"/>
            <w:gridSpan w:val="2"/>
          </w:tcPr>
          <w:p w:rsidR="003C072C" w:rsidRPr="008C0159" w:rsidRDefault="001F31C0" w:rsidP="001F31C0">
            <w:pPr>
              <w:pStyle w:val="Doctext1"/>
              <w:rPr>
                <w:lang w:val="fr-FR"/>
              </w:rPr>
            </w:pPr>
            <w:r w:rsidRPr="008C0159">
              <w:rPr>
                <w:lang w:val="fr-FR"/>
              </w:rPr>
              <w:t>Non Applicable</w:t>
            </w:r>
          </w:p>
        </w:tc>
      </w:tr>
      <w:tr w:rsidR="003C072C" w:rsidRPr="008C0159" w:rsidTr="00D22DD5">
        <w:tc>
          <w:tcPr>
            <w:tcW w:w="3125" w:type="pct"/>
          </w:tcPr>
          <w:p w:rsidR="003C072C" w:rsidRPr="008C0159" w:rsidRDefault="003C072C" w:rsidP="00D22DD5">
            <w:pPr>
              <w:pStyle w:val="Doctext2"/>
              <w:rPr>
                <w:lang w:val="fr-FR"/>
              </w:rPr>
            </w:pPr>
            <w:r w:rsidRPr="008C0159">
              <w:rPr>
                <w:lang w:val="fr-FR"/>
              </w:rPr>
              <w:t>Informations concernant le montant minimum et/ou maximum de souscription (exprimé soit en nombre de valeurs mobilières, soit en somme globale à investir)</w:t>
            </w:r>
            <w:r w:rsidRPr="008C0159">
              <w:rPr>
                <w:rFonts w:eastAsia="MingLiU"/>
                <w:lang w:val="fr-FR"/>
              </w:rPr>
              <w:t> </w:t>
            </w:r>
            <w:r w:rsidRPr="008C0159">
              <w:rPr>
                <w:lang w:val="fr-FR"/>
              </w:rPr>
              <w:t>:</w:t>
            </w:r>
          </w:p>
        </w:tc>
        <w:tc>
          <w:tcPr>
            <w:tcW w:w="1875" w:type="pct"/>
            <w:gridSpan w:val="2"/>
          </w:tcPr>
          <w:p w:rsidR="003C072C" w:rsidRPr="008C0159" w:rsidRDefault="001F31C0" w:rsidP="001F31C0">
            <w:pPr>
              <w:pStyle w:val="Doctext1"/>
              <w:rPr>
                <w:lang w:val="fr-FR"/>
              </w:rPr>
            </w:pPr>
            <w:r w:rsidRPr="008C0159">
              <w:rPr>
                <w:lang w:val="fr-FR"/>
              </w:rPr>
              <w:t>Non Applicable</w:t>
            </w:r>
          </w:p>
        </w:tc>
      </w:tr>
      <w:tr w:rsidR="003C072C" w:rsidRPr="001A0531" w:rsidTr="00D22DD5">
        <w:tc>
          <w:tcPr>
            <w:tcW w:w="3125" w:type="pct"/>
          </w:tcPr>
          <w:p w:rsidR="003C072C" w:rsidRPr="008C0159" w:rsidRDefault="003C072C" w:rsidP="00D22DD5">
            <w:pPr>
              <w:pStyle w:val="Doctext2"/>
              <w:rPr>
                <w:lang w:val="fr-FR"/>
              </w:rPr>
            </w:pPr>
            <w:r w:rsidRPr="008C0159">
              <w:rPr>
                <w:lang w:val="fr-FR"/>
              </w:rPr>
              <w:t>Informations sur la méthode et les dates limites de libération et de livraison des Titres</w:t>
            </w:r>
            <w:r w:rsidRPr="008C0159">
              <w:rPr>
                <w:rFonts w:eastAsia="MingLiU"/>
                <w:lang w:val="fr-FR"/>
              </w:rPr>
              <w:t> </w:t>
            </w:r>
            <w:r w:rsidRPr="008C0159">
              <w:rPr>
                <w:lang w:val="fr-FR"/>
              </w:rPr>
              <w:t>:</w:t>
            </w:r>
          </w:p>
        </w:tc>
        <w:tc>
          <w:tcPr>
            <w:tcW w:w="1875" w:type="pct"/>
            <w:gridSpan w:val="2"/>
          </w:tcPr>
          <w:p w:rsidR="001F31C0" w:rsidRPr="008C0159" w:rsidRDefault="001F31C0" w:rsidP="001F31C0">
            <w:pPr>
              <w:pStyle w:val="Doctext1"/>
              <w:jc w:val="left"/>
              <w:rPr>
                <w:lang w:val="fr-FR"/>
              </w:rPr>
            </w:pPr>
            <w:r w:rsidRPr="008C0159">
              <w:rPr>
                <w:lang w:val="fr-FR"/>
              </w:rPr>
              <w:t xml:space="preserve">Le règlement-livraison des Titres aura lieu 2 Jours Ouvrés après chaque Date d’Achat (ou si cette date n’est pas un </w:t>
            </w:r>
            <w:r w:rsidRPr="008C0159">
              <w:rPr>
                <w:lang w:val="fr-FR"/>
              </w:rPr>
              <w:lastRenderedPageBreak/>
              <w:t>Jour Ouvré, le Jour Ouvré suivant).</w:t>
            </w:r>
          </w:p>
          <w:p w:rsidR="003C072C" w:rsidRPr="008C0159" w:rsidRDefault="001F31C0" w:rsidP="001F31C0">
            <w:pPr>
              <w:pStyle w:val="Doctext1"/>
              <w:rPr>
                <w:lang w:val="fr-FR"/>
              </w:rPr>
            </w:pPr>
            <w:r w:rsidRPr="008C0159">
              <w:rPr>
                <w:b/>
                <w:lang w:val="fr-FR"/>
              </w:rPr>
              <w:t>Date d’Achat</w:t>
            </w:r>
            <w:r w:rsidRPr="008C0159">
              <w:rPr>
                <w:lang w:val="fr-FR"/>
              </w:rPr>
              <w:t xml:space="preserve"> signifie chaque Jour Ouvré durant la Période d’Offre.</w:t>
            </w:r>
          </w:p>
        </w:tc>
      </w:tr>
      <w:tr w:rsidR="003C072C" w:rsidRPr="008C0159" w:rsidTr="00D22DD5">
        <w:tc>
          <w:tcPr>
            <w:tcW w:w="3125" w:type="pct"/>
          </w:tcPr>
          <w:p w:rsidR="003C072C" w:rsidRPr="008C0159" w:rsidRDefault="003C072C" w:rsidP="00D22DD5">
            <w:pPr>
              <w:pStyle w:val="Doctext2"/>
              <w:rPr>
                <w:lang w:val="fr-FR"/>
              </w:rPr>
            </w:pPr>
            <w:r w:rsidRPr="008C0159">
              <w:rPr>
                <w:lang w:val="fr-FR"/>
              </w:rPr>
              <w:lastRenderedPageBreak/>
              <w:t>Modalités et date de publication des résultats de l’offre</w:t>
            </w:r>
            <w:r w:rsidRPr="008C0159">
              <w:rPr>
                <w:rFonts w:eastAsia="MingLiU"/>
                <w:lang w:val="fr-FR"/>
              </w:rPr>
              <w:t> </w:t>
            </w:r>
            <w:r w:rsidRPr="008C0159">
              <w:rPr>
                <w:lang w:val="fr-FR"/>
              </w:rPr>
              <w:t>:</w:t>
            </w:r>
          </w:p>
        </w:tc>
        <w:tc>
          <w:tcPr>
            <w:tcW w:w="1875" w:type="pct"/>
            <w:gridSpan w:val="2"/>
          </w:tcPr>
          <w:p w:rsidR="003C072C" w:rsidRPr="008C0159" w:rsidRDefault="001F31C0" w:rsidP="001F31C0">
            <w:pPr>
              <w:pStyle w:val="Doctext1"/>
              <w:rPr>
                <w:lang w:val="fr-FR"/>
              </w:rPr>
            </w:pPr>
            <w:r w:rsidRPr="008C0159">
              <w:rPr>
                <w:lang w:val="fr-FR"/>
              </w:rPr>
              <w:t>Non Applicable</w:t>
            </w:r>
          </w:p>
        </w:tc>
      </w:tr>
      <w:tr w:rsidR="003C072C" w:rsidRPr="008C0159" w:rsidTr="00D22DD5">
        <w:tc>
          <w:tcPr>
            <w:tcW w:w="3125" w:type="pct"/>
          </w:tcPr>
          <w:p w:rsidR="003C072C" w:rsidRPr="008C0159" w:rsidRDefault="003C072C" w:rsidP="00D22DD5">
            <w:pPr>
              <w:pStyle w:val="Doctext2"/>
              <w:rPr>
                <w:lang w:val="fr-FR"/>
              </w:rPr>
            </w:pPr>
            <w:r w:rsidRPr="008C0159">
              <w:rPr>
                <w:lang w:val="fr-FR"/>
              </w:rPr>
              <w:t>Procédure d’exercice de tout droit préférentiel, négociabilité des droits de souscription et traitement des droits de souscription non exercés</w:t>
            </w:r>
            <w:r w:rsidRPr="008C0159">
              <w:rPr>
                <w:rFonts w:eastAsia="MingLiU"/>
                <w:lang w:val="fr-FR"/>
              </w:rPr>
              <w:t> </w:t>
            </w:r>
            <w:r w:rsidRPr="008C0159">
              <w:rPr>
                <w:lang w:val="fr-FR"/>
              </w:rPr>
              <w:t>:</w:t>
            </w:r>
          </w:p>
        </w:tc>
        <w:tc>
          <w:tcPr>
            <w:tcW w:w="1875" w:type="pct"/>
            <w:gridSpan w:val="2"/>
          </w:tcPr>
          <w:p w:rsidR="003C072C" w:rsidRPr="008C0159" w:rsidRDefault="001F31C0" w:rsidP="001F31C0">
            <w:pPr>
              <w:pStyle w:val="Doctext1"/>
              <w:rPr>
                <w:lang w:val="fr-FR"/>
              </w:rPr>
            </w:pPr>
            <w:r w:rsidRPr="008C0159">
              <w:rPr>
                <w:lang w:val="fr-FR"/>
              </w:rPr>
              <w:t>Non Applicable</w:t>
            </w:r>
          </w:p>
        </w:tc>
      </w:tr>
      <w:tr w:rsidR="003C072C" w:rsidRPr="008C0159" w:rsidTr="00D22DD5">
        <w:tc>
          <w:tcPr>
            <w:tcW w:w="3125" w:type="pct"/>
          </w:tcPr>
          <w:p w:rsidR="003C072C" w:rsidRPr="008C0159" w:rsidRDefault="003C072C" w:rsidP="00D22DD5">
            <w:pPr>
              <w:pStyle w:val="Doctext2"/>
              <w:rPr>
                <w:lang w:val="fr-FR"/>
              </w:rPr>
            </w:pPr>
            <w:r w:rsidRPr="008C0159">
              <w:rPr>
                <w:lang w:val="fr-FR"/>
              </w:rPr>
              <w:t xml:space="preserve">Si l'offre est faite simultanément sur les marchés de plusieurs pays, et si une tranche a été ou est réservée à certains investisseurs potentiels, </w:t>
            </w:r>
            <w:proofErr w:type="gramStart"/>
            <w:r w:rsidRPr="008C0159">
              <w:rPr>
                <w:lang w:val="fr-FR"/>
              </w:rPr>
              <w:t>indiquer</w:t>
            </w:r>
            <w:proofErr w:type="gramEnd"/>
            <w:r w:rsidRPr="008C0159">
              <w:rPr>
                <w:lang w:val="fr-FR"/>
              </w:rPr>
              <w:t xml:space="preserve"> quelle est cette tranche</w:t>
            </w:r>
            <w:r w:rsidRPr="008C0159">
              <w:rPr>
                <w:rFonts w:eastAsia="MingLiU"/>
                <w:lang w:val="fr-FR"/>
              </w:rPr>
              <w:t> </w:t>
            </w:r>
            <w:r w:rsidRPr="008C0159">
              <w:rPr>
                <w:lang w:val="fr-FR"/>
              </w:rPr>
              <w:t>:</w:t>
            </w:r>
          </w:p>
        </w:tc>
        <w:tc>
          <w:tcPr>
            <w:tcW w:w="1875" w:type="pct"/>
            <w:gridSpan w:val="2"/>
          </w:tcPr>
          <w:p w:rsidR="003C072C" w:rsidRPr="008C0159" w:rsidRDefault="001F31C0" w:rsidP="001F31C0">
            <w:pPr>
              <w:pStyle w:val="Doctext1"/>
              <w:rPr>
                <w:lang w:val="fr-FR"/>
              </w:rPr>
            </w:pPr>
            <w:r w:rsidRPr="008C0159">
              <w:rPr>
                <w:lang w:val="fr-FR"/>
              </w:rPr>
              <w:t xml:space="preserve">Non Applicable </w:t>
            </w:r>
          </w:p>
        </w:tc>
      </w:tr>
      <w:tr w:rsidR="001F31C0" w:rsidRPr="001A0531" w:rsidTr="00273F97">
        <w:tc>
          <w:tcPr>
            <w:tcW w:w="3125" w:type="pct"/>
          </w:tcPr>
          <w:p w:rsidR="001F31C0" w:rsidRPr="008C0159" w:rsidRDefault="001F31C0" w:rsidP="00D22DD5">
            <w:pPr>
              <w:pStyle w:val="Doctext2"/>
              <w:rPr>
                <w:lang w:val="fr-FR"/>
              </w:rPr>
            </w:pPr>
            <w:r w:rsidRPr="008C0159">
              <w:rPr>
                <w:lang w:val="fr-FR"/>
              </w:rPr>
              <w:t>Procédure de notification aux souscripteurs du montant qui leur a été attribué et mention indiquant si la négociation peut commencer avant la notification</w:t>
            </w:r>
            <w:r w:rsidRPr="008C0159">
              <w:rPr>
                <w:rFonts w:eastAsia="MingLiU"/>
                <w:lang w:val="fr-FR"/>
              </w:rPr>
              <w:t> </w:t>
            </w:r>
            <w:r w:rsidRPr="008C0159">
              <w:rPr>
                <w:lang w:val="fr-FR"/>
              </w:rPr>
              <w:t>:</w:t>
            </w:r>
          </w:p>
        </w:tc>
        <w:tc>
          <w:tcPr>
            <w:tcW w:w="1875" w:type="pct"/>
            <w:gridSpan w:val="2"/>
            <w:vAlign w:val="bottom"/>
          </w:tcPr>
          <w:p w:rsidR="001F31C0" w:rsidRPr="008C0159" w:rsidRDefault="001F31C0" w:rsidP="00273F97">
            <w:pPr>
              <w:pStyle w:val="Doctext1"/>
              <w:jc w:val="left"/>
              <w:rPr>
                <w:lang w:val="fr-FR"/>
              </w:rPr>
            </w:pPr>
            <w:r w:rsidRPr="008C0159">
              <w:rPr>
                <w:lang w:val="fr-FR"/>
              </w:rPr>
              <w:t>Les porteurs seront informés par l’Offrant Autorisé concerné des Titres qui leur sont alloués et des Modalités de règlement corrélatives.</w:t>
            </w:r>
          </w:p>
        </w:tc>
      </w:tr>
      <w:tr w:rsidR="001F31C0" w:rsidRPr="008C0159" w:rsidTr="00273F97">
        <w:tc>
          <w:tcPr>
            <w:tcW w:w="3125" w:type="pct"/>
          </w:tcPr>
          <w:p w:rsidR="001F31C0" w:rsidRPr="008C0159" w:rsidRDefault="001F31C0" w:rsidP="00D22DD5">
            <w:pPr>
              <w:pStyle w:val="Doctext2"/>
              <w:rPr>
                <w:lang w:val="fr-FR"/>
              </w:rPr>
            </w:pPr>
            <w:r w:rsidRPr="008C0159">
              <w:rPr>
                <w:lang w:val="fr-FR"/>
              </w:rPr>
              <w:t>Montant de tous frais et taxes spécifiquement facturés au souscripteur ou à l’acheteur</w:t>
            </w:r>
            <w:r w:rsidRPr="008C0159">
              <w:rPr>
                <w:rFonts w:eastAsia="MingLiU"/>
                <w:lang w:val="fr-FR"/>
              </w:rPr>
              <w:t> </w:t>
            </w:r>
            <w:r w:rsidRPr="008C0159">
              <w:rPr>
                <w:lang w:val="fr-FR"/>
              </w:rPr>
              <w:t>:</w:t>
            </w:r>
          </w:p>
        </w:tc>
        <w:tc>
          <w:tcPr>
            <w:tcW w:w="1875" w:type="pct"/>
            <w:gridSpan w:val="2"/>
            <w:vAlign w:val="bottom"/>
          </w:tcPr>
          <w:p w:rsidR="001F31C0" w:rsidRPr="008C0159" w:rsidRDefault="001F31C0" w:rsidP="00273F97">
            <w:pPr>
              <w:pStyle w:val="Doctext1"/>
              <w:jc w:val="left"/>
              <w:rPr>
                <w:lang w:val="fr-FR"/>
              </w:rPr>
            </w:pPr>
            <w:r w:rsidRPr="008C0159">
              <w:rPr>
                <w:lang w:val="fr-FR"/>
              </w:rPr>
              <w:t>Non Applicable</w:t>
            </w:r>
          </w:p>
        </w:tc>
      </w:tr>
      <w:tr w:rsidR="003C072C" w:rsidRPr="001A0531" w:rsidTr="00D22DD5">
        <w:tc>
          <w:tcPr>
            <w:tcW w:w="3125" w:type="pct"/>
          </w:tcPr>
          <w:p w:rsidR="003C072C" w:rsidRPr="008C0159" w:rsidRDefault="003C072C" w:rsidP="00D22DD5">
            <w:pPr>
              <w:pStyle w:val="Doctext2"/>
              <w:rPr>
                <w:lang w:val="fr-FR"/>
              </w:rPr>
            </w:pPr>
            <w:r w:rsidRPr="008C0159">
              <w:rPr>
                <w:lang w:val="fr-FR"/>
              </w:rPr>
              <w:t>Etablissement(s) Autorisé(s) dans les pays où se tient l'offre</w:t>
            </w:r>
            <w:r w:rsidRPr="008C0159">
              <w:rPr>
                <w:rFonts w:eastAsia="MingLiU"/>
                <w:lang w:val="fr-FR"/>
              </w:rPr>
              <w:t> </w:t>
            </w:r>
            <w:r w:rsidRPr="008C0159">
              <w:rPr>
                <w:lang w:val="fr-FR"/>
              </w:rPr>
              <w:t>:</w:t>
            </w:r>
          </w:p>
        </w:tc>
        <w:tc>
          <w:tcPr>
            <w:tcW w:w="1875" w:type="pct"/>
            <w:gridSpan w:val="2"/>
          </w:tcPr>
          <w:p w:rsidR="003C072C" w:rsidRPr="008C0159" w:rsidRDefault="003C072C" w:rsidP="00D22DD5">
            <w:pPr>
              <w:pStyle w:val="Doctext1"/>
              <w:rPr>
                <w:lang w:val="fr-FR"/>
              </w:rPr>
            </w:pPr>
            <w:proofErr w:type="spellStart"/>
            <w:r w:rsidRPr="008C0159">
              <w:rPr>
                <w:lang w:val="fr-FR"/>
              </w:rPr>
              <w:t>Veuillez vous</w:t>
            </w:r>
            <w:proofErr w:type="spellEnd"/>
            <w:r w:rsidRPr="008C0159">
              <w:rPr>
                <w:lang w:val="fr-FR"/>
              </w:rPr>
              <w:t xml:space="preserve"> référer à la rubrique 31 de la Partie A ci-dessus</w:t>
            </w:r>
          </w:p>
        </w:tc>
      </w:tr>
      <w:tr w:rsidR="003C072C" w:rsidRPr="001A0531" w:rsidTr="00D22DD5">
        <w:tc>
          <w:tcPr>
            <w:tcW w:w="3125" w:type="pct"/>
          </w:tcPr>
          <w:p w:rsidR="003C072C" w:rsidRPr="008C0159" w:rsidRDefault="003C072C" w:rsidP="00D22DD5">
            <w:pPr>
              <w:pStyle w:val="Doctext2"/>
              <w:rPr>
                <w:lang w:val="fr-FR"/>
              </w:rPr>
            </w:pPr>
          </w:p>
        </w:tc>
        <w:tc>
          <w:tcPr>
            <w:tcW w:w="1875" w:type="pct"/>
            <w:gridSpan w:val="2"/>
          </w:tcPr>
          <w:p w:rsidR="003C072C" w:rsidRPr="008C0159" w:rsidRDefault="003C072C" w:rsidP="00D22DD5">
            <w:pPr>
              <w:pStyle w:val="Doctext1"/>
              <w:rPr>
                <w:lang w:val="fr-FR"/>
              </w:rPr>
            </w:pPr>
          </w:p>
        </w:tc>
      </w:tr>
      <w:tr w:rsidR="003C072C" w:rsidRPr="008C0159" w:rsidTr="00D22DD5">
        <w:tc>
          <w:tcPr>
            <w:tcW w:w="5000" w:type="pct"/>
            <w:gridSpan w:val="3"/>
          </w:tcPr>
          <w:p w:rsidR="003C072C" w:rsidRPr="008C0159" w:rsidRDefault="003C072C" w:rsidP="001F31C0">
            <w:pPr>
              <w:pStyle w:val="Num1"/>
              <w:rPr>
                <w:lang w:val="fr-FR"/>
              </w:rPr>
            </w:pPr>
            <w:r w:rsidRPr="008C0159">
              <w:rPr>
                <w:b/>
                <w:lang w:val="fr-FR"/>
              </w:rPr>
              <w:t>PLACEMENT ET PRISE FERME</w:t>
            </w:r>
          </w:p>
        </w:tc>
      </w:tr>
      <w:tr w:rsidR="001F31C0" w:rsidRPr="008C0159" w:rsidTr="00273F97">
        <w:tc>
          <w:tcPr>
            <w:tcW w:w="3125" w:type="pct"/>
          </w:tcPr>
          <w:p w:rsidR="001F31C0" w:rsidRPr="008C0159" w:rsidRDefault="001F31C0" w:rsidP="00D22DD5">
            <w:pPr>
              <w:pStyle w:val="Doctext2"/>
              <w:rPr>
                <w:lang w:val="fr-FR"/>
              </w:rPr>
            </w:pPr>
            <w:r w:rsidRPr="008C0159">
              <w:rPr>
                <w:lang w:val="fr-FR"/>
              </w:rPr>
              <w:t>Nom(s) et adresse(s) du (des) coordinateur(s) de l'ensemble de l'offre et de ses différentes parties et, dans la mesure où cette information est connue par l'Emetteur ou de l'offreur, des placeurs concernés dans les différents pays où l'offre a lieu</w:t>
            </w:r>
            <w:r w:rsidRPr="008C0159">
              <w:rPr>
                <w:rFonts w:eastAsia="MingLiU"/>
                <w:lang w:val="fr-FR"/>
              </w:rPr>
              <w:t> </w:t>
            </w:r>
            <w:r w:rsidRPr="008C0159">
              <w:rPr>
                <w:lang w:val="fr-FR"/>
              </w:rPr>
              <w:t>:</w:t>
            </w:r>
          </w:p>
        </w:tc>
        <w:tc>
          <w:tcPr>
            <w:tcW w:w="1875" w:type="pct"/>
            <w:gridSpan w:val="2"/>
            <w:vAlign w:val="bottom"/>
          </w:tcPr>
          <w:p w:rsidR="001F31C0" w:rsidRPr="006220C4" w:rsidRDefault="001F31C0" w:rsidP="00273F97">
            <w:pPr>
              <w:pStyle w:val="Doctext1"/>
              <w:keepNext/>
              <w:keepLines/>
              <w:spacing w:after="0"/>
              <w:jc w:val="left"/>
              <w:rPr>
                <w:lang w:val="en-US"/>
              </w:rPr>
            </w:pPr>
            <w:r w:rsidRPr="006220C4">
              <w:rPr>
                <w:lang w:val="en-US"/>
              </w:rPr>
              <w:t>Morgan Stanley &amp; Co. International Plc</w:t>
            </w:r>
          </w:p>
          <w:p w:rsidR="001F31C0" w:rsidRPr="006220C4" w:rsidRDefault="001F31C0" w:rsidP="00273F97">
            <w:pPr>
              <w:pStyle w:val="Doctext1"/>
              <w:keepNext/>
              <w:keepLines/>
              <w:spacing w:after="0"/>
              <w:jc w:val="left"/>
              <w:rPr>
                <w:lang w:val="en-US"/>
              </w:rPr>
            </w:pPr>
            <w:r w:rsidRPr="006220C4">
              <w:rPr>
                <w:lang w:val="en-US"/>
              </w:rPr>
              <w:t>25 Cabot Square</w:t>
            </w:r>
          </w:p>
          <w:p w:rsidR="001F31C0" w:rsidRPr="008C0159" w:rsidRDefault="001F31C0" w:rsidP="001F31C0">
            <w:pPr>
              <w:pStyle w:val="Doctext1"/>
              <w:keepNext/>
              <w:keepLines/>
              <w:numPr>
                <w:ilvl w:val="0"/>
                <w:numId w:val="42"/>
              </w:numPr>
              <w:spacing w:after="0"/>
              <w:jc w:val="left"/>
              <w:rPr>
                <w:lang w:val="fr-FR"/>
              </w:rPr>
            </w:pPr>
            <w:proofErr w:type="spellStart"/>
            <w:r w:rsidRPr="008C0159">
              <w:rPr>
                <w:lang w:val="fr-FR"/>
              </w:rPr>
              <w:t>Canary</w:t>
            </w:r>
            <w:proofErr w:type="spellEnd"/>
            <w:r w:rsidRPr="008C0159">
              <w:rPr>
                <w:lang w:val="fr-FR"/>
              </w:rPr>
              <w:t xml:space="preserve"> Wharf</w:t>
            </w:r>
          </w:p>
          <w:p w:rsidR="001F31C0" w:rsidRPr="008C0159" w:rsidRDefault="001F31C0" w:rsidP="00273F97">
            <w:pPr>
              <w:pStyle w:val="Doctext1"/>
              <w:keepNext/>
              <w:keepLines/>
              <w:spacing w:after="0"/>
              <w:jc w:val="left"/>
              <w:rPr>
                <w:lang w:val="fr-FR"/>
              </w:rPr>
            </w:pPr>
            <w:r w:rsidRPr="008C0159">
              <w:rPr>
                <w:lang w:val="fr-FR"/>
              </w:rPr>
              <w:t>Londres E14 4QA</w:t>
            </w:r>
          </w:p>
          <w:p w:rsidR="001F31C0" w:rsidRPr="008C0159" w:rsidRDefault="001F31C0" w:rsidP="00273F97">
            <w:pPr>
              <w:pStyle w:val="Doctext1"/>
              <w:keepNext/>
              <w:keepLines/>
              <w:jc w:val="left"/>
              <w:rPr>
                <w:lang w:val="fr-FR"/>
              </w:rPr>
            </w:pPr>
            <w:r w:rsidRPr="008C0159">
              <w:rPr>
                <w:lang w:val="fr-FR"/>
              </w:rPr>
              <w:t>Royaume Uni</w:t>
            </w:r>
          </w:p>
        </w:tc>
      </w:tr>
      <w:tr w:rsidR="001F31C0" w:rsidRPr="008C0159" w:rsidTr="00D22DD5">
        <w:tc>
          <w:tcPr>
            <w:tcW w:w="3125" w:type="pct"/>
          </w:tcPr>
          <w:p w:rsidR="001F31C0" w:rsidRPr="008C0159" w:rsidRDefault="001F31C0" w:rsidP="00D22DD5">
            <w:pPr>
              <w:pStyle w:val="Doctext2"/>
              <w:rPr>
                <w:lang w:val="fr-FR"/>
              </w:rPr>
            </w:pPr>
            <w:r w:rsidRPr="008C0159">
              <w:rPr>
                <w:lang w:val="fr-FR"/>
              </w:rPr>
              <w:t>Nom et adresse des intermédiaires chargés du service financier et ceux des dépositaires dans chaque pays concerné</w:t>
            </w:r>
            <w:r w:rsidRPr="008C0159">
              <w:rPr>
                <w:rFonts w:eastAsia="MingLiU"/>
                <w:lang w:val="fr-FR"/>
              </w:rPr>
              <w:t> </w:t>
            </w:r>
            <w:r w:rsidRPr="008C0159">
              <w:rPr>
                <w:lang w:val="fr-FR"/>
              </w:rPr>
              <w:t xml:space="preserve">: </w:t>
            </w:r>
          </w:p>
        </w:tc>
        <w:tc>
          <w:tcPr>
            <w:tcW w:w="1875" w:type="pct"/>
            <w:gridSpan w:val="2"/>
          </w:tcPr>
          <w:p w:rsidR="001F31C0" w:rsidRPr="006220C4" w:rsidRDefault="001F31C0" w:rsidP="00273F97">
            <w:pPr>
              <w:pStyle w:val="Doctext1"/>
              <w:spacing w:after="0"/>
              <w:rPr>
                <w:lang w:val="en-US"/>
              </w:rPr>
            </w:pPr>
            <w:r w:rsidRPr="006220C4">
              <w:rPr>
                <w:lang w:val="en-US"/>
              </w:rPr>
              <w:t xml:space="preserve">Citibank N.A., London Branch </w:t>
            </w:r>
          </w:p>
          <w:p w:rsidR="001F31C0" w:rsidRPr="006220C4" w:rsidRDefault="005B45D7" w:rsidP="00273F97">
            <w:pPr>
              <w:pStyle w:val="Doctext1"/>
              <w:spacing w:after="0"/>
              <w:rPr>
                <w:lang w:val="en-US"/>
              </w:rPr>
            </w:pPr>
            <w:r w:rsidRPr="006220C4">
              <w:rPr>
                <w:lang w:val="en-US"/>
              </w:rPr>
              <w:t>6</w:t>
            </w:r>
            <w:r w:rsidR="001F31C0" w:rsidRPr="006220C4">
              <w:rPr>
                <w:lang w:val="en-US"/>
              </w:rPr>
              <w:t>th Floor, Citigroup Centre</w:t>
            </w:r>
          </w:p>
          <w:p w:rsidR="001F31C0" w:rsidRPr="006220C4" w:rsidRDefault="001F31C0" w:rsidP="00273F97">
            <w:pPr>
              <w:pStyle w:val="Doctext1"/>
              <w:spacing w:after="0"/>
              <w:rPr>
                <w:lang w:val="en-US"/>
              </w:rPr>
            </w:pPr>
            <w:r w:rsidRPr="006220C4">
              <w:rPr>
                <w:lang w:val="en-US"/>
              </w:rPr>
              <w:t>Canada Square, Canary Wharf</w:t>
            </w:r>
          </w:p>
          <w:p w:rsidR="001F31C0" w:rsidRPr="006220C4" w:rsidRDefault="001F31C0" w:rsidP="00273F97">
            <w:pPr>
              <w:pStyle w:val="Doctext1"/>
              <w:spacing w:after="0"/>
              <w:rPr>
                <w:lang w:val="en-US"/>
              </w:rPr>
            </w:pPr>
            <w:r w:rsidRPr="006220C4">
              <w:rPr>
                <w:lang w:val="en-US"/>
              </w:rPr>
              <w:t xml:space="preserve">London E14 5LB - </w:t>
            </w:r>
            <w:proofErr w:type="spellStart"/>
            <w:r w:rsidRPr="006220C4">
              <w:rPr>
                <w:lang w:val="en-US"/>
              </w:rPr>
              <w:t>Royaume</w:t>
            </w:r>
            <w:proofErr w:type="spellEnd"/>
            <w:r w:rsidRPr="006220C4">
              <w:rPr>
                <w:lang w:val="en-US"/>
              </w:rPr>
              <w:t xml:space="preserve"> </w:t>
            </w:r>
            <w:proofErr w:type="spellStart"/>
            <w:r w:rsidRPr="006220C4">
              <w:rPr>
                <w:lang w:val="en-US"/>
              </w:rPr>
              <w:t>Uni</w:t>
            </w:r>
            <w:proofErr w:type="spellEnd"/>
          </w:p>
          <w:p w:rsidR="001F31C0" w:rsidRPr="006220C4" w:rsidRDefault="001F31C0" w:rsidP="00273F97">
            <w:pPr>
              <w:pStyle w:val="Doctext1"/>
              <w:spacing w:after="0"/>
              <w:rPr>
                <w:lang w:val="en-US"/>
              </w:rPr>
            </w:pPr>
          </w:p>
          <w:p w:rsidR="001F31C0" w:rsidRPr="008C0159" w:rsidRDefault="001F31C0" w:rsidP="00273F97">
            <w:pPr>
              <w:pStyle w:val="Doctext1"/>
              <w:spacing w:after="0"/>
              <w:rPr>
                <w:lang w:val="fr-FR"/>
              </w:rPr>
            </w:pPr>
            <w:r w:rsidRPr="008C0159">
              <w:rPr>
                <w:lang w:val="fr-FR"/>
              </w:rPr>
              <w:t xml:space="preserve">Citibank International Plc, Paris </w:t>
            </w:r>
            <w:proofErr w:type="spellStart"/>
            <w:r w:rsidRPr="008C0159">
              <w:rPr>
                <w:lang w:val="fr-FR"/>
              </w:rPr>
              <w:t>Branch</w:t>
            </w:r>
            <w:proofErr w:type="spellEnd"/>
          </w:p>
          <w:p w:rsidR="001F31C0" w:rsidRPr="008C0159" w:rsidRDefault="001F31C0" w:rsidP="00273F97">
            <w:pPr>
              <w:pStyle w:val="Doctext1"/>
              <w:spacing w:after="0"/>
              <w:rPr>
                <w:lang w:val="fr-FR"/>
              </w:rPr>
            </w:pPr>
            <w:r w:rsidRPr="008C0159">
              <w:rPr>
                <w:lang w:val="fr-FR"/>
              </w:rPr>
              <w:t xml:space="preserve">à l’adresse 1-5, rue Paul Cézanne </w:t>
            </w:r>
          </w:p>
          <w:p w:rsidR="001F31C0" w:rsidRPr="008C0159" w:rsidRDefault="001F31C0" w:rsidP="00005F8C">
            <w:pPr>
              <w:pStyle w:val="Doctext1"/>
              <w:spacing w:after="120"/>
              <w:rPr>
                <w:b/>
                <w:i/>
                <w:lang w:val="fr-FR"/>
              </w:rPr>
            </w:pPr>
            <w:r w:rsidRPr="008C0159">
              <w:rPr>
                <w:lang w:val="fr-FR"/>
              </w:rPr>
              <w:t xml:space="preserve">75008 Paris </w:t>
            </w:r>
            <w:r w:rsidR="005B45D7" w:rsidRPr="008C0159">
              <w:rPr>
                <w:lang w:val="fr-FR"/>
              </w:rPr>
              <w:t>–</w:t>
            </w:r>
            <w:r w:rsidRPr="008C0159">
              <w:rPr>
                <w:lang w:val="fr-FR"/>
              </w:rPr>
              <w:t xml:space="preserve"> </w:t>
            </w:r>
            <w:r w:rsidR="005B45D7" w:rsidRPr="008C0159">
              <w:rPr>
                <w:lang w:val="fr-FR"/>
              </w:rPr>
              <w:t xml:space="preserve">France </w:t>
            </w:r>
          </w:p>
        </w:tc>
      </w:tr>
      <w:tr w:rsidR="003C072C" w:rsidRPr="008C0159" w:rsidTr="00D22DD5">
        <w:tc>
          <w:tcPr>
            <w:tcW w:w="3125" w:type="pct"/>
          </w:tcPr>
          <w:p w:rsidR="003C072C" w:rsidRPr="008C0159" w:rsidRDefault="003C072C" w:rsidP="00D22DD5">
            <w:pPr>
              <w:pStyle w:val="Doctext2"/>
              <w:rPr>
                <w:lang w:val="fr-FR"/>
              </w:rPr>
            </w:pPr>
            <w:r w:rsidRPr="008C0159">
              <w:rPr>
                <w:lang w:val="fr-FR"/>
              </w:rPr>
              <w:t xml:space="preserve">Entités ayant convenu d'une prise ferme et entités ayant convenu de placer les Titres sans prise ferme en vertu d'une convention de placement pour compte. Indiquer les principales caractéristiques des accords passés, y compris </w:t>
            </w:r>
            <w:r w:rsidRPr="008C0159">
              <w:rPr>
                <w:lang w:val="fr-FR"/>
              </w:rPr>
              <w:lastRenderedPageBreak/>
              <w:t>les quotas. Si la prise ferme ne porte pas sur la totalité de l'émission, indiquer la quote-part non couverte. Indiquer le montant global de la commission de placement et de la commission de garantie (pour la prise ferme).</w:t>
            </w:r>
          </w:p>
        </w:tc>
        <w:tc>
          <w:tcPr>
            <w:tcW w:w="1875" w:type="pct"/>
            <w:gridSpan w:val="2"/>
          </w:tcPr>
          <w:p w:rsidR="001F31C0" w:rsidRPr="006220C4" w:rsidRDefault="001F31C0" w:rsidP="001F31C0">
            <w:pPr>
              <w:pStyle w:val="Doctext1"/>
              <w:spacing w:after="0"/>
              <w:jc w:val="left"/>
              <w:rPr>
                <w:lang w:val="en-US"/>
              </w:rPr>
            </w:pPr>
            <w:r w:rsidRPr="006220C4">
              <w:rPr>
                <w:lang w:val="en-US"/>
              </w:rPr>
              <w:lastRenderedPageBreak/>
              <w:t>Morgan Stanley &amp; Co. International Plc</w:t>
            </w:r>
          </w:p>
          <w:p w:rsidR="001F31C0" w:rsidRPr="006220C4" w:rsidRDefault="001F31C0" w:rsidP="001F31C0">
            <w:pPr>
              <w:pStyle w:val="Doctext1"/>
              <w:spacing w:after="0"/>
              <w:jc w:val="left"/>
              <w:rPr>
                <w:lang w:val="en-US"/>
              </w:rPr>
            </w:pPr>
            <w:r w:rsidRPr="006220C4">
              <w:rPr>
                <w:lang w:val="en-US"/>
              </w:rPr>
              <w:t>25 Cabot Square</w:t>
            </w:r>
          </w:p>
          <w:p w:rsidR="001F31C0" w:rsidRPr="008C0159" w:rsidRDefault="001F31C0" w:rsidP="001F31C0">
            <w:pPr>
              <w:pStyle w:val="Doctext1"/>
              <w:numPr>
                <w:ilvl w:val="0"/>
                <w:numId w:val="42"/>
              </w:numPr>
              <w:spacing w:after="0"/>
              <w:jc w:val="left"/>
              <w:rPr>
                <w:lang w:val="fr-FR"/>
              </w:rPr>
            </w:pPr>
            <w:proofErr w:type="spellStart"/>
            <w:r w:rsidRPr="008C0159">
              <w:rPr>
                <w:lang w:val="fr-FR"/>
              </w:rPr>
              <w:t>Canary</w:t>
            </w:r>
            <w:proofErr w:type="spellEnd"/>
            <w:r w:rsidRPr="008C0159">
              <w:rPr>
                <w:lang w:val="fr-FR"/>
              </w:rPr>
              <w:t xml:space="preserve"> Wharf</w:t>
            </w:r>
          </w:p>
          <w:p w:rsidR="001F31C0" w:rsidRPr="008C0159" w:rsidRDefault="001F31C0" w:rsidP="001F31C0">
            <w:pPr>
              <w:pStyle w:val="Doctext1"/>
              <w:spacing w:after="0"/>
              <w:jc w:val="left"/>
              <w:rPr>
                <w:lang w:val="fr-FR"/>
              </w:rPr>
            </w:pPr>
            <w:r w:rsidRPr="008C0159">
              <w:rPr>
                <w:lang w:val="fr-FR"/>
              </w:rPr>
              <w:lastRenderedPageBreak/>
              <w:t>Londres E14 4QA</w:t>
            </w:r>
          </w:p>
          <w:p w:rsidR="003C072C" w:rsidRPr="008C0159" w:rsidRDefault="001F31C0" w:rsidP="001F31C0">
            <w:pPr>
              <w:pStyle w:val="Doctext1"/>
              <w:rPr>
                <w:lang w:val="fr-FR"/>
              </w:rPr>
            </w:pPr>
            <w:r w:rsidRPr="008C0159">
              <w:rPr>
                <w:lang w:val="fr-FR"/>
              </w:rPr>
              <w:t>Royaume Uni</w:t>
            </w:r>
          </w:p>
        </w:tc>
      </w:tr>
      <w:tr w:rsidR="003C072C" w:rsidRPr="008C0159" w:rsidTr="00D22DD5">
        <w:tc>
          <w:tcPr>
            <w:tcW w:w="3125" w:type="pct"/>
          </w:tcPr>
          <w:p w:rsidR="003C072C" w:rsidRPr="008C0159" w:rsidRDefault="003C072C" w:rsidP="00D22DD5">
            <w:pPr>
              <w:pStyle w:val="Doctext2"/>
              <w:rPr>
                <w:lang w:val="fr-FR"/>
              </w:rPr>
            </w:pPr>
            <w:r w:rsidRPr="008C0159">
              <w:rPr>
                <w:lang w:val="fr-FR"/>
              </w:rPr>
              <w:lastRenderedPageBreak/>
              <w:t>Nom et adresse des entités qui ont un engagement ferme d'agir en qualité d'intermédiaires habilités sur le marché secondaire, en fournissant la liquidité à des prix achat/vente et description des conditions principales de leur engagement</w:t>
            </w:r>
            <w:r w:rsidRPr="008C0159">
              <w:rPr>
                <w:rFonts w:eastAsia="MingLiU"/>
                <w:lang w:val="fr-FR"/>
              </w:rPr>
              <w:t> </w:t>
            </w:r>
            <w:r w:rsidRPr="008C0159">
              <w:rPr>
                <w:lang w:val="fr-FR"/>
              </w:rPr>
              <w:t>:</w:t>
            </w:r>
          </w:p>
        </w:tc>
        <w:tc>
          <w:tcPr>
            <w:tcW w:w="1875" w:type="pct"/>
            <w:gridSpan w:val="2"/>
          </w:tcPr>
          <w:p w:rsidR="003C072C" w:rsidRPr="008C0159" w:rsidRDefault="003C072C" w:rsidP="001F31C0">
            <w:pPr>
              <w:pStyle w:val="Doctext1"/>
              <w:rPr>
                <w:lang w:val="fr-FR"/>
              </w:rPr>
            </w:pPr>
            <w:r w:rsidRPr="008C0159">
              <w:rPr>
                <w:lang w:val="fr-FR"/>
              </w:rPr>
              <w:t>Non Applic</w:t>
            </w:r>
            <w:r w:rsidR="001F31C0" w:rsidRPr="008C0159">
              <w:rPr>
                <w:lang w:val="fr-FR"/>
              </w:rPr>
              <w:t>able</w:t>
            </w:r>
          </w:p>
        </w:tc>
      </w:tr>
      <w:tr w:rsidR="003C072C" w:rsidRPr="008C0159" w:rsidTr="00D22DD5">
        <w:tc>
          <w:tcPr>
            <w:tcW w:w="3125" w:type="pct"/>
          </w:tcPr>
          <w:p w:rsidR="003C072C" w:rsidRPr="008C0159" w:rsidRDefault="003C072C" w:rsidP="00D22DD5">
            <w:pPr>
              <w:pStyle w:val="Num1"/>
              <w:rPr>
                <w:lang w:val="fr-FR"/>
              </w:rPr>
            </w:pPr>
            <w:r w:rsidRPr="008C0159">
              <w:rPr>
                <w:b/>
                <w:lang w:val="fr-FR"/>
              </w:rPr>
              <w:t>AUTRES MARCHES</w:t>
            </w:r>
          </w:p>
        </w:tc>
        <w:tc>
          <w:tcPr>
            <w:tcW w:w="1875" w:type="pct"/>
            <w:gridSpan w:val="2"/>
          </w:tcPr>
          <w:p w:rsidR="003C072C" w:rsidRPr="008C0159" w:rsidRDefault="003C072C" w:rsidP="00D22DD5">
            <w:pPr>
              <w:pStyle w:val="Doctext1"/>
              <w:rPr>
                <w:b/>
                <w:lang w:val="fr-FR"/>
              </w:rPr>
            </w:pPr>
          </w:p>
        </w:tc>
      </w:tr>
      <w:tr w:rsidR="003C072C" w:rsidRPr="008C0159" w:rsidTr="00D22DD5">
        <w:tc>
          <w:tcPr>
            <w:tcW w:w="3125" w:type="pct"/>
          </w:tcPr>
          <w:p w:rsidR="003C072C" w:rsidRPr="008C0159" w:rsidRDefault="003C072C" w:rsidP="00D22DD5">
            <w:pPr>
              <w:pStyle w:val="Doctext2"/>
              <w:rPr>
                <w:lang w:val="fr-FR"/>
              </w:rPr>
            </w:pPr>
            <w:r w:rsidRPr="008C0159">
              <w:rPr>
                <w:lang w:val="fr-FR"/>
              </w:rPr>
              <w:t>Mentionner tous les marchés réglementés ou tous les marchés équivalents sur lesquels, à la connaissance de l'Emetteur, sont déjà négociées des valeurs mobilières de la même catégorie que celles qui doivent être offertes ou admises à la négociation.</w:t>
            </w:r>
          </w:p>
        </w:tc>
        <w:tc>
          <w:tcPr>
            <w:tcW w:w="1875" w:type="pct"/>
            <w:gridSpan w:val="2"/>
          </w:tcPr>
          <w:p w:rsidR="003C072C" w:rsidRPr="008C0159" w:rsidRDefault="001F31C0" w:rsidP="00D22DD5">
            <w:pPr>
              <w:pStyle w:val="Doctext1"/>
              <w:rPr>
                <w:lang w:val="fr-FR"/>
              </w:rPr>
            </w:pPr>
            <w:r w:rsidRPr="008C0159">
              <w:rPr>
                <w:lang w:val="fr-FR"/>
              </w:rPr>
              <w:t>Aucun</w:t>
            </w:r>
          </w:p>
        </w:tc>
      </w:tr>
      <w:tr w:rsidR="003C072C" w:rsidRPr="008C0159" w:rsidTr="00A652C9">
        <w:tc>
          <w:tcPr>
            <w:tcW w:w="3149" w:type="pct"/>
            <w:gridSpan w:val="2"/>
          </w:tcPr>
          <w:p w:rsidR="003C072C" w:rsidRPr="008C0159" w:rsidRDefault="003C072C" w:rsidP="00D22DD5">
            <w:pPr>
              <w:pStyle w:val="Num1"/>
              <w:rPr>
                <w:lang w:val="fr-FR"/>
              </w:rPr>
            </w:pPr>
            <w:r w:rsidRPr="008C0159">
              <w:rPr>
                <w:b/>
                <w:lang w:val="fr-FR"/>
              </w:rPr>
              <w:t>INTERDICTION DE VENTE AUX INVESTISSEURS DE DETAIL DANS L’EEE :</w:t>
            </w:r>
          </w:p>
        </w:tc>
        <w:tc>
          <w:tcPr>
            <w:tcW w:w="1851" w:type="pct"/>
          </w:tcPr>
          <w:p w:rsidR="003C072C" w:rsidRPr="008C0159" w:rsidRDefault="001F31C0" w:rsidP="00D22DD5">
            <w:pPr>
              <w:pStyle w:val="AODocTxt"/>
              <w:rPr>
                <w:lang w:val="fr-FR"/>
              </w:rPr>
            </w:pPr>
            <w:r w:rsidRPr="008C0159">
              <w:rPr>
                <w:lang w:val="fr-FR"/>
              </w:rPr>
              <w:t>Non Applicable</w:t>
            </w:r>
          </w:p>
          <w:p w:rsidR="003C072C" w:rsidRPr="008C0159" w:rsidRDefault="003C072C" w:rsidP="001F31C0">
            <w:pPr>
              <w:pStyle w:val="Doctext1"/>
              <w:rPr>
                <w:lang w:val="fr-FR"/>
              </w:rPr>
            </w:pPr>
          </w:p>
        </w:tc>
      </w:tr>
      <w:tr w:rsidR="003C072C" w:rsidRPr="001A0531" w:rsidTr="00A652C9">
        <w:tc>
          <w:tcPr>
            <w:tcW w:w="3149" w:type="pct"/>
            <w:gridSpan w:val="2"/>
          </w:tcPr>
          <w:p w:rsidR="003C072C" w:rsidRPr="008C0159" w:rsidRDefault="003C072C" w:rsidP="00D22DD5">
            <w:pPr>
              <w:pStyle w:val="Num1"/>
              <w:rPr>
                <w:b/>
                <w:lang w:val="fr-FR"/>
              </w:rPr>
            </w:pPr>
            <w:r w:rsidRPr="008C0159">
              <w:rPr>
                <w:b/>
                <w:lang w:val="fr-FR"/>
              </w:rPr>
              <w:t>SPONSOR DE L’INDICE :</w:t>
            </w:r>
          </w:p>
        </w:tc>
        <w:tc>
          <w:tcPr>
            <w:tcW w:w="1851" w:type="pct"/>
          </w:tcPr>
          <w:p w:rsidR="003C072C" w:rsidRPr="008C0159" w:rsidRDefault="001F31C0" w:rsidP="00D22DD5">
            <w:pPr>
              <w:pStyle w:val="Heading5"/>
              <w:outlineLvl w:val="4"/>
              <w:rPr>
                <w:rFonts w:eastAsia="Times New Roman"/>
                <w:lang w:val="fr-FR"/>
              </w:rPr>
            </w:pPr>
            <w:r w:rsidRPr="008C0159">
              <w:rPr>
                <w:rFonts w:eastAsia="Times New Roman"/>
                <w:bCs/>
                <w:color w:val="000000"/>
                <w:lang w:val="fr-FR"/>
              </w:rPr>
              <w:t>Applicable</w:t>
            </w:r>
          </w:p>
          <w:p w:rsidR="003C072C" w:rsidRPr="008C0159" w:rsidRDefault="003C072C" w:rsidP="00662128">
            <w:pPr>
              <w:pStyle w:val="Doctext2"/>
              <w:ind w:left="0"/>
              <w:rPr>
                <w:b/>
                <w:i/>
                <w:lang w:val="fr-FR"/>
              </w:rPr>
            </w:pPr>
            <w:r w:rsidRPr="008C0159">
              <w:rPr>
                <w:color w:val="000000"/>
                <w:lang w:val="fr-FR"/>
              </w:rPr>
              <w:t xml:space="preserve">L'Indice est géré par </w:t>
            </w:r>
            <w:r w:rsidR="00662128" w:rsidRPr="0025067E">
              <w:rPr>
                <w:lang w:val="fr-FR"/>
              </w:rPr>
              <w:t>STOXX Limited</w:t>
            </w:r>
            <w:r w:rsidRPr="008C0159">
              <w:rPr>
                <w:color w:val="000000"/>
                <w:lang w:val="fr-FR"/>
              </w:rPr>
              <w:t xml:space="preserve">, qui à la Date d'Emission, </w:t>
            </w:r>
            <w:r w:rsidR="008378F2" w:rsidRPr="008C0159">
              <w:rPr>
                <w:color w:val="000000"/>
                <w:lang w:val="fr-FR"/>
              </w:rPr>
              <w:t>n’</w:t>
            </w:r>
            <w:r w:rsidRPr="008C0159">
              <w:rPr>
                <w:color w:val="000000"/>
                <w:lang w:val="fr-FR"/>
              </w:rPr>
              <w:t xml:space="preserve">est </w:t>
            </w:r>
            <w:r w:rsidR="008378F2" w:rsidRPr="008C0159">
              <w:rPr>
                <w:color w:val="000000"/>
                <w:lang w:val="fr-FR"/>
              </w:rPr>
              <w:t xml:space="preserve">pas </w:t>
            </w:r>
            <w:r w:rsidRPr="008C0159">
              <w:rPr>
                <w:color w:val="000000"/>
                <w:lang w:val="fr-FR"/>
              </w:rPr>
              <w:t>inscrit sur le registre public d'administrateurs et d'indices de référence établi et géré par l'Autorité Européenne des Marchés Financiers (</w:t>
            </w:r>
            <w:proofErr w:type="spellStart"/>
            <w:r w:rsidRPr="008C0159">
              <w:rPr>
                <w:i/>
                <w:iCs/>
                <w:color w:val="000000"/>
                <w:lang w:val="fr-FR"/>
              </w:rPr>
              <w:t>European</w:t>
            </w:r>
            <w:proofErr w:type="spellEnd"/>
            <w:r w:rsidRPr="008C0159">
              <w:rPr>
                <w:i/>
                <w:iCs/>
                <w:color w:val="000000"/>
                <w:lang w:val="fr-FR"/>
              </w:rPr>
              <w:t xml:space="preserve"> Securities and </w:t>
            </w:r>
            <w:proofErr w:type="spellStart"/>
            <w:r w:rsidRPr="008C0159">
              <w:rPr>
                <w:i/>
                <w:iCs/>
                <w:color w:val="000000"/>
                <w:lang w:val="fr-FR"/>
              </w:rPr>
              <w:t>Market</w:t>
            </w:r>
            <w:proofErr w:type="spellEnd"/>
            <w:r w:rsidRPr="008C0159">
              <w:rPr>
                <w:i/>
                <w:iCs/>
                <w:color w:val="000000"/>
                <w:lang w:val="fr-FR"/>
              </w:rPr>
              <w:t xml:space="preserve"> </w:t>
            </w:r>
            <w:proofErr w:type="spellStart"/>
            <w:r w:rsidRPr="008C0159">
              <w:rPr>
                <w:i/>
                <w:iCs/>
                <w:color w:val="000000"/>
                <w:lang w:val="fr-FR"/>
              </w:rPr>
              <w:t>Authority</w:t>
            </w:r>
            <w:proofErr w:type="spellEnd"/>
            <w:r w:rsidR="00537BC3" w:rsidRPr="008C0159">
              <w:rPr>
                <w:color w:val="000000"/>
                <w:lang w:val="fr-FR"/>
              </w:rPr>
              <w:t>).</w:t>
            </w:r>
          </w:p>
        </w:tc>
      </w:tr>
    </w:tbl>
    <w:p w:rsidR="003C072C" w:rsidRPr="008C0159" w:rsidRDefault="003C072C" w:rsidP="003C072C">
      <w:pPr>
        <w:pStyle w:val="Doctext1"/>
        <w:rPr>
          <w:lang w:val="fr-FR"/>
        </w:rPr>
      </w:pPr>
    </w:p>
    <w:p w:rsidR="003C072C" w:rsidRPr="008C0159" w:rsidRDefault="003C072C" w:rsidP="003C072C">
      <w:pPr>
        <w:pStyle w:val="Head1"/>
        <w:rPr>
          <w:lang w:val="fr-FR"/>
        </w:rPr>
      </w:pPr>
      <w:bookmarkStart w:id="11" w:name="_Toc468714257"/>
      <w:bookmarkStart w:id="12" w:name="_Toc499060295"/>
      <w:r w:rsidRPr="008C0159">
        <w:rPr>
          <w:lang w:val="fr-FR"/>
        </w:rPr>
        <w:lastRenderedPageBreak/>
        <w:t>Annexe – Résumé de l'Emission</w:t>
      </w:r>
      <w:bookmarkEnd w:id="11"/>
      <w:bookmarkEnd w:id="12"/>
    </w:p>
    <w:p w:rsidR="003C072C" w:rsidRPr="008C0159" w:rsidRDefault="001F31C0" w:rsidP="003C072C">
      <w:pPr>
        <w:pStyle w:val="Doctext1"/>
        <w:rPr>
          <w:i/>
          <w:lang w:val="fr-FR"/>
        </w:rPr>
      </w:pPr>
      <w:r w:rsidRPr="008C0159">
        <w:rPr>
          <w:i/>
          <w:lang w:val="fr-FR"/>
        </w:rPr>
        <w:t>Ce résumé concerne 30.000.000</w:t>
      </w:r>
      <w:r w:rsidR="00287A47" w:rsidRPr="008C0159">
        <w:rPr>
          <w:i/>
          <w:lang w:val="fr-FR"/>
        </w:rPr>
        <w:t xml:space="preserve"> euros</w:t>
      </w:r>
      <w:r w:rsidRPr="008C0159">
        <w:rPr>
          <w:i/>
          <w:lang w:val="fr-FR"/>
        </w:rPr>
        <w:t xml:space="preserve"> de </w:t>
      </w:r>
      <w:r w:rsidR="003C072C" w:rsidRPr="008C0159">
        <w:rPr>
          <w:i/>
          <w:lang w:val="fr-FR"/>
        </w:rPr>
        <w:t xml:space="preserve">Titres </w:t>
      </w:r>
      <w:r w:rsidRPr="008C0159">
        <w:rPr>
          <w:i/>
          <w:lang w:val="fr-FR"/>
        </w:rPr>
        <w:t>Indexés sur un Seul Indice</w:t>
      </w:r>
      <w:r w:rsidR="003C072C" w:rsidRPr="008C0159">
        <w:rPr>
          <w:i/>
          <w:lang w:val="fr-FR"/>
        </w:rPr>
        <w:t xml:space="preserve"> décrits dans les conditions définitives (les </w:t>
      </w:r>
      <w:r w:rsidR="003C072C" w:rsidRPr="008C0159">
        <w:rPr>
          <w:b/>
          <w:i/>
          <w:lang w:val="fr-FR"/>
        </w:rPr>
        <w:t>Conditions Définitives</w:t>
      </w:r>
      <w:r w:rsidR="003C072C" w:rsidRPr="008C0159">
        <w:rPr>
          <w:i/>
          <w:lang w:val="fr-FR"/>
        </w:rPr>
        <w:t xml:space="preserve">) auxquelles ce résumé est annexé. Ce résumé comprend l'information contenue dans le résumé du Prospectus de Base relatif aux Titres ainsi que l'information pertinente des Conditions Définitives. Les termes et expressions définis dans le Prospectus de Base et les Conditions Définitives auront la même signification lorsqu'employés dans le présent résumé. </w:t>
      </w:r>
    </w:p>
    <w:p w:rsidR="003C072C" w:rsidRPr="008C0159" w:rsidRDefault="003C072C" w:rsidP="003C072C">
      <w:pPr>
        <w:pStyle w:val="Doctext1"/>
        <w:rPr>
          <w:i/>
          <w:lang w:val="fr-FR"/>
        </w:rPr>
      </w:pPr>
      <w:r w:rsidRPr="008C0159">
        <w:rPr>
          <w:i/>
          <w:lang w:val="fr-FR"/>
        </w:rPr>
        <w:t xml:space="preserve">Ce résumé doit être lu comme une introduction au Prospectus de Base et aux Conditions Définitives (ensemble, le </w:t>
      </w:r>
      <w:r w:rsidRPr="008C0159">
        <w:rPr>
          <w:b/>
          <w:i/>
          <w:lang w:val="fr-FR"/>
        </w:rPr>
        <w:t>Prospectus</w:t>
      </w:r>
      <w:r w:rsidRPr="008C0159">
        <w:rPr>
          <w:i/>
          <w:lang w:val="fr-FR"/>
        </w:rPr>
        <w:t xml:space="preserve">) et est fourni comme une aide aux investisseurs envisageant d'investir dans les Titres, mais ne se substitue pas au Prospectus. Toute décision d'investir dans les Titres devrait être prise au regard du Prospectus dans son ensemble, ce inclus tous documents incorporés par référence. </w:t>
      </w:r>
    </w:p>
    <w:p w:rsidR="003C072C" w:rsidRPr="008C0159" w:rsidRDefault="003C072C" w:rsidP="003C072C">
      <w:pPr>
        <w:pStyle w:val="Doctext1"/>
        <w:rPr>
          <w:i/>
          <w:lang w:val="fr-FR"/>
        </w:rPr>
      </w:pPr>
      <w:r w:rsidRPr="008C0159">
        <w:rPr>
          <w:i/>
          <w:lang w:val="fr-FR"/>
        </w:rPr>
        <w:t>Les résumés sont constitués d'éléments d'information dont la communication est requise dénommés Eléments. Ces éléments sont numérotés dans les sections A - E (A.1 - E.7).</w:t>
      </w:r>
    </w:p>
    <w:p w:rsidR="003C072C" w:rsidRPr="008C0159" w:rsidRDefault="003C072C" w:rsidP="003C072C">
      <w:pPr>
        <w:pStyle w:val="Doctext1"/>
        <w:rPr>
          <w:i/>
          <w:lang w:val="fr-FR"/>
        </w:rPr>
      </w:pPr>
      <w:r w:rsidRPr="008C0159">
        <w:rPr>
          <w:i/>
          <w:lang w:val="fr-FR"/>
        </w:rPr>
        <w:t>Le présent résumé contient l'ensemble des Eléments qui doivent être inclus dans un résumé pour ce type de titres, des Emetteurs</w:t>
      </w:r>
      <w:r w:rsidR="002E0C5D" w:rsidRPr="008C0159">
        <w:rPr>
          <w:i/>
          <w:lang w:val="fr-FR"/>
        </w:rPr>
        <w:t xml:space="preserve"> et des Garants</w:t>
      </w:r>
      <w:r w:rsidRPr="008C0159">
        <w:rPr>
          <w:i/>
          <w:lang w:val="fr-FR"/>
        </w:rPr>
        <w:t>. L'insertion de certains Eléments n'étant pas obligatoire, il est possible qu'il y ait des sauts de la numérotation dans la séquence des Eléments.</w:t>
      </w:r>
    </w:p>
    <w:p w:rsidR="003C072C" w:rsidRPr="008C0159" w:rsidRDefault="003C072C" w:rsidP="003C072C">
      <w:pPr>
        <w:pStyle w:val="Doctext1"/>
        <w:rPr>
          <w:lang w:val="fr-FR"/>
        </w:rPr>
      </w:pPr>
      <w:r w:rsidRPr="008C0159">
        <w:rPr>
          <w:i/>
          <w:lang w:val="fr-FR"/>
        </w:rPr>
        <w:t>Même si l'insertion dans le résumé d'un Elément peut être requise en raison du type des titres, des Emetteurs</w:t>
      </w:r>
      <w:r w:rsidR="002E0C5D" w:rsidRPr="008C0159">
        <w:rPr>
          <w:i/>
          <w:lang w:val="fr-FR"/>
        </w:rPr>
        <w:t xml:space="preserve"> et des Garants</w:t>
      </w:r>
      <w:r w:rsidRPr="008C0159">
        <w:rPr>
          <w:i/>
          <w:lang w:val="fr-FR"/>
        </w:rPr>
        <w:t>, il est possible qu'aucune information pertinente ne puisse être donnée concernant cet Elément. Dans ce cas, une brève description de l'Elément est insérée dans le résumé accompagnée de la mention sans objet.</w:t>
      </w:r>
    </w:p>
    <w:tbl>
      <w:tblPr>
        <w:tblStyle w:val="TableGrid"/>
        <w:tblW w:w="5445" w:type="pct"/>
        <w:tblInd w:w="-318" w:type="dxa"/>
        <w:tblLayout w:type="fixed"/>
        <w:tblLook w:val="04A0" w:firstRow="1" w:lastRow="0" w:firstColumn="1" w:lastColumn="0" w:noHBand="0" w:noVBand="1"/>
      </w:tblPr>
      <w:tblGrid>
        <w:gridCol w:w="739"/>
        <w:gridCol w:w="2360"/>
        <w:gridCol w:w="7379"/>
      </w:tblGrid>
      <w:tr w:rsidR="003C072C" w:rsidRPr="001A0531" w:rsidTr="00D22DD5">
        <w:tc>
          <w:tcPr>
            <w:tcW w:w="353" w:type="pct"/>
          </w:tcPr>
          <w:p w:rsidR="003C072C" w:rsidRPr="008C0159" w:rsidRDefault="003C072C" w:rsidP="00D22DD5">
            <w:pPr>
              <w:pStyle w:val="Doctext1"/>
              <w:rPr>
                <w:lang w:val="fr-FR"/>
              </w:rPr>
            </w:pPr>
          </w:p>
        </w:tc>
        <w:tc>
          <w:tcPr>
            <w:tcW w:w="1126" w:type="pct"/>
          </w:tcPr>
          <w:p w:rsidR="003C072C" w:rsidRPr="008C0159" w:rsidRDefault="003C072C" w:rsidP="00D22DD5">
            <w:pPr>
              <w:pStyle w:val="Doctext1"/>
              <w:rPr>
                <w:lang w:val="fr-FR"/>
              </w:rPr>
            </w:pPr>
          </w:p>
        </w:tc>
        <w:tc>
          <w:tcPr>
            <w:tcW w:w="3521" w:type="pct"/>
          </w:tcPr>
          <w:p w:rsidR="003C072C" w:rsidRPr="008C0159" w:rsidRDefault="003C072C" w:rsidP="00D22DD5">
            <w:pPr>
              <w:pStyle w:val="Doctext1"/>
              <w:rPr>
                <w:lang w:val="fr-FR"/>
              </w:rPr>
            </w:pPr>
            <w:r w:rsidRPr="008C0159">
              <w:rPr>
                <w:b/>
                <w:lang w:val="fr-FR"/>
              </w:rPr>
              <w:t>Section A – Introduction et avertissements</w:t>
            </w:r>
          </w:p>
        </w:tc>
      </w:tr>
      <w:tr w:rsidR="003C072C" w:rsidRPr="008C0159" w:rsidTr="00D22DD5">
        <w:tc>
          <w:tcPr>
            <w:tcW w:w="353" w:type="pct"/>
            <w:tcBorders>
              <w:bottom w:val="nil"/>
            </w:tcBorders>
          </w:tcPr>
          <w:p w:rsidR="003C072C" w:rsidRPr="008C0159" w:rsidRDefault="003C072C" w:rsidP="00D22DD5">
            <w:pPr>
              <w:pStyle w:val="Doctext1"/>
              <w:rPr>
                <w:lang w:val="fr-FR"/>
              </w:rPr>
            </w:pPr>
            <w:r w:rsidRPr="008C0159">
              <w:rPr>
                <w:lang w:val="fr-FR"/>
              </w:rPr>
              <w:t>A.1</w:t>
            </w:r>
          </w:p>
        </w:tc>
        <w:tc>
          <w:tcPr>
            <w:tcW w:w="1126" w:type="pct"/>
            <w:tcBorders>
              <w:bottom w:val="nil"/>
            </w:tcBorders>
          </w:tcPr>
          <w:p w:rsidR="003C072C" w:rsidRPr="008C0159" w:rsidRDefault="003C072C" w:rsidP="00D22DD5">
            <w:pPr>
              <w:pStyle w:val="Doctext1"/>
              <w:spacing w:after="0"/>
              <w:rPr>
                <w:lang w:val="fr-FR"/>
              </w:rPr>
            </w:pPr>
            <w:r w:rsidRPr="008C0159">
              <w:rPr>
                <w:b/>
                <w:lang w:val="fr-FR"/>
              </w:rPr>
              <w:t>Introduction et avertissements</w:t>
            </w:r>
            <w:r w:rsidRPr="008C0159">
              <w:rPr>
                <w:lang w:val="fr-FR"/>
              </w:rPr>
              <w:t> </w:t>
            </w:r>
            <w:r w:rsidRPr="008C0159">
              <w:rPr>
                <w:b/>
                <w:lang w:val="fr-FR"/>
              </w:rPr>
              <w:t>:</w:t>
            </w:r>
          </w:p>
        </w:tc>
        <w:tc>
          <w:tcPr>
            <w:tcW w:w="3521" w:type="pct"/>
            <w:tcBorders>
              <w:bottom w:val="nil"/>
            </w:tcBorders>
          </w:tcPr>
          <w:p w:rsidR="003C072C" w:rsidRPr="008C0159" w:rsidRDefault="003C072C" w:rsidP="00D22DD5">
            <w:pPr>
              <w:pStyle w:val="Doctext1"/>
              <w:rPr>
                <w:lang w:val="fr-FR"/>
              </w:rPr>
            </w:pPr>
            <w:r w:rsidRPr="008C0159">
              <w:rPr>
                <w:lang w:val="fr-FR"/>
              </w:rPr>
              <w:t>Veuillez noter que :</w:t>
            </w:r>
          </w:p>
        </w:tc>
      </w:tr>
      <w:tr w:rsidR="003C072C" w:rsidRPr="001A0531" w:rsidTr="00D22DD5">
        <w:tc>
          <w:tcPr>
            <w:tcW w:w="353" w:type="pct"/>
            <w:tcBorders>
              <w:top w:val="nil"/>
              <w:bottom w:val="nil"/>
            </w:tcBorders>
          </w:tcPr>
          <w:p w:rsidR="003C072C" w:rsidRPr="008C0159" w:rsidRDefault="003C072C" w:rsidP="00D22DD5">
            <w:pPr>
              <w:pStyle w:val="Doctext1"/>
              <w:rPr>
                <w:lang w:val="fr-FR"/>
              </w:rPr>
            </w:pPr>
          </w:p>
        </w:tc>
        <w:tc>
          <w:tcPr>
            <w:tcW w:w="1126" w:type="pct"/>
            <w:tcBorders>
              <w:top w:val="nil"/>
              <w:bottom w:val="nil"/>
            </w:tcBorders>
          </w:tcPr>
          <w:p w:rsidR="003C072C" w:rsidRPr="008C0159" w:rsidRDefault="003C072C" w:rsidP="00D22DD5">
            <w:pPr>
              <w:pStyle w:val="Doctext1"/>
              <w:rPr>
                <w:lang w:val="fr-FR"/>
              </w:rPr>
            </w:pPr>
          </w:p>
        </w:tc>
        <w:tc>
          <w:tcPr>
            <w:tcW w:w="3521" w:type="pct"/>
            <w:tcBorders>
              <w:top w:val="nil"/>
              <w:bottom w:val="nil"/>
            </w:tcBorders>
          </w:tcPr>
          <w:p w:rsidR="003C072C" w:rsidRPr="008C0159" w:rsidRDefault="003C072C" w:rsidP="00D22DD5">
            <w:pPr>
              <w:pStyle w:val="Bullet1"/>
              <w:rPr>
                <w:lang w:val="fr-FR"/>
              </w:rPr>
            </w:pPr>
            <w:r w:rsidRPr="008C0159">
              <w:rPr>
                <w:lang w:val="fr-FR"/>
              </w:rPr>
              <w:t>le présent résumé doit être lu comme une introduction au Prospectus de Base ;</w:t>
            </w:r>
          </w:p>
        </w:tc>
      </w:tr>
      <w:tr w:rsidR="003C072C" w:rsidRPr="001A0531" w:rsidTr="00D22DD5">
        <w:tc>
          <w:tcPr>
            <w:tcW w:w="353" w:type="pct"/>
            <w:tcBorders>
              <w:top w:val="nil"/>
              <w:bottom w:val="nil"/>
            </w:tcBorders>
          </w:tcPr>
          <w:p w:rsidR="003C072C" w:rsidRPr="008C0159" w:rsidRDefault="003C072C" w:rsidP="00D22DD5">
            <w:pPr>
              <w:pStyle w:val="Doctext1"/>
              <w:rPr>
                <w:lang w:val="fr-FR"/>
              </w:rPr>
            </w:pPr>
          </w:p>
        </w:tc>
        <w:tc>
          <w:tcPr>
            <w:tcW w:w="1126" w:type="pct"/>
            <w:tcBorders>
              <w:top w:val="nil"/>
              <w:bottom w:val="nil"/>
            </w:tcBorders>
          </w:tcPr>
          <w:p w:rsidR="003C072C" w:rsidRPr="008C0159" w:rsidRDefault="003C072C" w:rsidP="00D22DD5">
            <w:pPr>
              <w:pStyle w:val="Doctext1"/>
              <w:rPr>
                <w:lang w:val="fr-FR"/>
              </w:rPr>
            </w:pPr>
          </w:p>
        </w:tc>
        <w:tc>
          <w:tcPr>
            <w:tcW w:w="3521" w:type="pct"/>
            <w:tcBorders>
              <w:top w:val="nil"/>
              <w:bottom w:val="nil"/>
            </w:tcBorders>
          </w:tcPr>
          <w:p w:rsidR="003C072C" w:rsidRPr="008C0159" w:rsidRDefault="003C072C" w:rsidP="00D22DD5">
            <w:pPr>
              <w:pStyle w:val="Bullet1"/>
              <w:rPr>
                <w:lang w:val="fr-FR"/>
              </w:rPr>
            </w:pPr>
            <w:r w:rsidRPr="008C0159">
              <w:rPr>
                <w:lang w:val="fr-FR"/>
              </w:rPr>
              <w:t>toute décision d'investir dans les Titres doit être fondée sur un examen exhaustif du Prospectus de Base et des Conditions Définitives par l'investisseur ;</w:t>
            </w:r>
          </w:p>
        </w:tc>
      </w:tr>
      <w:tr w:rsidR="003C072C" w:rsidRPr="001A0531" w:rsidTr="00D22DD5">
        <w:tc>
          <w:tcPr>
            <w:tcW w:w="353" w:type="pct"/>
            <w:tcBorders>
              <w:top w:val="nil"/>
              <w:bottom w:val="nil"/>
            </w:tcBorders>
          </w:tcPr>
          <w:p w:rsidR="003C072C" w:rsidRPr="008C0159" w:rsidRDefault="003C072C" w:rsidP="00D22DD5">
            <w:pPr>
              <w:pStyle w:val="Doctext1"/>
              <w:rPr>
                <w:lang w:val="fr-FR"/>
              </w:rPr>
            </w:pPr>
          </w:p>
        </w:tc>
        <w:tc>
          <w:tcPr>
            <w:tcW w:w="1126" w:type="pct"/>
            <w:tcBorders>
              <w:top w:val="nil"/>
              <w:bottom w:val="nil"/>
            </w:tcBorders>
          </w:tcPr>
          <w:p w:rsidR="003C072C" w:rsidRPr="008C0159" w:rsidRDefault="003C072C" w:rsidP="00D22DD5">
            <w:pPr>
              <w:pStyle w:val="Doctext1"/>
              <w:rPr>
                <w:lang w:val="fr-FR"/>
              </w:rPr>
            </w:pPr>
          </w:p>
        </w:tc>
        <w:tc>
          <w:tcPr>
            <w:tcW w:w="3521" w:type="pct"/>
            <w:tcBorders>
              <w:top w:val="nil"/>
              <w:bottom w:val="nil"/>
            </w:tcBorders>
          </w:tcPr>
          <w:p w:rsidR="003C072C" w:rsidRPr="008C0159" w:rsidRDefault="003C072C" w:rsidP="00D22DD5">
            <w:pPr>
              <w:pStyle w:val="Bullet1"/>
              <w:rPr>
                <w:lang w:val="fr-FR"/>
              </w:rPr>
            </w:pPr>
            <w:r w:rsidRPr="008C0159">
              <w:rPr>
                <w:lang w:val="fr-FR"/>
              </w:rPr>
              <w:t>lorsqu’une action concernant l’information contenue dans le Prospectus de Base et les Conditions Définitives est intentée devant un tribunal, l'investisseur peut, selon la législation nationale des Etats membres, avoir à supporter les frais de traduction du prospectus avant le début de la procédure judiciaire ; et</w:t>
            </w:r>
          </w:p>
        </w:tc>
      </w:tr>
      <w:tr w:rsidR="003C072C" w:rsidRPr="001A0531" w:rsidTr="00D22DD5">
        <w:tc>
          <w:tcPr>
            <w:tcW w:w="353" w:type="pct"/>
            <w:tcBorders>
              <w:top w:val="nil"/>
            </w:tcBorders>
          </w:tcPr>
          <w:p w:rsidR="003C072C" w:rsidRPr="008C0159" w:rsidRDefault="003C072C" w:rsidP="00D22DD5">
            <w:pPr>
              <w:pStyle w:val="Doctext1"/>
              <w:rPr>
                <w:lang w:val="fr-FR"/>
              </w:rPr>
            </w:pPr>
          </w:p>
        </w:tc>
        <w:tc>
          <w:tcPr>
            <w:tcW w:w="1126" w:type="pct"/>
            <w:tcBorders>
              <w:top w:val="nil"/>
            </w:tcBorders>
          </w:tcPr>
          <w:p w:rsidR="003C072C" w:rsidRPr="008C0159" w:rsidRDefault="003C072C" w:rsidP="00D22DD5">
            <w:pPr>
              <w:pStyle w:val="Doctext1"/>
              <w:rPr>
                <w:lang w:val="fr-FR"/>
              </w:rPr>
            </w:pPr>
          </w:p>
        </w:tc>
        <w:tc>
          <w:tcPr>
            <w:tcW w:w="3521" w:type="pct"/>
            <w:tcBorders>
              <w:top w:val="nil"/>
            </w:tcBorders>
          </w:tcPr>
          <w:p w:rsidR="003C072C" w:rsidRPr="008C0159" w:rsidRDefault="003C072C" w:rsidP="00D22DD5">
            <w:pPr>
              <w:pStyle w:val="Bullet1"/>
              <w:rPr>
                <w:lang w:val="fr-FR"/>
              </w:rPr>
            </w:pPr>
            <w:r w:rsidRPr="008C0159">
              <w:rPr>
                <w:lang w:val="fr-FR"/>
              </w:rPr>
              <w:t>une responsabilité civile n'est attribuée qu'aux personnes qui ont présenté le résumé, y compris sa traduction, mais uniquement si le contenu du résumé est trompeur, inexact ou contradictoire par rapport aux autres parties du Prospectus de Base ou s'il ne fournit pas, lu en combinaison avec les autres parties du Prospectus de Base et des Conditions Définitives, les informations clés permettant d’aider les investisseurs lorsqu'ils envisagent d'investir dans ces titres.</w:t>
            </w:r>
          </w:p>
        </w:tc>
      </w:tr>
      <w:tr w:rsidR="003C072C" w:rsidRPr="001A0531" w:rsidTr="00D22DD5">
        <w:trPr>
          <w:cantSplit/>
        </w:trPr>
        <w:tc>
          <w:tcPr>
            <w:tcW w:w="353" w:type="pct"/>
            <w:tcBorders>
              <w:bottom w:val="nil"/>
            </w:tcBorders>
          </w:tcPr>
          <w:p w:rsidR="003C072C" w:rsidRPr="008C0159" w:rsidRDefault="003C072C" w:rsidP="00D22DD5">
            <w:pPr>
              <w:pStyle w:val="Doctext1"/>
              <w:keepLines/>
              <w:rPr>
                <w:lang w:val="fr-FR"/>
              </w:rPr>
            </w:pPr>
            <w:r w:rsidRPr="008C0159">
              <w:rPr>
                <w:lang w:val="fr-FR"/>
              </w:rPr>
              <w:lastRenderedPageBreak/>
              <w:t>A.2</w:t>
            </w:r>
          </w:p>
        </w:tc>
        <w:tc>
          <w:tcPr>
            <w:tcW w:w="1126" w:type="pct"/>
            <w:tcBorders>
              <w:bottom w:val="nil"/>
            </w:tcBorders>
          </w:tcPr>
          <w:p w:rsidR="003C072C" w:rsidRPr="008C0159" w:rsidRDefault="003C072C" w:rsidP="00D22DD5">
            <w:pPr>
              <w:pStyle w:val="Doctext1"/>
              <w:keepLines/>
              <w:rPr>
                <w:lang w:val="fr-FR"/>
              </w:rPr>
            </w:pPr>
            <w:r w:rsidRPr="008C0159">
              <w:rPr>
                <w:b/>
                <w:lang w:val="fr-FR"/>
              </w:rPr>
              <w:t>Consentement</w:t>
            </w:r>
            <w:r w:rsidRPr="008C0159">
              <w:rPr>
                <w:lang w:val="fr-FR"/>
              </w:rPr>
              <w:t> </w:t>
            </w:r>
            <w:r w:rsidRPr="008C0159">
              <w:rPr>
                <w:b/>
                <w:lang w:val="fr-FR"/>
              </w:rPr>
              <w:t>:</w:t>
            </w:r>
          </w:p>
        </w:tc>
        <w:tc>
          <w:tcPr>
            <w:tcW w:w="3521" w:type="pct"/>
            <w:tcBorders>
              <w:bottom w:val="nil"/>
            </w:tcBorders>
          </w:tcPr>
          <w:p w:rsidR="003C072C" w:rsidRPr="008C0159" w:rsidRDefault="003C072C" w:rsidP="002A4E7A">
            <w:pPr>
              <w:pStyle w:val="Bullet1"/>
              <w:keepLines/>
              <w:rPr>
                <w:lang w:val="fr-FR"/>
              </w:rPr>
            </w:pPr>
            <w:r w:rsidRPr="008C0159">
              <w:rPr>
                <w:lang w:val="fr-FR"/>
              </w:rPr>
              <w:t>L'Emetteur consent à l'utilisation du Prospectus de Base dans le cadr</w:t>
            </w:r>
            <w:r w:rsidR="001F31C0" w:rsidRPr="008C0159">
              <w:rPr>
                <w:lang w:val="fr-FR"/>
              </w:rPr>
              <w:t xml:space="preserve">e d'une Offre Non-exemptée par </w:t>
            </w:r>
            <w:r w:rsidRPr="008C0159">
              <w:rPr>
                <w:lang w:val="fr-FR"/>
              </w:rPr>
              <w:t>tout intermédiaire financier autorisé à faire de telles offres en vertu de la Directive sur les Marchés d’Instruments Financiers (Directive 2004/39/CE) après la date des Conditions D</w:t>
            </w:r>
            <w:r w:rsidR="002A4E7A" w:rsidRPr="008C0159">
              <w:rPr>
                <w:lang w:val="fr-FR"/>
              </w:rPr>
              <w:t xml:space="preserve">éfinitives, et le cas échéant, publiera </w:t>
            </w:r>
            <w:r w:rsidRPr="008C0159">
              <w:rPr>
                <w:lang w:val="fr-FR"/>
              </w:rPr>
              <w:t xml:space="preserve">les informations ci-dessus les concernant sur </w:t>
            </w:r>
            <w:hyperlink r:id="rId12" w:history="1">
              <w:r w:rsidRPr="008C0159">
                <w:rPr>
                  <w:rStyle w:val="Hyperlink"/>
                  <w:lang w:val="fr-FR"/>
                </w:rPr>
                <w:t>http://sp.morganstanley.com/EU/Documents</w:t>
              </w:r>
            </w:hyperlink>
            <w:r w:rsidRPr="008C0159">
              <w:rPr>
                <w:lang w:val="fr-FR"/>
              </w:rPr>
              <w:t>.</w:t>
            </w:r>
          </w:p>
        </w:tc>
      </w:tr>
      <w:tr w:rsidR="003C072C" w:rsidRPr="001A0531" w:rsidTr="00D22DD5">
        <w:tc>
          <w:tcPr>
            <w:tcW w:w="353" w:type="pct"/>
            <w:tcBorders>
              <w:top w:val="nil"/>
              <w:bottom w:val="nil"/>
            </w:tcBorders>
          </w:tcPr>
          <w:p w:rsidR="003C072C" w:rsidRPr="008C0159" w:rsidRDefault="003C072C" w:rsidP="00D22DD5">
            <w:pPr>
              <w:pStyle w:val="Doctext1"/>
              <w:rPr>
                <w:lang w:val="fr-FR"/>
              </w:rPr>
            </w:pPr>
          </w:p>
        </w:tc>
        <w:tc>
          <w:tcPr>
            <w:tcW w:w="1126" w:type="pct"/>
            <w:tcBorders>
              <w:top w:val="nil"/>
              <w:bottom w:val="nil"/>
            </w:tcBorders>
          </w:tcPr>
          <w:p w:rsidR="003C072C" w:rsidRPr="008C0159" w:rsidRDefault="003C072C" w:rsidP="00D22DD5">
            <w:pPr>
              <w:pStyle w:val="Doctext1"/>
              <w:rPr>
                <w:lang w:val="fr-FR"/>
              </w:rPr>
            </w:pPr>
          </w:p>
        </w:tc>
        <w:tc>
          <w:tcPr>
            <w:tcW w:w="3521" w:type="pct"/>
            <w:tcBorders>
              <w:top w:val="nil"/>
              <w:bottom w:val="nil"/>
            </w:tcBorders>
          </w:tcPr>
          <w:p w:rsidR="003C072C" w:rsidRPr="008C0159" w:rsidRDefault="003C072C" w:rsidP="00715AE5">
            <w:pPr>
              <w:pStyle w:val="Bullet1"/>
              <w:rPr>
                <w:lang w:val="fr-FR"/>
              </w:rPr>
            </w:pPr>
            <w:r w:rsidRPr="008C0159">
              <w:rPr>
                <w:lang w:val="fr-FR"/>
              </w:rPr>
              <w:t>La Période d'Offre durant laquelle de telles of</w:t>
            </w:r>
            <w:r w:rsidR="002A4E7A" w:rsidRPr="008C0159">
              <w:rPr>
                <w:lang w:val="fr-FR"/>
              </w:rPr>
              <w:t>fres peuvent être fait</w:t>
            </w:r>
            <w:r w:rsidR="00537BC3" w:rsidRPr="008C0159">
              <w:rPr>
                <w:lang w:val="fr-FR"/>
              </w:rPr>
              <w:t xml:space="preserve">es est le </w:t>
            </w:r>
            <w:r w:rsidR="008C0159">
              <w:rPr>
                <w:lang w:val="fr-FR"/>
              </w:rPr>
              <w:t xml:space="preserve">23 janvier 2018 </w:t>
            </w:r>
            <w:r w:rsidR="00537BC3" w:rsidRPr="008C0159">
              <w:rPr>
                <w:lang w:val="fr-FR"/>
              </w:rPr>
              <w:t xml:space="preserve">au </w:t>
            </w:r>
            <w:r w:rsidR="00715AE5">
              <w:rPr>
                <w:lang w:val="fr-FR"/>
              </w:rPr>
              <w:t>16 avril</w:t>
            </w:r>
            <w:r w:rsidR="008C0159">
              <w:rPr>
                <w:lang w:val="fr-FR"/>
              </w:rPr>
              <w:t xml:space="preserve"> 2018</w:t>
            </w:r>
            <w:r w:rsidRPr="008C0159">
              <w:rPr>
                <w:lang w:val="fr-FR"/>
              </w:rPr>
              <w:t xml:space="preserve">. Les Etats Membres dans lesquels les intermédiaires financiers peuvent utiliser le Prospectus de Base en vue d'une telle offre sont les suivants : </w:t>
            </w:r>
            <w:r w:rsidR="002A4E7A" w:rsidRPr="008C0159">
              <w:rPr>
                <w:lang w:val="fr-FR"/>
              </w:rPr>
              <w:t>la France et le Luxembourg.</w:t>
            </w:r>
            <w:r w:rsidRPr="008C0159">
              <w:rPr>
                <w:lang w:val="fr-FR"/>
              </w:rPr>
              <w:t xml:space="preserve"> </w:t>
            </w:r>
          </w:p>
        </w:tc>
      </w:tr>
      <w:tr w:rsidR="003C072C" w:rsidRPr="001A0531" w:rsidTr="00D22DD5">
        <w:tc>
          <w:tcPr>
            <w:tcW w:w="353" w:type="pct"/>
            <w:tcBorders>
              <w:top w:val="nil"/>
            </w:tcBorders>
          </w:tcPr>
          <w:p w:rsidR="003C072C" w:rsidRPr="008C0159" w:rsidRDefault="003C072C" w:rsidP="00D22DD5">
            <w:pPr>
              <w:pStyle w:val="Doctext1"/>
              <w:rPr>
                <w:lang w:val="fr-FR"/>
              </w:rPr>
            </w:pPr>
          </w:p>
        </w:tc>
        <w:tc>
          <w:tcPr>
            <w:tcW w:w="1126" w:type="pct"/>
            <w:tcBorders>
              <w:top w:val="nil"/>
            </w:tcBorders>
          </w:tcPr>
          <w:p w:rsidR="003C072C" w:rsidRPr="008C0159" w:rsidRDefault="003C072C" w:rsidP="00D22DD5">
            <w:pPr>
              <w:pStyle w:val="Doctext1"/>
              <w:rPr>
                <w:lang w:val="fr-FR"/>
              </w:rPr>
            </w:pPr>
          </w:p>
        </w:tc>
        <w:tc>
          <w:tcPr>
            <w:tcW w:w="3521" w:type="pct"/>
            <w:tcBorders>
              <w:top w:val="nil"/>
            </w:tcBorders>
          </w:tcPr>
          <w:p w:rsidR="003C072C" w:rsidRPr="004C04FF" w:rsidRDefault="004C04FF" w:rsidP="004C04FF">
            <w:pPr>
              <w:pStyle w:val="Bullet1"/>
              <w:rPr>
                <w:b/>
                <w:lang w:val="fr-FR"/>
              </w:rPr>
            </w:pPr>
            <w:r w:rsidRPr="004C04FF">
              <w:rPr>
                <w:b/>
                <w:lang w:val="fr-FR"/>
              </w:rPr>
              <w:t>Un investisseur qui souhaite acquérir ou qui acquiert de quelconques Titres auprès d’un Offrant Autorisé pourra le faire, et les offres et ventes des Titres à un investisseur par un Offrant Autorisé seront effectuées conformément aux modalités et autres accords conclus entre cet Offrant Autorisé et cet investisseur y compris, s’agissant du prix, de l’allocation, des accords de règlement et de toutes dépenses ou taxes facturées à l'investisseur (les Modalités de l’Offre Non-exemptée). L’Emetteur ne sera pas partie à ces accords avec les investisseurs (autres que l'Agent Placeur) en ce qui concerne l’offre ou la vente des Titres et, en conséquence, le Prospectus de Base et les Conditions Définitives ne contiennent pas ces informations. Les Modalités de l’Offre Non-exemptée seront publiées par ledit Offrant Autorisé sur son site pendant la période concernée. Ni l’Emetteur, ni l'Agent Placeur ou d'autres Offrants Autorisés ne sauraient être tenus responsables pour cette information.</w:t>
            </w:r>
          </w:p>
        </w:tc>
      </w:tr>
    </w:tbl>
    <w:p w:rsidR="003C072C" w:rsidRPr="008C0159" w:rsidRDefault="003C072C" w:rsidP="003C072C">
      <w:pPr>
        <w:pStyle w:val="Docnor"/>
        <w:rPr>
          <w:lang w:val="fr-FR"/>
        </w:rPr>
      </w:pPr>
    </w:p>
    <w:p w:rsidR="003C072C" w:rsidRPr="008C0159" w:rsidRDefault="003C072C" w:rsidP="003C072C">
      <w:pPr>
        <w:pStyle w:val="Docnor"/>
        <w:pageBreakBefore/>
        <w:rPr>
          <w:lang w:val="fr-FR"/>
        </w:rPr>
      </w:pPr>
    </w:p>
    <w:tbl>
      <w:tblPr>
        <w:tblStyle w:val="TableGrid"/>
        <w:tblW w:w="5043" w:type="pct"/>
        <w:tblBorders>
          <w:insideH w:val="none" w:sz="0" w:space="0" w:color="auto"/>
        </w:tblBorders>
        <w:tblLayout w:type="fixed"/>
        <w:tblLook w:val="04A0" w:firstRow="1" w:lastRow="0" w:firstColumn="1" w:lastColumn="0" w:noHBand="0" w:noVBand="1"/>
      </w:tblPr>
      <w:tblGrid>
        <w:gridCol w:w="707"/>
        <w:gridCol w:w="1473"/>
        <w:gridCol w:w="7525"/>
      </w:tblGrid>
      <w:tr w:rsidR="003C072C" w:rsidRPr="008C0159" w:rsidTr="00D22DD5">
        <w:tc>
          <w:tcPr>
            <w:tcW w:w="364" w:type="pct"/>
            <w:tcBorders>
              <w:top w:val="single" w:sz="4" w:space="0" w:color="auto"/>
              <w:bottom w:val="single" w:sz="4" w:space="0" w:color="auto"/>
            </w:tcBorders>
          </w:tcPr>
          <w:p w:rsidR="003C072C" w:rsidRPr="008C0159" w:rsidRDefault="003C072C" w:rsidP="00D22DD5">
            <w:pPr>
              <w:pStyle w:val="Doctext1"/>
              <w:rPr>
                <w:lang w:val="fr-FR"/>
              </w:rPr>
            </w:pPr>
          </w:p>
        </w:tc>
        <w:tc>
          <w:tcPr>
            <w:tcW w:w="759" w:type="pct"/>
            <w:tcBorders>
              <w:top w:val="single" w:sz="4" w:space="0" w:color="auto"/>
              <w:bottom w:val="single" w:sz="4" w:space="0" w:color="auto"/>
            </w:tcBorders>
          </w:tcPr>
          <w:p w:rsidR="003C072C" w:rsidRPr="008C0159" w:rsidRDefault="003C072C" w:rsidP="00D22DD5">
            <w:pPr>
              <w:pStyle w:val="Doctext1"/>
              <w:rPr>
                <w:lang w:val="fr-FR"/>
              </w:rPr>
            </w:pPr>
          </w:p>
        </w:tc>
        <w:tc>
          <w:tcPr>
            <w:tcW w:w="3877" w:type="pct"/>
            <w:tcBorders>
              <w:top w:val="single" w:sz="4" w:space="0" w:color="auto"/>
              <w:bottom w:val="single" w:sz="4" w:space="0" w:color="auto"/>
            </w:tcBorders>
          </w:tcPr>
          <w:p w:rsidR="003C072C" w:rsidRPr="008C0159" w:rsidRDefault="002A4E7A" w:rsidP="002A4E7A">
            <w:pPr>
              <w:pStyle w:val="Doctext1"/>
              <w:rPr>
                <w:lang w:val="fr-FR"/>
              </w:rPr>
            </w:pPr>
            <w:r w:rsidRPr="008C0159">
              <w:rPr>
                <w:b/>
                <w:lang w:val="fr-FR"/>
              </w:rPr>
              <w:t xml:space="preserve">Section B – Emetteur </w:t>
            </w:r>
          </w:p>
        </w:tc>
      </w:tr>
      <w:tr w:rsidR="003C072C" w:rsidRPr="008C0159" w:rsidTr="00D22DD5">
        <w:tc>
          <w:tcPr>
            <w:tcW w:w="364"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t>B.1</w:t>
            </w:r>
          </w:p>
        </w:tc>
        <w:tc>
          <w:tcPr>
            <w:tcW w:w="759" w:type="pct"/>
            <w:tcBorders>
              <w:top w:val="single" w:sz="4" w:space="0" w:color="auto"/>
              <w:bottom w:val="single" w:sz="4" w:space="0" w:color="auto"/>
            </w:tcBorders>
          </w:tcPr>
          <w:p w:rsidR="003C072C" w:rsidRPr="008C0159" w:rsidRDefault="003C072C" w:rsidP="00D22DD5">
            <w:pPr>
              <w:pStyle w:val="Doctext1"/>
              <w:jc w:val="left"/>
              <w:rPr>
                <w:lang w:val="fr-FR"/>
              </w:rPr>
            </w:pPr>
            <w:r w:rsidRPr="008C0159">
              <w:rPr>
                <w:b/>
                <w:lang w:val="fr-FR"/>
              </w:rPr>
              <w:t>Raison sociale et nom commercial de l'Emetteur</w:t>
            </w:r>
            <w:r w:rsidRPr="008C0159">
              <w:rPr>
                <w:lang w:val="fr-FR"/>
              </w:rPr>
              <w:t> </w:t>
            </w:r>
            <w:r w:rsidRPr="008C0159">
              <w:rPr>
                <w:b/>
                <w:lang w:val="fr-FR"/>
              </w:rPr>
              <w:t>:</w:t>
            </w:r>
          </w:p>
        </w:tc>
        <w:tc>
          <w:tcPr>
            <w:tcW w:w="3877" w:type="pct"/>
            <w:tcBorders>
              <w:top w:val="single" w:sz="4" w:space="0" w:color="auto"/>
              <w:bottom w:val="single" w:sz="4" w:space="0" w:color="auto"/>
            </w:tcBorders>
          </w:tcPr>
          <w:p w:rsidR="003C072C" w:rsidRPr="006220C4" w:rsidRDefault="003C072C" w:rsidP="00D22DD5">
            <w:pPr>
              <w:pStyle w:val="Doctext1"/>
              <w:rPr>
                <w:lang w:val="en-US"/>
              </w:rPr>
            </w:pPr>
            <w:r w:rsidRPr="006220C4">
              <w:rPr>
                <w:lang w:val="en-US"/>
              </w:rPr>
              <w:t>Morgan Stanley &amp; Co. International plc (</w:t>
            </w:r>
            <w:r w:rsidRPr="006220C4">
              <w:rPr>
                <w:b/>
                <w:lang w:val="en-US"/>
              </w:rPr>
              <w:t>MSIP</w:t>
            </w:r>
            <w:r w:rsidR="002A4E7A" w:rsidRPr="006220C4">
              <w:rPr>
                <w:lang w:val="en-US"/>
              </w:rPr>
              <w:t>)</w:t>
            </w:r>
          </w:p>
        </w:tc>
      </w:tr>
      <w:tr w:rsidR="003C072C" w:rsidRPr="008C0159" w:rsidTr="00D22DD5">
        <w:tc>
          <w:tcPr>
            <w:tcW w:w="364" w:type="pct"/>
            <w:tcBorders>
              <w:top w:val="single" w:sz="4" w:space="0" w:color="auto"/>
            </w:tcBorders>
          </w:tcPr>
          <w:p w:rsidR="003C072C" w:rsidRPr="008C0159" w:rsidRDefault="003C072C" w:rsidP="00D22DD5">
            <w:pPr>
              <w:pStyle w:val="Doctext1"/>
              <w:rPr>
                <w:lang w:val="fr-FR"/>
              </w:rPr>
            </w:pPr>
            <w:r w:rsidRPr="008C0159">
              <w:rPr>
                <w:lang w:val="fr-FR"/>
              </w:rPr>
              <w:t>B.2</w:t>
            </w:r>
          </w:p>
        </w:tc>
        <w:tc>
          <w:tcPr>
            <w:tcW w:w="759" w:type="pct"/>
            <w:tcBorders>
              <w:top w:val="single" w:sz="4" w:space="0" w:color="auto"/>
            </w:tcBorders>
          </w:tcPr>
          <w:p w:rsidR="003C072C" w:rsidRPr="008C0159" w:rsidRDefault="003C072C" w:rsidP="00D22DD5">
            <w:pPr>
              <w:pStyle w:val="Doctext1"/>
              <w:jc w:val="left"/>
              <w:rPr>
                <w:lang w:val="fr-FR"/>
              </w:rPr>
            </w:pPr>
            <w:r w:rsidRPr="008C0159">
              <w:rPr>
                <w:b/>
                <w:lang w:val="fr-FR"/>
              </w:rPr>
              <w:t>Siège social et forme juridique de l'Emetteur, la législation régissant ses activités ainsi que son pays d'origine</w:t>
            </w:r>
            <w:r w:rsidRPr="008C0159">
              <w:rPr>
                <w:lang w:val="fr-FR"/>
              </w:rPr>
              <w:t> </w:t>
            </w:r>
            <w:r w:rsidRPr="008C0159">
              <w:rPr>
                <w:b/>
                <w:lang w:val="fr-FR"/>
              </w:rPr>
              <w:t>:</w:t>
            </w:r>
          </w:p>
        </w:tc>
        <w:tc>
          <w:tcPr>
            <w:tcW w:w="3877" w:type="pct"/>
            <w:tcBorders>
              <w:top w:val="single" w:sz="4" w:space="0" w:color="auto"/>
            </w:tcBorders>
          </w:tcPr>
          <w:p w:rsidR="003C072C" w:rsidRPr="008C0159" w:rsidRDefault="002A4E7A" w:rsidP="002A4E7A">
            <w:pPr>
              <w:pStyle w:val="Default"/>
              <w:spacing w:after="200"/>
              <w:jc w:val="both"/>
              <w:rPr>
                <w:sz w:val="22"/>
                <w:szCs w:val="22"/>
                <w:lang w:val="fr-FR"/>
              </w:rPr>
            </w:pPr>
            <w:r w:rsidRPr="008C0159">
              <w:rPr>
                <w:sz w:val="22"/>
                <w:szCs w:val="22"/>
                <w:lang w:val="fr-FR"/>
              </w:rPr>
              <w:t xml:space="preserve">La société MSI </w:t>
            </w:r>
            <w:proofErr w:type="spellStart"/>
            <w:r w:rsidRPr="008C0159">
              <w:rPr>
                <w:sz w:val="22"/>
                <w:szCs w:val="22"/>
                <w:lang w:val="fr-FR"/>
              </w:rPr>
              <w:t>plc</w:t>
            </w:r>
            <w:proofErr w:type="spellEnd"/>
            <w:r w:rsidRPr="008C0159">
              <w:rPr>
                <w:sz w:val="22"/>
                <w:szCs w:val="22"/>
                <w:lang w:val="fr-FR"/>
              </w:rPr>
              <w:t xml:space="preserve"> a été constituée en tant que société à responsabilité limitée en vertu de la loi britannique sur les sociétés de 1985 (</w:t>
            </w:r>
            <w:proofErr w:type="spellStart"/>
            <w:r w:rsidRPr="008C0159">
              <w:rPr>
                <w:sz w:val="22"/>
                <w:szCs w:val="22"/>
                <w:lang w:val="fr-FR"/>
              </w:rPr>
              <w:t>Companies</w:t>
            </w:r>
            <w:proofErr w:type="spellEnd"/>
            <w:r w:rsidRPr="008C0159">
              <w:rPr>
                <w:sz w:val="22"/>
                <w:szCs w:val="22"/>
                <w:lang w:val="fr-FR"/>
              </w:rPr>
              <w:t xml:space="preserve"> </w:t>
            </w:r>
            <w:proofErr w:type="spellStart"/>
            <w:r w:rsidRPr="008C0159">
              <w:rPr>
                <w:sz w:val="22"/>
                <w:szCs w:val="22"/>
                <w:lang w:val="fr-FR"/>
              </w:rPr>
              <w:t>Act</w:t>
            </w:r>
            <w:proofErr w:type="spellEnd"/>
            <w:r w:rsidRPr="008C0159">
              <w:rPr>
                <w:sz w:val="22"/>
                <w:szCs w:val="22"/>
                <w:lang w:val="fr-FR"/>
              </w:rPr>
              <w:t xml:space="preserve"> 1985), et elle mène son activité en Angleterre et au Pays de Galles en vertu de la loi sur les sociétés de 2006 (</w:t>
            </w:r>
            <w:proofErr w:type="spellStart"/>
            <w:r w:rsidRPr="008C0159">
              <w:rPr>
                <w:sz w:val="22"/>
                <w:szCs w:val="22"/>
                <w:lang w:val="fr-FR"/>
              </w:rPr>
              <w:t>Companies</w:t>
            </w:r>
            <w:proofErr w:type="spellEnd"/>
            <w:r w:rsidRPr="008C0159">
              <w:rPr>
                <w:sz w:val="22"/>
                <w:szCs w:val="22"/>
                <w:lang w:val="fr-FR"/>
              </w:rPr>
              <w:t xml:space="preserve"> </w:t>
            </w:r>
            <w:proofErr w:type="spellStart"/>
            <w:r w:rsidRPr="008C0159">
              <w:rPr>
                <w:sz w:val="22"/>
                <w:szCs w:val="22"/>
                <w:lang w:val="fr-FR"/>
              </w:rPr>
              <w:t>Act</w:t>
            </w:r>
            <w:proofErr w:type="spellEnd"/>
            <w:r w:rsidRPr="008C0159">
              <w:rPr>
                <w:sz w:val="22"/>
                <w:szCs w:val="22"/>
                <w:lang w:val="fr-FR"/>
              </w:rPr>
              <w:t xml:space="preserve"> 2006). MSI </w:t>
            </w:r>
            <w:proofErr w:type="spellStart"/>
            <w:r w:rsidRPr="008C0159">
              <w:rPr>
                <w:sz w:val="22"/>
                <w:szCs w:val="22"/>
                <w:lang w:val="fr-FR"/>
              </w:rPr>
              <w:t>plc</w:t>
            </w:r>
            <w:proofErr w:type="spellEnd"/>
            <w:r w:rsidRPr="008C0159">
              <w:rPr>
                <w:sz w:val="22"/>
                <w:szCs w:val="22"/>
                <w:lang w:val="fr-FR"/>
              </w:rPr>
              <w:t xml:space="preserve"> a été ré-immatriculée sous la forme d'une société anonyme (public </w:t>
            </w:r>
            <w:proofErr w:type="spellStart"/>
            <w:r w:rsidRPr="008C0159">
              <w:rPr>
                <w:sz w:val="22"/>
                <w:szCs w:val="22"/>
                <w:lang w:val="fr-FR"/>
              </w:rPr>
              <w:t>limited</w:t>
            </w:r>
            <w:proofErr w:type="spellEnd"/>
            <w:r w:rsidRPr="008C0159">
              <w:rPr>
                <w:sz w:val="22"/>
                <w:szCs w:val="22"/>
                <w:lang w:val="fr-FR"/>
              </w:rPr>
              <w:t xml:space="preserve"> </w:t>
            </w:r>
            <w:proofErr w:type="spellStart"/>
            <w:r w:rsidRPr="008C0159">
              <w:rPr>
                <w:sz w:val="22"/>
                <w:szCs w:val="22"/>
                <w:lang w:val="fr-FR"/>
              </w:rPr>
              <w:t>company</w:t>
            </w:r>
            <w:proofErr w:type="spellEnd"/>
            <w:r w:rsidRPr="008C0159">
              <w:rPr>
                <w:sz w:val="22"/>
                <w:szCs w:val="22"/>
                <w:lang w:val="fr-FR"/>
              </w:rPr>
              <w:t>). Son siège social est sis à Londres, Royaume-Uni.</w:t>
            </w:r>
          </w:p>
        </w:tc>
      </w:tr>
      <w:tr w:rsidR="003C072C" w:rsidRPr="001A0531" w:rsidTr="00D22DD5">
        <w:tc>
          <w:tcPr>
            <w:tcW w:w="364"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t>B.4b</w:t>
            </w:r>
          </w:p>
        </w:tc>
        <w:tc>
          <w:tcPr>
            <w:tcW w:w="759" w:type="pct"/>
            <w:tcBorders>
              <w:top w:val="single" w:sz="4" w:space="0" w:color="auto"/>
              <w:bottom w:val="single" w:sz="4" w:space="0" w:color="auto"/>
            </w:tcBorders>
          </w:tcPr>
          <w:p w:rsidR="003C072C" w:rsidRPr="008C0159" w:rsidRDefault="003C072C" w:rsidP="00D22DD5">
            <w:pPr>
              <w:pStyle w:val="Doctext1"/>
              <w:rPr>
                <w:lang w:val="fr-FR"/>
              </w:rPr>
            </w:pPr>
            <w:r w:rsidRPr="008C0159">
              <w:rPr>
                <w:b/>
                <w:lang w:val="fr-FR"/>
              </w:rPr>
              <w:t>Tendances</w:t>
            </w:r>
            <w:r w:rsidRPr="008C0159">
              <w:rPr>
                <w:lang w:val="fr-FR"/>
              </w:rPr>
              <w:t> </w:t>
            </w:r>
            <w:r w:rsidRPr="008C0159">
              <w:rPr>
                <w:b/>
                <w:lang w:val="fr-FR"/>
              </w:rPr>
              <w:t>:</w:t>
            </w:r>
          </w:p>
        </w:tc>
        <w:tc>
          <w:tcPr>
            <w:tcW w:w="3877" w:type="pct"/>
            <w:tcBorders>
              <w:top w:val="single" w:sz="4" w:space="0" w:color="auto"/>
              <w:bottom w:val="single" w:sz="4" w:space="0" w:color="auto"/>
            </w:tcBorders>
          </w:tcPr>
          <w:p w:rsidR="003C072C" w:rsidRPr="008C0159" w:rsidRDefault="003C072C" w:rsidP="002A4E7A">
            <w:pPr>
              <w:pStyle w:val="Doctext1"/>
              <w:rPr>
                <w:lang w:val="fr-FR"/>
              </w:rPr>
            </w:pPr>
            <w:r w:rsidRPr="008C0159">
              <w:rPr>
                <w:lang w:val="fr-FR"/>
              </w:rPr>
              <w:t xml:space="preserve">L’activité de Morgan Stanley, la société holding finale </w:t>
            </w:r>
            <w:r w:rsidR="002A4E7A" w:rsidRPr="008C0159">
              <w:rPr>
                <w:lang w:val="fr-FR"/>
              </w:rPr>
              <w:t xml:space="preserve">de </w:t>
            </w:r>
            <w:r w:rsidRPr="008C0159">
              <w:rPr>
                <w:lang w:val="fr-FR"/>
              </w:rPr>
              <w:t xml:space="preserve">MSI </w:t>
            </w:r>
            <w:proofErr w:type="spellStart"/>
            <w:r w:rsidRPr="008C0159">
              <w:rPr>
                <w:lang w:val="fr-FR"/>
              </w:rPr>
              <w:t>plc</w:t>
            </w:r>
            <w:proofErr w:type="spellEnd"/>
            <w:r w:rsidRPr="008C0159">
              <w:rPr>
                <w:lang w:val="fr-FR"/>
              </w:rPr>
              <w:t xml:space="preserve">, a été, par le passé, et continuera à être, significativement affectée par de nombreux facteurs y compris : par l'effet des conditions économiques et politiques et des événements géopolitiques, y compris le retrait à venir du Royaume-Uni de l’Union Européenne ; le risque souverain ; par l’effet des conditions de marché, notamment sur les marchés mondiaux d’actions, d’instruments de taux, de devises, de matières premières et de crédit, notamment du crédit aux entreprises et des prêts hypothécaires (immobilier commercial et résidentiel) et des marchés de l'immobilier commercial et des marchés énergétiques ; par l’impact des contraintes actuelles, en préparation et futures sur les plans législatif (notamment concernant la loi </w:t>
            </w:r>
            <w:proofErr w:type="spellStart"/>
            <w:r w:rsidRPr="008C0159">
              <w:rPr>
                <w:i/>
                <w:lang w:val="fr-FR"/>
              </w:rPr>
              <w:t>Dodd</w:t>
            </w:r>
            <w:proofErr w:type="spellEnd"/>
            <w:r w:rsidRPr="008C0159">
              <w:rPr>
                <w:i/>
                <w:lang w:val="fr-FR"/>
              </w:rPr>
              <w:t xml:space="preserve">-Franck Wall Street </w:t>
            </w:r>
            <w:proofErr w:type="spellStart"/>
            <w:r w:rsidRPr="008C0159">
              <w:rPr>
                <w:i/>
                <w:lang w:val="fr-FR"/>
              </w:rPr>
              <w:t>Reform</w:t>
            </w:r>
            <w:proofErr w:type="spellEnd"/>
            <w:r w:rsidRPr="008C0159">
              <w:rPr>
                <w:i/>
                <w:lang w:val="fr-FR"/>
              </w:rPr>
              <w:t xml:space="preserve"> and Consumer Protection</w:t>
            </w:r>
            <w:r w:rsidRPr="008C0159">
              <w:rPr>
                <w:lang w:val="fr-FR"/>
              </w:rPr>
              <w:t xml:space="preserve"> (le </w:t>
            </w:r>
            <w:proofErr w:type="spellStart"/>
            <w:r w:rsidRPr="008C0159">
              <w:rPr>
                <w:b/>
                <w:lang w:val="fr-FR"/>
              </w:rPr>
              <w:t>Dodd</w:t>
            </w:r>
            <w:proofErr w:type="spellEnd"/>
            <w:r w:rsidRPr="008C0159">
              <w:rPr>
                <w:b/>
                <w:lang w:val="fr-FR"/>
              </w:rPr>
              <w:t xml:space="preserve">-Frank </w:t>
            </w:r>
            <w:proofErr w:type="spellStart"/>
            <w:r w:rsidRPr="008C0159">
              <w:rPr>
                <w:b/>
                <w:lang w:val="fr-FR"/>
              </w:rPr>
              <w:t>Act</w:t>
            </w:r>
            <w:proofErr w:type="spellEnd"/>
            <w:r w:rsidRPr="008C0159">
              <w:rPr>
                <w:lang w:val="fr-FR"/>
              </w:rPr>
              <w:t>) ou des changements dans ces contraintes, réglementaire (notamment les exigences de fonds propre, d'endettement, de financement, de liquidité et fiscales), des politiques (notamment des politiques budgétaires et des politiques monétaires établies par les banques centrales et régulateurs financiers, et des changements dans les politiques sur le commerce mondial) et d’autres actions judiciaires et des autorités, aux États-Unis d’Amérique (</w:t>
            </w:r>
            <w:r w:rsidRPr="008C0159">
              <w:rPr>
                <w:b/>
                <w:lang w:val="fr-FR"/>
              </w:rPr>
              <w:t>U.S.</w:t>
            </w:r>
            <w:r w:rsidRPr="008C0159">
              <w:rPr>
                <w:lang w:val="fr-FR"/>
              </w:rPr>
              <w:t xml:space="preserve">) et partout dans le monde ; par le niveau et la volatilité des prix des actions, des titres de créance, et des matières premières (y compris les prix du pétrole), des taux d’intérêt, des parités de change et d’autres indices de marché ; la disponibilité et le coût du crédit et des fonds propres, de même que les notations de crédit attribuées à la dette chirographaire court terme et long terme de Morgan Stanley ; le sentiment et la confiance des investisseurs, des consommateurs et des chefs d'entreprises dans les marchés financiers ; le rendement et les résultats des acquisitions, cessions, </w:t>
            </w:r>
            <w:proofErr w:type="spellStart"/>
            <w:r w:rsidRPr="008C0159">
              <w:rPr>
                <w:lang w:val="fr-FR"/>
              </w:rPr>
              <w:t>joint ventures</w:t>
            </w:r>
            <w:proofErr w:type="spellEnd"/>
            <w:r w:rsidRPr="008C0159">
              <w:rPr>
                <w:lang w:val="fr-FR"/>
              </w:rPr>
              <w:t xml:space="preserve">, alliances stratégiques et autres accords stratégiques de Morgan Stanley ; la réputation de Morgan Stanley et la perception générale du secteur des services financiers ; l’inflation, les catastrophes naturelles, les pandémies et les actes de guerre ou de terrorisme, les actions et les initiatives des concurrents actuels et potentiels ainsi que celles des gouvernements, des banques centrales, des régulateurs et des organismes d'autorégulation ; l'efficacité des politiques de </w:t>
            </w:r>
            <w:r w:rsidRPr="008C0159">
              <w:rPr>
                <w:lang w:val="fr-FR"/>
              </w:rPr>
              <w:lastRenderedPageBreak/>
              <w:t xml:space="preserve">gestion du risque de Morgan Stanley ; les évolutions technologiques instaurées par Morgan Stanley, ses concurrents ou contreparties et les risques technologiques y compris les risques de </w:t>
            </w:r>
            <w:proofErr w:type="spellStart"/>
            <w:r w:rsidRPr="008C0159">
              <w:rPr>
                <w:lang w:val="fr-FR"/>
              </w:rPr>
              <w:t>cybersécurité</w:t>
            </w:r>
            <w:proofErr w:type="spellEnd"/>
            <w:r w:rsidRPr="008C0159">
              <w:rPr>
                <w:lang w:val="fr-FR"/>
              </w:rPr>
              <w:t>, les risques d’interruption des activités et les risques opérationnels liés ; la capacité de Morgan Stanley à fournir des produits et services innovants et à atteindre ses objectifs stratégiques ; ou la combinaison de ces facteurs ou d'autres facteurs. En outre, les évolutions règlementaires, législatives et juridiques en lien avec l’activité de Morgan Stanley sont susceptibles d'augmenter les coûts et par conséquent d'affecter le résultat d'exploitation.</w:t>
            </w:r>
            <w:r w:rsidRPr="008C0159" w:rsidDel="008358E6">
              <w:rPr>
                <w:lang w:val="fr-FR"/>
              </w:rPr>
              <w:t xml:space="preserve"> </w:t>
            </w:r>
          </w:p>
        </w:tc>
      </w:tr>
      <w:tr w:rsidR="003C072C" w:rsidRPr="001A0531" w:rsidTr="00D22DD5">
        <w:tc>
          <w:tcPr>
            <w:tcW w:w="364"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lastRenderedPageBreak/>
              <w:t>B.5</w:t>
            </w:r>
          </w:p>
        </w:tc>
        <w:tc>
          <w:tcPr>
            <w:tcW w:w="759" w:type="pct"/>
            <w:tcBorders>
              <w:top w:val="single" w:sz="4" w:space="0" w:color="auto"/>
              <w:bottom w:val="single" w:sz="4" w:space="0" w:color="auto"/>
            </w:tcBorders>
          </w:tcPr>
          <w:p w:rsidR="003C072C" w:rsidRPr="008C0159" w:rsidRDefault="003C072C" w:rsidP="00D22DD5">
            <w:pPr>
              <w:pStyle w:val="Doctext1"/>
              <w:jc w:val="left"/>
              <w:rPr>
                <w:lang w:val="fr-FR"/>
              </w:rPr>
            </w:pPr>
            <w:r w:rsidRPr="008C0159">
              <w:rPr>
                <w:b/>
                <w:lang w:val="fr-FR"/>
              </w:rPr>
              <w:t>Le groupe et la position de l'Emetteur au sein du groupe</w:t>
            </w:r>
            <w:r w:rsidRPr="008C0159">
              <w:rPr>
                <w:lang w:val="fr-FR"/>
              </w:rPr>
              <w:t> </w:t>
            </w:r>
            <w:r w:rsidRPr="008C0159">
              <w:rPr>
                <w:b/>
                <w:lang w:val="fr-FR"/>
              </w:rPr>
              <w:t xml:space="preserve">: </w:t>
            </w:r>
          </w:p>
        </w:tc>
        <w:tc>
          <w:tcPr>
            <w:tcW w:w="3877" w:type="pct"/>
            <w:tcBorders>
              <w:top w:val="single" w:sz="4" w:space="0" w:color="auto"/>
              <w:bottom w:val="single" w:sz="4" w:space="0" w:color="auto"/>
            </w:tcBorders>
          </w:tcPr>
          <w:p w:rsidR="003C072C" w:rsidRPr="008C0159" w:rsidRDefault="003C072C" w:rsidP="002A4E7A">
            <w:pPr>
              <w:pStyle w:val="Doctext1"/>
              <w:rPr>
                <w:lang w:val="fr-FR"/>
              </w:rPr>
            </w:pPr>
            <w:r w:rsidRPr="008C0159">
              <w:rPr>
                <w:lang w:val="fr-FR"/>
              </w:rPr>
              <w:t>MSIP fait partie d'un groupe de sociétés comprenant MSIP et toutes ses filiales et entreprises apparentées (</w:t>
            </w:r>
            <w:r w:rsidRPr="008C0159">
              <w:rPr>
                <w:b/>
                <w:lang w:val="fr-FR"/>
              </w:rPr>
              <w:t>MSIP</w:t>
            </w:r>
            <w:r w:rsidRPr="008C0159">
              <w:rPr>
                <w:lang w:val="fr-FR"/>
              </w:rPr>
              <w:t>). La société mère ultime de MSIP au Royaume-Uni est Morgan Stanley International Limited et la société mère ultime contrôlant MSIP au niv</w:t>
            </w:r>
            <w:r w:rsidR="002A4E7A" w:rsidRPr="008C0159">
              <w:rPr>
                <w:lang w:val="fr-FR"/>
              </w:rPr>
              <w:t>eau mondial est Morgan Stanley.</w:t>
            </w:r>
          </w:p>
        </w:tc>
      </w:tr>
      <w:tr w:rsidR="003C072C" w:rsidRPr="001A0531" w:rsidTr="00D22DD5">
        <w:tc>
          <w:tcPr>
            <w:tcW w:w="364" w:type="pct"/>
            <w:tcBorders>
              <w:top w:val="single" w:sz="4" w:space="0" w:color="auto"/>
            </w:tcBorders>
          </w:tcPr>
          <w:p w:rsidR="003C072C" w:rsidRPr="008C0159" w:rsidRDefault="003C072C" w:rsidP="00D22DD5">
            <w:pPr>
              <w:pStyle w:val="Doctext1"/>
              <w:rPr>
                <w:lang w:val="fr-FR"/>
              </w:rPr>
            </w:pPr>
            <w:r w:rsidRPr="008C0159">
              <w:rPr>
                <w:lang w:val="fr-FR"/>
              </w:rPr>
              <w:t>B.9</w:t>
            </w:r>
          </w:p>
        </w:tc>
        <w:tc>
          <w:tcPr>
            <w:tcW w:w="759" w:type="pct"/>
            <w:tcBorders>
              <w:top w:val="single" w:sz="4" w:space="0" w:color="auto"/>
            </w:tcBorders>
          </w:tcPr>
          <w:p w:rsidR="003C072C" w:rsidRPr="008C0159" w:rsidRDefault="003C072C" w:rsidP="00D22DD5">
            <w:pPr>
              <w:pStyle w:val="Doctext1"/>
              <w:jc w:val="left"/>
              <w:rPr>
                <w:lang w:val="fr-FR"/>
              </w:rPr>
            </w:pPr>
            <w:r w:rsidRPr="008C0159">
              <w:rPr>
                <w:b/>
                <w:lang w:val="fr-FR"/>
              </w:rPr>
              <w:t>Prévision de bénéfice</w:t>
            </w:r>
            <w:r w:rsidRPr="008C0159">
              <w:rPr>
                <w:lang w:val="fr-FR"/>
              </w:rPr>
              <w:t> </w:t>
            </w:r>
            <w:r w:rsidRPr="008C0159">
              <w:rPr>
                <w:b/>
                <w:lang w:val="fr-FR"/>
              </w:rPr>
              <w:t>:</w:t>
            </w:r>
          </w:p>
        </w:tc>
        <w:tc>
          <w:tcPr>
            <w:tcW w:w="3877" w:type="pct"/>
            <w:tcBorders>
              <w:top w:val="single" w:sz="4" w:space="0" w:color="auto"/>
            </w:tcBorders>
          </w:tcPr>
          <w:p w:rsidR="003C072C" w:rsidRPr="008C0159" w:rsidRDefault="002A4E7A" w:rsidP="002A4E7A">
            <w:pPr>
              <w:pStyle w:val="Doctext1"/>
              <w:rPr>
                <w:lang w:val="fr-FR"/>
              </w:rPr>
            </w:pPr>
            <w:r w:rsidRPr="008C0159">
              <w:rPr>
                <w:lang w:val="fr-FR"/>
              </w:rPr>
              <w:t>Sans objet. MSIP ne communique pas de prévisions de bénéfice.</w:t>
            </w:r>
          </w:p>
        </w:tc>
      </w:tr>
      <w:tr w:rsidR="003C072C" w:rsidRPr="001A0531" w:rsidTr="00D22DD5">
        <w:tc>
          <w:tcPr>
            <w:tcW w:w="364"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t>B.10</w:t>
            </w:r>
          </w:p>
        </w:tc>
        <w:tc>
          <w:tcPr>
            <w:tcW w:w="759" w:type="pct"/>
            <w:tcBorders>
              <w:top w:val="single" w:sz="4" w:space="0" w:color="auto"/>
              <w:bottom w:val="single" w:sz="4" w:space="0" w:color="auto"/>
            </w:tcBorders>
          </w:tcPr>
          <w:p w:rsidR="003C072C" w:rsidRPr="008C0159" w:rsidRDefault="003C072C" w:rsidP="00D22DD5">
            <w:pPr>
              <w:pStyle w:val="Doctext1"/>
              <w:jc w:val="left"/>
              <w:rPr>
                <w:b/>
                <w:lang w:val="fr-FR"/>
              </w:rPr>
            </w:pPr>
            <w:r w:rsidRPr="008C0159">
              <w:rPr>
                <w:b/>
                <w:lang w:val="fr-FR"/>
              </w:rPr>
              <w:t>Réserve du Rapport d'Audit</w:t>
            </w:r>
            <w:r w:rsidRPr="008C0159">
              <w:rPr>
                <w:lang w:val="fr-FR"/>
              </w:rPr>
              <w:t> </w:t>
            </w:r>
            <w:r w:rsidRPr="008C0159">
              <w:rPr>
                <w:b/>
                <w:lang w:val="fr-FR"/>
              </w:rPr>
              <w:t>:</w:t>
            </w:r>
          </w:p>
        </w:tc>
        <w:tc>
          <w:tcPr>
            <w:tcW w:w="3877" w:type="pct"/>
            <w:tcBorders>
              <w:top w:val="single" w:sz="4" w:space="0" w:color="auto"/>
              <w:bottom w:val="single" w:sz="4" w:space="0" w:color="auto"/>
            </w:tcBorders>
          </w:tcPr>
          <w:p w:rsidR="003C072C" w:rsidRPr="008C0159" w:rsidRDefault="003C072C" w:rsidP="002A4E7A">
            <w:pPr>
              <w:pStyle w:val="Doctext1"/>
              <w:rPr>
                <w:lang w:val="fr-FR"/>
              </w:rPr>
            </w:pPr>
            <w:r w:rsidRPr="008C0159">
              <w:rPr>
                <w:lang w:val="fr-FR"/>
              </w:rPr>
              <w:t>Sans objet. Aucune réserve dans le rapport d’audit n'est indiquée pour les comptes de</w:t>
            </w:r>
            <w:r w:rsidR="002A4E7A" w:rsidRPr="008C0159">
              <w:rPr>
                <w:lang w:val="fr-FR"/>
              </w:rPr>
              <w:t xml:space="preserve"> MSIP </w:t>
            </w:r>
            <w:r w:rsidRPr="008C0159">
              <w:rPr>
                <w:lang w:val="fr-FR"/>
              </w:rPr>
              <w:t xml:space="preserve">pour les exercices clos au 31 décembre 2015 et au 31 décembre 2016. </w:t>
            </w:r>
          </w:p>
        </w:tc>
      </w:tr>
    </w:tbl>
    <w:p w:rsidR="003C072C" w:rsidRPr="008C0159" w:rsidRDefault="003C072C" w:rsidP="003C072C">
      <w:pPr>
        <w:rPr>
          <w:lang w:val="fr-FR"/>
        </w:rPr>
      </w:pPr>
      <w:r w:rsidRPr="008C0159">
        <w:rPr>
          <w:lang w:val="fr-FR"/>
        </w:rPr>
        <w:br w:type="page"/>
      </w:r>
    </w:p>
    <w:tbl>
      <w:tblPr>
        <w:tblStyle w:val="TableGrid"/>
        <w:tblW w:w="5043" w:type="pct"/>
        <w:tblBorders>
          <w:insideH w:val="none" w:sz="0" w:space="0" w:color="auto"/>
        </w:tblBorders>
        <w:tblLayout w:type="fixed"/>
        <w:tblLook w:val="04A0" w:firstRow="1" w:lastRow="0" w:firstColumn="1" w:lastColumn="0" w:noHBand="0" w:noVBand="1"/>
      </w:tblPr>
      <w:tblGrid>
        <w:gridCol w:w="707"/>
        <w:gridCol w:w="1473"/>
        <w:gridCol w:w="1768"/>
        <w:gridCol w:w="1475"/>
        <w:gridCol w:w="1481"/>
        <w:gridCol w:w="1473"/>
        <w:gridCol w:w="1328"/>
      </w:tblGrid>
      <w:tr w:rsidR="002A4E7A" w:rsidRPr="001A0531" w:rsidTr="00D22DD5">
        <w:tc>
          <w:tcPr>
            <w:tcW w:w="364" w:type="pct"/>
          </w:tcPr>
          <w:p w:rsidR="002A4E7A" w:rsidRPr="008C0159" w:rsidRDefault="002A4E7A" w:rsidP="00273F97">
            <w:pPr>
              <w:pStyle w:val="Doctext1"/>
              <w:rPr>
                <w:lang w:val="fr-FR"/>
              </w:rPr>
            </w:pPr>
            <w:r w:rsidRPr="008C0159">
              <w:rPr>
                <w:lang w:val="fr-FR"/>
              </w:rPr>
              <w:lastRenderedPageBreak/>
              <w:t>B.12</w:t>
            </w:r>
          </w:p>
        </w:tc>
        <w:tc>
          <w:tcPr>
            <w:tcW w:w="759" w:type="pct"/>
          </w:tcPr>
          <w:p w:rsidR="002A4E7A" w:rsidRPr="008C0159" w:rsidRDefault="002A4E7A" w:rsidP="00273F97">
            <w:pPr>
              <w:pStyle w:val="Doctext1"/>
              <w:jc w:val="left"/>
              <w:rPr>
                <w:b/>
                <w:lang w:val="fr-FR"/>
              </w:rPr>
            </w:pPr>
            <w:r w:rsidRPr="008C0159">
              <w:rPr>
                <w:b/>
                <w:lang w:val="fr-FR"/>
              </w:rPr>
              <w:t>Informations financières historiques clés sélectionnées</w:t>
            </w:r>
            <w:r w:rsidRPr="008C0159">
              <w:rPr>
                <w:lang w:val="fr-FR"/>
              </w:rPr>
              <w:t> </w:t>
            </w:r>
            <w:r w:rsidRPr="008C0159">
              <w:rPr>
                <w:b/>
                <w:lang w:val="fr-FR"/>
              </w:rPr>
              <w:t>:</w:t>
            </w:r>
          </w:p>
        </w:tc>
        <w:tc>
          <w:tcPr>
            <w:tcW w:w="3877" w:type="pct"/>
            <w:gridSpan w:val="5"/>
            <w:tcBorders>
              <w:bottom w:val="single" w:sz="4" w:space="0" w:color="auto"/>
            </w:tcBorders>
          </w:tcPr>
          <w:p w:rsidR="002A4E7A" w:rsidRPr="008C0159" w:rsidRDefault="002A4E7A" w:rsidP="00D22DD5">
            <w:pPr>
              <w:pStyle w:val="Doctext1"/>
              <w:rPr>
                <w:lang w:val="fr-FR"/>
              </w:rPr>
            </w:pPr>
            <w:r w:rsidRPr="008C0159">
              <w:rPr>
                <w:b/>
                <w:lang w:val="fr-FR"/>
              </w:rPr>
              <w:t>Informations financières clés sélectionnées concernant MSIP</w:t>
            </w:r>
            <w:r w:rsidRPr="008C0159">
              <w:rPr>
                <w:lang w:val="fr-FR"/>
              </w:rPr>
              <w:t> </w:t>
            </w:r>
            <w:r w:rsidRPr="008C0159">
              <w:rPr>
                <w:b/>
                <w:lang w:val="fr-FR"/>
              </w:rPr>
              <w:t>:</w:t>
            </w:r>
          </w:p>
        </w:tc>
      </w:tr>
      <w:tr w:rsidR="003C072C" w:rsidRPr="008C0159" w:rsidTr="00D22DD5">
        <w:tblPrEx>
          <w:tblCellMar>
            <w:left w:w="115" w:type="dxa"/>
            <w:right w:w="115" w:type="dxa"/>
          </w:tblCellMar>
        </w:tblPrEx>
        <w:trPr>
          <w:trHeight w:val="488"/>
        </w:trPr>
        <w:tc>
          <w:tcPr>
            <w:tcW w:w="364" w:type="pct"/>
            <w:vMerge w:val="restart"/>
            <w:tcBorders>
              <w:top w:val="nil"/>
            </w:tcBorders>
          </w:tcPr>
          <w:p w:rsidR="003C072C" w:rsidRPr="008C0159" w:rsidRDefault="003C072C" w:rsidP="00D22DD5">
            <w:pPr>
              <w:pStyle w:val="Doctext1"/>
              <w:rPr>
                <w:lang w:val="fr-FR"/>
              </w:rPr>
            </w:pPr>
          </w:p>
        </w:tc>
        <w:tc>
          <w:tcPr>
            <w:tcW w:w="759" w:type="pct"/>
            <w:vMerge w:val="restart"/>
            <w:tcBorders>
              <w:top w:val="nil"/>
            </w:tcBorders>
          </w:tcPr>
          <w:p w:rsidR="003C072C" w:rsidRPr="008C0159" w:rsidRDefault="003C072C" w:rsidP="00D22DD5">
            <w:pPr>
              <w:pStyle w:val="Doctext1"/>
              <w:jc w:val="left"/>
              <w:rPr>
                <w:b/>
                <w:lang w:val="fr-FR"/>
              </w:rPr>
            </w:pPr>
          </w:p>
        </w:tc>
        <w:tc>
          <w:tcPr>
            <w:tcW w:w="911" w:type="pct"/>
            <w:vMerge w:val="restart"/>
            <w:tcBorders>
              <w:top w:val="single" w:sz="4" w:space="0" w:color="auto"/>
              <w:right w:val="single" w:sz="4" w:space="0" w:color="auto"/>
            </w:tcBorders>
          </w:tcPr>
          <w:p w:rsidR="003C072C" w:rsidRPr="008C0159" w:rsidRDefault="003C072C" w:rsidP="00D22DD5">
            <w:pPr>
              <w:pStyle w:val="Doctext1"/>
              <w:spacing w:before="120" w:after="120"/>
              <w:jc w:val="center"/>
              <w:rPr>
                <w:sz w:val="18"/>
                <w:lang w:val="fr-FR"/>
              </w:rPr>
            </w:pPr>
            <w:r w:rsidRPr="008C0159">
              <w:rPr>
                <w:b/>
                <w:sz w:val="18"/>
                <w:lang w:val="fr-FR"/>
              </w:rPr>
              <w:t xml:space="preserve">Bilan Consolidé </w:t>
            </w:r>
          </w:p>
          <w:p w:rsidR="003C072C" w:rsidRPr="008C0159" w:rsidRDefault="003C072C" w:rsidP="00D22DD5">
            <w:pPr>
              <w:pStyle w:val="Doctext1"/>
              <w:spacing w:before="120"/>
              <w:jc w:val="center"/>
              <w:rPr>
                <w:sz w:val="18"/>
                <w:szCs w:val="18"/>
                <w:lang w:val="fr-FR"/>
              </w:rPr>
            </w:pPr>
            <w:r w:rsidRPr="008C0159">
              <w:rPr>
                <w:i/>
                <w:sz w:val="18"/>
                <w:szCs w:val="18"/>
                <w:lang w:val="fr-FR"/>
              </w:rPr>
              <w:t>(en millions US$)</w:t>
            </w:r>
          </w:p>
        </w:tc>
        <w:tc>
          <w:tcPr>
            <w:tcW w:w="760" w:type="pct"/>
            <w:vMerge w:val="restart"/>
            <w:tcBorders>
              <w:top w:val="single" w:sz="4" w:space="0" w:color="auto"/>
              <w:left w:val="single" w:sz="4" w:space="0" w:color="auto"/>
              <w:right w:val="single" w:sz="4" w:space="0" w:color="auto"/>
            </w:tcBorders>
            <w:vAlign w:val="center"/>
          </w:tcPr>
          <w:p w:rsidR="003C072C" w:rsidRPr="008C0159" w:rsidRDefault="003C072C" w:rsidP="00D22DD5">
            <w:pPr>
              <w:pStyle w:val="Doctext1"/>
              <w:spacing w:before="120"/>
              <w:jc w:val="center"/>
              <w:rPr>
                <w:b/>
                <w:sz w:val="18"/>
                <w:szCs w:val="18"/>
                <w:lang w:val="fr-FR"/>
              </w:rPr>
            </w:pPr>
            <w:r w:rsidRPr="008C0159">
              <w:rPr>
                <w:b/>
                <w:sz w:val="18"/>
                <w:szCs w:val="18"/>
                <w:lang w:val="fr-FR"/>
              </w:rPr>
              <w:t>31 décembre 2015</w:t>
            </w:r>
          </w:p>
        </w:tc>
        <w:tc>
          <w:tcPr>
            <w:tcW w:w="763" w:type="pct"/>
            <w:vMerge w:val="restart"/>
            <w:tcBorders>
              <w:top w:val="single" w:sz="4" w:space="0" w:color="auto"/>
              <w:left w:val="single" w:sz="4" w:space="0" w:color="auto"/>
              <w:right w:val="single" w:sz="4" w:space="0" w:color="auto"/>
            </w:tcBorders>
            <w:vAlign w:val="center"/>
          </w:tcPr>
          <w:p w:rsidR="003C072C" w:rsidRPr="008C0159" w:rsidRDefault="003C072C" w:rsidP="00D22DD5">
            <w:pPr>
              <w:pStyle w:val="Doctext1"/>
              <w:spacing w:before="120"/>
              <w:jc w:val="center"/>
              <w:rPr>
                <w:b/>
                <w:sz w:val="18"/>
                <w:szCs w:val="18"/>
                <w:lang w:val="fr-FR"/>
              </w:rPr>
            </w:pPr>
            <w:r w:rsidRPr="008C0159">
              <w:rPr>
                <w:b/>
                <w:sz w:val="18"/>
                <w:szCs w:val="18"/>
                <w:lang w:val="fr-FR"/>
              </w:rPr>
              <w:t>31 décembre 2016</w:t>
            </w:r>
          </w:p>
        </w:tc>
        <w:tc>
          <w:tcPr>
            <w:tcW w:w="1443" w:type="pct"/>
            <w:gridSpan w:val="2"/>
            <w:tcBorders>
              <w:top w:val="single" w:sz="4" w:space="0" w:color="auto"/>
              <w:left w:val="single" w:sz="4" w:space="0" w:color="auto"/>
              <w:bottom w:val="single" w:sz="4" w:space="0" w:color="auto"/>
              <w:right w:val="single" w:sz="4" w:space="0" w:color="auto"/>
            </w:tcBorders>
          </w:tcPr>
          <w:p w:rsidR="003C072C" w:rsidRPr="008C0159" w:rsidRDefault="003C072C" w:rsidP="00D22DD5">
            <w:pPr>
              <w:pStyle w:val="Doctext1"/>
              <w:spacing w:before="120"/>
              <w:jc w:val="center"/>
              <w:rPr>
                <w:b/>
                <w:sz w:val="18"/>
                <w:szCs w:val="18"/>
                <w:lang w:val="fr-FR"/>
              </w:rPr>
            </w:pPr>
            <w:r w:rsidRPr="008C0159">
              <w:rPr>
                <w:b/>
                <w:sz w:val="18"/>
                <w:szCs w:val="18"/>
                <w:lang w:val="fr-FR"/>
              </w:rPr>
              <w:t xml:space="preserve">Période de six mois close au 30 juin </w:t>
            </w:r>
          </w:p>
          <w:p w:rsidR="003C072C" w:rsidRPr="008C0159" w:rsidRDefault="003C072C" w:rsidP="00D22DD5">
            <w:pPr>
              <w:pStyle w:val="Doctext1"/>
              <w:jc w:val="center"/>
              <w:rPr>
                <w:b/>
                <w:sz w:val="18"/>
                <w:szCs w:val="18"/>
                <w:lang w:val="fr-FR"/>
              </w:rPr>
            </w:pPr>
            <w:r w:rsidRPr="008C0159">
              <w:rPr>
                <w:b/>
                <w:sz w:val="18"/>
                <w:szCs w:val="18"/>
                <w:lang w:val="fr-FR"/>
              </w:rPr>
              <w:t>(non audité)</w:t>
            </w:r>
          </w:p>
        </w:tc>
      </w:tr>
      <w:tr w:rsidR="003C072C" w:rsidRPr="008C0159" w:rsidTr="00D22DD5">
        <w:tblPrEx>
          <w:tblCellMar>
            <w:left w:w="115" w:type="dxa"/>
            <w:right w:w="115" w:type="dxa"/>
          </w:tblCellMar>
        </w:tblPrEx>
        <w:trPr>
          <w:trHeight w:val="487"/>
        </w:trPr>
        <w:tc>
          <w:tcPr>
            <w:tcW w:w="364" w:type="pct"/>
            <w:vMerge/>
          </w:tcPr>
          <w:p w:rsidR="003C072C" w:rsidRPr="008C0159" w:rsidRDefault="003C072C" w:rsidP="00D22DD5">
            <w:pPr>
              <w:pStyle w:val="Doctext1"/>
              <w:rPr>
                <w:lang w:val="fr-FR"/>
              </w:rPr>
            </w:pPr>
          </w:p>
        </w:tc>
        <w:tc>
          <w:tcPr>
            <w:tcW w:w="759" w:type="pct"/>
            <w:vMerge/>
          </w:tcPr>
          <w:p w:rsidR="003C072C" w:rsidRPr="008C0159" w:rsidRDefault="003C072C" w:rsidP="00D22DD5">
            <w:pPr>
              <w:pStyle w:val="Doctext1"/>
              <w:jc w:val="left"/>
              <w:rPr>
                <w:b/>
                <w:lang w:val="fr-FR"/>
              </w:rPr>
            </w:pPr>
          </w:p>
        </w:tc>
        <w:tc>
          <w:tcPr>
            <w:tcW w:w="911" w:type="pct"/>
            <w:vMerge/>
            <w:tcBorders>
              <w:bottom w:val="single" w:sz="4" w:space="0" w:color="auto"/>
              <w:right w:val="single" w:sz="4" w:space="0" w:color="auto"/>
            </w:tcBorders>
          </w:tcPr>
          <w:p w:rsidR="003C072C" w:rsidRPr="008C0159" w:rsidRDefault="003C072C" w:rsidP="00D22DD5">
            <w:pPr>
              <w:pStyle w:val="Doctext1"/>
              <w:spacing w:before="120"/>
              <w:jc w:val="center"/>
              <w:rPr>
                <w:sz w:val="18"/>
                <w:szCs w:val="18"/>
                <w:lang w:val="fr-FR"/>
              </w:rPr>
            </w:pPr>
          </w:p>
        </w:tc>
        <w:tc>
          <w:tcPr>
            <w:tcW w:w="760" w:type="pct"/>
            <w:vMerge/>
            <w:tcBorders>
              <w:left w:val="single" w:sz="4" w:space="0" w:color="auto"/>
              <w:bottom w:val="single" w:sz="4" w:space="0" w:color="auto"/>
              <w:right w:val="single" w:sz="4" w:space="0" w:color="auto"/>
            </w:tcBorders>
            <w:vAlign w:val="center"/>
          </w:tcPr>
          <w:p w:rsidR="003C072C" w:rsidRPr="008C0159" w:rsidRDefault="003C072C" w:rsidP="00D22DD5">
            <w:pPr>
              <w:pStyle w:val="Doctext1"/>
              <w:spacing w:before="120"/>
              <w:jc w:val="center"/>
              <w:rPr>
                <w:b/>
                <w:sz w:val="18"/>
                <w:szCs w:val="18"/>
                <w:lang w:val="fr-FR"/>
              </w:rPr>
            </w:pPr>
          </w:p>
        </w:tc>
        <w:tc>
          <w:tcPr>
            <w:tcW w:w="763" w:type="pct"/>
            <w:vMerge/>
            <w:tcBorders>
              <w:left w:val="single" w:sz="4" w:space="0" w:color="auto"/>
              <w:bottom w:val="single" w:sz="4" w:space="0" w:color="auto"/>
              <w:right w:val="single" w:sz="4" w:space="0" w:color="auto"/>
            </w:tcBorders>
            <w:vAlign w:val="center"/>
          </w:tcPr>
          <w:p w:rsidR="003C072C" w:rsidRPr="008C0159" w:rsidRDefault="003C072C" w:rsidP="00D22DD5">
            <w:pPr>
              <w:pStyle w:val="Doctext1"/>
              <w:spacing w:before="120"/>
              <w:jc w:val="center"/>
              <w:rPr>
                <w:b/>
                <w:sz w:val="18"/>
                <w:szCs w:val="18"/>
                <w:lang w:val="fr-FR"/>
              </w:rPr>
            </w:pPr>
          </w:p>
        </w:tc>
        <w:tc>
          <w:tcPr>
            <w:tcW w:w="759" w:type="pct"/>
            <w:tcBorders>
              <w:top w:val="single" w:sz="4" w:space="0" w:color="auto"/>
              <w:left w:val="single" w:sz="4" w:space="0" w:color="auto"/>
              <w:bottom w:val="single" w:sz="4" w:space="0" w:color="auto"/>
              <w:right w:val="single" w:sz="4" w:space="0" w:color="auto"/>
            </w:tcBorders>
          </w:tcPr>
          <w:p w:rsidR="003C072C" w:rsidRPr="008C0159" w:rsidRDefault="003C072C" w:rsidP="00D22DD5">
            <w:pPr>
              <w:pStyle w:val="Doctext1"/>
              <w:spacing w:before="120"/>
              <w:jc w:val="center"/>
              <w:rPr>
                <w:b/>
                <w:sz w:val="18"/>
                <w:szCs w:val="18"/>
                <w:lang w:val="fr-FR"/>
              </w:rPr>
            </w:pPr>
            <w:r w:rsidRPr="008C0159">
              <w:rPr>
                <w:b/>
                <w:sz w:val="18"/>
                <w:szCs w:val="18"/>
                <w:lang w:val="fr-FR"/>
              </w:rPr>
              <w:t>2016</w:t>
            </w:r>
          </w:p>
        </w:tc>
        <w:tc>
          <w:tcPr>
            <w:tcW w:w="684" w:type="pct"/>
            <w:tcBorders>
              <w:top w:val="nil"/>
              <w:left w:val="single" w:sz="4" w:space="0" w:color="auto"/>
              <w:bottom w:val="single" w:sz="4" w:space="0" w:color="auto"/>
              <w:right w:val="single" w:sz="4" w:space="0" w:color="auto"/>
            </w:tcBorders>
            <w:vAlign w:val="center"/>
          </w:tcPr>
          <w:p w:rsidR="003C072C" w:rsidRPr="008C0159" w:rsidRDefault="003C072C" w:rsidP="00D22DD5">
            <w:pPr>
              <w:pStyle w:val="Doctext1"/>
              <w:spacing w:before="120"/>
              <w:jc w:val="center"/>
              <w:rPr>
                <w:b/>
                <w:sz w:val="18"/>
                <w:szCs w:val="18"/>
                <w:lang w:val="fr-FR"/>
              </w:rPr>
            </w:pPr>
            <w:r w:rsidRPr="008C0159">
              <w:rPr>
                <w:b/>
                <w:sz w:val="18"/>
                <w:szCs w:val="18"/>
                <w:lang w:val="fr-FR"/>
              </w:rPr>
              <w:t>2017</w:t>
            </w:r>
          </w:p>
        </w:tc>
      </w:tr>
      <w:tr w:rsidR="003C072C" w:rsidRPr="008C0159" w:rsidTr="00D22DD5">
        <w:tblPrEx>
          <w:tblCellMar>
            <w:left w:w="115" w:type="dxa"/>
            <w:right w:w="115" w:type="dxa"/>
          </w:tblCellMar>
        </w:tblPrEx>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jc w:val="left"/>
              <w:rPr>
                <w:lang w:val="fr-FR"/>
              </w:rPr>
            </w:pPr>
          </w:p>
        </w:tc>
        <w:tc>
          <w:tcPr>
            <w:tcW w:w="911" w:type="pct"/>
            <w:tcBorders>
              <w:top w:val="single" w:sz="4" w:space="0" w:color="auto"/>
              <w:bottom w:val="single" w:sz="4" w:space="0" w:color="auto"/>
            </w:tcBorders>
          </w:tcPr>
          <w:p w:rsidR="003C072C" w:rsidRPr="008C0159" w:rsidRDefault="003C072C" w:rsidP="00D22DD5">
            <w:pPr>
              <w:pStyle w:val="Doctext1"/>
              <w:spacing w:before="120" w:after="120"/>
              <w:rPr>
                <w:sz w:val="18"/>
                <w:lang w:val="fr-FR"/>
              </w:rPr>
            </w:pPr>
            <w:r w:rsidRPr="008C0159">
              <w:rPr>
                <w:i/>
                <w:sz w:val="18"/>
                <w:lang w:val="fr-FR"/>
              </w:rPr>
              <w:t xml:space="preserve">Total actif </w:t>
            </w:r>
          </w:p>
        </w:tc>
        <w:tc>
          <w:tcPr>
            <w:tcW w:w="760" w:type="pct"/>
            <w:tcBorders>
              <w:top w:val="single" w:sz="4" w:space="0" w:color="auto"/>
              <w:bottom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394.084</w:t>
            </w:r>
          </w:p>
        </w:tc>
        <w:tc>
          <w:tcPr>
            <w:tcW w:w="763" w:type="pct"/>
            <w:tcBorders>
              <w:top w:val="single" w:sz="4" w:space="0" w:color="auto"/>
              <w:bottom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423.346</w:t>
            </w:r>
          </w:p>
        </w:tc>
        <w:tc>
          <w:tcPr>
            <w:tcW w:w="759" w:type="pct"/>
            <w:tcBorders>
              <w:top w:val="single" w:sz="4" w:space="0" w:color="auto"/>
              <w:bottom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470.941</w:t>
            </w:r>
          </w:p>
        </w:tc>
        <w:tc>
          <w:tcPr>
            <w:tcW w:w="684" w:type="pct"/>
            <w:tcBorders>
              <w:top w:val="single" w:sz="4" w:space="0" w:color="auto"/>
              <w:bottom w:val="single" w:sz="4" w:space="0" w:color="auto"/>
              <w:right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439.296</w:t>
            </w:r>
          </w:p>
        </w:tc>
      </w:tr>
      <w:tr w:rsidR="003C072C" w:rsidRPr="008C0159" w:rsidTr="00D22DD5">
        <w:tblPrEx>
          <w:tblCellMar>
            <w:left w:w="115" w:type="dxa"/>
            <w:right w:w="115" w:type="dxa"/>
          </w:tblCellMar>
        </w:tblPrEx>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jc w:val="left"/>
              <w:rPr>
                <w:lang w:val="fr-FR"/>
              </w:rPr>
            </w:pPr>
          </w:p>
        </w:tc>
        <w:tc>
          <w:tcPr>
            <w:tcW w:w="911" w:type="pct"/>
            <w:tcBorders>
              <w:top w:val="single" w:sz="4" w:space="0" w:color="auto"/>
              <w:bottom w:val="single" w:sz="4" w:space="0" w:color="auto"/>
            </w:tcBorders>
          </w:tcPr>
          <w:p w:rsidR="003C072C" w:rsidRPr="008C0159" w:rsidRDefault="003C072C" w:rsidP="00D22DD5">
            <w:pPr>
              <w:pStyle w:val="Doctext1"/>
              <w:spacing w:before="120" w:after="120"/>
              <w:rPr>
                <w:sz w:val="18"/>
                <w:lang w:val="fr-FR"/>
              </w:rPr>
            </w:pPr>
            <w:r w:rsidRPr="008C0159">
              <w:rPr>
                <w:i/>
                <w:sz w:val="18"/>
                <w:lang w:val="fr-FR"/>
              </w:rPr>
              <w:t>Total Passif et capitaux propres</w:t>
            </w:r>
          </w:p>
        </w:tc>
        <w:tc>
          <w:tcPr>
            <w:tcW w:w="760" w:type="pct"/>
            <w:tcBorders>
              <w:top w:val="single" w:sz="4" w:space="0" w:color="auto"/>
              <w:bottom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394.084</w:t>
            </w:r>
          </w:p>
        </w:tc>
        <w:tc>
          <w:tcPr>
            <w:tcW w:w="763" w:type="pct"/>
            <w:tcBorders>
              <w:top w:val="single" w:sz="4" w:space="0" w:color="auto"/>
              <w:bottom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423.346</w:t>
            </w:r>
          </w:p>
        </w:tc>
        <w:tc>
          <w:tcPr>
            <w:tcW w:w="759" w:type="pct"/>
            <w:tcBorders>
              <w:top w:val="single" w:sz="4" w:space="0" w:color="auto"/>
              <w:bottom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470.991</w:t>
            </w:r>
          </w:p>
        </w:tc>
        <w:tc>
          <w:tcPr>
            <w:tcW w:w="684" w:type="pct"/>
            <w:tcBorders>
              <w:top w:val="single" w:sz="4" w:space="0" w:color="auto"/>
              <w:bottom w:val="single" w:sz="4" w:space="0" w:color="auto"/>
              <w:right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439.296</w:t>
            </w:r>
          </w:p>
        </w:tc>
      </w:tr>
      <w:tr w:rsidR="003C072C" w:rsidRPr="008C0159" w:rsidTr="00D22DD5">
        <w:tblPrEx>
          <w:tblCellMar>
            <w:left w:w="115" w:type="dxa"/>
            <w:right w:w="115" w:type="dxa"/>
          </w:tblCellMar>
        </w:tblPrEx>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jc w:val="left"/>
              <w:rPr>
                <w:b/>
                <w:lang w:val="fr-FR"/>
              </w:rPr>
            </w:pPr>
          </w:p>
        </w:tc>
        <w:tc>
          <w:tcPr>
            <w:tcW w:w="3877" w:type="pct"/>
            <w:gridSpan w:val="5"/>
            <w:tcBorders>
              <w:top w:val="single" w:sz="4" w:space="0" w:color="auto"/>
              <w:bottom w:val="single" w:sz="4" w:space="0" w:color="auto"/>
              <w:right w:val="single" w:sz="4" w:space="0" w:color="auto"/>
            </w:tcBorders>
          </w:tcPr>
          <w:p w:rsidR="003C072C" w:rsidRPr="008C0159" w:rsidRDefault="003C072C" w:rsidP="00D22DD5">
            <w:pPr>
              <w:pStyle w:val="Doctext1"/>
              <w:spacing w:before="120"/>
              <w:jc w:val="center"/>
              <w:rPr>
                <w:sz w:val="18"/>
                <w:szCs w:val="18"/>
                <w:lang w:val="fr-FR"/>
              </w:rPr>
            </w:pPr>
          </w:p>
        </w:tc>
      </w:tr>
      <w:tr w:rsidR="003C072C" w:rsidRPr="008C0159" w:rsidTr="00D22DD5">
        <w:tblPrEx>
          <w:tblCellMar>
            <w:left w:w="115" w:type="dxa"/>
            <w:right w:w="115" w:type="dxa"/>
          </w:tblCellMar>
        </w:tblPrEx>
        <w:trPr>
          <w:trHeight w:val="488"/>
        </w:trPr>
        <w:tc>
          <w:tcPr>
            <w:tcW w:w="364" w:type="pct"/>
            <w:vMerge w:val="restart"/>
          </w:tcPr>
          <w:p w:rsidR="003C072C" w:rsidRPr="008C0159" w:rsidRDefault="003C072C" w:rsidP="00D22DD5">
            <w:pPr>
              <w:pStyle w:val="Doctext1"/>
              <w:rPr>
                <w:lang w:val="fr-FR"/>
              </w:rPr>
            </w:pPr>
          </w:p>
        </w:tc>
        <w:tc>
          <w:tcPr>
            <w:tcW w:w="759" w:type="pct"/>
            <w:vMerge w:val="restart"/>
          </w:tcPr>
          <w:p w:rsidR="003C072C" w:rsidRPr="008C0159" w:rsidRDefault="003C072C" w:rsidP="00D22DD5">
            <w:pPr>
              <w:pStyle w:val="Doctext1"/>
              <w:jc w:val="left"/>
              <w:rPr>
                <w:b/>
                <w:lang w:val="fr-FR"/>
              </w:rPr>
            </w:pPr>
          </w:p>
        </w:tc>
        <w:tc>
          <w:tcPr>
            <w:tcW w:w="911" w:type="pct"/>
            <w:vMerge w:val="restart"/>
            <w:tcBorders>
              <w:top w:val="single" w:sz="4" w:space="0" w:color="auto"/>
              <w:right w:val="single" w:sz="4" w:space="0" w:color="auto"/>
            </w:tcBorders>
          </w:tcPr>
          <w:p w:rsidR="003C072C" w:rsidRPr="008C0159" w:rsidRDefault="003C072C" w:rsidP="00D22DD5">
            <w:pPr>
              <w:pStyle w:val="Doctext1"/>
              <w:spacing w:before="120" w:after="120"/>
              <w:jc w:val="center"/>
              <w:rPr>
                <w:b/>
                <w:sz w:val="18"/>
                <w:lang w:val="fr-FR"/>
              </w:rPr>
            </w:pPr>
            <w:r w:rsidRPr="008C0159">
              <w:rPr>
                <w:b/>
                <w:sz w:val="18"/>
                <w:lang w:val="fr-FR"/>
              </w:rPr>
              <w:t>Compte de Résultat consolidé</w:t>
            </w:r>
          </w:p>
          <w:p w:rsidR="003C072C" w:rsidRPr="008C0159" w:rsidRDefault="003C072C" w:rsidP="00D22DD5">
            <w:pPr>
              <w:pStyle w:val="Doctext1"/>
              <w:spacing w:before="120"/>
              <w:jc w:val="center"/>
              <w:rPr>
                <w:b/>
                <w:sz w:val="18"/>
                <w:szCs w:val="18"/>
                <w:lang w:val="fr-FR"/>
              </w:rPr>
            </w:pPr>
            <w:r w:rsidRPr="008C0159">
              <w:rPr>
                <w:i/>
                <w:sz w:val="18"/>
                <w:szCs w:val="18"/>
                <w:lang w:val="fr-FR"/>
              </w:rPr>
              <w:t>(en millions US$)</w:t>
            </w:r>
          </w:p>
        </w:tc>
        <w:tc>
          <w:tcPr>
            <w:tcW w:w="760" w:type="pct"/>
            <w:vMerge w:val="restart"/>
            <w:tcBorders>
              <w:top w:val="single" w:sz="4" w:space="0" w:color="auto"/>
              <w:left w:val="single" w:sz="4" w:space="0" w:color="auto"/>
              <w:right w:val="single" w:sz="4" w:space="0" w:color="auto"/>
            </w:tcBorders>
          </w:tcPr>
          <w:p w:rsidR="003C072C" w:rsidRPr="008C0159" w:rsidRDefault="003C072C" w:rsidP="00D22DD5">
            <w:pPr>
              <w:pStyle w:val="Doctext1"/>
              <w:jc w:val="center"/>
              <w:rPr>
                <w:b/>
                <w:sz w:val="18"/>
                <w:szCs w:val="18"/>
                <w:lang w:val="fr-FR"/>
              </w:rPr>
            </w:pPr>
            <w:r w:rsidRPr="008C0159">
              <w:rPr>
                <w:b/>
                <w:sz w:val="18"/>
                <w:szCs w:val="18"/>
                <w:lang w:val="fr-FR"/>
              </w:rPr>
              <w:t>31 décembre 2015</w:t>
            </w:r>
          </w:p>
        </w:tc>
        <w:tc>
          <w:tcPr>
            <w:tcW w:w="763" w:type="pct"/>
            <w:vMerge w:val="restart"/>
            <w:tcBorders>
              <w:top w:val="single" w:sz="4" w:space="0" w:color="auto"/>
              <w:left w:val="single" w:sz="4" w:space="0" w:color="auto"/>
              <w:right w:val="single" w:sz="4" w:space="0" w:color="auto"/>
            </w:tcBorders>
          </w:tcPr>
          <w:p w:rsidR="003C072C" w:rsidRPr="008C0159" w:rsidRDefault="003C072C" w:rsidP="00D22DD5">
            <w:pPr>
              <w:pStyle w:val="Doctext1"/>
              <w:spacing w:before="120"/>
              <w:jc w:val="center"/>
              <w:rPr>
                <w:b/>
                <w:sz w:val="18"/>
                <w:szCs w:val="18"/>
                <w:lang w:val="fr-FR"/>
              </w:rPr>
            </w:pPr>
            <w:r w:rsidRPr="008C0159">
              <w:rPr>
                <w:b/>
                <w:sz w:val="18"/>
                <w:szCs w:val="18"/>
                <w:lang w:val="fr-FR"/>
              </w:rPr>
              <w:t>31 décembre 2016</w:t>
            </w:r>
          </w:p>
        </w:tc>
        <w:tc>
          <w:tcPr>
            <w:tcW w:w="1443" w:type="pct"/>
            <w:gridSpan w:val="2"/>
            <w:tcBorders>
              <w:top w:val="single" w:sz="4" w:space="0" w:color="auto"/>
              <w:left w:val="single" w:sz="4" w:space="0" w:color="auto"/>
              <w:bottom w:val="single" w:sz="4" w:space="0" w:color="auto"/>
              <w:right w:val="single" w:sz="4" w:space="0" w:color="auto"/>
            </w:tcBorders>
          </w:tcPr>
          <w:p w:rsidR="003C072C" w:rsidRPr="008C0159" w:rsidRDefault="003C072C" w:rsidP="00D22DD5">
            <w:pPr>
              <w:pStyle w:val="Doctext1"/>
              <w:spacing w:before="120" w:after="0"/>
              <w:jc w:val="center"/>
              <w:rPr>
                <w:b/>
                <w:sz w:val="18"/>
                <w:szCs w:val="18"/>
                <w:lang w:val="fr-FR"/>
              </w:rPr>
            </w:pPr>
            <w:r w:rsidRPr="008C0159">
              <w:rPr>
                <w:b/>
                <w:sz w:val="18"/>
                <w:szCs w:val="18"/>
                <w:lang w:val="fr-FR"/>
              </w:rPr>
              <w:t xml:space="preserve">Pour la période de 6 mois close au 30 juin </w:t>
            </w:r>
          </w:p>
          <w:p w:rsidR="003C072C" w:rsidRPr="008C0159" w:rsidRDefault="003C072C" w:rsidP="00D22DD5">
            <w:pPr>
              <w:pStyle w:val="Doctext1"/>
              <w:spacing w:before="120"/>
              <w:jc w:val="center"/>
              <w:rPr>
                <w:b/>
                <w:sz w:val="18"/>
                <w:szCs w:val="18"/>
                <w:lang w:val="fr-FR"/>
              </w:rPr>
            </w:pPr>
            <w:r w:rsidRPr="008C0159">
              <w:rPr>
                <w:b/>
                <w:sz w:val="18"/>
                <w:szCs w:val="18"/>
                <w:lang w:val="fr-FR"/>
              </w:rPr>
              <w:t>(non audité)</w:t>
            </w:r>
          </w:p>
        </w:tc>
      </w:tr>
      <w:tr w:rsidR="003C072C" w:rsidRPr="008C0159" w:rsidTr="00D22DD5">
        <w:tblPrEx>
          <w:tblCellMar>
            <w:left w:w="115" w:type="dxa"/>
            <w:right w:w="115" w:type="dxa"/>
          </w:tblCellMar>
        </w:tblPrEx>
        <w:trPr>
          <w:trHeight w:val="487"/>
        </w:trPr>
        <w:tc>
          <w:tcPr>
            <w:tcW w:w="364" w:type="pct"/>
            <w:vMerge/>
          </w:tcPr>
          <w:p w:rsidR="003C072C" w:rsidRPr="008C0159" w:rsidRDefault="003C072C" w:rsidP="00D22DD5">
            <w:pPr>
              <w:pStyle w:val="Doctext1"/>
              <w:rPr>
                <w:lang w:val="fr-FR"/>
              </w:rPr>
            </w:pPr>
          </w:p>
        </w:tc>
        <w:tc>
          <w:tcPr>
            <w:tcW w:w="759" w:type="pct"/>
            <w:vMerge/>
          </w:tcPr>
          <w:p w:rsidR="003C072C" w:rsidRPr="008C0159" w:rsidRDefault="003C072C" w:rsidP="00D22DD5">
            <w:pPr>
              <w:pStyle w:val="Doctext1"/>
              <w:jc w:val="left"/>
              <w:rPr>
                <w:b/>
                <w:lang w:val="fr-FR"/>
              </w:rPr>
            </w:pPr>
          </w:p>
        </w:tc>
        <w:tc>
          <w:tcPr>
            <w:tcW w:w="911" w:type="pct"/>
            <w:vMerge/>
            <w:tcBorders>
              <w:bottom w:val="single" w:sz="4" w:space="0" w:color="auto"/>
              <w:right w:val="single" w:sz="4" w:space="0" w:color="auto"/>
            </w:tcBorders>
          </w:tcPr>
          <w:p w:rsidR="003C072C" w:rsidRPr="008C0159" w:rsidRDefault="003C072C" w:rsidP="00D22DD5">
            <w:pPr>
              <w:pStyle w:val="Doctext1"/>
              <w:spacing w:before="120"/>
              <w:jc w:val="left"/>
              <w:rPr>
                <w:b/>
                <w:sz w:val="18"/>
                <w:szCs w:val="18"/>
                <w:lang w:val="fr-FR"/>
              </w:rPr>
            </w:pPr>
          </w:p>
        </w:tc>
        <w:tc>
          <w:tcPr>
            <w:tcW w:w="760" w:type="pct"/>
            <w:vMerge/>
            <w:tcBorders>
              <w:left w:val="single" w:sz="4" w:space="0" w:color="auto"/>
              <w:bottom w:val="single" w:sz="4" w:space="0" w:color="auto"/>
              <w:right w:val="single" w:sz="4" w:space="0" w:color="auto"/>
            </w:tcBorders>
          </w:tcPr>
          <w:p w:rsidR="003C072C" w:rsidRPr="008C0159" w:rsidRDefault="003C072C" w:rsidP="00D22DD5">
            <w:pPr>
              <w:pStyle w:val="Doctext1"/>
              <w:spacing w:before="120"/>
              <w:jc w:val="center"/>
              <w:rPr>
                <w:b/>
                <w:sz w:val="18"/>
                <w:szCs w:val="18"/>
                <w:lang w:val="fr-FR"/>
              </w:rPr>
            </w:pPr>
          </w:p>
        </w:tc>
        <w:tc>
          <w:tcPr>
            <w:tcW w:w="763" w:type="pct"/>
            <w:vMerge/>
            <w:tcBorders>
              <w:left w:val="single" w:sz="4" w:space="0" w:color="auto"/>
              <w:bottom w:val="single" w:sz="4" w:space="0" w:color="auto"/>
              <w:right w:val="single" w:sz="4" w:space="0" w:color="auto"/>
            </w:tcBorders>
          </w:tcPr>
          <w:p w:rsidR="003C072C" w:rsidRPr="008C0159" w:rsidRDefault="003C072C" w:rsidP="00D22DD5">
            <w:pPr>
              <w:pStyle w:val="Doctext1"/>
              <w:spacing w:before="120"/>
              <w:jc w:val="center"/>
              <w:rPr>
                <w:b/>
                <w:sz w:val="18"/>
                <w:szCs w:val="18"/>
                <w:lang w:val="fr-FR"/>
              </w:rPr>
            </w:pPr>
          </w:p>
        </w:tc>
        <w:tc>
          <w:tcPr>
            <w:tcW w:w="759" w:type="pct"/>
            <w:tcBorders>
              <w:top w:val="single" w:sz="4" w:space="0" w:color="auto"/>
              <w:left w:val="single" w:sz="4" w:space="0" w:color="auto"/>
              <w:bottom w:val="single" w:sz="4" w:space="0" w:color="auto"/>
              <w:right w:val="single" w:sz="4" w:space="0" w:color="auto"/>
            </w:tcBorders>
            <w:vAlign w:val="center"/>
          </w:tcPr>
          <w:p w:rsidR="003C072C" w:rsidRPr="008C0159" w:rsidRDefault="003C072C" w:rsidP="00D22DD5">
            <w:pPr>
              <w:pStyle w:val="Doctext1"/>
              <w:spacing w:before="120"/>
              <w:jc w:val="center"/>
              <w:rPr>
                <w:b/>
                <w:sz w:val="18"/>
                <w:szCs w:val="18"/>
                <w:lang w:val="fr-FR"/>
              </w:rPr>
            </w:pPr>
            <w:r w:rsidRPr="008C0159">
              <w:rPr>
                <w:b/>
                <w:sz w:val="18"/>
                <w:szCs w:val="18"/>
                <w:lang w:val="fr-FR"/>
              </w:rPr>
              <w:t>2016</w:t>
            </w:r>
          </w:p>
        </w:tc>
        <w:tc>
          <w:tcPr>
            <w:tcW w:w="684" w:type="pct"/>
            <w:tcBorders>
              <w:top w:val="nil"/>
              <w:left w:val="single" w:sz="4" w:space="0" w:color="auto"/>
              <w:bottom w:val="single" w:sz="4" w:space="0" w:color="auto"/>
              <w:right w:val="single" w:sz="4" w:space="0" w:color="auto"/>
            </w:tcBorders>
            <w:vAlign w:val="center"/>
          </w:tcPr>
          <w:p w:rsidR="003C072C" w:rsidRPr="008C0159" w:rsidRDefault="003C072C" w:rsidP="00D22DD5">
            <w:pPr>
              <w:pStyle w:val="Doctext1"/>
              <w:spacing w:before="120"/>
              <w:jc w:val="center"/>
              <w:rPr>
                <w:b/>
                <w:sz w:val="18"/>
                <w:szCs w:val="18"/>
                <w:lang w:val="fr-FR"/>
              </w:rPr>
            </w:pPr>
            <w:r w:rsidRPr="008C0159">
              <w:rPr>
                <w:b/>
                <w:sz w:val="18"/>
                <w:szCs w:val="18"/>
                <w:lang w:val="fr-FR"/>
              </w:rPr>
              <w:t>2017</w:t>
            </w:r>
          </w:p>
        </w:tc>
      </w:tr>
      <w:tr w:rsidR="003C072C" w:rsidRPr="008C0159" w:rsidTr="00D22DD5">
        <w:tblPrEx>
          <w:tblCellMar>
            <w:left w:w="115" w:type="dxa"/>
            <w:right w:w="115" w:type="dxa"/>
          </w:tblCellMar>
        </w:tblPrEx>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jc w:val="left"/>
              <w:rPr>
                <w:lang w:val="fr-FR"/>
              </w:rPr>
            </w:pPr>
          </w:p>
        </w:tc>
        <w:tc>
          <w:tcPr>
            <w:tcW w:w="911" w:type="pct"/>
            <w:tcBorders>
              <w:top w:val="single" w:sz="4" w:space="0" w:color="auto"/>
              <w:bottom w:val="single" w:sz="4" w:space="0" w:color="auto"/>
            </w:tcBorders>
          </w:tcPr>
          <w:p w:rsidR="003C072C" w:rsidRPr="008C0159" w:rsidRDefault="003C072C" w:rsidP="00D22DD5">
            <w:pPr>
              <w:pStyle w:val="Doctext1"/>
              <w:spacing w:before="120" w:after="120"/>
              <w:rPr>
                <w:sz w:val="18"/>
                <w:lang w:val="fr-FR"/>
              </w:rPr>
            </w:pPr>
            <w:r w:rsidRPr="008C0159">
              <w:rPr>
                <w:i/>
                <w:sz w:val="18"/>
                <w:lang w:val="fr-FR"/>
              </w:rPr>
              <w:t>Gains nets sur actifs financiers classés comme étant détenus à des fins de négociation</w:t>
            </w:r>
          </w:p>
        </w:tc>
        <w:tc>
          <w:tcPr>
            <w:tcW w:w="760" w:type="pct"/>
            <w:tcBorders>
              <w:top w:val="single" w:sz="4" w:space="0" w:color="auto"/>
              <w:bottom w:val="single" w:sz="4" w:space="0" w:color="auto"/>
            </w:tcBorders>
          </w:tcPr>
          <w:p w:rsidR="003C072C" w:rsidRPr="008C0159" w:rsidRDefault="003C072C" w:rsidP="00D22DD5">
            <w:pPr>
              <w:pStyle w:val="Doctext1"/>
              <w:spacing w:before="120" w:after="120"/>
              <w:jc w:val="center"/>
              <w:rPr>
                <w:sz w:val="18"/>
                <w:szCs w:val="18"/>
                <w:lang w:val="fr-FR"/>
              </w:rPr>
            </w:pPr>
            <w:r w:rsidRPr="008C0159">
              <w:rPr>
                <w:sz w:val="18"/>
                <w:szCs w:val="18"/>
                <w:lang w:val="fr-FR"/>
              </w:rPr>
              <w:t>3.508</w:t>
            </w:r>
          </w:p>
        </w:tc>
        <w:tc>
          <w:tcPr>
            <w:tcW w:w="763" w:type="pct"/>
            <w:tcBorders>
              <w:top w:val="single" w:sz="4" w:space="0" w:color="auto"/>
              <w:bottom w:val="single" w:sz="4" w:space="0" w:color="auto"/>
            </w:tcBorders>
          </w:tcPr>
          <w:p w:rsidR="003C072C" w:rsidRPr="008C0159" w:rsidRDefault="003C072C" w:rsidP="00D22DD5">
            <w:pPr>
              <w:pStyle w:val="Doctext1"/>
              <w:spacing w:before="120" w:after="120"/>
              <w:jc w:val="center"/>
              <w:rPr>
                <w:sz w:val="18"/>
                <w:szCs w:val="18"/>
                <w:lang w:val="fr-FR"/>
              </w:rPr>
            </w:pPr>
            <w:r w:rsidRPr="008C0159">
              <w:rPr>
                <w:sz w:val="18"/>
                <w:szCs w:val="18"/>
                <w:lang w:val="fr-FR"/>
              </w:rPr>
              <w:t>3.816</w:t>
            </w:r>
          </w:p>
        </w:tc>
        <w:tc>
          <w:tcPr>
            <w:tcW w:w="759" w:type="pct"/>
            <w:tcBorders>
              <w:top w:val="single" w:sz="4" w:space="0" w:color="auto"/>
              <w:bottom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1.911</w:t>
            </w:r>
          </w:p>
        </w:tc>
        <w:tc>
          <w:tcPr>
            <w:tcW w:w="684" w:type="pct"/>
            <w:tcBorders>
              <w:top w:val="single" w:sz="4" w:space="0" w:color="auto"/>
              <w:bottom w:val="single" w:sz="4" w:space="0" w:color="auto"/>
              <w:right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3.252</w:t>
            </w:r>
          </w:p>
        </w:tc>
      </w:tr>
      <w:tr w:rsidR="003C072C" w:rsidRPr="008C0159" w:rsidTr="00D22DD5">
        <w:tblPrEx>
          <w:tblCellMar>
            <w:left w:w="115" w:type="dxa"/>
            <w:right w:w="115" w:type="dxa"/>
          </w:tblCellMar>
        </w:tblPrEx>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jc w:val="left"/>
              <w:rPr>
                <w:lang w:val="fr-FR"/>
              </w:rPr>
            </w:pPr>
          </w:p>
        </w:tc>
        <w:tc>
          <w:tcPr>
            <w:tcW w:w="911" w:type="pct"/>
            <w:tcBorders>
              <w:top w:val="single" w:sz="4" w:space="0" w:color="auto"/>
              <w:bottom w:val="single" w:sz="4" w:space="0" w:color="auto"/>
            </w:tcBorders>
          </w:tcPr>
          <w:p w:rsidR="003C072C" w:rsidRPr="008C0159" w:rsidRDefault="003C072C" w:rsidP="00D22DD5">
            <w:pPr>
              <w:pStyle w:val="Doctext1"/>
              <w:spacing w:before="120" w:after="120"/>
              <w:rPr>
                <w:sz w:val="18"/>
                <w:lang w:val="fr-FR"/>
              </w:rPr>
            </w:pPr>
            <w:r w:rsidRPr="008C0159">
              <w:rPr>
                <w:i/>
                <w:sz w:val="18"/>
                <w:lang w:val="fr-FR"/>
              </w:rPr>
              <w:t>Résultat (Pertes) avant impôts</w:t>
            </w:r>
          </w:p>
        </w:tc>
        <w:tc>
          <w:tcPr>
            <w:tcW w:w="760" w:type="pct"/>
            <w:tcBorders>
              <w:top w:val="single" w:sz="4" w:space="0" w:color="auto"/>
              <w:bottom w:val="single" w:sz="4" w:space="0" w:color="auto"/>
            </w:tcBorders>
          </w:tcPr>
          <w:p w:rsidR="003C072C" w:rsidRPr="008C0159" w:rsidRDefault="003C072C" w:rsidP="00D22DD5">
            <w:pPr>
              <w:pStyle w:val="Doctext1"/>
              <w:spacing w:before="120" w:after="120"/>
              <w:jc w:val="center"/>
              <w:rPr>
                <w:sz w:val="18"/>
                <w:szCs w:val="18"/>
                <w:lang w:val="fr-FR"/>
              </w:rPr>
            </w:pPr>
            <w:r w:rsidRPr="008C0159">
              <w:rPr>
                <w:sz w:val="18"/>
                <w:szCs w:val="18"/>
                <w:lang w:val="fr-FR"/>
              </w:rPr>
              <w:t>710</w:t>
            </w:r>
          </w:p>
        </w:tc>
        <w:tc>
          <w:tcPr>
            <w:tcW w:w="763" w:type="pct"/>
            <w:tcBorders>
              <w:top w:val="single" w:sz="4" w:space="0" w:color="auto"/>
              <w:bottom w:val="single" w:sz="4" w:space="0" w:color="auto"/>
            </w:tcBorders>
          </w:tcPr>
          <w:p w:rsidR="003C072C" w:rsidRPr="008C0159" w:rsidRDefault="003C072C" w:rsidP="00D22DD5">
            <w:pPr>
              <w:pStyle w:val="Doctext1"/>
              <w:spacing w:before="120" w:after="120"/>
              <w:jc w:val="center"/>
              <w:rPr>
                <w:sz w:val="18"/>
                <w:szCs w:val="18"/>
                <w:lang w:val="fr-FR"/>
              </w:rPr>
            </w:pPr>
            <w:r w:rsidRPr="008C0159">
              <w:rPr>
                <w:sz w:val="18"/>
                <w:szCs w:val="18"/>
                <w:lang w:val="fr-FR"/>
              </w:rPr>
              <w:t>735</w:t>
            </w:r>
          </w:p>
        </w:tc>
        <w:tc>
          <w:tcPr>
            <w:tcW w:w="759" w:type="pct"/>
            <w:tcBorders>
              <w:top w:val="single" w:sz="4" w:space="0" w:color="auto"/>
              <w:bottom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468</w:t>
            </w:r>
          </w:p>
        </w:tc>
        <w:tc>
          <w:tcPr>
            <w:tcW w:w="684" w:type="pct"/>
            <w:tcBorders>
              <w:top w:val="single" w:sz="4" w:space="0" w:color="auto"/>
              <w:bottom w:val="single" w:sz="4" w:space="0" w:color="auto"/>
              <w:right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999</w:t>
            </w:r>
          </w:p>
        </w:tc>
      </w:tr>
      <w:tr w:rsidR="003C072C" w:rsidRPr="008C0159" w:rsidTr="00D22DD5">
        <w:tblPrEx>
          <w:tblCellMar>
            <w:left w:w="115" w:type="dxa"/>
            <w:right w:w="115" w:type="dxa"/>
          </w:tblCellMar>
        </w:tblPrEx>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jc w:val="left"/>
              <w:rPr>
                <w:lang w:val="fr-FR"/>
              </w:rPr>
            </w:pPr>
          </w:p>
        </w:tc>
        <w:tc>
          <w:tcPr>
            <w:tcW w:w="911" w:type="pct"/>
            <w:tcBorders>
              <w:top w:val="single" w:sz="4" w:space="0" w:color="auto"/>
              <w:bottom w:val="single" w:sz="4" w:space="0" w:color="auto"/>
            </w:tcBorders>
          </w:tcPr>
          <w:p w:rsidR="003C072C" w:rsidRPr="008C0159" w:rsidRDefault="003C072C" w:rsidP="00D22DD5">
            <w:pPr>
              <w:spacing w:before="120" w:after="120"/>
              <w:rPr>
                <w:i/>
                <w:sz w:val="18"/>
                <w:szCs w:val="18"/>
                <w:lang w:val="fr-FR"/>
              </w:rPr>
            </w:pPr>
            <w:r w:rsidRPr="008C0159">
              <w:rPr>
                <w:i/>
                <w:sz w:val="18"/>
                <w:szCs w:val="18"/>
                <w:lang w:val="fr-FR"/>
              </w:rPr>
              <w:t>Résultat / (Pertes) de l'exercice</w:t>
            </w:r>
          </w:p>
        </w:tc>
        <w:tc>
          <w:tcPr>
            <w:tcW w:w="760" w:type="pct"/>
            <w:tcBorders>
              <w:top w:val="single" w:sz="4" w:space="0" w:color="auto"/>
              <w:bottom w:val="single" w:sz="4" w:space="0" w:color="auto"/>
            </w:tcBorders>
          </w:tcPr>
          <w:p w:rsidR="003C072C" w:rsidRPr="008C0159" w:rsidRDefault="003C072C" w:rsidP="00D22DD5">
            <w:pPr>
              <w:spacing w:before="120" w:after="120"/>
              <w:jc w:val="center"/>
              <w:rPr>
                <w:sz w:val="18"/>
                <w:szCs w:val="18"/>
                <w:lang w:val="fr-FR"/>
              </w:rPr>
            </w:pPr>
            <w:r w:rsidRPr="008C0159">
              <w:rPr>
                <w:sz w:val="18"/>
                <w:szCs w:val="18"/>
                <w:lang w:val="fr-FR"/>
              </w:rPr>
              <w:t>401</w:t>
            </w:r>
          </w:p>
        </w:tc>
        <w:tc>
          <w:tcPr>
            <w:tcW w:w="763" w:type="pct"/>
            <w:tcBorders>
              <w:top w:val="single" w:sz="4" w:space="0" w:color="auto"/>
              <w:bottom w:val="single" w:sz="4" w:space="0" w:color="auto"/>
            </w:tcBorders>
          </w:tcPr>
          <w:p w:rsidR="003C072C" w:rsidRPr="008C0159" w:rsidRDefault="003C072C" w:rsidP="00D22DD5">
            <w:pPr>
              <w:spacing w:before="120" w:after="120"/>
              <w:jc w:val="center"/>
              <w:rPr>
                <w:sz w:val="18"/>
                <w:szCs w:val="18"/>
                <w:lang w:val="fr-FR"/>
              </w:rPr>
            </w:pPr>
            <w:r w:rsidRPr="008C0159">
              <w:rPr>
                <w:sz w:val="18"/>
                <w:szCs w:val="18"/>
                <w:lang w:val="fr-FR"/>
              </w:rPr>
              <w:t>451</w:t>
            </w:r>
          </w:p>
        </w:tc>
        <w:tc>
          <w:tcPr>
            <w:tcW w:w="759" w:type="pct"/>
            <w:tcBorders>
              <w:top w:val="single" w:sz="4" w:space="0" w:color="auto"/>
              <w:bottom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296</w:t>
            </w:r>
          </w:p>
        </w:tc>
        <w:tc>
          <w:tcPr>
            <w:tcW w:w="684" w:type="pct"/>
            <w:tcBorders>
              <w:top w:val="single" w:sz="4" w:space="0" w:color="auto"/>
              <w:bottom w:val="single" w:sz="4" w:space="0" w:color="auto"/>
              <w:right w:val="single" w:sz="4" w:space="0" w:color="auto"/>
            </w:tcBorders>
            <w:vAlign w:val="center"/>
          </w:tcPr>
          <w:p w:rsidR="003C072C" w:rsidRPr="008C0159" w:rsidRDefault="003C072C" w:rsidP="00D22DD5">
            <w:pPr>
              <w:pStyle w:val="Doctext1"/>
              <w:spacing w:before="120" w:after="120"/>
              <w:jc w:val="center"/>
              <w:rPr>
                <w:sz w:val="18"/>
                <w:szCs w:val="18"/>
                <w:lang w:val="fr-FR"/>
              </w:rPr>
            </w:pPr>
            <w:r w:rsidRPr="008C0159">
              <w:rPr>
                <w:sz w:val="18"/>
                <w:szCs w:val="18"/>
                <w:lang w:val="fr-FR"/>
              </w:rPr>
              <w:t>695</w:t>
            </w:r>
          </w:p>
        </w:tc>
      </w:tr>
      <w:tr w:rsidR="003C072C" w:rsidRPr="001A0531" w:rsidTr="00D22DD5">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jc w:val="left"/>
              <w:rPr>
                <w:b/>
                <w:lang w:val="fr-FR"/>
              </w:rPr>
            </w:pPr>
          </w:p>
        </w:tc>
        <w:tc>
          <w:tcPr>
            <w:tcW w:w="3877" w:type="pct"/>
            <w:gridSpan w:val="5"/>
            <w:tcBorders>
              <w:top w:val="single" w:sz="4" w:space="0" w:color="auto"/>
            </w:tcBorders>
          </w:tcPr>
          <w:p w:rsidR="003C072C" w:rsidRPr="008C0159" w:rsidRDefault="003C072C" w:rsidP="00D22DD5">
            <w:pPr>
              <w:pStyle w:val="Doctext1"/>
              <w:spacing w:before="120" w:after="120"/>
              <w:rPr>
                <w:lang w:val="fr-FR"/>
              </w:rPr>
            </w:pPr>
            <w:r w:rsidRPr="008C0159">
              <w:rPr>
                <w:lang w:val="fr-FR"/>
              </w:rPr>
              <w:t>Aucune détérioration significative n’a affecté les perspectives de MSIP depuis le 31 décembre 2016, date de publication des derniers états financiers annuels audités de MSIP.</w:t>
            </w:r>
          </w:p>
          <w:p w:rsidR="003C072C" w:rsidRPr="008C0159" w:rsidRDefault="003C072C" w:rsidP="00D22DD5">
            <w:pPr>
              <w:pStyle w:val="Doctext1"/>
              <w:rPr>
                <w:lang w:val="fr-FR"/>
              </w:rPr>
            </w:pPr>
            <w:r w:rsidRPr="008C0159">
              <w:rPr>
                <w:lang w:val="fr-FR"/>
              </w:rPr>
              <w:t>Il n’y a eu aucun changement significatif concernant la situation financière ou commerciale de MSIP depuis le 30 juin 2017, date de publication du dernier rapport semestriel non audité de MSIP.</w:t>
            </w:r>
          </w:p>
        </w:tc>
      </w:tr>
      <w:tr w:rsidR="003C072C" w:rsidRPr="001A0531" w:rsidTr="00D22DD5">
        <w:tc>
          <w:tcPr>
            <w:tcW w:w="364"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t>B.13</w:t>
            </w:r>
          </w:p>
        </w:tc>
        <w:tc>
          <w:tcPr>
            <w:tcW w:w="759" w:type="pct"/>
            <w:tcBorders>
              <w:top w:val="single" w:sz="4" w:space="0" w:color="auto"/>
              <w:bottom w:val="single" w:sz="4" w:space="0" w:color="auto"/>
            </w:tcBorders>
          </w:tcPr>
          <w:p w:rsidR="003C072C" w:rsidRPr="008C0159" w:rsidRDefault="003C072C" w:rsidP="00D22DD5">
            <w:pPr>
              <w:pStyle w:val="Doctext1"/>
              <w:jc w:val="left"/>
              <w:rPr>
                <w:lang w:val="fr-FR"/>
              </w:rPr>
            </w:pPr>
            <w:r w:rsidRPr="008C0159">
              <w:rPr>
                <w:b/>
                <w:lang w:val="fr-FR"/>
              </w:rPr>
              <w:t xml:space="preserve">Evénements récents revêtant une importance significative </w:t>
            </w:r>
            <w:r w:rsidRPr="008C0159">
              <w:rPr>
                <w:b/>
                <w:lang w:val="fr-FR"/>
              </w:rPr>
              <w:lastRenderedPageBreak/>
              <w:t>pour l’évaluation de la solvabilité</w:t>
            </w:r>
            <w:r w:rsidRPr="008C0159">
              <w:rPr>
                <w:lang w:val="fr-FR"/>
              </w:rPr>
              <w:t> </w:t>
            </w:r>
            <w:r w:rsidRPr="008C0159">
              <w:rPr>
                <w:b/>
                <w:lang w:val="fr-FR"/>
              </w:rPr>
              <w:t>:</w:t>
            </w:r>
          </w:p>
        </w:tc>
        <w:tc>
          <w:tcPr>
            <w:tcW w:w="3877" w:type="pct"/>
            <w:gridSpan w:val="5"/>
            <w:tcBorders>
              <w:top w:val="single" w:sz="4" w:space="0" w:color="auto"/>
              <w:bottom w:val="single" w:sz="4" w:space="0" w:color="auto"/>
            </w:tcBorders>
          </w:tcPr>
          <w:p w:rsidR="003C072C" w:rsidRPr="008C0159" w:rsidRDefault="003C072C" w:rsidP="00537BC3">
            <w:pPr>
              <w:pStyle w:val="Doctext1"/>
              <w:rPr>
                <w:lang w:val="fr-FR"/>
              </w:rPr>
            </w:pPr>
            <w:r w:rsidRPr="008C0159">
              <w:rPr>
                <w:lang w:val="fr-FR"/>
              </w:rPr>
              <w:lastRenderedPageBreak/>
              <w:t xml:space="preserve">Sans Objet. MSIP </w:t>
            </w:r>
            <w:r w:rsidR="002A4E7A" w:rsidRPr="008C0159">
              <w:rPr>
                <w:lang w:val="fr-FR"/>
              </w:rPr>
              <w:t>estime</w:t>
            </w:r>
            <w:r w:rsidRPr="008C0159">
              <w:rPr>
                <w:lang w:val="fr-FR"/>
              </w:rPr>
              <w:t xml:space="preserve"> qu'aucun fait marquant ayant une incidenc</w:t>
            </w:r>
            <w:r w:rsidR="002A4E7A" w:rsidRPr="008C0159">
              <w:rPr>
                <w:lang w:val="fr-FR"/>
              </w:rPr>
              <w:t xml:space="preserve">e pour l'évaluation de sa </w:t>
            </w:r>
            <w:r w:rsidRPr="008C0159">
              <w:rPr>
                <w:lang w:val="fr-FR"/>
              </w:rPr>
              <w:t>solvabilité auprès des investisseurs n'est inte</w:t>
            </w:r>
            <w:r w:rsidR="002A4E7A" w:rsidRPr="008C0159">
              <w:rPr>
                <w:lang w:val="fr-FR"/>
              </w:rPr>
              <w:t>rvenu depuis la publication de ses</w:t>
            </w:r>
            <w:r w:rsidRPr="008C0159">
              <w:rPr>
                <w:lang w:val="fr-FR"/>
              </w:rPr>
              <w:t xml:space="preserve"> derniers rapports semestriels, trimestriels ou annuels. </w:t>
            </w:r>
          </w:p>
        </w:tc>
      </w:tr>
      <w:tr w:rsidR="003C072C" w:rsidRPr="001A0531" w:rsidTr="00D22DD5">
        <w:tc>
          <w:tcPr>
            <w:tcW w:w="364" w:type="pct"/>
            <w:tcBorders>
              <w:top w:val="single" w:sz="4" w:space="0" w:color="auto"/>
            </w:tcBorders>
          </w:tcPr>
          <w:p w:rsidR="003C072C" w:rsidRPr="008C0159" w:rsidRDefault="003C072C" w:rsidP="00D22DD5">
            <w:pPr>
              <w:pStyle w:val="Doctext1"/>
              <w:rPr>
                <w:lang w:val="fr-FR"/>
              </w:rPr>
            </w:pPr>
            <w:r w:rsidRPr="008C0159">
              <w:rPr>
                <w:lang w:val="fr-FR"/>
              </w:rPr>
              <w:lastRenderedPageBreak/>
              <w:t>B.14</w:t>
            </w:r>
          </w:p>
        </w:tc>
        <w:tc>
          <w:tcPr>
            <w:tcW w:w="759" w:type="pct"/>
            <w:tcBorders>
              <w:top w:val="single" w:sz="4" w:space="0" w:color="auto"/>
            </w:tcBorders>
          </w:tcPr>
          <w:p w:rsidR="003C072C" w:rsidRPr="008C0159" w:rsidRDefault="003C072C" w:rsidP="00D22DD5">
            <w:pPr>
              <w:pStyle w:val="Doctext1"/>
              <w:jc w:val="left"/>
              <w:rPr>
                <w:lang w:val="fr-FR"/>
              </w:rPr>
            </w:pPr>
            <w:r w:rsidRPr="008C0159">
              <w:rPr>
                <w:b/>
                <w:lang w:val="fr-FR"/>
              </w:rPr>
              <w:t>Dépendance à l'égard des autres entités du groupe</w:t>
            </w:r>
            <w:r w:rsidRPr="008C0159">
              <w:rPr>
                <w:lang w:val="fr-FR"/>
              </w:rPr>
              <w:t> </w:t>
            </w:r>
            <w:r w:rsidRPr="008C0159">
              <w:rPr>
                <w:b/>
                <w:lang w:val="fr-FR"/>
              </w:rPr>
              <w:t>:</w:t>
            </w:r>
          </w:p>
        </w:tc>
        <w:tc>
          <w:tcPr>
            <w:tcW w:w="3877" w:type="pct"/>
            <w:gridSpan w:val="5"/>
            <w:tcBorders>
              <w:top w:val="single" w:sz="4" w:space="0" w:color="auto"/>
            </w:tcBorders>
          </w:tcPr>
          <w:p w:rsidR="003C072C" w:rsidRPr="008C0159" w:rsidRDefault="003C072C" w:rsidP="00D22DD5">
            <w:pPr>
              <w:pStyle w:val="Doctext1"/>
              <w:rPr>
                <w:lang w:val="fr-FR"/>
              </w:rPr>
            </w:pPr>
            <w:r w:rsidRPr="008C0159">
              <w:rPr>
                <w:lang w:val="fr-FR"/>
              </w:rPr>
              <w:t>Voir l'Elément B.5 pour le groupe et la position de l'Emetteur au sein du groupe.</w:t>
            </w:r>
          </w:p>
          <w:p w:rsidR="003C072C" w:rsidRPr="008C0159" w:rsidRDefault="003C072C" w:rsidP="00D22DD5">
            <w:pPr>
              <w:pStyle w:val="Doctext1"/>
              <w:rPr>
                <w:lang w:val="fr-FR"/>
              </w:rPr>
            </w:pPr>
          </w:p>
        </w:tc>
      </w:tr>
      <w:tr w:rsidR="003C072C" w:rsidRPr="001A0531" w:rsidTr="00D22DD5">
        <w:tc>
          <w:tcPr>
            <w:tcW w:w="364" w:type="pct"/>
            <w:tcBorders>
              <w:bottom w:val="nil"/>
            </w:tcBorders>
          </w:tcPr>
          <w:p w:rsidR="003C072C" w:rsidRPr="008C0159" w:rsidRDefault="003C072C" w:rsidP="00D22DD5">
            <w:pPr>
              <w:pStyle w:val="Doctext1"/>
              <w:rPr>
                <w:lang w:val="fr-FR"/>
              </w:rPr>
            </w:pPr>
          </w:p>
        </w:tc>
        <w:tc>
          <w:tcPr>
            <w:tcW w:w="759" w:type="pct"/>
            <w:tcBorders>
              <w:bottom w:val="nil"/>
            </w:tcBorders>
          </w:tcPr>
          <w:p w:rsidR="003C072C" w:rsidRPr="008C0159" w:rsidRDefault="003C072C" w:rsidP="00D22DD5">
            <w:pPr>
              <w:pStyle w:val="Doctext1"/>
              <w:rPr>
                <w:b/>
                <w:lang w:val="fr-FR"/>
              </w:rPr>
            </w:pPr>
          </w:p>
        </w:tc>
        <w:tc>
          <w:tcPr>
            <w:tcW w:w="3877" w:type="pct"/>
            <w:gridSpan w:val="5"/>
            <w:tcBorders>
              <w:bottom w:val="nil"/>
            </w:tcBorders>
          </w:tcPr>
          <w:p w:rsidR="003C072C" w:rsidRPr="008C0159" w:rsidRDefault="003C072C" w:rsidP="00D22DD5">
            <w:pPr>
              <w:pStyle w:val="Doctext1"/>
              <w:rPr>
                <w:lang w:val="fr-FR"/>
              </w:rPr>
            </w:pPr>
            <w:r w:rsidRPr="008C0159">
              <w:rPr>
                <w:lang w:val="fr-FR"/>
              </w:rPr>
              <w:t>La société mère ultime de MSIP et la contrôlant est Morgan Stanley. Les interactions entre MSIP et Morgan Stanley, et d’autres sociétés du Groupe Morgan Stanley, sont significatives, notamment en matière de mise à disposition et fourniture de financements, de capitaux, de services et de soutien logistique par MSIP ou à son profit, et partagent ou mettent en commun des activités, plates-formes ou systèmes opérati</w:t>
            </w:r>
            <w:r w:rsidR="002A4E7A" w:rsidRPr="008C0159">
              <w:rPr>
                <w:lang w:val="fr-FR"/>
              </w:rPr>
              <w:t>onnels, y compris des employés.</w:t>
            </w:r>
          </w:p>
        </w:tc>
      </w:tr>
      <w:tr w:rsidR="003C072C" w:rsidRPr="001A0531" w:rsidTr="00D22DD5">
        <w:tc>
          <w:tcPr>
            <w:tcW w:w="364" w:type="pct"/>
            <w:tcBorders>
              <w:top w:val="single" w:sz="4" w:space="0" w:color="auto"/>
            </w:tcBorders>
          </w:tcPr>
          <w:p w:rsidR="003C072C" w:rsidRPr="008C0159" w:rsidRDefault="003C072C" w:rsidP="00D22DD5">
            <w:pPr>
              <w:pStyle w:val="Doctext1"/>
              <w:rPr>
                <w:lang w:val="fr-FR"/>
              </w:rPr>
            </w:pPr>
            <w:r w:rsidRPr="008C0159">
              <w:rPr>
                <w:lang w:val="fr-FR"/>
              </w:rPr>
              <w:t>B.15</w:t>
            </w:r>
          </w:p>
        </w:tc>
        <w:tc>
          <w:tcPr>
            <w:tcW w:w="759" w:type="pct"/>
            <w:tcBorders>
              <w:top w:val="single" w:sz="4" w:space="0" w:color="auto"/>
            </w:tcBorders>
          </w:tcPr>
          <w:p w:rsidR="003C072C" w:rsidRPr="008C0159" w:rsidRDefault="003C072C" w:rsidP="00537BC3">
            <w:pPr>
              <w:pStyle w:val="Doctext1"/>
              <w:rPr>
                <w:lang w:val="fr-FR"/>
              </w:rPr>
            </w:pPr>
            <w:r w:rsidRPr="008C0159">
              <w:rPr>
                <w:b/>
                <w:lang w:val="fr-FR"/>
              </w:rPr>
              <w:t>Princ</w:t>
            </w:r>
            <w:r w:rsidR="00537BC3" w:rsidRPr="008C0159">
              <w:rPr>
                <w:b/>
                <w:lang w:val="fr-FR"/>
              </w:rPr>
              <w:t xml:space="preserve">ipales activités de l'Emetteur </w:t>
            </w:r>
            <w:r w:rsidRPr="008C0159">
              <w:rPr>
                <w:b/>
                <w:lang w:val="fr-FR"/>
              </w:rPr>
              <w:t>:</w:t>
            </w:r>
          </w:p>
        </w:tc>
        <w:tc>
          <w:tcPr>
            <w:tcW w:w="3877" w:type="pct"/>
            <w:gridSpan w:val="5"/>
            <w:tcBorders>
              <w:top w:val="single" w:sz="4" w:space="0" w:color="auto"/>
            </w:tcBorders>
          </w:tcPr>
          <w:p w:rsidR="003C072C" w:rsidRPr="008C0159" w:rsidRDefault="003C072C" w:rsidP="00D22DD5">
            <w:pPr>
              <w:pStyle w:val="Bullet1"/>
              <w:rPr>
                <w:lang w:val="fr-FR"/>
              </w:rPr>
            </w:pPr>
            <w:r w:rsidRPr="008C0159">
              <w:rPr>
                <w:lang w:val="fr-FR"/>
              </w:rPr>
              <w:t>Le Groupe MSIP a pour activité principale la prestation de services financiers à des sociétés, gouvernements et institutions financières. MSIP opère dans le monde entier. Elle a des succursales dans le Centre Financier International de Dubaï, en Corée du Sud, aux Pays-Bas, en Nouvelle-Zélande, en Pologne, dans le Centre F</w:t>
            </w:r>
            <w:r w:rsidR="002A4E7A" w:rsidRPr="008C0159">
              <w:rPr>
                <w:lang w:val="fr-FR"/>
              </w:rPr>
              <w:t>inancier du Qatar et en Suisse.</w:t>
            </w:r>
          </w:p>
        </w:tc>
      </w:tr>
      <w:tr w:rsidR="003C072C" w:rsidRPr="001A0531" w:rsidTr="00D22DD5">
        <w:tc>
          <w:tcPr>
            <w:tcW w:w="364" w:type="pct"/>
            <w:tcBorders>
              <w:top w:val="single" w:sz="4" w:space="0" w:color="auto"/>
            </w:tcBorders>
          </w:tcPr>
          <w:p w:rsidR="003C072C" w:rsidRPr="008C0159" w:rsidRDefault="003C072C" w:rsidP="00D22DD5">
            <w:pPr>
              <w:pStyle w:val="Doctext1"/>
              <w:rPr>
                <w:lang w:val="fr-FR"/>
              </w:rPr>
            </w:pPr>
            <w:r w:rsidRPr="008C0159">
              <w:rPr>
                <w:lang w:val="fr-FR"/>
              </w:rPr>
              <w:t>B.16</w:t>
            </w:r>
          </w:p>
        </w:tc>
        <w:tc>
          <w:tcPr>
            <w:tcW w:w="759" w:type="pct"/>
            <w:tcBorders>
              <w:top w:val="single" w:sz="4" w:space="0" w:color="auto"/>
            </w:tcBorders>
          </w:tcPr>
          <w:p w:rsidR="003C072C" w:rsidRPr="008C0159" w:rsidRDefault="003C072C" w:rsidP="00D22DD5">
            <w:pPr>
              <w:pStyle w:val="Doctext1"/>
              <w:rPr>
                <w:b/>
                <w:lang w:val="fr-FR"/>
              </w:rPr>
            </w:pPr>
            <w:r w:rsidRPr="008C0159">
              <w:rPr>
                <w:b/>
                <w:lang w:val="fr-FR"/>
              </w:rPr>
              <w:t>Contrôle</w:t>
            </w:r>
            <w:r w:rsidRPr="008C0159">
              <w:rPr>
                <w:lang w:val="fr-FR"/>
              </w:rPr>
              <w:t> :</w:t>
            </w:r>
          </w:p>
        </w:tc>
        <w:tc>
          <w:tcPr>
            <w:tcW w:w="3877" w:type="pct"/>
            <w:gridSpan w:val="5"/>
            <w:tcBorders>
              <w:top w:val="single" w:sz="4" w:space="0" w:color="auto"/>
            </w:tcBorders>
          </w:tcPr>
          <w:p w:rsidR="003C072C" w:rsidRPr="008C0159" w:rsidRDefault="003C072C" w:rsidP="00D22DD5">
            <w:pPr>
              <w:pStyle w:val="Bullet1"/>
              <w:rPr>
                <w:lang w:val="fr-FR"/>
              </w:rPr>
            </w:pPr>
            <w:r w:rsidRPr="008C0159">
              <w:rPr>
                <w:lang w:val="fr-FR"/>
              </w:rPr>
              <w:t xml:space="preserve">MSIP est une filiale à 100% de Morgan Stanley </w:t>
            </w:r>
            <w:proofErr w:type="spellStart"/>
            <w:r w:rsidRPr="008C0159">
              <w:rPr>
                <w:lang w:val="fr-FR"/>
              </w:rPr>
              <w:t>Investments</w:t>
            </w:r>
            <w:proofErr w:type="spellEnd"/>
            <w:r w:rsidRPr="008C0159">
              <w:rPr>
                <w:lang w:val="fr-FR"/>
              </w:rPr>
              <w:t xml:space="preserve"> UK et Morgan Stanley</w:t>
            </w:r>
            <w:r w:rsidR="002A4E7A" w:rsidRPr="008C0159">
              <w:rPr>
                <w:lang w:val="fr-FR"/>
              </w:rPr>
              <w:t xml:space="preserve"> en détient le contrôle ultime.</w:t>
            </w:r>
          </w:p>
        </w:tc>
      </w:tr>
      <w:tr w:rsidR="003C072C" w:rsidRPr="001A0531" w:rsidTr="00D22DD5">
        <w:tc>
          <w:tcPr>
            <w:tcW w:w="364" w:type="pct"/>
            <w:tcBorders>
              <w:top w:val="single" w:sz="4" w:space="0" w:color="auto"/>
            </w:tcBorders>
          </w:tcPr>
          <w:p w:rsidR="003C072C" w:rsidRPr="008C0159" w:rsidRDefault="003C072C" w:rsidP="00D22DD5">
            <w:pPr>
              <w:pStyle w:val="Doctext1"/>
              <w:rPr>
                <w:lang w:val="fr-FR"/>
              </w:rPr>
            </w:pPr>
            <w:r w:rsidRPr="008C0159">
              <w:rPr>
                <w:lang w:val="fr-FR"/>
              </w:rPr>
              <w:t>B.17</w:t>
            </w:r>
          </w:p>
        </w:tc>
        <w:tc>
          <w:tcPr>
            <w:tcW w:w="759" w:type="pct"/>
            <w:tcBorders>
              <w:top w:val="single" w:sz="4" w:space="0" w:color="auto"/>
            </w:tcBorders>
          </w:tcPr>
          <w:p w:rsidR="003C072C" w:rsidRPr="008C0159" w:rsidRDefault="003C072C" w:rsidP="00D22DD5">
            <w:pPr>
              <w:pStyle w:val="Doctext1"/>
              <w:rPr>
                <w:b/>
                <w:lang w:val="fr-FR"/>
              </w:rPr>
            </w:pPr>
            <w:r w:rsidRPr="008C0159">
              <w:rPr>
                <w:b/>
                <w:lang w:val="fr-FR"/>
              </w:rPr>
              <w:t>Notations de Crédit</w:t>
            </w:r>
            <w:r w:rsidRPr="008C0159">
              <w:rPr>
                <w:lang w:val="fr-FR"/>
              </w:rPr>
              <w:t> </w:t>
            </w:r>
            <w:r w:rsidRPr="008C0159">
              <w:rPr>
                <w:b/>
                <w:lang w:val="fr-FR"/>
              </w:rPr>
              <w:t>:</w:t>
            </w:r>
          </w:p>
        </w:tc>
        <w:tc>
          <w:tcPr>
            <w:tcW w:w="3877" w:type="pct"/>
            <w:gridSpan w:val="5"/>
            <w:tcBorders>
              <w:top w:val="single" w:sz="4" w:space="0" w:color="auto"/>
            </w:tcBorders>
          </w:tcPr>
          <w:p w:rsidR="003C072C" w:rsidRPr="008C0159" w:rsidRDefault="003C072C" w:rsidP="00D22DD5">
            <w:pPr>
              <w:pStyle w:val="Doctext1"/>
              <w:rPr>
                <w:lang w:val="fr-FR"/>
              </w:rPr>
            </w:pPr>
            <w:r w:rsidRPr="008C0159">
              <w:rPr>
                <w:lang w:val="fr-FR"/>
              </w:rPr>
              <w:t>A la date du présent prospectus, la dette court terme et long terme de Morgan Stanley sont respectivement notées (i) R-1 (milieu) et A (haute), avec une perspective stable, par DBRS, Inc. (</w:t>
            </w:r>
            <w:r w:rsidRPr="008C0159">
              <w:rPr>
                <w:b/>
                <w:lang w:val="fr-FR"/>
              </w:rPr>
              <w:t>DBRS</w:t>
            </w:r>
            <w:r w:rsidRPr="008C0159">
              <w:rPr>
                <w:lang w:val="fr-FR"/>
              </w:rPr>
              <w:t xml:space="preserve">), (ii) F1 et 1, avec une perspective stable par </w:t>
            </w:r>
            <w:proofErr w:type="spellStart"/>
            <w:r w:rsidRPr="008C0159">
              <w:rPr>
                <w:lang w:val="fr-FR"/>
              </w:rPr>
              <w:t>Fitch</w:t>
            </w:r>
            <w:proofErr w:type="spellEnd"/>
            <w:r w:rsidRPr="008C0159">
              <w:rPr>
                <w:lang w:val="fr-FR"/>
              </w:rPr>
              <w:t>, Ratings Inc. (</w:t>
            </w:r>
            <w:proofErr w:type="spellStart"/>
            <w:r w:rsidRPr="008C0159">
              <w:rPr>
                <w:b/>
                <w:lang w:val="fr-FR"/>
              </w:rPr>
              <w:t>Fitch</w:t>
            </w:r>
            <w:proofErr w:type="spellEnd"/>
            <w:r w:rsidRPr="008C0159">
              <w:rPr>
                <w:lang w:val="fr-FR"/>
              </w:rPr>
              <w:t xml:space="preserve">), (iii) P-2 et A3, avec une perspective stable, par Moody's </w:t>
            </w:r>
            <w:proofErr w:type="spellStart"/>
            <w:r w:rsidRPr="008C0159">
              <w:rPr>
                <w:lang w:val="fr-FR"/>
              </w:rPr>
              <w:t>Investors</w:t>
            </w:r>
            <w:proofErr w:type="spellEnd"/>
            <w:r w:rsidRPr="008C0159">
              <w:rPr>
                <w:lang w:val="fr-FR"/>
              </w:rPr>
              <w:t xml:space="preserve"> Service, Inc. (</w:t>
            </w:r>
            <w:r w:rsidRPr="008C0159">
              <w:rPr>
                <w:b/>
                <w:lang w:val="fr-FR"/>
              </w:rPr>
              <w:t>Moody's</w:t>
            </w:r>
            <w:r w:rsidRPr="008C0159">
              <w:rPr>
                <w:lang w:val="fr-FR"/>
              </w:rPr>
              <w:t xml:space="preserve">), (iv) a-1 et A-, avec une perspective stable, par Ratings and </w:t>
            </w:r>
            <w:proofErr w:type="spellStart"/>
            <w:r w:rsidRPr="008C0159">
              <w:rPr>
                <w:lang w:val="fr-FR"/>
              </w:rPr>
              <w:t>Investment</w:t>
            </w:r>
            <w:proofErr w:type="spellEnd"/>
            <w:r w:rsidRPr="008C0159">
              <w:rPr>
                <w:lang w:val="fr-FR"/>
              </w:rPr>
              <w:t xml:space="preserve"> Information, Inc. (</w:t>
            </w:r>
            <w:r w:rsidRPr="008C0159">
              <w:rPr>
                <w:b/>
                <w:lang w:val="fr-FR"/>
              </w:rPr>
              <w:t>R&amp;I</w:t>
            </w:r>
            <w:r w:rsidRPr="008C0159">
              <w:rPr>
                <w:lang w:val="fr-FR"/>
              </w:rPr>
              <w:t xml:space="preserve">), (v) A-2 et BBB+, avec une perspective stable, par Standard &amp; </w:t>
            </w:r>
            <w:proofErr w:type="spellStart"/>
            <w:r w:rsidRPr="008C0159">
              <w:rPr>
                <w:lang w:val="fr-FR"/>
              </w:rPr>
              <w:t>Poor's</w:t>
            </w:r>
            <w:proofErr w:type="spellEnd"/>
            <w:r w:rsidRPr="008C0159">
              <w:rPr>
                <w:lang w:val="fr-FR"/>
              </w:rPr>
              <w:t xml:space="preserve"> Financial Services LLC à travers son entité commerciale Standard &amp; </w:t>
            </w:r>
            <w:proofErr w:type="spellStart"/>
            <w:r w:rsidRPr="008C0159">
              <w:rPr>
                <w:lang w:val="fr-FR"/>
              </w:rPr>
              <w:t>Poor's</w:t>
            </w:r>
            <w:proofErr w:type="spellEnd"/>
            <w:r w:rsidRPr="008C0159">
              <w:rPr>
                <w:lang w:val="fr-FR"/>
              </w:rPr>
              <w:t xml:space="preserve"> Global Ratings (</w:t>
            </w:r>
            <w:r w:rsidRPr="008C0159">
              <w:rPr>
                <w:b/>
                <w:lang w:val="fr-FR"/>
              </w:rPr>
              <w:t>S&amp;P</w:t>
            </w:r>
            <w:r w:rsidRPr="008C0159">
              <w:rPr>
                <w:lang w:val="fr-FR"/>
              </w:rPr>
              <w:t>).</w:t>
            </w:r>
          </w:p>
        </w:tc>
      </w:tr>
      <w:tr w:rsidR="003C072C" w:rsidRPr="001A0531" w:rsidTr="00D22DD5">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rPr>
                <w:b/>
                <w:lang w:val="fr-FR"/>
              </w:rPr>
            </w:pPr>
          </w:p>
        </w:tc>
        <w:tc>
          <w:tcPr>
            <w:tcW w:w="3877" w:type="pct"/>
            <w:gridSpan w:val="5"/>
          </w:tcPr>
          <w:p w:rsidR="003C072C" w:rsidRPr="008C0159" w:rsidRDefault="003C072C" w:rsidP="00D22DD5">
            <w:pPr>
              <w:pStyle w:val="Doctext1"/>
              <w:rPr>
                <w:lang w:val="fr-FR"/>
              </w:rPr>
            </w:pPr>
            <w:r w:rsidRPr="008C0159">
              <w:rPr>
                <w:lang w:val="fr-FR"/>
              </w:rPr>
              <w:t>A la date du présent Prospectus de Base, la dette court terme et long terme de MSIP sont respectivement notées (i) P-1 et A1, avec une perspective stable, par Moody's, (ii) A-1 et A+, avec une perspective stable, par S&amp;P.</w:t>
            </w:r>
          </w:p>
        </w:tc>
      </w:tr>
      <w:tr w:rsidR="003C072C" w:rsidRPr="008C0159" w:rsidTr="00D22DD5">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rPr>
                <w:b/>
                <w:lang w:val="fr-FR"/>
              </w:rPr>
            </w:pPr>
          </w:p>
        </w:tc>
        <w:tc>
          <w:tcPr>
            <w:tcW w:w="3877" w:type="pct"/>
            <w:gridSpan w:val="5"/>
          </w:tcPr>
          <w:p w:rsidR="003C072C" w:rsidRPr="008C0159" w:rsidRDefault="003C072C" w:rsidP="00D22DD5">
            <w:pPr>
              <w:pStyle w:val="Doctext1"/>
              <w:rPr>
                <w:lang w:val="fr-FR"/>
              </w:rPr>
            </w:pPr>
            <w:r w:rsidRPr="008C0159">
              <w:rPr>
                <w:lang w:val="fr-FR"/>
              </w:rPr>
              <w:t>MSBV n'est pas notée.</w:t>
            </w:r>
          </w:p>
        </w:tc>
      </w:tr>
      <w:tr w:rsidR="003C072C" w:rsidRPr="001A0531" w:rsidTr="00D22DD5">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rPr>
                <w:b/>
                <w:lang w:val="fr-FR"/>
              </w:rPr>
            </w:pPr>
          </w:p>
        </w:tc>
        <w:tc>
          <w:tcPr>
            <w:tcW w:w="3877" w:type="pct"/>
            <w:gridSpan w:val="5"/>
          </w:tcPr>
          <w:p w:rsidR="003C072C" w:rsidRPr="008C0159" w:rsidRDefault="003C072C" w:rsidP="00D22DD5">
            <w:pPr>
              <w:pStyle w:val="Doctext1"/>
              <w:rPr>
                <w:lang w:val="fr-FR"/>
              </w:rPr>
            </w:pPr>
            <w:r w:rsidRPr="008C0159">
              <w:rPr>
                <w:lang w:val="fr-FR"/>
              </w:rPr>
              <w:t xml:space="preserve">DBRS n'est pas établi dans l'EEE mais les notations assignées à Morgan Stanley sont confirmées par DBRS Ratings Limited, une agence de notation établie dans l'EEE et enregistrée conformément au Règlement n°1060/2009 du Parlement Européen et du Conseil du 16 septembre 2009 sur les agences de notations de crédit, tel que modifié (le </w:t>
            </w:r>
            <w:r w:rsidRPr="008C0159">
              <w:rPr>
                <w:b/>
                <w:lang w:val="fr-FR"/>
              </w:rPr>
              <w:t>Règlement ANC</w:t>
            </w:r>
            <w:r w:rsidRPr="008C0159">
              <w:rPr>
                <w:lang w:val="fr-FR"/>
              </w:rPr>
              <w:t>) par les autorités compétentes concernées et est inclus dans la liste des agences de notation de crédit publiée par l'Autorité Européenne des Marchés Financiers (</w:t>
            </w:r>
            <w:proofErr w:type="spellStart"/>
            <w:r w:rsidRPr="008C0159">
              <w:rPr>
                <w:i/>
                <w:lang w:val="fr-FR"/>
              </w:rPr>
              <w:t>European</w:t>
            </w:r>
            <w:proofErr w:type="spellEnd"/>
            <w:r w:rsidRPr="008C0159">
              <w:rPr>
                <w:i/>
                <w:lang w:val="fr-FR"/>
              </w:rPr>
              <w:t xml:space="preserve"> Securities and </w:t>
            </w:r>
            <w:proofErr w:type="spellStart"/>
            <w:r w:rsidRPr="008C0159">
              <w:rPr>
                <w:i/>
                <w:lang w:val="fr-FR"/>
              </w:rPr>
              <w:t>Market</w:t>
            </w:r>
            <w:proofErr w:type="spellEnd"/>
            <w:r w:rsidRPr="008C0159">
              <w:rPr>
                <w:i/>
                <w:lang w:val="fr-FR"/>
              </w:rPr>
              <w:t xml:space="preserve"> </w:t>
            </w:r>
            <w:proofErr w:type="spellStart"/>
            <w:r w:rsidRPr="008C0159">
              <w:rPr>
                <w:i/>
                <w:lang w:val="fr-FR"/>
              </w:rPr>
              <w:t>Authority</w:t>
            </w:r>
            <w:proofErr w:type="spellEnd"/>
            <w:r w:rsidRPr="008C0159">
              <w:rPr>
                <w:lang w:val="fr-FR"/>
              </w:rPr>
              <w:t>) (</w:t>
            </w:r>
            <w:r w:rsidRPr="008C0159">
              <w:rPr>
                <w:b/>
                <w:lang w:val="fr-FR"/>
              </w:rPr>
              <w:t>ESMA</w:t>
            </w:r>
            <w:r w:rsidRPr="008C0159">
              <w:rPr>
                <w:lang w:val="fr-FR"/>
              </w:rPr>
              <w:t>) sur son site internet (</w:t>
            </w:r>
            <w:hyperlink r:id="rId13" w:history="1">
              <w:r w:rsidRPr="008C0159">
                <w:rPr>
                  <w:rStyle w:val="Hyperlink"/>
                  <w:lang w:val="fr-FR"/>
                </w:rPr>
                <w:t>https://www.esma.europa.eu/supervision/credit-rating-agencies/risk</w:t>
              </w:r>
            </w:hyperlink>
            <w:r w:rsidRPr="008C0159">
              <w:rPr>
                <w:lang w:val="fr-FR"/>
              </w:rPr>
              <w:t xml:space="preserve">) </w:t>
            </w:r>
            <w:r w:rsidRPr="008C0159">
              <w:rPr>
                <w:lang w:val="fr-FR"/>
              </w:rPr>
              <w:lastRenderedPageBreak/>
              <w:t>conformément au Règlement ANC.</w:t>
            </w:r>
          </w:p>
        </w:tc>
      </w:tr>
      <w:tr w:rsidR="003C072C" w:rsidRPr="001A0531" w:rsidTr="00D22DD5">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rPr>
                <w:b/>
                <w:lang w:val="fr-FR"/>
              </w:rPr>
            </w:pPr>
          </w:p>
        </w:tc>
        <w:tc>
          <w:tcPr>
            <w:tcW w:w="3877" w:type="pct"/>
            <w:gridSpan w:val="5"/>
          </w:tcPr>
          <w:p w:rsidR="003C072C" w:rsidRPr="008C0159" w:rsidRDefault="003C072C" w:rsidP="00D22DD5">
            <w:pPr>
              <w:pStyle w:val="Doctext1"/>
              <w:rPr>
                <w:lang w:val="fr-FR"/>
              </w:rPr>
            </w:pPr>
            <w:proofErr w:type="spellStart"/>
            <w:r w:rsidRPr="008C0159">
              <w:rPr>
                <w:lang w:val="fr-FR"/>
              </w:rPr>
              <w:t>Fitch</w:t>
            </w:r>
            <w:proofErr w:type="spellEnd"/>
            <w:r w:rsidRPr="008C0159">
              <w:rPr>
                <w:lang w:val="fr-FR"/>
              </w:rPr>
              <w:t xml:space="preserve"> n'est pas établi dans l'EEE mais les notations assignées à Morgan Stanley sont confirmées par </w:t>
            </w:r>
            <w:proofErr w:type="spellStart"/>
            <w:r w:rsidRPr="008C0159">
              <w:rPr>
                <w:lang w:val="fr-FR"/>
              </w:rPr>
              <w:t>Fitch</w:t>
            </w:r>
            <w:proofErr w:type="spellEnd"/>
            <w:r w:rsidRPr="008C0159">
              <w:rPr>
                <w:lang w:val="fr-FR"/>
              </w:rPr>
              <w:t xml:space="preserve"> Ratings Limited, une agence de notation établie dans l'EEE et enregistrée conformément au Règlement ANC par l'ESMA.</w:t>
            </w:r>
          </w:p>
        </w:tc>
      </w:tr>
      <w:tr w:rsidR="003C072C" w:rsidRPr="001A0531" w:rsidTr="00D22DD5">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rPr>
                <w:b/>
                <w:lang w:val="fr-FR"/>
              </w:rPr>
            </w:pPr>
          </w:p>
        </w:tc>
        <w:tc>
          <w:tcPr>
            <w:tcW w:w="3877" w:type="pct"/>
            <w:gridSpan w:val="5"/>
          </w:tcPr>
          <w:p w:rsidR="003C072C" w:rsidRPr="008C0159" w:rsidRDefault="003C072C" w:rsidP="00D22DD5">
            <w:pPr>
              <w:pStyle w:val="Doctext1"/>
              <w:rPr>
                <w:lang w:val="fr-FR"/>
              </w:rPr>
            </w:pPr>
            <w:r w:rsidRPr="008C0159">
              <w:rPr>
                <w:lang w:val="fr-FR"/>
              </w:rPr>
              <w:t xml:space="preserve">Moody's n'est pas établi dans l'EEE mais les notations assignées à Morgan Stanley sont confirmées par Moody's </w:t>
            </w:r>
            <w:proofErr w:type="spellStart"/>
            <w:r w:rsidRPr="008C0159">
              <w:rPr>
                <w:lang w:val="fr-FR"/>
              </w:rPr>
              <w:t>Investors</w:t>
            </w:r>
            <w:proofErr w:type="spellEnd"/>
            <w:r w:rsidRPr="008C0159">
              <w:rPr>
                <w:lang w:val="fr-FR"/>
              </w:rPr>
              <w:t xml:space="preserve"> Service Limited et Moody's </w:t>
            </w:r>
            <w:proofErr w:type="spellStart"/>
            <w:r w:rsidRPr="008C0159">
              <w:rPr>
                <w:lang w:val="fr-FR"/>
              </w:rPr>
              <w:t>Deutschland</w:t>
            </w:r>
            <w:proofErr w:type="spellEnd"/>
            <w:r w:rsidRPr="008C0159">
              <w:rPr>
                <w:lang w:val="fr-FR"/>
              </w:rPr>
              <w:t xml:space="preserve"> </w:t>
            </w:r>
            <w:proofErr w:type="spellStart"/>
            <w:r w:rsidRPr="008C0159">
              <w:rPr>
                <w:lang w:val="fr-FR"/>
              </w:rPr>
              <w:t>GmbH</w:t>
            </w:r>
            <w:proofErr w:type="spellEnd"/>
            <w:r w:rsidRPr="008C0159">
              <w:rPr>
                <w:lang w:val="fr-FR"/>
              </w:rPr>
              <w:t>, respectivement deux agences de notation établies dans l'EEE et enregistrées conformément au Règlement ANC par l'ESMA.</w:t>
            </w:r>
          </w:p>
        </w:tc>
      </w:tr>
      <w:tr w:rsidR="003C072C" w:rsidRPr="001A0531" w:rsidTr="00D22DD5">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rPr>
                <w:b/>
                <w:lang w:val="fr-FR"/>
              </w:rPr>
            </w:pPr>
          </w:p>
        </w:tc>
        <w:tc>
          <w:tcPr>
            <w:tcW w:w="3877" w:type="pct"/>
            <w:gridSpan w:val="5"/>
          </w:tcPr>
          <w:p w:rsidR="003C072C" w:rsidRPr="008C0159" w:rsidRDefault="003C072C" w:rsidP="00D22DD5">
            <w:pPr>
              <w:pStyle w:val="Doctext1"/>
              <w:rPr>
                <w:lang w:val="fr-FR"/>
              </w:rPr>
            </w:pPr>
            <w:r w:rsidRPr="008C0159">
              <w:rPr>
                <w:lang w:val="fr-FR"/>
              </w:rPr>
              <w:t xml:space="preserve">Ratings and </w:t>
            </w:r>
            <w:proofErr w:type="spellStart"/>
            <w:r w:rsidRPr="008C0159">
              <w:rPr>
                <w:lang w:val="fr-FR"/>
              </w:rPr>
              <w:t>Investment</w:t>
            </w:r>
            <w:proofErr w:type="spellEnd"/>
            <w:r w:rsidRPr="008C0159">
              <w:rPr>
                <w:lang w:val="fr-FR"/>
              </w:rPr>
              <w:t xml:space="preserve"> Information, Inc. n'est pas établi dans l'EEE et n'est pas enregistré conformément au Règlement ANC au sein de l'Union Européenne.</w:t>
            </w:r>
          </w:p>
        </w:tc>
      </w:tr>
      <w:tr w:rsidR="003C072C" w:rsidRPr="001A0531" w:rsidTr="00D22DD5">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rPr>
                <w:b/>
                <w:lang w:val="fr-FR"/>
              </w:rPr>
            </w:pPr>
          </w:p>
        </w:tc>
        <w:tc>
          <w:tcPr>
            <w:tcW w:w="3877" w:type="pct"/>
            <w:gridSpan w:val="5"/>
          </w:tcPr>
          <w:p w:rsidR="003C072C" w:rsidRPr="008C0159" w:rsidRDefault="003C072C" w:rsidP="00D22DD5">
            <w:pPr>
              <w:pStyle w:val="Doctext1"/>
              <w:rPr>
                <w:lang w:val="fr-FR"/>
              </w:rPr>
            </w:pPr>
            <w:r w:rsidRPr="008C0159">
              <w:rPr>
                <w:lang w:val="fr-FR"/>
              </w:rPr>
              <w:t xml:space="preserve">S&amp;P n'est pas établi dans l'EEE mais les notations assignées à Morgan Stanley sont confirmées par Standard &amp; </w:t>
            </w:r>
            <w:proofErr w:type="spellStart"/>
            <w:r w:rsidRPr="008C0159">
              <w:rPr>
                <w:lang w:val="fr-FR"/>
              </w:rPr>
              <w:t>Poor's</w:t>
            </w:r>
            <w:proofErr w:type="spellEnd"/>
            <w:r w:rsidRPr="008C0159">
              <w:rPr>
                <w:lang w:val="fr-FR"/>
              </w:rPr>
              <w:t xml:space="preserve"> </w:t>
            </w:r>
            <w:proofErr w:type="spellStart"/>
            <w:r w:rsidRPr="008C0159">
              <w:rPr>
                <w:lang w:val="fr-FR"/>
              </w:rPr>
              <w:t>Credit</w:t>
            </w:r>
            <w:proofErr w:type="spellEnd"/>
            <w:r w:rsidRPr="008C0159">
              <w:rPr>
                <w:lang w:val="fr-FR"/>
              </w:rPr>
              <w:t xml:space="preserve"> </w:t>
            </w:r>
            <w:proofErr w:type="spellStart"/>
            <w:r w:rsidRPr="008C0159">
              <w:rPr>
                <w:lang w:val="fr-FR"/>
              </w:rPr>
              <w:t>Market</w:t>
            </w:r>
            <w:proofErr w:type="spellEnd"/>
            <w:r w:rsidRPr="008C0159">
              <w:rPr>
                <w:lang w:val="fr-FR"/>
              </w:rPr>
              <w:t xml:space="preserve"> Services Europe Limited, une agence de notation établie dans l'EEE et enregistrée conformément au Règlement ANC par l'ESMA.</w:t>
            </w:r>
          </w:p>
        </w:tc>
      </w:tr>
      <w:tr w:rsidR="003C072C" w:rsidRPr="001A0531" w:rsidTr="00D22DD5">
        <w:tc>
          <w:tcPr>
            <w:tcW w:w="364" w:type="pct"/>
          </w:tcPr>
          <w:p w:rsidR="003C072C" w:rsidRPr="008C0159" w:rsidRDefault="003C072C" w:rsidP="00D22DD5">
            <w:pPr>
              <w:pStyle w:val="Doctext1"/>
              <w:rPr>
                <w:lang w:val="fr-FR"/>
              </w:rPr>
            </w:pPr>
          </w:p>
        </w:tc>
        <w:tc>
          <w:tcPr>
            <w:tcW w:w="759" w:type="pct"/>
          </w:tcPr>
          <w:p w:rsidR="003C072C" w:rsidRPr="008C0159" w:rsidRDefault="003C072C" w:rsidP="00D22DD5">
            <w:pPr>
              <w:pStyle w:val="Doctext1"/>
              <w:rPr>
                <w:b/>
                <w:lang w:val="fr-FR"/>
              </w:rPr>
            </w:pPr>
          </w:p>
        </w:tc>
        <w:tc>
          <w:tcPr>
            <w:tcW w:w="3877" w:type="pct"/>
            <w:gridSpan w:val="5"/>
          </w:tcPr>
          <w:p w:rsidR="003C072C" w:rsidRPr="008C0159" w:rsidRDefault="00C22B54" w:rsidP="00273F97">
            <w:pPr>
              <w:pStyle w:val="Doctext1"/>
              <w:rPr>
                <w:lang w:val="fr-FR"/>
              </w:rPr>
            </w:pPr>
            <w:r w:rsidRPr="008C0159">
              <w:rPr>
                <w:lang w:val="fr-FR"/>
              </w:rPr>
              <w:t xml:space="preserve">Les Titres à émettre </w:t>
            </w:r>
            <w:r w:rsidR="003C072C" w:rsidRPr="008C0159">
              <w:rPr>
                <w:lang w:val="fr-FR"/>
              </w:rPr>
              <w:t>n'ont pas fait l'objet d'une notation</w:t>
            </w:r>
            <w:r w:rsidR="00273F97" w:rsidRPr="008C0159">
              <w:rPr>
                <w:lang w:val="fr-FR"/>
              </w:rPr>
              <w:t>.</w:t>
            </w:r>
          </w:p>
        </w:tc>
      </w:tr>
      <w:tr w:rsidR="003C072C" w:rsidRPr="001A0531" w:rsidTr="00D22DD5">
        <w:tc>
          <w:tcPr>
            <w:tcW w:w="364" w:type="pct"/>
            <w:tcBorders>
              <w:top w:val="nil"/>
              <w:bottom w:val="single" w:sz="4" w:space="0" w:color="auto"/>
            </w:tcBorders>
          </w:tcPr>
          <w:p w:rsidR="003C072C" w:rsidRPr="008C0159" w:rsidRDefault="003C072C" w:rsidP="00D22DD5">
            <w:pPr>
              <w:pStyle w:val="Doctext1"/>
              <w:rPr>
                <w:lang w:val="fr-FR"/>
              </w:rPr>
            </w:pPr>
          </w:p>
        </w:tc>
        <w:tc>
          <w:tcPr>
            <w:tcW w:w="759" w:type="pct"/>
            <w:tcBorders>
              <w:top w:val="nil"/>
              <w:bottom w:val="single" w:sz="4" w:space="0" w:color="auto"/>
            </w:tcBorders>
          </w:tcPr>
          <w:p w:rsidR="003C072C" w:rsidRPr="008C0159" w:rsidRDefault="003C072C" w:rsidP="00D22DD5">
            <w:pPr>
              <w:pStyle w:val="Doctext1"/>
              <w:rPr>
                <w:b/>
                <w:lang w:val="fr-FR"/>
              </w:rPr>
            </w:pPr>
          </w:p>
        </w:tc>
        <w:tc>
          <w:tcPr>
            <w:tcW w:w="3877" w:type="pct"/>
            <w:gridSpan w:val="5"/>
            <w:tcBorders>
              <w:top w:val="nil"/>
              <w:bottom w:val="single" w:sz="4" w:space="0" w:color="auto"/>
            </w:tcBorders>
          </w:tcPr>
          <w:p w:rsidR="003C072C" w:rsidRPr="008C0159" w:rsidRDefault="003C072C" w:rsidP="00D22DD5">
            <w:pPr>
              <w:pStyle w:val="Doctext1"/>
              <w:rPr>
                <w:lang w:val="fr-FR"/>
              </w:rPr>
            </w:pPr>
            <w:r w:rsidRPr="008C0159">
              <w:rPr>
                <w:lang w:val="fr-FR"/>
              </w:rPr>
              <w:t>Une notation n'est pas une recommandation d'achat, de vente ou de détention de titres et peut, à tout moment, être suspendue, être modifiée ou faire l'objet d'un retrait par l'agence d</w:t>
            </w:r>
            <w:r w:rsidR="00537BC3" w:rsidRPr="008C0159">
              <w:rPr>
                <w:lang w:val="fr-FR"/>
              </w:rPr>
              <w:t>e notation de crédit concernée.</w:t>
            </w:r>
          </w:p>
        </w:tc>
      </w:tr>
    </w:tbl>
    <w:p w:rsidR="003C072C" w:rsidRPr="008C0159" w:rsidRDefault="003C072C" w:rsidP="00273F97">
      <w:pPr>
        <w:rPr>
          <w:lang w:val="fr-FR"/>
        </w:rPr>
      </w:pPr>
      <w:r w:rsidRPr="008C0159">
        <w:rPr>
          <w:lang w:val="fr-FR"/>
        </w:rPr>
        <w:br w:type="page"/>
      </w:r>
    </w:p>
    <w:p w:rsidR="003C072C" w:rsidRPr="008C0159" w:rsidRDefault="003C072C" w:rsidP="003C072C">
      <w:pPr>
        <w:pStyle w:val="Docnor"/>
        <w:pageBreakBefore/>
        <w:rPr>
          <w:lang w:val="fr-FR"/>
        </w:rPr>
      </w:pPr>
    </w:p>
    <w:tbl>
      <w:tblPr>
        <w:tblStyle w:val="TableGrid"/>
        <w:tblW w:w="5207" w:type="pct"/>
        <w:tblInd w:w="-311" w:type="dxa"/>
        <w:tblBorders>
          <w:insideH w:val="none" w:sz="0" w:space="0" w:color="auto"/>
        </w:tblBorders>
        <w:tblLayout w:type="fixed"/>
        <w:tblCellMar>
          <w:left w:w="115" w:type="dxa"/>
          <w:right w:w="115" w:type="dxa"/>
        </w:tblCellMar>
        <w:tblLook w:val="04A0" w:firstRow="1" w:lastRow="0" w:firstColumn="1" w:lastColumn="0" w:noHBand="0" w:noVBand="1"/>
      </w:tblPr>
      <w:tblGrid>
        <w:gridCol w:w="737"/>
        <w:gridCol w:w="1674"/>
        <w:gridCol w:w="4052"/>
        <w:gridCol w:w="3572"/>
      </w:tblGrid>
      <w:tr w:rsidR="003C072C" w:rsidRPr="008C0159" w:rsidTr="00886B4B">
        <w:tc>
          <w:tcPr>
            <w:tcW w:w="367" w:type="pct"/>
            <w:tcBorders>
              <w:top w:val="single" w:sz="4" w:space="0" w:color="auto"/>
              <w:bottom w:val="single" w:sz="4" w:space="0" w:color="auto"/>
            </w:tcBorders>
          </w:tcPr>
          <w:p w:rsidR="003C072C" w:rsidRPr="008C0159" w:rsidRDefault="003C072C" w:rsidP="00D22DD5">
            <w:pPr>
              <w:pStyle w:val="Doctext1"/>
              <w:rPr>
                <w:lang w:val="fr-FR"/>
              </w:rPr>
            </w:pPr>
          </w:p>
        </w:tc>
        <w:tc>
          <w:tcPr>
            <w:tcW w:w="834" w:type="pct"/>
            <w:tcBorders>
              <w:top w:val="single" w:sz="4" w:space="0" w:color="auto"/>
              <w:bottom w:val="single" w:sz="4" w:space="0" w:color="auto"/>
            </w:tcBorders>
          </w:tcPr>
          <w:p w:rsidR="003C072C" w:rsidRPr="008C0159" w:rsidRDefault="003C072C" w:rsidP="00D22DD5">
            <w:pPr>
              <w:pStyle w:val="Doctext1"/>
              <w:rPr>
                <w:b/>
                <w:lang w:val="fr-FR"/>
              </w:rPr>
            </w:pPr>
          </w:p>
        </w:tc>
        <w:tc>
          <w:tcPr>
            <w:tcW w:w="3799" w:type="pct"/>
            <w:gridSpan w:val="2"/>
            <w:tcBorders>
              <w:top w:val="single" w:sz="4" w:space="0" w:color="auto"/>
              <w:bottom w:val="single" w:sz="4" w:space="0" w:color="auto"/>
            </w:tcBorders>
          </w:tcPr>
          <w:p w:rsidR="003C072C" w:rsidRPr="008C0159" w:rsidRDefault="003C072C" w:rsidP="00D22DD5">
            <w:pPr>
              <w:pStyle w:val="Doctext1"/>
              <w:rPr>
                <w:lang w:val="fr-FR"/>
              </w:rPr>
            </w:pPr>
            <w:r w:rsidRPr="008C0159">
              <w:rPr>
                <w:b/>
                <w:lang w:val="fr-FR"/>
              </w:rPr>
              <w:t>Section C - Les Titres</w:t>
            </w:r>
          </w:p>
        </w:tc>
      </w:tr>
      <w:tr w:rsidR="003C072C" w:rsidRPr="001A0531" w:rsidTr="00886B4B">
        <w:tc>
          <w:tcPr>
            <w:tcW w:w="367" w:type="pct"/>
            <w:tcBorders>
              <w:top w:val="single" w:sz="4" w:space="0" w:color="auto"/>
            </w:tcBorders>
          </w:tcPr>
          <w:p w:rsidR="003C072C" w:rsidRPr="008C0159" w:rsidRDefault="003C072C" w:rsidP="00D22DD5">
            <w:pPr>
              <w:pStyle w:val="Doctext1"/>
              <w:rPr>
                <w:lang w:val="fr-FR"/>
              </w:rPr>
            </w:pPr>
            <w:r w:rsidRPr="008C0159">
              <w:rPr>
                <w:lang w:val="fr-FR"/>
              </w:rPr>
              <w:t>C.1</w:t>
            </w:r>
          </w:p>
        </w:tc>
        <w:tc>
          <w:tcPr>
            <w:tcW w:w="834" w:type="pct"/>
            <w:tcBorders>
              <w:top w:val="single" w:sz="4" w:space="0" w:color="auto"/>
            </w:tcBorders>
          </w:tcPr>
          <w:p w:rsidR="003C072C" w:rsidRPr="008C0159" w:rsidRDefault="003C072C" w:rsidP="00D22DD5">
            <w:pPr>
              <w:pStyle w:val="Doctext1"/>
              <w:rPr>
                <w:b/>
                <w:lang w:val="fr-FR"/>
              </w:rPr>
            </w:pPr>
            <w:r w:rsidRPr="008C0159">
              <w:rPr>
                <w:b/>
                <w:lang w:val="fr-FR"/>
              </w:rPr>
              <w:t>Nature et catégorie des Titres</w:t>
            </w:r>
            <w:r w:rsidRPr="008C0159">
              <w:rPr>
                <w:lang w:val="fr-FR"/>
              </w:rPr>
              <w:t> </w:t>
            </w:r>
            <w:r w:rsidRPr="008C0159">
              <w:rPr>
                <w:b/>
                <w:lang w:val="fr-FR"/>
              </w:rPr>
              <w:t>et numéro d'identification des Titres :</w:t>
            </w:r>
          </w:p>
        </w:tc>
        <w:tc>
          <w:tcPr>
            <w:tcW w:w="3799" w:type="pct"/>
            <w:gridSpan w:val="2"/>
            <w:tcBorders>
              <w:top w:val="single" w:sz="4" w:space="0" w:color="auto"/>
            </w:tcBorders>
          </w:tcPr>
          <w:p w:rsidR="003C072C" w:rsidRPr="008C0159" w:rsidRDefault="003C072C" w:rsidP="00D22DD5">
            <w:pPr>
              <w:pStyle w:val="Doctext1"/>
              <w:rPr>
                <w:lang w:val="fr-FR"/>
              </w:rPr>
            </w:pPr>
            <w:r w:rsidRPr="008C0159">
              <w:rPr>
                <w:lang w:val="fr-FR"/>
              </w:rPr>
              <w:t>Les Titres constituent des obligations au regard du droit français.</w:t>
            </w:r>
          </w:p>
          <w:p w:rsidR="003C072C" w:rsidRPr="008C0159" w:rsidRDefault="003C072C" w:rsidP="00D22DD5">
            <w:pPr>
              <w:pStyle w:val="Doctext1"/>
              <w:rPr>
                <w:i/>
                <w:lang w:val="fr-FR"/>
              </w:rPr>
            </w:pPr>
            <w:r w:rsidRPr="008C0159">
              <w:rPr>
                <w:i/>
                <w:lang w:val="fr-FR"/>
              </w:rPr>
              <w:t xml:space="preserve">Les Titres sont émis sous </w:t>
            </w:r>
            <w:r w:rsidR="00715AE5">
              <w:rPr>
                <w:i/>
                <w:lang w:val="fr-FR"/>
              </w:rPr>
              <w:t>le numéro de Souche F0398</w:t>
            </w:r>
            <w:r w:rsidRPr="008C0159">
              <w:rPr>
                <w:i/>
                <w:lang w:val="fr-FR"/>
              </w:rPr>
              <w:t xml:space="preserve"> et</w:t>
            </w:r>
            <w:r w:rsidR="00273F97" w:rsidRPr="008C0159">
              <w:rPr>
                <w:i/>
                <w:lang w:val="fr-FR"/>
              </w:rPr>
              <w:t xml:space="preserve"> sous le numéro de Tranche 1</w:t>
            </w:r>
          </w:p>
          <w:p w:rsidR="003C072C" w:rsidRPr="008C0159" w:rsidRDefault="003C072C" w:rsidP="00273F97">
            <w:pPr>
              <w:pStyle w:val="Doctext1"/>
              <w:rPr>
                <w:b/>
                <w:lang w:val="fr-FR"/>
              </w:rPr>
            </w:pPr>
            <w:r w:rsidRPr="008C0159">
              <w:rPr>
                <w:lang w:val="fr-FR"/>
              </w:rPr>
              <w:t>Les Titres seront émis hors des États-U</w:t>
            </w:r>
            <w:r w:rsidR="00273F97" w:rsidRPr="008C0159">
              <w:rPr>
                <w:lang w:val="fr-FR"/>
              </w:rPr>
              <w:t xml:space="preserve">nis sous forme dématérialisée, </w:t>
            </w:r>
            <w:r w:rsidRPr="008C0159">
              <w:rPr>
                <w:lang w:val="fr-FR"/>
              </w:rPr>
              <w:t>sous forme au porteur.</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b/>
                <w:lang w:val="fr-FR"/>
              </w:rPr>
            </w:pPr>
          </w:p>
        </w:tc>
        <w:tc>
          <w:tcPr>
            <w:tcW w:w="3799" w:type="pct"/>
            <w:gridSpan w:val="2"/>
          </w:tcPr>
          <w:p w:rsidR="003C072C" w:rsidRPr="008C0159" w:rsidRDefault="003C072C" w:rsidP="00273F97">
            <w:pPr>
              <w:pStyle w:val="Doctext1"/>
              <w:rPr>
                <w:lang w:val="fr-FR"/>
              </w:rPr>
            </w:pPr>
            <w:r w:rsidRPr="008C0159">
              <w:rPr>
                <w:i/>
                <w:lang w:val="fr-FR"/>
              </w:rPr>
              <w:t xml:space="preserve">Les Titres sont </w:t>
            </w:r>
            <w:r w:rsidR="00273F97" w:rsidRPr="008C0159">
              <w:rPr>
                <w:i/>
                <w:lang w:val="fr-FR"/>
              </w:rPr>
              <w:t xml:space="preserve">des Titres dont les Intérêts sont Indexés sur un Seul Indice et des Titres Remboursables Indexés sur un Seul Indice. </w:t>
            </w:r>
          </w:p>
        </w:tc>
      </w:tr>
      <w:tr w:rsidR="003C072C" w:rsidRPr="008C0159"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b/>
                <w:lang w:val="fr-FR"/>
              </w:rPr>
            </w:pPr>
          </w:p>
        </w:tc>
        <w:tc>
          <w:tcPr>
            <w:tcW w:w="3799" w:type="pct"/>
            <w:gridSpan w:val="2"/>
          </w:tcPr>
          <w:p w:rsidR="003C072C" w:rsidRPr="008C0159" w:rsidRDefault="003C072C" w:rsidP="00D22DD5">
            <w:pPr>
              <w:pStyle w:val="Doctext1"/>
              <w:rPr>
                <w:lang w:val="fr-FR"/>
              </w:rPr>
            </w:pPr>
            <w:r w:rsidRPr="008C0159">
              <w:rPr>
                <w:i/>
                <w:lang w:val="fr-FR"/>
              </w:rPr>
              <w:t>Code ISIN </w:t>
            </w:r>
            <w:r w:rsidR="00273F97" w:rsidRPr="008C0159">
              <w:rPr>
                <w:lang w:val="fr-FR"/>
              </w:rPr>
              <w:t xml:space="preserve">: </w:t>
            </w:r>
            <w:r w:rsidR="00715AE5" w:rsidRPr="00715AE5">
              <w:rPr>
                <w:lang w:val="fr-FR"/>
              </w:rPr>
              <w:t>FR0013310448</w:t>
            </w:r>
          </w:p>
        </w:tc>
      </w:tr>
      <w:tr w:rsidR="003C072C" w:rsidRPr="008C0159" w:rsidTr="00886B4B">
        <w:tc>
          <w:tcPr>
            <w:tcW w:w="367" w:type="pct"/>
            <w:tcBorders>
              <w:bottom w:val="single" w:sz="4" w:space="0" w:color="auto"/>
            </w:tcBorders>
          </w:tcPr>
          <w:p w:rsidR="003C072C" w:rsidRPr="008C0159" w:rsidRDefault="003C072C" w:rsidP="00D22DD5">
            <w:pPr>
              <w:pStyle w:val="Doctext1"/>
              <w:rPr>
                <w:lang w:val="fr-FR"/>
              </w:rPr>
            </w:pPr>
          </w:p>
        </w:tc>
        <w:tc>
          <w:tcPr>
            <w:tcW w:w="834" w:type="pct"/>
            <w:tcBorders>
              <w:bottom w:val="single" w:sz="4" w:space="0" w:color="auto"/>
            </w:tcBorders>
          </w:tcPr>
          <w:p w:rsidR="003C072C" w:rsidRPr="008C0159" w:rsidRDefault="003C072C" w:rsidP="00D22DD5">
            <w:pPr>
              <w:pStyle w:val="Doctext1"/>
              <w:rPr>
                <w:b/>
                <w:lang w:val="fr-FR"/>
              </w:rPr>
            </w:pPr>
          </w:p>
        </w:tc>
        <w:tc>
          <w:tcPr>
            <w:tcW w:w="3799" w:type="pct"/>
            <w:gridSpan w:val="2"/>
            <w:tcBorders>
              <w:bottom w:val="single" w:sz="4" w:space="0" w:color="auto"/>
            </w:tcBorders>
          </w:tcPr>
          <w:p w:rsidR="003C072C" w:rsidRPr="00170918" w:rsidRDefault="003C072C" w:rsidP="001A0531">
            <w:pPr>
              <w:pStyle w:val="Doctext1"/>
              <w:rPr>
                <w:b/>
                <w:i/>
                <w:lang w:val="en-US"/>
              </w:rPr>
            </w:pPr>
            <w:r w:rsidRPr="00170918">
              <w:rPr>
                <w:i/>
                <w:lang w:val="en-US"/>
              </w:rPr>
              <w:t xml:space="preserve">Code </w:t>
            </w:r>
            <w:proofErr w:type="spellStart"/>
            <w:r w:rsidRPr="00170918">
              <w:rPr>
                <w:i/>
                <w:lang w:val="en-US"/>
              </w:rPr>
              <w:t>Commun</w:t>
            </w:r>
            <w:proofErr w:type="spellEnd"/>
            <w:r w:rsidR="001A0531">
              <w:rPr>
                <w:lang w:val="en-US"/>
              </w:rPr>
              <w:t xml:space="preserve"> : </w:t>
            </w:r>
            <w:r w:rsidR="001A0531" w:rsidRPr="001A0531">
              <w:rPr>
                <w:lang w:val="en-US"/>
              </w:rPr>
              <w:t>175289496</w:t>
            </w:r>
          </w:p>
        </w:tc>
      </w:tr>
      <w:tr w:rsidR="003C072C" w:rsidRPr="001A0531" w:rsidTr="00886B4B">
        <w:tc>
          <w:tcPr>
            <w:tcW w:w="367"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t>C.2</w:t>
            </w:r>
          </w:p>
        </w:tc>
        <w:tc>
          <w:tcPr>
            <w:tcW w:w="834" w:type="pct"/>
            <w:tcBorders>
              <w:top w:val="single" w:sz="4" w:space="0" w:color="auto"/>
              <w:bottom w:val="single" w:sz="4" w:space="0" w:color="auto"/>
            </w:tcBorders>
          </w:tcPr>
          <w:p w:rsidR="003C072C" w:rsidRPr="008C0159" w:rsidRDefault="003C072C" w:rsidP="00D22DD5">
            <w:pPr>
              <w:pStyle w:val="Doctext1"/>
              <w:rPr>
                <w:b/>
                <w:lang w:val="fr-FR"/>
              </w:rPr>
            </w:pPr>
            <w:proofErr w:type="gramStart"/>
            <w:r w:rsidRPr="008C0159">
              <w:rPr>
                <w:b/>
                <w:lang w:val="fr-FR"/>
              </w:rPr>
              <w:t>Devises</w:t>
            </w:r>
            <w:proofErr w:type="gramEnd"/>
            <w:r w:rsidRPr="008C0159">
              <w:rPr>
                <w:lang w:val="fr-FR"/>
              </w:rPr>
              <w:t> </w:t>
            </w:r>
            <w:r w:rsidRPr="008C0159">
              <w:rPr>
                <w:b/>
                <w:lang w:val="fr-FR"/>
              </w:rPr>
              <w:t>:</w:t>
            </w:r>
          </w:p>
        </w:tc>
        <w:tc>
          <w:tcPr>
            <w:tcW w:w="3799" w:type="pct"/>
            <w:gridSpan w:val="2"/>
            <w:tcBorders>
              <w:top w:val="single" w:sz="4" w:space="0" w:color="auto"/>
              <w:bottom w:val="single" w:sz="4" w:space="0" w:color="auto"/>
            </w:tcBorders>
          </w:tcPr>
          <w:p w:rsidR="003C072C" w:rsidRPr="008C0159" w:rsidRDefault="003C072C" w:rsidP="00273F97">
            <w:pPr>
              <w:pStyle w:val="Doctext1"/>
              <w:rPr>
                <w:i/>
                <w:lang w:val="fr-FR"/>
              </w:rPr>
            </w:pPr>
            <w:r w:rsidRPr="008C0159">
              <w:rPr>
                <w:i/>
                <w:lang w:val="fr-FR"/>
              </w:rPr>
              <w:t xml:space="preserve">Les Titres sont libellés en </w:t>
            </w:r>
            <w:r w:rsidR="00273F97" w:rsidRPr="008C0159">
              <w:rPr>
                <w:i/>
                <w:lang w:val="fr-FR"/>
              </w:rPr>
              <w:t xml:space="preserve">Euro </w:t>
            </w:r>
            <w:proofErr w:type="gramStart"/>
            <w:r w:rsidR="00273F97" w:rsidRPr="008C0159">
              <w:rPr>
                <w:i/>
                <w:lang w:val="fr-FR"/>
              </w:rPr>
              <w:t>«(</w:t>
            </w:r>
            <w:proofErr w:type="gramEnd"/>
            <w:r w:rsidR="00273F97" w:rsidRPr="008C0159">
              <w:rPr>
                <w:i/>
                <w:lang w:val="fr-FR"/>
              </w:rPr>
              <w:t>« </w:t>
            </w:r>
            <w:r w:rsidR="00273F97" w:rsidRPr="008C0159">
              <w:rPr>
                <w:b/>
                <w:i/>
                <w:lang w:val="fr-FR"/>
              </w:rPr>
              <w:t>EUR</w:t>
            </w:r>
            <w:r w:rsidR="00273F97" w:rsidRPr="008C0159">
              <w:rPr>
                <w:i/>
                <w:lang w:val="fr-FR"/>
              </w:rPr>
              <w:t xml:space="preserve"> »). </w:t>
            </w:r>
          </w:p>
        </w:tc>
      </w:tr>
      <w:tr w:rsidR="003C072C" w:rsidRPr="001A0531" w:rsidTr="00886B4B">
        <w:tc>
          <w:tcPr>
            <w:tcW w:w="367" w:type="pct"/>
            <w:tcBorders>
              <w:top w:val="single" w:sz="4" w:space="0" w:color="auto"/>
            </w:tcBorders>
          </w:tcPr>
          <w:p w:rsidR="003C072C" w:rsidRPr="008C0159" w:rsidRDefault="003C072C" w:rsidP="00D22DD5">
            <w:pPr>
              <w:pStyle w:val="Doctext1"/>
              <w:rPr>
                <w:lang w:val="fr-FR"/>
              </w:rPr>
            </w:pPr>
            <w:r w:rsidRPr="008C0159">
              <w:rPr>
                <w:lang w:val="fr-FR"/>
              </w:rPr>
              <w:t>C.5</w:t>
            </w:r>
          </w:p>
        </w:tc>
        <w:tc>
          <w:tcPr>
            <w:tcW w:w="834" w:type="pct"/>
            <w:tcBorders>
              <w:top w:val="single" w:sz="4" w:space="0" w:color="auto"/>
            </w:tcBorders>
          </w:tcPr>
          <w:p w:rsidR="003C072C" w:rsidRPr="008C0159" w:rsidRDefault="003C072C" w:rsidP="00D22DD5">
            <w:pPr>
              <w:pStyle w:val="Doctext1"/>
              <w:rPr>
                <w:b/>
                <w:lang w:val="fr-FR"/>
              </w:rPr>
            </w:pPr>
            <w:r w:rsidRPr="008C0159">
              <w:rPr>
                <w:b/>
                <w:lang w:val="fr-FR"/>
              </w:rPr>
              <w:t>Restrictions à la libre négociabilité</w:t>
            </w:r>
            <w:r w:rsidRPr="008C0159">
              <w:rPr>
                <w:lang w:val="fr-FR"/>
              </w:rPr>
              <w:t> </w:t>
            </w:r>
            <w:r w:rsidRPr="008C0159">
              <w:rPr>
                <w:b/>
                <w:lang w:val="fr-FR"/>
              </w:rPr>
              <w:t xml:space="preserve">: </w:t>
            </w:r>
          </w:p>
        </w:tc>
        <w:tc>
          <w:tcPr>
            <w:tcW w:w="3799" w:type="pct"/>
            <w:gridSpan w:val="2"/>
            <w:tcBorders>
              <w:top w:val="single" w:sz="4" w:space="0" w:color="auto"/>
            </w:tcBorders>
          </w:tcPr>
          <w:p w:rsidR="003C072C" w:rsidRPr="008C0159" w:rsidRDefault="003C072C" w:rsidP="00D22DD5">
            <w:pPr>
              <w:pStyle w:val="Doctext1"/>
              <w:rPr>
                <w:lang w:val="fr-FR"/>
              </w:rPr>
            </w:pPr>
            <w:r w:rsidRPr="008C0159">
              <w:rPr>
                <w:lang w:val="fr-FR"/>
              </w:rPr>
              <w:t xml:space="preserve">Les Titres ne seront émis que dans les circonstances qui sont conformes aux lois, lignes directrices, règlementations, restrictions ou obligations de </w:t>
            </w:r>
            <w:proofErr w:type="spellStart"/>
            <w:r w:rsidRPr="008C0159">
              <w:rPr>
                <w:lang w:val="fr-FR"/>
              </w:rPr>
              <w:t>reporting</w:t>
            </w:r>
            <w:proofErr w:type="spellEnd"/>
            <w:r w:rsidRPr="008C0159">
              <w:rPr>
                <w:lang w:val="fr-FR"/>
              </w:rPr>
              <w:t xml:space="preserve"> applicables aux Titres à tout moment, y compris les restrictions à l’offre et à la vente de Titres et la distribution des supports d’offre dans de nombreux pays applicables à la date des Conditions Définitives.</w:t>
            </w:r>
          </w:p>
        </w:tc>
      </w:tr>
      <w:tr w:rsidR="003C072C" w:rsidRPr="001A0531" w:rsidTr="00886B4B">
        <w:tc>
          <w:tcPr>
            <w:tcW w:w="367" w:type="pct"/>
            <w:tcBorders>
              <w:bottom w:val="nil"/>
            </w:tcBorders>
          </w:tcPr>
          <w:p w:rsidR="003C072C" w:rsidRPr="008C0159" w:rsidRDefault="003C072C" w:rsidP="00D22DD5">
            <w:pPr>
              <w:pStyle w:val="Doctext1"/>
              <w:rPr>
                <w:lang w:val="fr-FR"/>
              </w:rPr>
            </w:pPr>
          </w:p>
        </w:tc>
        <w:tc>
          <w:tcPr>
            <w:tcW w:w="834" w:type="pct"/>
            <w:tcBorders>
              <w:bottom w:val="nil"/>
            </w:tcBorders>
          </w:tcPr>
          <w:p w:rsidR="003C072C" w:rsidRPr="008C0159" w:rsidRDefault="003C072C" w:rsidP="00D22DD5">
            <w:pPr>
              <w:pStyle w:val="Doctext1"/>
              <w:rPr>
                <w:b/>
                <w:lang w:val="fr-FR"/>
              </w:rPr>
            </w:pPr>
          </w:p>
        </w:tc>
        <w:tc>
          <w:tcPr>
            <w:tcW w:w="3799" w:type="pct"/>
            <w:gridSpan w:val="2"/>
            <w:tcBorders>
              <w:bottom w:val="nil"/>
            </w:tcBorders>
          </w:tcPr>
          <w:p w:rsidR="003C072C" w:rsidRPr="008C0159" w:rsidRDefault="003C072C" w:rsidP="00D22DD5">
            <w:pPr>
              <w:pStyle w:val="Doctext1"/>
              <w:rPr>
                <w:lang w:val="fr-FR"/>
              </w:rPr>
            </w:pPr>
            <w:r w:rsidRPr="008C0159">
              <w:rPr>
                <w:lang w:val="fr-FR"/>
              </w:rPr>
              <w:t>L'Emetteur et l’Agent Placeur sont convenus de certaines restrictions relatives à l’offre, la vente et la livraison des Titres et sur la di</w:t>
            </w:r>
            <w:r w:rsidR="00273F97" w:rsidRPr="008C0159">
              <w:rPr>
                <w:lang w:val="fr-FR"/>
              </w:rPr>
              <w:t xml:space="preserve">stribution de documents d’offre </w:t>
            </w:r>
            <w:r w:rsidRPr="008C0159">
              <w:rPr>
                <w:lang w:val="fr-FR"/>
              </w:rPr>
              <w:t>aux Etats-Unis, dans l’Espace Economique Européen, au Royaume Uni, aux Pays-Bas et en France. Cependant, les Titres peuvent être cédés librement dans le(s) système(s)</w:t>
            </w:r>
            <w:r w:rsidR="00273F97" w:rsidRPr="008C0159">
              <w:rPr>
                <w:lang w:val="fr-FR"/>
              </w:rPr>
              <w:t xml:space="preserve"> de compensation applicable(s).</w:t>
            </w:r>
          </w:p>
        </w:tc>
      </w:tr>
      <w:tr w:rsidR="003C072C" w:rsidRPr="001A0531" w:rsidTr="00886B4B">
        <w:tc>
          <w:tcPr>
            <w:tcW w:w="367" w:type="pct"/>
            <w:tcBorders>
              <w:top w:val="nil"/>
              <w:bottom w:val="single" w:sz="4" w:space="0" w:color="auto"/>
            </w:tcBorders>
          </w:tcPr>
          <w:p w:rsidR="003C072C" w:rsidRPr="008C0159" w:rsidRDefault="003C072C" w:rsidP="00D22DD5">
            <w:pPr>
              <w:pStyle w:val="Doctext1"/>
              <w:rPr>
                <w:lang w:val="fr-FR"/>
              </w:rPr>
            </w:pPr>
          </w:p>
        </w:tc>
        <w:tc>
          <w:tcPr>
            <w:tcW w:w="834" w:type="pct"/>
            <w:tcBorders>
              <w:top w:val="nil"/>
              <w:bottom w:val="single" w:sz="4" w:space="0" w:color="auto"/>
            </w:tcBorders>
          </w:tcPr>
          <w:p w:rsidR="003C072C" w:rsidRPr="008C0159" w:rsidRDefault="003C072C" w:rsidP="00D22DD5">
            <w:pPr>
              <w:pStyle w:val="Doctext1"/>
              <w:rPr>
                <w:b/>
                <w:lang w:val="fr-FR"/>
              </w:rPr>
            </w:pPr>
          </w:p>
        </w:tc>
        <w:tc>
          <w:tcPr>
            <w:tcW w:w="3799" w:type="pct"/>
            <w:gridSpan w:val="2"/>
            <w:tcBorders>
              <w:top w:val="nil"/>
              <w:bottom w:val="single" w:sz="4" w:space="0" w:color="auto"/>
            </w:tcBorders>
          </w:tcPr>
          <w:p w:rsidR="003C072C" w:rsidRPr="008C0159" w:rsidRDefault="003C072C" w:rsidP="00D22DD5">
            <w:pPr>
              <w:pStyle w:val="Doctext1"/>
              <w:spacing w:before="120" w:after="120"/>
              <w:rPr>
                <w:lang w:val="fr-FR"/>
              </w:rPr>
            </w:pPr>
            <w:r w:rsidRPr="008C0159">
              <w:rPr>
                <w:lang w:val="fr-FR"/>
              </w:rPr>
              <w:t>Les Titres ne sauraient en aucune circonstance être offerts ni vendus aux États-Unis ou à des personnes américaines. Les Titres ne sauraient être acquis ni détenus par, ou encore acquis avec les actifs de, un quelconque plan d’épargne salarial (</w:t>
            </w:r>
            <w:proofErr w:type="spellStart"/>
            <w:r w:rsidRPr="008C0159">
              <w:rPr>
                <w:i/>
                <w:lang w:val="fr-FR"/>
              </w:rPr>
              <w:t>employee</w:t>
            </w:r>
            <w:proofErr w:type="spellEnd"/>
            <w:r w:rsidRPr="008C0159">
              <w:rPr>
                <w:i/>
                <w:lang w:val="fr-FR"/>
              </w:rPr>
              <w:t xml:space="preserve"> </w:t>
            </w:r>
            <w:proofErr w:type="spellStart"/>
            <w:r w:rsidRPr="008C0159">
              <w:rPr>
                <w:i/>
                <w:lang w:val="fr-FR"/>
              </w:rPr>
              <w:t>benefit</w:t>
            </w:r>
            <w:proofErr w:type="spellEnd"/>
            <w:r w:rsidRPr="008C0159">
              <w:rPr>
                <w:i/>
                <w:lang w:val="fr-FR"/>
              </w:rPr>
              <w:t xml:space="preserve"> plan</w:t>
            </w:r>
            <w:r w:rsidRPr="008C0159">
              <w:rPr>
                <w:lang w:val="fr-FR"/>
              </w:rPr>
              <w:t>), sous réserve du Titre premier de la loi américaine de 1974 portant mesures de protection des salariés en matière de retraite, de revenus et de sécurité sociale (</w:t>
            </w:r>
            <w:proofErr w:type="spellStart"/>
            <w:r w:rsidRPr="008C0159">
              <w:rPr>
                <w:i/>
                <w:lang w:val="fr-FR"/>
              </w:rPr>
              <w:t>Employee</w:t>
            </w:r>
            <w:proofErr w:type="spellEnd"/>
            <w:r w:rsidRPr="008C0159">
              <w:rPr>
                <w:i/>
                <w:lang w:val="fr-FR"/>
              </w:rPr>
              <w:t xml:space="preserve"> Retirement </w:t>
            </w:r>
            <w:proofErr w:type="spellStart"/>
            <w:r w:rsidRPr="008C0159">
              <w:rPr>
                <w:i/>
                <w:lang w:val="fr-FR"/>
              </w:rPr>
              <w:t>Income</w:t>
            </w:r>
            <w:proofErr w:type="spellEnd"/>
            <w:r w:rsidRPr="008C0159">
              <w:rPr>
                <w:i/>
                <w:lang w:val="fr-FR"/>
              </w:rPr>
              <w:t xml:space="preserve"> Security </w:t>
            </w:r>
            <w:proofErr w:type="spellStart"/>
            <w:r w:rsidRPr="008C0159">
              <w:rPr>
                <w:i/>
                <w:lang w:val="fr-FR"/>
              </w:rPr>
              <w:t>Act</w:t>
            </w:r>
            <w:proofErr w:type="spellEnd"/>
            <w:r w:rsidRPr="008C0159">
              <w:rPr>
                <w:i/>
                <w:lang w:val="fr-FR"/>
              </w:rPr>
              <w:t xml:space="preserve"> 1974 – </w:t>
            </w:r>
            <w:proofErr w:type="spellStart"/>
            <w:r w:rsidRPr="008C0159">
              <w:rPr>
                <w:i/>
                <w:lang w:val="fr-FR"/>
              </w:rPr>
              <w:t>Title</w:t>
            </w:r>
            <w:proofErr w:type="spellEnd"/>
            <w:r w:rsidRPr="008C0159">
              <w:rPr>
                <w:i/>
                <w:lang w:val="fr-FR"/>
              </w:rPr>
              <w:t xml:space="preserve"> I</w:t>
            </w:r>
            <w:r w:rsidRPr="008C0159">
              <w:rPr>
                <w:lang w:val="fr-FR"/>
              </w:rPr>
              <w:t>), telle que modifiée (</w:t>
            </w:r>
            <w:r w:rsidRPr="008C0159">
              <w:rPr>
                <w:b/>
                <w:lang w:val="fr-FR"/>
              </w:rPr>
              <w:t>Loi ERISA</w:t>
            </w:r>
            <w:r w:rsidRPr="008C0159">
              <w:rPr>
                <w:lang w:val="fr-FR"/>
              </w:rPr>
              <w:t>), un quelconque compte ou plan personnel d’épargne-retraite, sous réserve de la Section 4975 du Code Américain relatif au revenu interne de 1986 (</w:t>
            </w:r>
            <w:proofErr w:type="spellStart"/>
            <w:r w:rsidRPr="008C0159">
              <w:rPr>
                <w:i/>
                <w:lang w:val="fr-FR"/>
              </w:rPr>
              <w:t>Internal</w:t>
            </w:r>
            <w:proofErr w:type="spellEnd"/>
            <w:r w:rsidRPr="008C0159">
              <w:rPr>
                <w:i/>
                <w:lang w:val="fr-FR"/>
              </w:rPr>
              <w:t xml:space="preserve"> Revenue Code 1986</w:t>
            </w:r>
            <w:r w:rsidRPr="008C0159">
              <w:rPr>
                <w:lang w:val="fr-FR"/>
              </w:rPr>
              <w:t>), ou une quelconque entité dont les actifs sous-jacents comprennent des « actifs de régime ou plan » au sens de la Section 3(42) de La loi ERISA du fait qu’un tel régime de retraite et d’avantages sociaux ou un tel compte ou plan personnel d’épargne-retraite y sont adossés.</w:t>
            </w:r>
          </w:p>
          <w:p w:rsidR="003C072C" w:rsidRPr="008C0159" w:rsidRDefault="003C072C" w:rsidP="00D22DD5">
            <w:pPr>
              <w:pStyle w:val="Doctext1"/>
              <w:spacing w:before="120" w:after="120"/>
              <w:rPr>
                <w:lang w:val="fr-FR"/>
              </w:rPr>
            </w:pPr>
          </w:p>
          <w:p w:rsidR="003C072C" w:rsidRPr="008C0159" w:rsidRDefault="003C072C" w:rsidP="00D22DD5">
            <w:pPr>
              <w:pStyle w:val="Doctext1"/>
              <w:rPr>
                <w:lang w:val="fr-FR"/>
              </w:rPr>
            </w:pPr>
            <w:r w:rsidRPr="008C0159">
              <w:rPr>
                <w:lang w:val="fr-FR"/>
              </w:rPr>
              <w:t>NI LES TITRES, NI LES INTERETS, NI AUCUNE DES GARANTIES LES CONCERNANT N’ONT ÉTÉ ET NE SERONT ENREGISTRÉS AU TITRE DE LA LOI AMÉRICAINE DE 1933 SUR LES VALEURS MOBILIÈRES (</w:t>
            </w:r>
            <w:r w:rsidRPr="008C0159">
              <w:rPr>
                <w:i/>
                <w:lang w:val="fr-FR"/>
              </w:rPr>
              <w:t>SECURITIES ACT OF 1933</w:t>
            </w:r>
            <w:r w:rsidRPr="008C0159">
              <w:rPr>
                <w:lang w:val="fr-FR"/>
              </w:rPr>
              <w:t xml:space="preserve">), TELLE QUE MODIFIÉE, (le </w:t>
            </w:r>
            <w:r w:rsidRPr="008C0159">
              <w:rPr>
                <w:b/>
                <w:i/>
                <w:lang w:val="fr-FR"/>
              </w:rPr>
              <w:t>SECURITIES ACT</w:t>
            </w:r>
            <w:r w:rsidRPr="008C0159">
              <w:rPr>
                <w:lang w:val="fr-FR"/>
              </w:rPr>
              <w:t xml:space="preserve">), PAS PLUS QU’AU TITRE DES TEXTES RELATIFS AUX VALEURS </w:t>
            </w:r>
            <w:r w:rsidRPr="008C0159">
              <w:rPr>
                <w:lang w:val="fr-FR"/>
              </w:rPr>
              <w:lastRenderedPageBreak/>
              <w:t>MOBILIÈRES D’UN QUELCONQUE ÉTAT OU D’UNE AUTRE JURIDICTION DES ÉTATS-UNIS D’AMERIQUE, SONT ASSUJETTIS AUX PRESCRIPTIONS FISCALES EN VIGUEUR AUX ÉTATS-UNIS ET NE SAURAIENT EN AUCUNE CIRCONSTANCE ÊTRE OFFERTS, VENDUS, NEGOCIES, NANTI, CEDE, LIVRES OU AUTREMENT TRANSFERES, EXERCES OU REMBOURSES, A TOUT MOMENT, DIRECTEMENT OU INDIRECTEMENT, SUR LE TERRITOIRE DES ÉTATS-UNIS, PAS PLUS QUE POUR LE COMPTE, OU AU PROFIT, DE PERSONNES AMÉRICAINES (</w:t>
            </w:r>
            <w:r w:rsidRPr="008C0159">
              <w:rPr>
                <w:i/>
                <w:lang w:val="fr-FR"/>
              </w:rPr>
              <w:t>U.S. PERSONS</w:t>
            </w:r>
            <w:r w:rsidRPr="008C0159">
              <w:rPr>
                <w:lang w:val="fr-FR"/>
              </w:rPr>
              <w:t xml:space="preserve">) (AU SENS DE LA RÉGLEMENTATION S DU </w:t>
            </w:r>
            <w:r w:rsidRPr="008C0159">
              <w:rPr>
                <w:i/>
                <w:lang w:val="fr-FR"/>
              </w:rPr>
              <w:t>SECURITIES ACT</w:t>
            </w:r>
            <w:r w:rsidRPr="008C0159">
              <w:rPr>
                <w:lang w:val="fr-FR"/>
              </w:rPr>
              <w:t>).</w:t>
            </w:r>
          </w:p>
        </w:tc>
      </w:tr>
      <w:tr w:rsidR="003C072C" w:rsidRPr="001A0531" w:rsidTr="00886B4B">
        <w:tc>
          <w:tcPr>
            <w:tcW w:w="367" w:type="pct"/>
            <w:tcBorders>
              <w:top w:val="single" w:sz="4" w:space="0" w:color="auto"/>
            </w:tcBorders>
          </w:tcPr>
          <w:p w:rsidR="003C072C" w:rsidRPr="008C0159" w:rsidRDefault="003C072C" w:rsidP="00D22DD5">
            <w:pPr>
              <w:pStyle w:val="Doctext1"/>
              <w:rPr>
                <w:lang w:val="fr-FR"/>
              </w:rPr>
            </w:pPr>
            <w:r w:rsidRPr="008C0159">
              <w:rPr>
                <w:lang w:val="fr-FR"/>
              </w:rPr>
              <w:lastRenderedPageBreak/>
              <w:t>C.8</w:t>
            </w:r>
          </w:p>
        </w:tc>
        <w:tc>
          <w:tcPr>
            <w:tcW w:w="834" w:type="pct"/>
            <w:tcBorders>
              <w:top w:val="single" w:sz="4" w:space="0" w:color="auto"/>
            </w:tcBorders>
          </w:tcPr>
          <w:p w:rsidR="003C072C" w:rsidRPr="008C0159" w:rsidRDefault="003C072C" w:rsidP="00D22DD5">
            <w:pPr>
              <w:pStyle w:val="Doctext1"/>
              <w:rPr>
                <w:lang w:val="fr-FR"/>
              </w:rPr>
            </w:pPr>
            <w:r w:rsidRPr="008C0159">
              <w:rPr>
                <w:b/>
                <w:lang w:val="fr-FR"/>
              </w:rPr>
              <w:t>Les Droits attachés aux Titres, Rang et restrictions à ces Droits</w:t>
            </w:r>
            <w:r w:rsidRPr="008C0159">
              <w:rPr>
                <w:lang w:val="fr-FR"/>
              </w:rPr>
              <w:t> </w:t>
            </w:r>
            <w:r w:rsidRPr="008C0159">
              <w:rPr>
                <w:b/>
                <w:lang w:val="fr-FR"/>
              </w:rPr>
              <w:t xml:space="preserve">: </w:t>
            </w:r>
          </w:p>
        </w:tc>
        <w:tc>
          <w:tcPr>
            <w:tcW w:w="3799" w:type="pct"/>
            <w:gridSpan w:val="2"/>
            <w:tcBorders>
              <w:top w:val="single" w:sz="4" w:space="0" w:color="auto"/>
            </w:tcBorders>
          </w:tcPr>
          <w:p w:rsidR="003C072C" w:rsidRPr="008C0159" w:rsidRDefault="003C072C" w:rsidP="00D22DD5">
            <w:pPr>
              <w:pStyle w:val="Doctext1"/>
              <w:rPr>
                <w:lang w:val="fr-FR"/>
              </w:rPr>
            </w:pPr>
            <w:r w:rsidRPr="008C0159">
              <w:rPr>
                <w:b/>
                <w:i/>
                <w:lang w:val="fr-FR"/>
              </w:rPr>
              <w:t>Droits attachés aux Titres</w:t>
            </w:r>
            <w:r w:rsidR="00273F97" w:rsidRPr="008C0159">
              <w:rPr>
                <w:lang w:val="fr-FR"/>
              </w:rPr>
              <w:t xml:space="preserve"> : </w:t>
            </w:r>
            <w:r w:rsidRPr="008C0159">
              <w:rPr>
                <w:lang w:val="fr-FR"/>
              </w:rPr>
              <w:t xml:space="preserve">Les Titres donnent droit aux Titulaires des Titres à un Montant de Remboursement </w:t>
            </w:r>
            <w:r w:rsidR="00273F97" w:rsidRPr="008C0159">
              <w:rPr>
                <w:lang w:val="fr-FR"/>
              </w:rPr>
              <w:t xml:space="preserve">Final indiqué au C.18 ci-après </w:t>
            </w:r>
            <w:r w:rsidRPr="008C0159">
              <w:rPr>
                <w:lang w:val="fr-FR"/>
              </w:rPr>
              <w:t>et à des paiements d’intérêts t</w:t>
            </w:r>
            <w:r w:rsidR="00273F97" w:rsidRPr="008C0159">
              <w:rPr>
                <w:lang w:val="fr-FR"/>
              </w:rPr>
              <w:t>el que décrit au C.9 ci-après.</w:t>
            </w:r>
          </w:p>
          <w:p w:rsidR="003C072C" w:rsidRPr="008C0159" w:rsidRDefault="003C072C" w:rsidP="00D22DD5">
            <w:pPr>
              <w:pStyle w:val="Doctext1"/>
              <w:rPr>
                <w:lang w:val="fr-FR"/>
              </w:rPr>
            </w:pPr>
            <w:r w:rsidRPr="008C0159">
              <w:rPr>
                <w:b/>
                <w:i/>
                <w:lang w:val="fr-FR"/>
              </w:rPr>
              <w:t>Rang de créance des Titres</w:t>
            </w:r>
            <w:r w:rsidRPr="008C0159">
              <w:rPr>
                <w:lang w:val="fr-FR"/>
              </w:rPr>
              <w:t> : Les Titres constituent des engagements directs et généraux de l’Emetteur concerné, et viendront au même rang entre eux.</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273F97">
            <w:pPr>
              <w:pStyle w:val="Doctext1"/>
              <w:rPr>
                <w:lang w:val="fr-FR"/>
              </w:rPr>
            </w:pPr>
            <w:r w:rsidRPr="008C0159">
              <w:rPr>
                <w:b/>
                <w:i/>
                <w:lang w:val="fr-FR"/>
              </w:rPr>
              <w:t>Valeur Nominale des Titres</w:t>
            </w:r>
            <w:r w:rsidRPr="008C0159">
              <w:rPr>
                <w:i/>
                <w:lang w:val="fr-FR"/>
              </w:rPr>
              <w:t> </w:t>
            </w:r>
            <w:r w:rsidR="00273F97" w:rsidRPr="008C0159">
              <w:rPr>
                <w:lang w:val="fr-FR"/>
              </w:rPr>
              <w:t>: EUR 1.000</w:t>
            </w:r>
            <w:r w:rsidRPr="008C0159">
              <w:rPr>
                <w:lang w:val="fr-FR"/>
              </w:rPr>
              <w:t>.</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6B5F32">
            <w:pPr>
              <w:pStyle w:val="Doctext1"/>
              <w:rPr>
                <w:lang w:val="fr-FR"/>
              </w:rPr>
            </w:pPr>
            <w:r w:rsidRPr="008C0159">
              <w:rPr>
                <w:b/>
                <w:i/>
                <w:lang w:val="fr-FR"/>
              </w:rPr>
              <w:t>Cas de Défaut</w:t>
            </w:r>
            <w:r w:rsidRPr="008C0159">
              <w:rPr>
                <w:lang w:val="fr-FR"/>
              </w:rPr>
              <w:t xml:space="preserve"> : Si un Cas de Défaut se produit, les Titres peuvent être rachetés avant leur Date d’Echéance au Montant de Remboursement Anticipé </w:t>
            </w:r>
            <w:r w:rsidR="006B5F32" w:rsidRPr="008C0159">
              <w:rPr>
                <w:lang w:val="fr-FR"/>
              </w:rPr>
              <w:t>déterminé par l’Agent de Détermination conformément aux stipulations de la Détermination par une Institution Financière Qualifiée</w:t>
            </w:r>
            <w:r w:rsidRPr="008C0159">
              <w:rPr>
                <w:lang w:val="fr-FR"/>
              </w:rPr>
              <w:t xml:space="preserve"> lorsque les Titulaires des Titres possédant plus de 25% du montant nominal total des Titres adressent une notification écrite à l’Émetteur déclarant que les Titres sont dus et exigibles immédiatement. Les Cas de Défaut applicables aux Titres sont les suivants : </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D22DD5">
            <w:pPr>
              <w:pStyle w:val="Doctext1"/>
              <w:rPr>
                <w:lang w:val="fr-FR"/>
              </w:rPr>
            </w:pPr>
            <w:r w:rsidRPr="008C0159">
              <w:rPr>
                <w:lang w:val="fr-FR"/>
              </w:rPr>
              <w:t>(1) non-paiement de tout montant en principal (dans les 30 jours suivant la date d’échéance) ou en intérêts (dans un délai de 30 jours suivant la date d’échéance) en vertu des Titres ; et</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6B5F32" w:rsidP="00D22DD5">
            <w:pPr>
              <w:pStyle w:val="Doctext1"/>
              <w:rPr>
                <w:lang w:val="fr-FR"/>
              </w:rPr>
            </w:pPr>
            <w:r w:rsidRPr="008C0159">
              <w:rPr>
                <w:lang w:val="fr-FR"/>
              </w:rPr>
              <w:t>(2</w:t>
            </w:r>
            <w:r w:rsidR="003C072C" w:rsidRPr="008C0159">
              <w:rPr>
                <w:lang w:val="fr-FR"/>
              </w:rPr>
              <w:t>) l’Émetteur des Titres devient insolvable ou se trouve dans l’incapacité de payer ses dettes à leur échéance, ou en cas de désignation d’un administrateur judiciaire ou d’un liquidateur pour l’Émetteur (autrement que pour les besoins ou dans le contexte d'une fusion, d'une restructuration ou d'un regroupement alors qu’il est solvable), ou l’Émetteur prend une mesure quelconque en vue de conclure un concordat avec ou au profit de ses créanciers en général, ou une décision est prise ou une résolution effective est adoptée en vue de la liquidation ou la dissolution de l’Émetteur (autrement que pour les besoins ou dans le contexte d'un fusion, restructuration ou d'un regroupement intervenant alors qu’il est solvable) et, une telle décision ou une résolution effective étant resté en vigueur et n'ayant pas été révoquée, annulée ou ajournée dans un délai de soixante jours après la date à laquelle une telle décision ou résolution effective soit adoptée.</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F04770" w:rsidRPr="008C0159" w:rsidRDefault="003C072C" w:rsidP="006B5F32">
            <w:pPr>
              <w:pStyle w:val="Doctext1"/>
              <w:rPr>
                <w:lang w:val="fr-FR"/>
              </w:rPr>
            </w:pPr>
            <w:r w:rsidRPr="008C0159">
              <w:rPr>
                <w:b/>
                <w:i/>
                <w:lang w:val="fr-FR"/>
              </w:rPr>
              <w:t>Fiscalité</w:t>
            </w:r>
            <w:r w:rsidRPr="008C0159">
              <w:rPr>
                <w:lang w:val="fr-FR"/>
              </w:rPr>
              <w:t> : Tous les paiements en principal et intérêts effectués sur les Titres par l'Emetteur  seront opérés sans aucune retenue à la source ou déduction au titre de tous impôts, taxes, droits, contributions ou charges gouvernementales de toute nature, imposés, prélevés ou collectés par tout pays ou subdivision politique ou toute autorité de celui-ci ayant le pouvoir de prélever l’impôt, à moins que cette retenue à la source ou cette déduction ne soit exigée par la loi ou par accord avec</w:t>
            </w:r>
            <w:r w:rsidR="006B5F32" w:rsidRPr="008C0159">
              <w:rPr>
                <w:lang w:val="fr-FR"/>
              </w:rPr>
              <w:t xml:space="preserve"> de </w:t>
            </w:r>
            <w:r w:rsidR="006B5F32" w:rsidRPr="008C0159">
              <w:rPr>
                <w:lang w:val="fr-FR"/>
              </w:rPr>
              <w:lastRenderedPageBreak/>
              <w:t xml:space="preserve">telles autorités fiscales. </w:t>
            </w:r>
            <w:proofErr w:type="gramStart"/>
            <w:r w:rsidRPr="008C0159">
              <w:rPr>
                <w:lang w:val="fr-FR"/>
              </w:rPr>
              <w:t>L' Emetteur</w:t>
            </w:r>
            <w:proofErr w:type="gramEnd"/>
            <w:r w:rsidRPr="008C0159">
              <w:rPr>
                <w:lang w:val="fr-FR"/>
              </w:rPr>
              <w:t xml:space="preserve"> </w:t>
            </w:r>
            <w:r w:rsidR="006B5F32" w:rsidRPr="008C0159">
              <w:rPr>
                <w:lang w:val="fr-FR"/>
              </w:rPr>
              <w:t xml:space="preserve">ne sera </w:t>
            </w:r>
            <w:r w:rsidR="00DC09A0">
              <w:rPr>
                <w:lang w:val="fr-FR"/>
              </w:rPr>
              <w:t xml:space="preserve">pas </w:t>
            </w:r>
            <w:r w:rsidR="006B5F32" w:rsidRPr="008C0159">
              <w:rPr>
                <w:lang w:val="fr-FR"/>
              </w:rPr>
              <w:t>tenu</w:t>
            </w:r>
            <w:r w:rsidRPr="008C0159">
              <w:rPr>
                <w:lang w:val="fr-FR"/>
              </w:rPr>
              <w:t xml:space="preserve"> d’effectuer un paiement majoré pour compenser une telle retenue à la source ou déduction.</w:t>
            </w:r>
          </w:p>
        </w:tc>
      </w:tr>
      <w:tr w:rsidR="003C072C" w:rsidRPr="001A0531" w:rsidTr="00886B4B">
        <w:tc>
          <w:tcPr>
            <w:tcW w:w="367" w:type="pct"/>
            <w:tcBorders>
              <w:top w:val="single" w:sz="4" w:space="0" w:color="auto"/>
              <w:bottom w:val="single" w:sz="4" w:space="0" w:color="auto"/>
            </w:tcBorders>
          </w:tcPr>
          <w:p w:rsidR="003C072C" w:rsidRPr="008C0159" w:rsidRDefault="003C072C" w:rsidP="00D22DD5">
            <w:pPr>
              <w:pStyle w:val="Doctext1"/>
              <w:rPr>
                <w:lang w:val="fr-FR"/>
              </w:rPr>
            </w:pPr>
          </w:p>
        </w:tc>
        <w:tc>
          <w:tcPr>
            <w:tcW w:w="834" w:type="pct"/>
            <w:tcBorders>
              <w:top w:val="single" w:sz="4" w:space="0" w:color="auto"/>
              <w:bottom w:val="single" w:sz="4" w:space="0" w:color="auto"/>
            </w:tcBorders>
          </w:tcPr>
          <w:p w:rsidR="003C072C" w:rsidRPr="008C0159" w:rsidRDefault="003C072C" w:rsidP="00D22DD5">
            <w:pPr>
              <w:pStyle w:val="Doctext1"/>
              <w:rPr>
                <w:lang w:val="fr-FR"/>
              </w:rPr>
            </w:pPr>
          </w:p>
        </w:tc>
        <w:tc>
          <w:tcPr>
            <w:tcW w:w="3799" w:type="pct"/>
            <w:gridSpan w:val="2"/>
            <w:tcBorders>
              <w:top w:val="single" w:sz="4" w:space="0" w:color="auto"/>
              <w:bottom w:val="single" w:sz="4" w:space="0" w:color="auto"/>
            </w:tcBorders>
          </w:tcPr>
          <w:p w:rsidR="003C072C" w:rsidRPr="008C0159" w:rsidRDefault="003C072C" w:rsidP="006B5F32">
            <w:pPr>
              <w:pStyle w:val="Doctext1"/>
              <w:rPr>
                <w:lang w:val="fr-FR"/>
              </w:rPr>
            </w:pPr>
            <w:r w:rsidRPr="008C0159">
              <w:rPr>
                <w:b/>
                <w:i/>
                <w:lang w:val="fr-FR"/>
              </w:rPr>
              <w:t>Droit applicable</w:t>
            </w:r>
            <w:r w:rsidRPr="008C0159">
              <w:rPr>
                <w:lang w:val="fr-FR"/>
              </w:rPr>
              <w:t> : Les Titres seront régis par le droit français (excepté concernant le droit de rachat des Titres par</w:t>
            </w:r>
            <w:r w:rsidR="006B5F32" w:rsidRPr="008C0159">
              <w:rPr>
                <w:lang w:val="fr-FR"/>
              </w:rPr>
              <w:t xml:space="preserve"> l’Emetteur).</w:t>
            </w:r>
          </w:p>
        </w:tc>
      </w:tr>
      <w:tr w:rsidR="003C072C" w:rsidRPr="001A0531" w:rsidTr="00886B4B">
        <w:tc>
          <w:tcPr>
            <w:tcW w:w="367" w:type="pct"/>
            <w:tcBorders>
              <w:top w:val="single" w:sz="4" w:space="0" w:color="auto"/>
            </w:tcBorders>
          </w:tcPr>
          <w:p w:rsidR="003C072C" w:rsidRPr="008C0159" w:rsidRDefault="003C072C" w:rsidP="00D22DD5">
            <w:pPr>
              <w:pStyle w:val="Doctext1"/>
              <w:rPr>
                <w:lang w:val="fr-FR"/>
              </w:rPr>
            </w:pPr>
            <w:r w:rsidRPr="008C0159">
              <w:rPr>
                <w:lang w:val="fr-FR"/>
              </w:rPr>
              <w:t>C.9</w:t>
            </w:r>
          </w:p>
        </w:tc>
        <w:tc>
          <w:tcPr>
            <w:tcW w:w="834" w:type="pct"/>
            <w:tcBorders>
              <w:top w:val="single" w:sz="4" w:space="0" w:color="auto"/>
            </w:tcBorders>
          </w:tcPr>
          <w:p w:rsidR="003C072C" w:rsidRPr="008C0159" w:rsidRDefault="003C072C" w:rsidP="00D22DD5">
            <w:pPr>
              <w:pStyle w:val="Doctext1"/>
              <w:rPr>
                <w:lang w:val="fr-FR"/>
              </w:rPr>
            </w:pPr>
            <w:r w:rsidRPr="008C0159">
              <w:rPr>
                <w:b/>
                <w:lang w:val="fr-FR"/>
              </w:rPr>
              <w:t>Intérêts, Remboursement et Représentation</w:t>
            </w:r>
            <w:r w:rsidRPr="008C0159">
              <w:rPr>
                <w:rFonts w:eastAsia="MingLiU"/>
                <w:b/>
                <w:lang w:val="fr-FR"/>
              </w:rPr>
              <w:t> </w:t>
            </w:r>
            <w:r w:rsidRPr="008C0159">
              <w:rPr>
                <w:b/>
                <w:lang w:val="fr-FR"/>
              </w:rPr>
              <w:t>:</w:t>
            </w:r>
          </w:p>
        </w:tc>
        <w:tc>
          <w:tcPr>
            <w:tcW w:w="3799" w:type="pct"/>
            <w:gridSpan w:val="2"/>
            <w:tcBorders>
              <w:top w:val="single" w:sz="4" w:space="0" w:color="auto"/>
            </w:tcBorders>
          </w:tcPr>
          <w:p w:rsidR="003C072C" w:rsidRPr="008C0159" w:rsidRDefault="003C072C" w:rsidP="00D22DD5">
            <w:pPr>
              <w:pStyle w:val="Doctext1"/>
              <w:rPr>
                <w:lang w:val="fr-FR"/>
              </w:rPr>
            </w:pPr>
            <w:r w:rsidRPr="008C0159">
              <w:rPr>
                <w:lang w:val="fr-FR"/>
              </w:rPr>
              <w:t>Voir l'Elément C.8 pour les Droits attachés aux Titres, Rang et restrictions à ces Droits.</w:t>
            </w:r>
          </w:p>
        </w:tc>
      </w:tr>
      <w:tr w:rsidR="003C072C" w:rsidRPr="008C0159"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D22DD5">
            <w:pPr>
              <w:pStyle w:val="Doctext1"/>
              <w:rPr>
                <w:b/>
                <w:i/>
                <w:u w:val="single"/>
                <w:lang w:val="fr-FR"/>
              </w:rPr>
            </w:pPr>
            <w:r w:rsidRPr="008C0159">
              <w:rPr>
                <w:b/>
                <w:i/>
                <w:u w:val="single"/>
                <w:lang w:val="fr-FR"/>
              </w:rPr>
              <w:t>Taux d'intérêt nominal</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662128">
            <w:pPr>
              <w:pStyle w:val="Doctext1"/>
              <w:rPr>
                <w:b/>
                <w:i/>
                <w:lang w:val="fr-FR"/>
              </w:rPr>
            </w:pPr>
            <w:r w:rsidRPr="00170918">
              <w:rPr>
                <w:b/>
                <w:i/>
                <w:lang w:val="fr-FR"/>
              </w:rPr>
              <w:t>Intérêts</w:t>
            </w:r>
            <w:r w:rsidRPr="008C0159">
              <w:rPr>
                <w:rFonts w:eastAsia="MingLiU"/>
                <w:lang w:val="fr-FR"/>
              </w:rPr>
              <w:t> </w:t>
            </w:r>
            <w:r w:rsidR="006B5F32" w:rsidRPr="008C0159">
              <w:rPr>
                <w:lang w:val="fr-FR"/>
              </w:rPr>
              <w:t xml:space="preserve">: Les Titres sont des Titres </w:t>
            </w:r>
            <w:r w:rsidRPr="008C0159">
              <w:rPr>
                <w:lang w:val="fr-FR"/>
              </w:rPr>
              <w:t xml:space="preserve">Indexés sur </w:t>
            </w:r>
            <w:r w:rsidR="00662128">
              <w:rPr>
                <w:lang w:val="fr-FR"/>
              </w:rPr>
              <w:t>un Seul Indice</w:t>
            </w:r>
            <w:r w:rsidR="00F04770" w:rsidRPr="008C0159">
              <w:rPr>
                <w:i/>
                <w:lang w:val="fr-FR"/>
              </w:rPr>
              <w:t xml:space="preserve"> </w:t>
            </w:r>
            <w:r w:rsidR="006B5F32" w:rsidRPr="008C0159">
              <w:rPr>
                <w:lang w:val="fr-FR"/>
              </w:rPr>
              <w:t xml:space="preserve">dont les intérêts sont dus </w:t>
            </w:r>
            <w:r w:rsidRPr="008C0159">
              <w:rPr>
                <w:lang w:val="fr-FR"/>
              </w:rPr>
              <w:t>sur des montants indexé</w:t>
            </w:r>
            <w:r w:rsidR="006B5F32" w:rsidRPr="008C0159">
              <w:rPr>
                <w:lang w:val="fr-FR"/>
              </w:rPr>
              <w:t>s su</w:t>
            </w:r>
            <w:r w:rsidR="00537BC3" w:rsidRPr="008C0159">
              <w:rPr>
                <w:lang w:val="fr-FR"/>
              </w:rPr>
              <w:t xml:space="preserve">r le rendement de </w:t>
            </w:r>
            <w:r w:rsidR="00662128">
              <w:rPr>
                <w:lang w:val="fr-FR"/>
              </w:rPr>
              <w:t>l’</w:t>
            </w:r>
            <w:r w:rsidR="006D3D9A">
              <w:rPr>
                <w:lang w:val="fr-FR"/>
              </w:rPr>
              <w:t>I</w:t>
            </w:r>
            <w:r w:rsidR="00537BC3" w:rsidRPr="008C0159">
              <w:rPr>
                <w:lang w:val="fr-FR"/>
              </w:rPr>
              <w:t xml:space="preserve">ndice </w:t>
            </w:r>
            <w:r w:rsidR="00662128">
              <w:rPr>
                <w:lang w:val="fr-FR"/>
              </w:rPr>
              <w:t xml:space="preserve">EURO STOXX 50® </w:t>
            </w:r>
            <w:r w:rsidRPr="008C0159">
              <w:rPr>
                <w:lang w:val="fr-FR"/>
              </w:rPr>
              <w:t>concerné comme résumé ci-dessous.</w:t>
            </w:r>
            <w:r w:rsidR="005B45D7" w:rsidRPr="008C0159">
              <w:rPr>
                <w:lang w:val="fr-FR"/>
              </w:rPr>
              <w:t xml:space="preserve"> </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170918" w:rsidRPr="008C0159" w:rsidRDefault="003C072C" w:rsidP="00170918">
            <w:pPr>
              <w:pStyle w:val="Doctext1"/>
              <w:rPr>
                <w:lang w:val="fr-FR"/>
              </w:rPr>
            </w:pPr>
            <w:r w:rsidRPr="00170918">
              <w:rPr>
                <w:b/>
                <w:i/>
                <w:lang w:val="fr-FR"/>
              </w:rPr>
              <w:t>Coupon Conditionnel à Barrière sans Effet Mémoire</w:t>
            </w:r>
            <w:r w:rsidRPr="008C0159">
              <w:rPr>
                <w:lang w:val="fr-FR"/>
              </w:rPr>
              <w:t xml:space="preserve">: L’Emetteur paiera des intérêts pour les Titres à chaque Date de Paiement des Intérêts, sous réserve, à chaque fois que le rendement du Sous-Jacent Applicable à la Date de Détermination des Intérêts immédiatement précédente soit </w:t>
            </w:r>
            <w:r w:rsidR="006B5F32" w:rsidRPr="008C0159">
              <w:rPr>
                <w:lang w:val="fr-FR"/>
              </w:rPr>
              <w:t>supérieur ou égal à</w:t>
            </w:r>
            <w:r w:rsidRPr="008C0159">
              <w:rPr>
                <w:lang w:val="fr-FR"/>
              </w:rPr>
              <w:t xml:space="preserve"> la Valeur Barrière du Coupon. Si cette condition n’est pas remplie, il ne sera payé aucun intérêt. Les intérêts (le cas échéant) dus à une Date de Paiement des Intérêts seront d'un montant d'intérêts fix</w:t>
            </w:r>
            <w:r w:rsidR="006B5F32" w:rsidRPr="008C0159">
              <w:rPr>
                <w:lang w:val="fr-FR"/>
              </w:rPr>
              <w:t>e</w:t>
            </w:r>
            <w:r w:rsidR="00F04770" w:rsidRPr="008C0159">
              <w:rPr>
                <w:lang w:val="fr-FR"/>
              </w:rPr>
              <w:t xml:space="preserve"> </w:t>
            </w:r>
            <w:r w:rsidR="00170918">
              <w:rPr>
                <w:lang w:val="fr-FR"/>
              </w:rPr>
              <w:t>de 15</w:t>
            </w:r>
            <w:r w:rsidR="006B5F32" w:rsidRPr="008C0159">
              <w:rPr>
                <w:lang w:val="fr-FR"/>
              </w:rPr>
              <w:t xml:space="preserve"> Euros par Montant de Calcul.</w:t>
            </w:r>
          </w:p>
        </w:tc>
      </w:tr>
      <w:tr w:rsidR="003C072C" w:rsidRPr="008C0159"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Borders>
              <w:bottom w:val="nil"/>
            </w:tcBorders>
          </w:tcPr>
          <w:p w:rsidR="003C072C" w:rsidRPr="008C0159" w:rsidRDefault="003C072C" w:rsidP="00D22DD5">
            <w:pPr>
              <w:pStyle w:val="Doctext1"/>
              <w:rPr>
                <w:lang w:val="fr-FR"/>
              </w:rPr>
            </w:pPr>
            <w:r w:rsidRPr="008C0159">
              <w:rPr>
                <w:lang w:val="fr-FR"/>
              </w:rPr>
              <w:t xml:space="preserve">Lorsque : </w:t>
            </w:r>
          </w:p>
        </w:tc>
      </w:tr>
      <w:tr w:rsidR="003C072C" w:rsidRPr="008C0159"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Borders>
              <w:top w:val="nil"/>
              <w:bottom w:val="nil"/>
            </w:tcBorders>
          </w:tcPr>
          <w:p w:rsidR="003C072C" w:rsidRPr="008C0159" w:rsidRDefault="003C072C" w:rsidP="006B5F32">
            <w:pPr>
              <w:pStyle w:val="Doctext1"/>
              <w:rPr>
                <w:lang w:val="fr-FR"/>
              </w:rPr>
            </w:pPr>
            <w:r w:rsidRPr="008C0159">
              <w:rPr>
                <w:lang w:val="fr-FR"/>
              </w:rPr>
              <w:t xml:space="preserve">le rendement du Sous-Jacent Applicable sera déterminé conformément aux Modalités de Détermination du Rendement spécifiées ci-dessous ; </w:t>
            </w:r>
            <w:r w:rsidR="006D3D9A">
              <w:rPr>
                <w:lang w:val="fr-FR"/>
              </w:rPr>
              <w:t>la</w:t>
            </w:r>
            <w:r w:rsidR="006B5F32" w:rsidRPr="008C0159">
              <w:rPr>
                <w:lang w:val="fr-FR"/>
              </w:rPr>
              <w:t xml:space="preserve"> </w:t>
            </w:r>
            <w:r w:rsidR="00886B4B">
              <w:rPr>
                <w:lang w:val="fr-FR"/>
              </w:rPr>
              <w:t>«</w:t>
            </w:r>
            <w:r w:rsidR="00886B4B" w:rsidRPr="00886B4B">
              <w:rPr>
                <w:b/>
                <w:lang w:val="fr-FR"/>
              </w:rPr>
              <w:t> </w:t>
            </w:r>
            <w:r w:rsidR="006D3D9A">
              <w:rPr>
                <w:b/>
                <w:lang w:val="fr-FR"/>
              </w:rPr>
              <w:t>Date</w:t>
            </w:r>
            <w:r w:rsidR="006B5F32" w:rsidRPr="00886B4B">
              <w:rPr>
                <w:b/>
                <w:lang w:val="fr-FR"/>
              </w:rPr>
              <w:t xml:space="preserve"> de Paiement des Intérêts</w:t>
            </w:r>
            <w:r w:rsidR="00886B4B">
              <w:rPr>
                <w:lang w:val="fr-FR"/>
              </w:rPr>
              <w:t> »</w:t>
            </w:r>
            <w:r w:rsidR="006B5F32" w:rsidRPr="008C0159">
              <w:rPr>
                <w:lang w:val="fr-FR"/>
              </w:rPr>
              <w:t xml:space="preserve">, </w:t>
            </w:r>
            <w:r w:rsidR="006D3D9A">
              <w:rPr>
                <w:lang w:val="fr-FR"/>
              </w:rPr>
              <w:t>la</w:t>
            </w:r>
            <w:r w:rsidRPr="008C0159">
              <w:rPr>
                <w:lang w:val="fr-FR"/>
              </w:rPr>
              <w:t xml:space="preserve"> </w:t>
            </w:r>
            <w:r w:rsidR="00886B4B">
              <w:rPr>
                <w:lang w:val="fr-FR"/>
              </w:rPr>
              <w:t>« </w:t>
            </w:r>
            <w:r w:rsidR="006D3D9A">
              <w:rPr>
                <w:b/>
                <w:lang w:val="fr-FR"/>
              </w:rPr>
              <w:t>Date</w:t>
            </w:r>
            <w:r w:rsidRPr="00886B4B">
              <w:rPr>
                <w:b/>
                <w:lang w:val="fr-FR"/>
              </w:rPr>
              <w:t xml:space="preserve"> de Détermination des Intérêts</w:t>
            </w:r>
            <w:r w:rsidR="00886B4B">
              <w:rPr>
                <w:lang w:val="fr-FR"/>
              </w:rPr>
              <w:t> »</w:t>
            </w:r>
            <w:r w:rsidR="006D3D9A">
              <w:rPr>
                <w:lang w:val="fr-FR"/>
              </w:rPr>
              <w:t xml:space="preserve"> et la</w:t>
            </w:r>
            <w:r w:rsidRPr="008C0159">
              <w:rPr>
                <w:lang w:val="fr-FR"/>
              </w:rPr>
              <w:t xml:space="preserve"> </w:t>
            </w:r>
            <w:r w:rsidR="00886B4B">
              <w:rPr>
                <w:lang w:val="fr-FR"/>
              </w:rPr>
              <w:t>«</w:t>
            </w:r>
            <w:r w:rsidR="00886B4B" w:rsidRPr="00886B4B">
              <w:rPr>
                <w:b/>
                <w:lang w:val="fr-FR"/>
              </w:rPr>
              <w:t> </w:t>
            </w:r>
            <w:r w:rsidR="006D3D9A">
              <w:rPr>
                <w:b/>
                <w:lang w:val="fr-FR"/>
              </w:rPr>
              <w:t>Valeur</w:t>
            </w:r>
            <w:r w:rsidR="0088089F">
              <w:rPr>
                <w:b/>
                <w:lang w:val="fr-FR"/>
              </w:rPr>
              <w:t xml:space="preserve"> Barrière</w:t>
            </w:r>
            <w:r w:rsidRPr="00886B4B">
              <w:rPr>
                <w:b/>
                <w:lang w:val="fr-FR"/>
              </w:rPr>
              <w:t xml:space="preserve"> du Coupon</w:t>
            </w:r>
            <w:r w:rsidR="00886B4B">
              <w:rPr>
                <w:lang w:val="fr-FR"/>
              </w:rPr>
              <w:t> »</w:t>
            </w:r>
            <w:r w:rsidRPr="008C0159">
              <w:rPr>
                <w:lang w:val="fr-FR"/>
              </w:rPr>
              <w:t xml:space="preserve"> correspondantes sont telles que spécifiées dans le tableau suivant :</w:t>
            </w:r>
          </w:p>
          <w:tbl>
            <w:tblPr>
              <w:tblW w:w="5000" w:type="pct"/>
              <w:tblLayout w:type="fixed"/>
              <w:tblCellMar>
                <w:left w:w="0" w:type="dxa"/>
                <w:right w:w="0" w:type="dxa"/>
              </w:tblCellMar>
              <w:tblLook w:val="04A0" w:firstRow="1" w:lastRow="0" w:firstColumn="1" w:lastColumn="0" w:noHBand="0" w:noVBand="1"/>
            </w:tblPr>
            <w:tblGrid>
              <w:gridCol w:w="2687"/>
              <w:gridCol w:w="2318"/>
              <w:gridCol w:w="2369"/>
            </w:tblGrid>
            <w:tr w:rsidR="006B5F32" w:rsidRPr="001A0531" w:rsidTr="002F5D73">
              <w:trPr>
                <w:cantSplit/>
              </w:trPr>
              <w:tc>
                <w:tcPr>
                  <w:tcW w:w="18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B5F32" w:rsidRPr="008C0159" w:rsidRDefault="006B5F32" w:rsidP="002F5D73">
                  <w:pPr>
                    <w:pStyle w:val="BodyText"/>
                    <w:spacing w:before="120"/>
                    <w:jc w:val="left"/>
                    <w:rPr>
                      <w:b/>
                      <w:bCs/>
                      <w:lang w:val="fr-FR" w:eastAsia="zh-CN"/>
                    </w:rPr>
                  </w:pPr>
                  <w:r w:rsidRPr="008C0159">
                    <w:rPr>
                      <w:b/>
                      <w:bCs/>
                      <w:lang w:val="fr-FR" w:eastAsia="zh-CN"/>
                    </w:rPr>
                    <w:t>Date de Détermination des Intérêts</w:t>
                  </w:r>
                </w:p>
              </w:tc>
              <w:tc>
                <w:tcPr>
                  <w:tcW w:w="1572"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B5F32" w:rsidRPr="008C0159" w:rsidRDefault="006B5F32" w:rsidP="002F5D73">
                  <w:pPr>
                    <w:pStyle w:val="BodyText"/>
                    <w:spacing w:before="120"/>
                    <w:jc w:val="left"/>
                    <w:rPr>
                      <w:b/>
                      <w:bCs/>
                      <w:lang w:val="fr-FR" w:eastAsia="zh-CN"/>
                    </w:rPr>
                  </w:pPr>
                  <w:r w:rsidRPr="008C0159">
                    <w:rPr>
                      <w:b/>
                      <w:bCs/>
                      <w:lang w:val="fr-FR" w:eastAsia="zh-CN"/>
                    </w:rPr>
                    <w:t>Valeur Barrière du Coupon</w:t>
                  </w:r>
                </w:p>
              </w:tc>
              <w:tc>
                <w:tcPr>
                  <w:tcW w:w="1606" w:type="pct"/>
                  <w:tcBorders>
                    <w:top w:val="single" w:sz="8" w:space="0" w:color="000000"/>
                    <w:left w:val="nil"/>
                    <w:bottom w:val="single" w:sz="8" w:space="0" w:color="000000"/>
                    <w:right w:val="single" w:sz="8" w:space="0" w:color="000000"/>
                  </w:tcBorders>
                  <w:vAlign w:val="center"/>
                </w:tcPr>
                <w:p w:rsidR="006B5F32" w:rsidRPr="008C0159" w:rsidRDefault="0031202C" w:rsidP="002F5D73">
                  <w:pPr>
                    <w:pStyle w:val="BodyText"/>
                    <w:spacing w:before="120"/>
                    <w:jc w:val="left"/>
                    <w:rPr>
                      <w:b/>
                      <w:bCs/>
                      <w:lang w:val="fr-FR" w:eastAsia="zh-CN"/>
                    </w:rPr>
                  </w:pPr>
                  <w:r>
                    <w:rPr>
                      <w:b/>
                      <w:bCs/>
                      <w:lang w:val="fr-FR" w:eastAsia="zh-CN"/>
                    </w:rPr>
                    <w:t>Date</w:t>
                  </w:r>
                  <w:r w:rsidR="006B5F32" w:rsidRPr="008C0159">
                    <w:rPr>
                      <w:b/>
                      <w:bCs/>
                      <w:lang w:val="fr-FR" w:eastAsia="zh-CN"/>
                    </w:rPr>
                    <w:t xml:space="preserve"> de Paiement des Intérêts</w:t>
                  </w:r>
                </w:p>
              </w:tc>
            </w:tr>
            <w:tr w:rsidR="00170918" w:rsidRPr="008C0159" w:rsidTr="002F5D73">
              <w:trPr>
                <w:cantSplit/>
              </w:trPr>
              <w:tc>
                <w:tcPr>
                  <w:tcW w:w="182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0918" w:rsidRDefault="00170918">
                  <w:r>
                    <w:t>16/10/2018</w:t>
                  </w:r>
                </w:p>
              </w:tc>
              <w:tc>
                <w:tcPr>
                  <w:tcW w:w="1572" w:type="pct"/>
                  <w:tcBorders>
                    <w:top w:val="nil"/>
                    <w:left w:val="nil"/>
                    <w:bottom w:val="single" w:sz="8" w:space="0" w:color="000000"/>
                    <w:right w:val="single" w:sz="8" w:space="0" w:color="000000"/>
                  </w:tcBorders>
                  <w:tcMar>
                    <w:top w:w="0" w:type="dxa"/>
                    <w:left w:w="108" w:type="dxa"/>
                    <w:bottom w:w="0" w:type="dxa"/>
                    <w:right w:w="108" w:type="dxa"/>
                  </w:tcMar>
                  <w:hideMark/>
                </w:tcPr>
                <w:p w:rsidR="00170918" w:rsidRPr="008C0159" w:rsidRDefault="0031202C" w:rsidP="002F5D73">
                  <w:pPr>
                    <w:rPr>
                      <w:lang w:val="fr-FR"/>
                    </w:rPr>
                  </w:pPr>
                  <w:r>
                    <w:rPr>
                      <w:lang w:val="fr-FR" w:eastAsia="zh-CN"/>
                    </w:rPr>
                    <w:t>-20,0</w:t>
                  </w:r>
                  <w:r w:rsidR="00170918" w:rsidRPr="008C0159">
                    <w:rPr>
                      <w:lang w:val="fr-FR" w:eastAsia="zh-CN"/>
                    </w:rPr>
                    <w:t>0%</w:t>
                  </w:r>
                </w:p>
              </w:tc>
              <w:tc>
                <w:tcPr>
                  <w:tcW w:w="1606" w:type="pct"/>
                  <w:tcBorders>
                    <w:top w:val="nil"/>
                    <w:left w:val="nil"/>
                    <w:bottom w:val="single" w:sz="8" w:space="0" w:color="000000"/>
                    <w:right w:val="single" w:sz="8" w:space="0" w:color="000000"/>
                  </w:tcBorders>
                  <w:vAlign w:val="center"/>
                </w:tcPr>
                <w:p w:rsidR="00170918" w:rsidRDefault="00170918">
                  <w:r>
                    <w:t>30/10/2018</w:t>
                  </w:r>
                </w:p>
              </w:tc>
            </w:tr>
            <w:tr w:rsidR="0031202C" w:rsidRPr="008C0159" w:rsidTr="002F5D73">
              <w:trPr>
                <w:cantSplit/>
              </w:trPr>
              <w:tc>
                <w:tcPr>
                  <w:tcW w:w="182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02C" w:rsidRDefault="0031202C">
                  <w:r>
                    <w:t>16/04/2019</w:t>
                  </w:r>
                </w:p>
              </w:tc>
              <w:tc>
                <w:tcPr>
                  <w:tcW w:w="1572" w:type="pct"/>
                  <w:tcBorders>
                    <w:top w:val="nil"/>
                    <w:left w:val="nil"/>
                    <w:bottom w:val="single" w:sz="8" w:space="0" w:color="000000"/>
                    <w:right w:val="single" w:sz="8" w:space="0" w:color="000000"/>
                  </w:tcBorders>
                  <w:tcMar>
                    <w:top w:w="0" w:type="dxa"/>
                    <w:left w:w="108" w:type="dxa"/>
                    <w:bottom w:w="0" w:type="dxa"/>
                    <w:right w:w="108" w:type="dxa"/>
                  </w:tcMar>
                  <w:hideMark/>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nil"/>
                    <w:left w:val="nil"/>
                    <w:bottom w:val="single" w:sz="8" w:space="0" w:color="000000"/>
                    <w:right w:val="single" w:sz="8" w:space="0" w:color="000000"/>
                  </w:tcBorders>
                  <w:vAlign w:val="center"/>
                </w:tcPr>
                <w:p w:rsidR="0031202C" w:rsidRDefault="0031202C">
                  <w:r>
                    <w:t>30/04/2019</w:t>
                  </w:r>
                </w:p>
              </w:tc>
            </w:tr>
            <w:tr w:rsidR="0031202C" w:rsidRPr="008C0159" w:rsidTr="002F5D73">
              <w:trPr>
                <w:cantSplit/>
              </w:trPr>
              <w:tc>
                <w:tcPr>
                  <w:tcW w:w="182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1202C" w:rsidRDefault="0031202C">
                  <w:r>
                    <w:t>16/10/2019</w:t>
                  </w:r>
                </w:p>
              </w:tc>
              <w:tc>
                <w:tcPr>
                  <w:tcW w:w="1572" w:type="pct"/>
                  <w:tcBorders>
                    <w:top w:val="nil"/>
                    <w:left w:val="nil"/>
                    <w:bottom w:val="single" w:sz="8" w:space="0" w:color="000000"/>
                    <w:right w:val="single" w:sz="8" w:space="0" w:color="000000"/>
                  </w:tcBorders>
                  <w:tcMar>
                    <w:top w:w="0" w:type="dxa"/>
                    <w:left w:w="108" w:type="dxa"/>
                    <w:bottom w:w="0" w:type="dxa"/>
                    <w:right w:w="108" w:type="dxa"/>
                  </w:tcMar>
                  <w:hideMark/>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nil"/>
                    <w:left w:val="nil"/>
                    <w:bottom w:val="single" w:sz="8" w:space="0" w:color="000000"/>
                    <w:right w:val="single" w:sz="8" w:space="0" w:color="000000"/>
                  </w:tcBorders>
                  <w:vAlign w:val="center"/>
                </w:tcPr>
                <w:p w:rsidR="0031202C" w:rsidRDefault="0031202C">
                  <w:r>
                    <w:t>30/10/2019</w:t>
                  </w:r>
                </w:p>
              </w:tc>
            </w:tr>
            <w:tr w:rsidR="0031202C" w:rsidRPr="008C0159" w:rsidTr="002F5D73">
              <w:trPr>
                <w:cantSplit/>
              </w:trPr>
              <w:tc>
                <w:tcPr>
                  <w:tcW w:w="182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02C" w:rsidRDefault="0031202C">
                  <w:r>
                    <w:t>16/04/2020</w:t>
                  </w:r>
                </w:p>
              </w:tc>
              <w:tc>
                <w:tcPr>
                  <w:tcW w:w="1572" w:type="pct"/>
                  <w:tcBorders>
                    <w:top w:val="nil"/>
                    <w:left w:val="nil"/>
                    <w:bottom w:val="single" w:sz="8" w:space="0" w:color="000000"/>
                    <w:right w:val="single" w:sz="8" w:space="0" w:color="000000"/>
                  </w:tcBorders>
                  <w:tcMar>
                    <w:top w:w="0" w:type="dxa"/>
                    <w:left w:w="108" w:type="dxa"/>
                    <w:bottom w:w="0" w:type="dxa"/>
                    <w:right w:w="108" w:type="dxa"/>
                  </w:tcMar>
                  <w:hideMark/>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nil"/>
                    <w:left w:val="nil"/>
                    <w:bottom w:val="single" w:sz="8" w:space="0" w:color="000000"/>
                    <w:right w:val="single" w:sz="8" w:space="0" w:color="000000"/>
                  </w:tcBorders>
                  <w:vAlign w:val="center"/>
                </w:tcPr>
                <w:p w:rsidR="0031202C" w:rsidRDefault="0031202C">
                  <w:r>
                    <w:t>30/04/2020</w:t>
                  </w:r>
                </w:p>
              </w:tc>
            </w:tr>
            <w:tr w:rsidR="0031202C" w:rsidRPr="008C0159" w:rsidTr="002F5D73">
              <w:trPr>
                <w:cantSplit/>
              </w:trPr>
              <w:tc>
                <w:tcPr>
                  <w:tcW w:w="182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1202C" w:rsidRDefault="0031202C">
                  <w:r>
                    <w:t>16/10/2020</w:t>
                  </w:r>
                </w:p>
              </w:tc>
              <w:tc>
                <w:tcPr>
                  <w:tcW w:w="1572" w:type="pct"/>
                  <w:tcBorders>
                    <w:top w:val="nil"/>
                    <w:left w:val="nil"/>
                    <w:bottom w:val="single" w:sz="8" w:space="0" w:color="auto"/>
                    <w:right w:val="single" w:sz="8" w:space="0" w:color="000000"/>
                  </w:tcBorders>
                  <w:tcMar>
                    <w:top w:w="0" w:type="dxa"/>
                    <w:left w:w="108" w:type="dxa"/>
                    <w:bottom w:w="0" w:type="dxa"/>
                    <w:right w:w="108" w:type="dxa"/>
                  </w:tcMar>
                  <w:hideMark/>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nil"/>
                    <w:left w:val="nil"/>
                    <w:bottom w:val="single" w:sz="8" w:space="0" w:color="auto"/>
                    <w:right w:val="single" w:sz="8" w:space="0" w:color="000000"/>
                  </w:tcBorders>
                  <w:vAlign w:val="center"/>
                </w:tcPr>
                <w:p w:rsidR="0031202C" w:rsidRDefault="0031202C">
                  <w:r>
                    <w:t>30/10/2020</w:t>
                  </w:r>
                </w:p>
              </w:tc>
            </w:tr>
            <w:tr w:rsidR="0031202C" w:rsidRPr="008C0159" w:rsidTr="002F5D73">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16/04/2021</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30/04/2021</w:t>
                  </w:r>
                </w:p>
              </w:tc>
            </w:tr>
            <w:tr w:rsidR="0031202C" w:rsidRPr="008C0159" w:rsidTr="002F5D73">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18/10/2021</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01/11/2021</w:t>
                  </w:r>
                </w:p>
              </w:tc>
            </w:tr>
            <w:tr w:rsidR="0031202C" w:rsidRPr="008C0159" w:rsidTr="002F5D73">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18/04/2022</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02/05/2022</w:t>
                  </w:r>
                </w:p>
              </w:tc>
            </w:tr>
            <w:tr w:rsidR="0031202C" w:rsidRPr="008C0159" w:rsidTr="002F5D73">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17/10/2022</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31/10/2022</w:t>
                  </w:r>
                </w:p>
              </w:tc>
            </w:tr>
            <w:tr w:rsidR="0031202C" w:rsidRPr="008C0159" w:rsidTr="006220C4">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17/04/2023</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02/05/2023</w:t>
                  </w:r>
                </w:p>
              </w:tc>
            </w:tr>
            <w:tr w:rsidR="0031202C" w:rsidRPr="008C0159" w:rsidTr="006220C4">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16/10/2023</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30/10/2023</w:t>
                  </w:r>
                </w:p>
              </w:tc>
            </w:tr>
            <w:tr w:rsidR="0031202C" w:rsidRPr="008C0159" w:rsidTr="006220C4">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16/04/2024</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30/04/2024</w:t>
                  </w:r>
                </w:p>
              </w:tc>
            </w:tr>
            <w:tr w:rsidR="0031202C" w:rsidRPr="008C0159" w:rsidTr="006220C4">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16/10/2024</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30/10/2024</w:t>
                  </w:r>
                </w:p>
              </w:tc>
            </w:tr>
            <w:tr w:rsidR="0031202C" w:rsidRPr="008C0159" w:rsidTr="006220C4">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lastRenderedPageBreak/>
                    <w:t>16/04/2025</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30/04/2025</w:t>
                  </w:r>
                </w:p>
              </w:tc>
            </w:tr>
            <w:tr w:rsidR="0031202C" w:rsidRPr="008C0159" w:rsidTr="006220C4">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16/10/2025</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30/10/2025</w:t>
                  </w:r>
                </w:p>
              </w:tc>
            </w:tr>
            <w:tr w:rsidR="0031202C" w:rsidRPr="008C0159" w:rsidTr="006220C4">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16/04/2026</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30/04/2026</w:t>
                  </w:r>
                </w:p>
              </w:tc>
            </w:tr>
            <w:tr w:rsidR="0031202C" w:rsidRPr="008C0159" w:rsidTr="006220C4">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16/10/2026</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30/10/2026</w:t>
                  </w:r>
                </w:p>
              </w:tc>
            </w:tr>
            <w:tr w:rsidR="0031202C" w:rsidRPr="008C0159" w:rsidTr="006220C4">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16/04/2027</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30/04/2027</w:t>
                  </w:r>
                </w:p>
              </w:tc>
            </w:tr>
            <w:tr w:rsidR="0031202C" w:rsidRPr="008C0159" w:rsidTr="00840B5B">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
                    <w:t>18/10/2027</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01/11/2027</w:t>
                  </w:r>
                </w:p>
              </w:tc>
            </w:tr>
            <w:tr w:rsidR="0031202C" w:rsidRPr="008C0159" w:rsidTr="002F5D73">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1202C" w:rsidRDefault="0031202C">
                  <w:r>
                    <w:t>17/04/2028</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Pr>
                      <w:lang w:val="fr-FR" w:eastAsia="zh-CN"/>
                    </w:rPr>
                    <w:t>-20,0</w:t>
                  </w: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bottom"/>
                </w:tcPr>
                <w:p w:rsidR="0031202C" w:rsidRDefault="0031202C">
                  <w:r>
                    <w:t>02/05/2028</w:t>
                  </w:r>
                </w:p>
              </w:tc>
            </w:tr>
          </w:tbl>
          <w:p w:rsidR="00886B4B" w:rsidRPr="008C0159" w:rsidRDefault="00886B4B" w:rsidP="00886B4B">
            <w:pPr>
              <w:pStyle w:val="Doctext1"/>
              <w:rPr>
                <w:lang w:val="fr-FR"/>
              </w:rPr>
            </w:pPr>
          </w:p>
        </w:tc>
      </w:tr>
      <w:tr w:rsidR="00886B4B" w:rsidRPr="008C0159" w:rsidTr="00886B4B">
        <w:tc>
          <w:tcPr>
            <w:tcW w:w="367" w:type="pct"/>
          </w:tcPr>
          <w:p w:rsidR="00886B4B" w:rsidRPr="008C0159" w:rsidRDefault="00886B4B" w:rsidP="00D22DD5">
            <w:pPr>
              <w:pStyle w:val="Doctext1"/>
              <w:rPr>
                <w:lang w:val="fr-FR"/>
              </w:rPr>
            </w:pPr>
          </w:p>
        </w:tc>
        <w:tc>
          <w:tcPr>
            <w:tcW w:w="834" w:type="pct"/>
          </w:tcPr>
          <w:p w:rsidR="00886B4B" w:rsidRPr="008C0159" w:rsidRDefault="00886B4B" w:rsidP="00D22DD5">
            <w:pPr>
              <w:pStyle w:val="Doctext1"/>
              <w:rPr>
                <w:lang w:val="fr-FR"/>
              </w:rPr>
            </w:pPr>
          </w:p>
        </w:tc>
        <w:tc>
          <w:tcPr>
            <w:tcW w:w="3799" w:type="pct"/>
            <w:gridSpan w:val="2"/>
            <w:tcBorders>
              <w:top w:val="nil"/>
              <w:bottom w:val="single" w:sz="4" w:space="0" w:color="auto"/>
            </w:tcBorders>
          </w:tcPr>
          <w:p w:rsidR="00886B4B" w:rsidRDefault="00886B4B" w:rsidP="00886B4B">
            <w:pPr>
              <w:pStyle w:val="Doctext1"/>
              <w:rPr>
                <w:lang w:val="fr-FR"/>
              </w:rPr>
            </w:pPr>
            <w:r w:rsidRPr="00611B85">
              <w:rPr>
                <w:b/>
                <w:i/>
                <w:lang w:val="fr-FR"/>
              </w:rPr>
              <w:t>Coupon Conditionnel à Barrière sans Effet Mémoire Additionnel</w:t>
            </w:r>
            <w:r w:rsidRPr="00611B85">
              <w:rPr>
                <w:i/>
                <w:lang w:val="fr-FR"/>
              </w:rPr>
              <w:t xml:space="preserve">: </w:t>
            </w:r>
            <w:r w:rsidRPr="00170918">
              <w:rPr>
                <w:lang w:val="fr-FR"/>
              </w:rPr>
              <w:t>L’Emetteur, en plus de tout intérêt dû en vertu du paragraphe précédent, versera des intérêts sur les Titres à chaque Date de Paiement des Intérêts suivant immédiatement une Date de Détermination des Intérêts Additionnelle, sous réserve, à chaque fois, que le rendement du Sous-Jacent Applicable à cette Date de Détermination des Intérêts Additionnelle immédiatement précédente soit supérieur ou égal à la Valeur Barrière du Coupon Additionnel. Si cette condition n’est pas remplie, un tel intérêt supplémentaire ne sera pas payé. Les intérêts (le cas échéant) dus à une Date de Paiement des Intérêts seront d'un montant d'intérêts fixe allant de 30 Euros à 300 Euros par Montant de Calcul.</w:t>
            </w:r>
          </w:p>
          <w:p w:rsidR="00886B4B" w:rsidRDefault="00886B4B" w:rsidP="00886B4B">
            <w:pPr>
              <w:pStyle w:val="Doctext1"/>
              <w:rPr>
                <w:lang w:val="fr-FR"/>
              </w:rPr>
            </w:pPr>
            <w:r>
              <w:rPr>
                <w:lang w:val="fr-FR"/>
              </w:rPr>
              <w:t>Lorsque :</w:t>
            </w:r>
          </w:p>
          <w:p w:rsidR="00886B4B" w:rsidRDefault="00886B4B" w:rsidP="00886B4B">
            <w:pPr>
              <w:pStyle w:val="Doctext1"/>
              <w:rPr>
                <w:lang w:val="fr-FR"/>
              </w:rPr>
            </w:pPr>
            <w:r w:rsidRPr="008C0159">
              <w:rPr>
                <w:lang w:val="fr-FR"/>
              </w:rPr>
              <w:t xml:space="preserve">le rendement du Sous-Jacent Applicable sera déterminé conformément aux Modalités de Détermination du Rendement spécifiées ci-dessous ; </w:t>
            </w:r>
            <w:r w:rsidR="0031202C">
              <w:rPr>
                <w:lang w:val="fr-FR"/>
              </w:rPr>
              <w:t>la</w:t>
            </w:r>
            <w:r w:rsidRPr="008C0159">
              <w:rPr>
                <w:lang w:val="fr-FR"/>
              </w:rPr>
              <w:t xml:space="preserve"> </w:t>
            </w:r>
            <w:r>
              <w:rPr>
                <w:lang w:val="fr-FR"/>
              </w:rPr>
              <w:t>«</w:t>
            </w:r>
            <w:r w:rsidRPr="00886B4B">
              <w:rPr>
                <w:b/>
                <w:lang w:val="fr-FR"/>
              </w:rPr>
              <w:t> </w:t>
            </w:r>
            <w:r w:rsidR="0031202C">
              <w:rPr>
                <w:b/>
                <w:lang w:val="fr-FR"/>
              </w:rPr>
              <w:t>Date</w:t>
            </w:r>
            <w:r w:rsidRPr="00886B4B">
              <w:rPr>
                <w:b/>
                <w:lang w:val="fr-FR"/>
              </w:rPr>
              <w:t xml:space="preserve"> de Paiement des Intérêts</w:t>
            </w:r>
            <w:r>
              <w:rPr>
                <w:b/>
                <w:lang w:val="fr-FR"/>
              </w:rPr>
              <w:t xml:space="preserve"> Additionnelle</w:t>
            </w:r>
            <w:r>
              <w:rPr>
                <w:lang w:val="fr-FR"/>
              </w:rPr>
              <w:t> »</w:t>
            </w:r>
            <w:r w:rsidRPr="008C0159">
              <w:rPr>
                <w:lang w:val="fr-FR"/>
              </w:rPr>
              <w:t xml:space="preserve">, </w:t>
            </w:r>
            <w:r w:rsidR="0031202C">
              <w:rPr>
                <w:lang w:val="fr-FR"/>
              </w:rPr>
              <w:t>la</w:t>
            </w:r>
            <w:r w:rsidRPr="008C0159">
              <w:rPr>
                <w:lang w:val="fr-FR"/>
              </w:rPr>
              <w:t xml:space="preserve"> </w:t>
            </w:r>
            <w:r>
              <w:rPr>
                <w:lang w:val="fr-FR"/>
              </w:rPr>
              <w:t>« </w:t>
            </w:r>
            <w:r w:rsidR="0031202C">
              <w:rPr>
                <w:b/>
                <w:lang w:val="fr-FR"/>
              </w:rPr>
              <w:t>Date</w:t>
            </w:r>
            <w:r w:rsidRPr="00886B4B">
              <w:rPr>
                <w:b/>
                <w:lang w:val="fr-FR"/>
              </w:rPr>
              <w:t xml:space="preserve"> de Détermination des Intérêts</w:t>
            </w:r>
            <w:r>
              <w:rPr>
                <w:b/>
                <w:lang w:val="fr-FR"/>
              </w:rPr>
              <w:t xml:space="preserve"> Additionnelle</w:t>
            </w:r>
            <w:r>
              <w:rPr>
                <w:lang w:val="fr-FR"/>
              </w:rPr>
              <w:t> »</w:t>
            </w:r>
            <w:r w:rsidR="006D3D9A">
              <w:rPr>
                <w:lang w:val="fr-FR"/>
              </w:rPr>
              <w:t xml:space="preserve"> et la</w:t>
            </w:r>
            <w:r w:rsidR="0031202C">
              <w:rPr>
                <w:lang w:val="fr-FR"/>
              </w:rPr>
              <w:t xml:space="preserve"> </w:t>
            </w:r>
            <w:r>
              <w:rPr>
                <w:lang w:val="fr-FR"/>
              </w:rPr>
              <w:t>«</w:t>
            </w:r>
            <w:r w:rsidRPr="00886B4B">
              <w:rPr>
                <w:b/>
                <w:lang w:val="fr-FR"/>
              </w:rPr>
              <w:t> </w:t>
            </w:r>
            <w:r w:rsidR="0031202C">
              <w:rPr>
                <w:b/>
                <w:lang w:val="fr-FR"/>
              </w:rPr>
              <w:t>Valeur Barrière</w:t>
            </w:r>
            <w:r w:rsidRPr="00886B4B">
              <w:rPr>
                <w:b/>
                <w:lang w:val="fr-FR"/>
              </w:rPr>
              <w:t xml:space="preserve"> du Coupon</w:t>
            </w:r>
            <w:r>
              <w:rPr>
                <w:b/>
                <w:lang w:val="fr-FR"/>
              </w:rPr>
              <w:t xml:space="preserve"> Additionnel</w:t>
            </w:r>
            <w:r>
              <w:rPr>
                <w:lang w:val="fr-FR"/>
              </w:rPr>
              <w:t> »</w:t>
            </w:r>
            <w:r w:rsidRPr="008C0159">
              <w:rPr>
                <w:lang w:val="fr-FR"/>
              </w:rPr>
              <w:t xml:space="preserve"> correspondantes sont telles que spéci</w:t>
            </w:r>
            <w:r>
              <w:rPr>
                <w:lang w:val="fr-FR"/>
              </w:rPr>
              <w:t>fiées dans le tableau suivant :</w:t>
            </w:r>
          </w:p>
          <w:tbl>
            <w:tblPr>
              <w:tblW w:w="5000" w:type="pct"/>
              <w:tblLayout w:type="fixed"/>
              <w:tblCellMar>
                <w:left w:w="0" w:type="dxa"/>
                <w:right w:w="0" w:type="dxa"/>
              </w:tblCellMar>
              <w:tblLook w:val="04A0" w:firstRow="1" w:lastRow="0" w:firstColumn="1" w:lastColumn="0" w:noHBand="0" w:noVBand="1"/>
            </w:tblPr>
            <w:tblGrid>
              <w:gridCol w:w="2687"/>
              <w:gridCol w:w="2318"/>
              <w:gridCol w:w="2369"/>
            </w:tblGrid>
            <w:tr w:rsidR="00886B4B" w:rsidRPr="001A0531" w:rsidTr="0026295D">
              <w:trPr>
                <w:cantSplit/>
              </w:trPr>
              <w:tc>
                <w:tcPr>
                  <w:tcW w:w="18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B4B" w:rsidRPr="008C0159" w:rsidRDefault="00886B4B" w:rsidP="0026295D">
                  <w:pPr>
                    <w:pStyle w:val="BodyText"/>
                    <w:spacing w:before="120"/>
                    <w:jc w:val="left"/>
                    <w:rPr>
                      <w:b/>
                      <w:bCs/>
                      <w:lang w:val="fr-FR" w:eastAsia="zh-CN"/>
                    </w:rPr>
                  </w:pPr>
                  <w:r w:rsidRPr="008C0159">
                    <w:rPr>
                      <w:b/>
                      <w:bCs/>
                      <w:lang w:val="fr-FR" w:eastAsia="zh-CN"/>
                    </w:rPr>
                    <w:t>Date de Détermination des Intérêts</w:t>
                  </w:r>
                  <w:r>
                    <w:rPr>
                      <w:b/>
                      <w:bCs/>
                      <w:lang w:val="fr-FR" w:eastAsia="zh-CN"/>
                    </w:rPr>
                    <w:t xml:space="preserve"> Additionnelle</w:t>
                  </w:r>
                </w:p>
              </w:tc>
              <w:tc>
                <w:tcPr>
                  <w:tcW w:w="1572"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86B4B" w:rsidRPr="008C0159" w:rsidRDefault="00886B4B" w:rsidP="0026295D">
                  <w:pPr>
                    <w:pStyle w:val="BodyText"/>
                    <w:spacing w:before="120"/>
                    <w:jc w:val="left"/>
                    <w:rPr>
                      <w:b/>
                      <w:bCs/>
                      <w:lang w:val="fr-FR" w:eastAsia="zh-CN"/>
                    </w:rPr>
                  </w:pPr>
                  <w:r w:rsidRPr="008C0159">
                    <w:rPr>
                      <w:b/>
                      <w:bCs/>
                      <w:lang w:val="fr-FR" w:eastAsia="zh-CN"/>
                    </w:rPr>
                    <w:t>Valeur Barrière du Coupon</w:t>
                  </w:r>
                  <w:r>
                    <w:rPr>
                      <w:b/>
                      <w:bCs/>
                      <w:lang w:val="fr-FR" w:eastAsia="zh-CN"/>
                    </w:rPr>
                    <w:t xml:space="preserve"> Additionnel</w:t>
                  </w:r>
                </w:p>
              </w:tc>
              <w:tc>
                <w:tcPr>
                  <w:tcW w:w="1606" w:type="pct"/>
                  <w:tcBorders>
                    <w:top w:val="single" w:sz="8" w:space="0" w:color="000000"/>
                    <w:left w:val="nil"/>
                    <w:bottom w:val="single" w:sz="8" w:space="0" w:color="000000"/>
                    <w:right w:val="single" w:sz="8" w:space="0" w:color="000000"/>
                  </w:tcBorders>
                  <w:vAlign w:val="center"/>
                </w:tcPr>
                <w:p w:rsidR="00886B4B" w:rsidRPr="008C0159" w:rsidRDefault="0031202C" w:rsidP="0026295D">
                  <w:pPr>
                    <w:pStyle w:val="BodyText"/>
                    <w:spacing w:before="120"/>
                    <w:jc w:val="left"/>
                    <w:rPr>
                      <w:b/>
                      <w:bCs/>
                      <w:lang w:val="fr-FR" w:eastAsia="zh-CN"/>
                    </w:rPr>
                  </w:pPr>
                  <w:r>
                    <w:rPr>
                      <w:b/>
                      <w:bCs/>
                      <w:lang w:val="fr-FR" w:eastAsia="zh-CN"/>
                    </w:rPr>
                    <w:t>Date</w:t>
                  </w:r>
                  <w:r w:rsidR="00886B4B" w:rsidRPr="008C0159">
                    <w:rPr>
                      <w:b/>
                      <w:bCs/>
                      <w:lang w:val="fr-FR" w:eastAsia="zh-CN"/>
                    </w:rPr>
                    <w:t xml:space="preserve"> de Paiement des Intérêts</w:t>
                  </w:r>
                  <w:r w:rsidR="00886B4B">
                    <w:rPr>
                      <w:b/>
                      <w:bCs/>
                      <w:lang w:val="fr-FR" w:eastAsia="zh-CN"/>
                    </w:rPr>
                    <w:t xml:space="preserve"> Additionnelle</w:t>
                  </w:r>
                </w:p>
              </w:tc>
            </w:tr>
            <w:tr w:rsidR="0031202C" w:rsidTr="0026295D">
              <w:trPr>
                <w:cantSplit/>
              </w:trPr>
              <w:tc>
                <w:tcPr>
                  <w:tcW w:w="182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02C" w:rsidRDefault="0031202C" w:rsidP="0026295D">
                  <w:r>
                    <w:t>16/04/2019</w:t>
                  </w:r>
                </w:p>
              </w:tc>
              <w:tc>
                <w:tcPr>
                  <w:tcW w:w="1572" w:type="pct"/>
                  <w:tcBorders>
                    <w:top w:val="nil"/>
                    <w:left w:val="nil"/>
                    <w:bottom w:val="single" w:sz="8" w:space="0" w:color="000000"/>
                    <w:right w:val="single" w:sz="8" w:space="0" w:color="000000"/>
                  </w:tcBorders>
                  <w:tcMar>
                    <w:top w:w="0" w:type="dxa"/>
                    <w:left w:w="108" w:type="dxa"/>
                    <w:bottom w:w="0" w:type="dxa"/>
                    <w:right w:w="108" w:type="dxa"/>
                  </w:tcMar>
                  <w:hideMark/>
                </w:tcPr>
                <w:p w:rsidR="0031202C" w:rsidRPr="008C0159" w:rsidRDefault="0031202C" w:rsidP="0026295D">
                  <w:pPr>
                    <w:rPr>
                      <w:lang w:val="fr-FR"/>
                    </w:rPr>
                  </w:pPr>
                  <w:r w:rsidRPr="008C0159">
                    <w:rPr>
                      <w:lang w:val="fr-FR" w:eastAsia="zh-CN"/>
                    </w:rPr>
                    <w:t>0%</w:t>
                  </w:r>
                </w:p>
              </w:tc>
              <w:tc>
                <w:tcPr>
                  <w:tcW w:w="1606" w:type="pct"/>
                  <w:tcBorders>
                    <w:top w:val="nil"/>
                    <w:left w:val="nil"/>
                    <w:bottom w:val="single" w:sz="8" w:space="0" w:color="000000"/>
                    <w:right w:val="single" w:sz="8" w:space="0" w:color="000000"/>
                  </w:tcBorders>
                  <w:vAlign w:val="center"/>
                </w:tcPr>
                <w:p w:rsidR="0031202C" w:rsidRDefault="0031202C">
                  <w:r>
                    <w:t>30/04/2019</w:t>
                  </w:r>
                </w:p>
              </w:tc>
            </w:tr>
            <w:tr w:rsidR="0031202C" w:rsidTr="0026295D">
              <w:trPr>
                <w:cantSplit/>
              </w:trPr>
              <w:tc>
                <w:tcPr>
                  <w:tcW w:w="182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1202C" w:rsidRDefault="0031202C" w:rsidP="0026295D">
                  <w:r>
                    <w:t>16/10/2019</w:t>
                  </w:r>
                </w:p>
              </w:tc>
              <w:tc>
                <w:tcPr>
                  <w:tcW w:w="1572" w:type="pct"/>
                  <w:tcBorders>
                    <w:top w:val="nil"/>
                    <w:left w:val="nil"/>
                    <w:bottom w:val="single" w:sz="8" w:space="0" w:color="000000"/>
                    <w:right w:val="single" w:sz="8" w:space="0" w:color="000000"/>
                  </w:tcBorders>
                  <w:tcMar>
                    <w:top w:w="0" w:type="dxa"/>
                    <w:left w:w="108" w:type="dxa"/>
                    <w:bottom w:w="0" w:type="dxa"/>
                    <w:right w:w="108" w:type="dxa"/>
                  </w:tcMar>
                  <w:hideMark/>
                </w:tcPr>
                <w:p w:rsidR="0031202C" w:rsidRPr="008C0159" w:rsidRDefault="0031202C" w:rsidP="0026295D">
                  <w:pPr>
                    <w:rPr>
                      <w:lang w:val="fr-FR"/>
                    </w:rPr>
                  </w:pPr>
                  <w:r w:rsidRPr="008C0159">
                    <w:rPr>
                      <w:lang w:val="fr-FR" w:eastAsia="zh-CN"/>
                    </w:rPr>
                    <w:t>0%</w:t>
                  </w:r>
                </w:p>
              </w:tc>
              <w:tc>
                <w:tcPr>
                  <w:tcW w:w="1606" w:type="pct"/>
                  <w:tcBorders>
                    <w:top w:val="nil"/>
                    <w:left w:val="nil"/>
                    <w:bottom w:val="single" w:sz="8" w:space="0" w:color="000000"/>
                    <w:right w:val="single" w:sz="8" w:space="0" w:color="000000"/>
                  </w:tcBorders>
                  <w:vAlign w:val="center"/>
                </w:tcPr>
                <w:p w:rsidR="0031202C" w:rsidRDefault="0031202C">
                  <w:r>
                    <w:t>30/10/2019</w:t>
                  </w:r>
                </w:p>
              </w:tc>
            </w:tr>
            <w:tr w:rsidR="0031202C" w:rsidTr="0026295D">
              <w:trPr>
                <w:cantSplit/>
              </w:trPr>
              <w:tc>
                <w:tcPr>
                  <w:tcW w:w="182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02C" w:rsidRDefault="0031202C" w:rsidP="0026295D">
                  <w:r>
                    <w:t>16/04/2020</w:t>
                  </w:r>
                </w:p>
              </w:tc>
              <w:tc>
                <w:tcPr>
                  <w:tcW w:w="1572" w:type="pct"/>
                  <w:tcBorders>
                    <w:top w:val="nil"/>
                    <w:left w:val="nil"/>
                    <w:bottom w:val="single" w:sz="8" w:space="0" w:color="000000"/>
                    <w:right w:val="single" w:sz="8" w:space="0" w:color="000000"/>
                  </w:tcBorders>
                  <w:tcMar>
                    <w:top w:w="0" w:type="dxa"/>
                    <w:left w:w="108" w:type="dxa"/>
                    <w:bottom w:w="0" w:type="dxa"/>
                    <w:right w:w="108" w:type="dxa"/>
                  </w:tcMar>
                  <w:hideMark/>
                </w:tcPr>
                <w:p w:rsidR="0031202C" w:rsidRPr="008C0159" w:rsidRDefault="0031202C" w:rsidP="0026295D">
                  <w:pPr>
                    <w:rPr>
                      <w:lang w:val="fr-FR"/>
                    </w:rPr>
                  </w:pPr>
                  <w:r w:rsidRPr="008C0159">
                    <w:rPr>
                      <w:lang w:val="fr-FR" w:eastAsia="zh-CN"/>
                    </w:rPr>
                    <w:t>0%</w:t>
                  </w:r>
                </w:p>
              </w:tc>
              <w:tc>
                <w:tcPr>
                  <w:tcW w:w="1606" w:type="pct"/>
                  <w:tcBorders>
                    <w:top w:val="nil"/>
                    <w:left w:val="nil"/>
                    <w:bottom w:val="single" w:sz="8" w:space="0" w:color="000000"/>
                    <w:right w:val="single" w:sz="8" w:space="0" w:color="000000"/>
                  </w:tcBorders>
                  <w:vAlign w:val="center"/>
                </w:tcPr>
                <w:p w:rsidR="0031202C" w:rsidRDefault="0031202C">
                  <w:r>
                    <w:t>30/04/2020</w:t>
                  </w:r>
                </w:p>
              </w:tc>
            </w:tr>
            <w:tr w:rsidR="0031202C" w:rsidTr="0026295D">
              <w:trPr>
                <w:cantSplit/>
              </w:trPr>
              <w:tc>
                <w:tcPr>
                  <w:tcW w:w="182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1202C" w:rsidRDefault="0031202C" w:rsidP="0026295D">
                  <w:r>
                    <w:t>16/10/2020</w:t>
                  </w:r>
                </w:p>
              </w:tc>
              <w:tc>
                <w:tcPr>
                  <w:tcW w:w="1572" w:type="pct"/>
                  <w:tcBorders>
                    <w:top w:val="nil"/>
                    <w:left w:val="nil"/>
                    <w:bottom w:val="single" w:sz="8" w:space="0" w:color="auto"/>
                    <w:right w:val="single" w:sz="8" w:space="0" w:color="000000"/>
                  </w:tcBorders>
                  <w:tcMar>
                    <w:top w:w="0" w:type="dxa"/>
                    <w:left w:w="108" w:type="dxa"/>
                    <w:bottom w:w="0" w:type="dxa"/>
                    <w:right w:w="108" w:type="dxa"/>
                  </w:tcMar>
                  <w:hideMark/>
                </w:tcPr>
                <w:p w:rsidR="0031202C" w:rsidRPr="008C0159" w:rsidRDefault="0031202C" w:rsidP="0026295D">
                  <w:pPr>
                    <w:rPr>
                      <w:lang w:val="fr-FR"/>
                    </w:rPr>
                  </w:pPr>
                  <w:r w:rsidRPr="008C0159">
                    <w:rPr>
                      <w:lang w:val="fr-FR" w:eastAsia="zh-CN"/>
                    </w:rPr>
                    <w:t>0%</w:t>
                  </w:r>
                </w:p>
              </w:tc>
              <w:tc>
                <w:tcPr>
                  <w:tcW w:w="1606" w:type="pct"/>
                  <w:tcBorders>
                    <w:top w:val="nil"/>
                    <w:left w:val="nil"/>
                    <w:bottom w:val="single" w:sz="8" w:space="0" w:color="auto"/>
                    <w:right w:val="single" w:sz="8" w:space="0" w:color="000000"/>
                  </w:tcBorders>
                  <w:vAlign w:val="center"/>
                </w:tcPr>
                <w:p w:rsidR="0031202C" w:rsidRDefault="0031202C">
                  <w:r>
                    <w:t>30/10/2020</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16/04/2021</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30/04/2021</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18/10/2021</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01/11/2021</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18/04/2022</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02/05/2022</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17/10/2022</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8C0159" w:rsidRDefault="0031202C" w:rsidP="0026295D">
                  <w:pPr>
                    <w:rPr>
                      <w:lang w:val="fr-FR"/>
                    </w:rPr>
                  </w:pPr>
                  <w:r w:rsidRPr="008C0159">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31/10/2022</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17/04/2023</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Default="0031202C" w:rsidP="0026295D">
                  <w:r w:rsidRPr="00F442E6">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02/05/2023</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16/10/2023</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Default="0031202C" w:rsidP="0026295D">
                  <w:r w:rsidRPr="00F442E6">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30/10/2023</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16/04/2024</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Default="0031202C" w:rsidP="0026295D">
                  <w:r w:rsidRPr="00F442E6">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30/04/2024</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16/10/2024</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Default="0031202C" w:rsidP="0026295D">
                  <w:r w:rsidRPr="00F442E6">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30/10/2024</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16/04/2025</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Default="0031202C" w:rsidP="0026295D">
                  <w:r w:rsidRPr="00F442E6">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30/04/2025</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16/10/2025</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Default="0031202C" w:rsidP="0026295D">
                  <w:r w:rsidRPr="00F442E6">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30/10/2025</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16/04/2026</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Default="0031202C" w:rsidP="0026295D">
                  <w:r w:rsidRPr="00F442E6">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30/04/2026</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16/10/2026</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Default="0031202C" w:rsidP="0026295D">
                  <w:r w:rsidRPr="00F442E6">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30/10/2026</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16/04/2027</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Default="0031202C" w:rsidP="0026295D">
                  <w:r w:rsidRPr="00F442E6">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30/04/2027</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202C" w:rsidRDefault="0031202C" w:rsidP="0026295D">
                  <w:r>
                    <w:t>18/10/2027</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Default="0031202C" w:rsidP="0026295D">
                  <w:r w:rsidRPr="00F442E6">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center"/>
                </w:tcPr>
                <w:p w:rsidR="0031202C" w:rsidRDefault="0031202C">
                  <w:r>
                    <w:t>01/11/2027</w:t>
                  </w:r>
                </w:p>
              </w:tc>
            </w:tr>
            <w:tr w:rsidR="0031202C" w:rsidTr="0026295D">
              <w:trPr>
                <w:cantSplit/>
              </w:trPr>
              <w:tc>
                <w:tcPr>
                  <w:tcW w:w="18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1202C" w:rsidRDefault="0031202C" w:rsidP="0026295D">
                  <w:r>
                    <w:t>17/04/2028</w:t>
                  </w:r>
                </w:p>
              </w:tc>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02C" w:rsidRPr="00F442E6" w:rsidRDefault="0031202C" w:rsidP="0026295D">
                  <w:pPr>
                    <w:rPr>
                      <w:lang w:val="fr-FR" w:eastAsia="zh-CN"/>
                    </w:rPr>
                  </w:pPr>
                  <w:r>
                    <w:rPr>
                      <w:lang w:val="fr-FR" w:eastAsia="zh-CN"/>
                    </w:rPr>
                    <w:t>0%</w:t>
                  </w:r>
                </w:p>
              </w:tc>
              <w:tc>
                <w:tcPr>
                  <w:tcW w:w="1606" w:type="pct"/>
                  <w:tcBorders>
                    <w:top w:val="single" w:sz="8" w:space="0" w:color="auto"/>
                    <w:left w:val="single" w:sz="8" w:space="0" w:color="auto"/>
                    <w:bottom w:val="single" w:sz="8" w:space="0" w:color="auto"/>
                    <w:right w:val="single" w:sz="8" w:space="0" w:color="auto"/>
                  </w:tcBorders>
                  <w:vAlign w:val="bottom"/>
                </w:tcPr>
                <w:p w:rsidR="0031202C" w:rsidRDefault="0031202C">
                  <w:r>
                    <w:t>02/05/2028</w:t>
                  </w:r>
                </w:p>
              </w:tc>
            </w:tr>
          </w:tbl>
          <w:p w:rsidR="00886B4B" w:rsidRPr="008C0159" w:rsidRDefault="00886B4B" w:rsidP="006B5F32">
            <w:pPr>
              <w:pStyle w:val="Doctext1"/>
              <w:rPr>
                <w:lang w:val="fr-FR"/>
              </w:rPr>
            </w:pP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Borders>
              <w:top w:val="single" w:sz="4" w:space="0" w:color="auto"/>
            </w:tcBorders>
          </w:tcPr>
          <w:p w:rsidR="003C072C" w:rsidRPr="008C0159" w:rsidRDefault="003C072C" w:rsidP="00F04770">
            <w:pPr>
              <w:pStyle w:val="Doctext1"/>
              <w:rPr>
                <w:b/>
                <w:lang w:val="fr-FR"/>
              </w:rPr>
            </w:pPr>
            <w:r w:rsidRPr="008C0159">
              <w:rPr>
                <w:lang w:val="fr-FR"/>
              </w:rPr>
              <w:t>et la Valeur de R</w:t>
            </w:r>
            <w:r w:rsidR="00F04770" w:rsidRPr="008C0159">
              <w:rPr>
                <w:lang w:val="fr-FR"/>
              </w:rPr>
              <w:t xml:space="preserve">éférence Initiale désigne </w:t>
            </w:r>
            <w:r w:rsidRPr="008C0159">
              <w:rPr>
                <w:lang w:val="fr-FR"/>
              </w:rPr>
              <w:t>la valeur déterminée par l’Agent de Détermination conformément aux Modalités de Détermination de la Valeur spécifiées ci-de</w:t>
            </w:r>
            <w:r w:rsidR="00F04770" w:rsidRPr="008C0159">
              <w:rPr>
                <w:lang w:val="fr-FR"/>
              </w:rPr>
              <w:t>ssous.</w:t>
            </w:r>
          </w:p>
        </w:tc>
      </w:tr>
      <w:tr w:rsidR="003C072C" w:rsidRPr="001A0531" w:rsidTr="00886B4B">
        <w:tc>
          <w:tcPr>
            <w:tcW w:w="367" w:type="pct"/>
          </w:tcPr>
          <w:p w:rsidR="003C072C" w:rsidRPr="008C0159" w:rsidRDefault="003C072C" w:rsidP="00D22DD5">
            <w:pPr>
              <w:pStyle w:val="Doctext1"/>
              <w:rPr>
                <w:i/>
                <w:lang w:val="fr-FR"/>
              </w:rPr>
            </w:pPr>
          </w:p>
        </w:tc>
        <w:tc>
          <w:tcPr>
            <w:tcW w:w="834" w:type="pct"/>
          </w:tcPr>
          <w:p w:rsidR="003C072C" w:rsidRPr="008C0159" w:rsidRDefault="003C072C" w:rsidP="00D22DD5">
            <w:pPr>
              <w:pStyle w:val="Doctext1"/>
              <w:rPr>
                <w:i/>
                <w:lang w:val="fr-FR"/>
              </w:rPr>
            </w:pPr>
          </w:p>
        </w:tc>
        <w:tc>
          <w:tcPr>
            <w:tcW w:w="3799" w:type="pct"/>
            <w:gridSpan w:val="2"/>
          </w:tcPr>
          <w:p w:rsidR="003C072C" w:rsidRPr="008C0159" w:rsidRDefault="003C072C" w:rsidP="00DC3680">
            <w:pPr>
              <w:pStyle w:val="Doctext1"/>
              <w:rPr>
                <w:lang w:val="fr-FR"/>
              </w:rPr>
            </w:pPr>
            <w:r w:rsidRPr="008C0159">
              <w:rPr>
                <w:b/>
                <w:i/>
                <w:lang w:val="fr-FR"/>
              </w:rPr>
              <w:t>Modalités de Détermination du Rendement (pour le Sous-Jacent Applicable)</w:t>
            </w:r>
            <w:r w:rsidRPr="008C0159">
              <w:rPr>
                <w:rFonts w:eastAsia="MingLiU"/>
                <w:lang w:val="fr-FR"/>
              </w:rPr>
              <w:t> </w:t>
            </w:r>
            <w:r w:rsidR="00DC3680" w:rsidRPr="008C0159">
              <w:rPr>
                <w:lang w:val="fr-FR"/>
              </w:rPr>
              <w:t xml:space="preserve">: </w:t>
            </w:r>
            <w:r w:rsidRPr="008C0159">
              <w:rPr>
                <w:lang w:val="fr-FR"/>
              </w:rPr>
              <w:t>Rendement de Base.</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DC3680" w:rsidRPr="008C0159" w:rsidRDefault="003C072C" w:rsidP="00D22DD5">
            <w:pPr>
              <w:pStyle w:val="Doctext1"/>
              <w:rPr>
                <w:lang w:val="fr-FR"/>
              </w:rPr>
            </w:pPr>
            <w:r w:rsidRPr="008C0159">
              <w:rPr>
                <w:b/>
                <w:i/>
                <w:lang w:val="fr-FR"/>
              </w:rPr>
              <w:t>Modalités</w:t>
            </w:r>
            <w:r w:rsidR="00DC3680" w:rsidRPr="008C0159">
              <w:rPr>
                <w:b/>
                <w:i/>
                <w:lang w:val="fr-FR"/>
              </w:rPr>
              <w:t xml:space="preserve"> de Détermination de la Valeur </w:t>
            </w:r>
            <w:r w:rsidRPr="008C0159">
              <w:rPr>
                <w:b/>
                <w:i/>
                <w:lang w:val="fr-FR"/>
              </w:rPr>
              <w:t>(pour la Valeur de Référence Initiale</w:t>
            </w:r>
            <w:r w:rsidR="00DC3680" w:rsidRPr="008C0159">
              <w:rPr>
                <w:b/>
                <w:i/>
                <w:lang w:val="fr-FR"/>
              </w:rPr>
              <w:t>)</w:t>
            </w:r>
            <w:r w:rsidR="00DC3680" w:rsidRPr="008C0159">
              <w:rPr>
                <w:b/>
                <w:lang w:val="fr-FR"/>
              </w:rPr>
              <w:t xml:space="preserve"> : </w:t>
            </w:r>
            <w:r w:rsidRPr="008C0159">
              <w:rPr>
                <w:lang w:val="fr-FR"/>
              </w:rPr>
              <w:t>Valeur de Clôture</w:t>
            </w:r>
            <w:r w:rsidR="00DC3680" w:rsidRPr="008C0159">
              <w:rPr>
                <w:lang w:val="fr-FR"/>
              </w:rPr>
              <w:t>.</w:t>
            </w:r>
            <w:r w:rsidRPr="008C0159">
              <w:rPr>
                <w:lang w:val="fr-FR"/>
              </w:rPr>
              <w:t xml:space="preserve"> </w:t>
            </w:r>
          </w:p>
          <w:p w:rsidR="00DC3680" w:rsidRPr="008C0159" w:rsidRDefault="00DC3680" w:rsidP="00D22DD5">
            <w:pPr>
              <w:pStyle w:val="Doctext1"/>
              <w:rPr>
                <w:b/>
                <w:lang w:val="fr-FR"/>
              </w:rPr>
            </w:pPr>
            <w:r w:rsidRPr="008C0159">
              <w:rPr>
                <w:b/>
                <w:i/>
                <w:lang w:val="fr-FR"/>
              </w:rPr>
              <w:t>Modalités de Détermination de la Valeur (pour la Valeur de Référence Finale)</w:t>
            </w:r>
            <w:r w:rsidRPr="008C0159">
              <w:rPr>
                <w:b/>
                <w:lang w:val="fr-FR"/>
              </w:rPr>
              <w:t xml:space="preserve"> : </w:t>
            </w:r>
            <w:r w:rsidRPr="008C0159">
              <w:rPr>
                <w:lang w:val="fr-FR"/>
              </w:rPr>
              <w:t xml:space="preserve">Valeur de Clôture. </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DC3680">
            <w:pPr>
              <w:pStyle w:val="Doctext1"/>
              <w:rPr>
                <w:lang w:val="fr-FR"/>
              </w:rPr>
            </w:pPr>
            <w:r w:rsidRPr="008C0159">
              <w:rPr>
                <w:b/>
                <w:i/>
                <w:u w:val="single"/>
                <w:lang w:val="fr-FR"/>
              </w:rPr>
              <w:t>Date d'entrée en jouissance et date d'échéance des intérêts</w:t>
            </w:r>
            <w:r w:rsidRPr="008C0159">
              <w:rPr>
                <w:lang w:val="fr-FR"/>
              </w:rPr>
              <w:t xml:space="preserve"> </w:t>
            </w:r>
            <w:r w:rsidR="00DC3680" w:rsidRPr="008C0159">
              <w:rPr>
                <w:lang w:val="fr-FR"/>
              </w:rPr>
              <w:t xml:space="preserve">Dates de Paiement d’Intérêts </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88089F">
            <w:pPr>
              <w:pStyle w:val="Doctext1"/>
              <w:rPr>
                <w:lang w:val="fr-FR"/>
              </w:rPr>
            </w:pPr>
            <w:r w:rsidRPr="008C0159">
              <w:rPr>
                <w:b/>
                <w:i/>
                <w:lang w:val="fr-FR"/>
              </w:rPr>
              <w:t>Date d’Echéance</w:t>
            </w:r>
            <w:r w:rsidRPr="008C0159">
              <w:rPr>
                <w:rFonts w:eastAsia="MingLiU"/>
                <w:b/>
                <w:i/>
                <w:lang w:val="fr-FR"/>
              </w:rPr>
              <w:t> </w:t>
            </w:r>
            <w:r w:rsidRPr="008C0159">
              <w:rPr>
                <w:b/>
                <w:i/>
                <w:lang w:val="fr-FR"/>
              </w:rPr>
              <w:t>des Titres</w:t>
            </w:r>
            <w:r w:rsidRPr="008C0159">
              <w:rPr>
                <w:lang w:val="fr-FR"/>
              </w:rPr>
              <w:t xml:space="preserve"> : Sauf remboursement, achat ou annulation antérieure, les Titres seront remboursés le </w:t>
            </w:r>
            <w:r w:rsidR="0088089F">
              <w:rPr>
                <w:lang w:val="fr-FR"/>
              </w:rPr>
              <w:t>2 mai</w:t>
            </w:r>
            <w:r w:rsidR="008C0159">
              <w:rPr>
                <w:lang w:val="fr-FR"/>
              </w:rPr>
              <w:t xml:space="preserve"> 2028</w:t>
            </w:r>
            <w:r w:rsidR="00DC3680" w:rsidRPr="008C0159">
              <w:rPr>
                <w:lang w:val="fr-FR"/>
              </w:rPr>
              <w:t>.</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F04770">
            <w:pPr>
              <w:pStyle w:val="Doctext1"/>
              <w:rPr>
                <w:i/>
                <w:lang w:val="fr-FR"/>
              </w:rPr>
            </w:pPr>
            <w:r w:rsidRPr="008C0159">
              <w:rPr>
                <w:b/>
                <w:i/>
                <w:u w:val="single"/>
                <w:lang w:val="fr-FR"/>
              </w:rPr>
              <w:t>Description du Sous-Jacent Applicable auquel est lié le paiement des intérêts</w:t>
            </w:r>
            <w:r w:rsidRPr="008C0159">
              <w:rPr>
                <w:rFonts w:eastAsia="MingLiU"/>
                <w:i/>
                <w:lang w:val="fr-FR"/>
              </w:rPr>
              <w:t> </w:t>
            </w:r>
            <w:r w:rsidRPr="008C0159">
              <w:rPr>
                <w:i/>
                <w:lang w:val="fr-FR"/>
              </w:rPr>
              <w:t xml:space="preserve">: </w:t>
            </w:r>
            <w:r w:rsidR="00DC3680" w:rsidRPr="008C0159">
              <w:rPr>
                <w:lang w:val="fr-FR"/>
              </w:rPr>
              <w:t xml:space="preserve">Les Titres émis sont liés au Seul Indice, </w:t>
            </w:r>
            <w:r w:rsidR="00837F5C">
              <w:rPr>
                <w:lang w:val="fr-FR"/>
              </w:rPr>
              <w:t>EURO STOXX 50®</w:t>
            </w:r>
            <w:r w:rsidR="00DC3680" w:rsidRPr="008C0159">
              <w:rPr>
                <w:lang w:val="fr-FR"/>
              </w:rPr>
              <w:t xml:space="preserve"> </w:t>
            </w:r>
            <w:r w:rsidR="00F04770" w:rsidRPr="008C0159">
              <w:rPr>
                <w:lang w:val="fr-FR"/>
              </w:rPr>
              <w:t xml:space="preserve">(ce sous-jacent étant ci-après dénommés un </w:t>
            </w:r>
            <w:r w:rsidR="00F04770" w:rsidRPr="008C0159">
              <w:rPr>
                <w:b/>
                <w:lang w:val="fr-FR"/>
              </w:rPr>
              <w:t>Sous-Jacent Applicable</w:t>
            </w:r>
            <w:r w:rsidR="00F04770" w:rsidRPr="008C0159">
              <w:rPr>
                <w:lang w:val="fr-FR"/>
              </w:rPr>
              <w:t>)</w:t>
            </w:r>
            <w:r w:rsidR="00DC3680" w:rsidRPr="008C0159">
              <w:rPr>
                <w:lang w:val="fr-FR"/>
              </w:rPr>
              <w:t>.</w:t>
            </w:r>
            <w:r w:rsidRPr="008C0159">
              <w:rPr>
                <w:i/>
                <w:lang w:val="fr-FR"/>
              </w:rPr>
              <w:t xml:space="preserve"> </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D22DD5">
            <w:pPr>
              <w:pStyle w:val="Doctext1"/>
              <w:rPr>
                <w:lang w:val="fr-FR"/>
              </w:rPr>
            </w:pPr>
            <w:r w:rsidRPr="008C0159">
              <w:rPr>
                <w:lang w:val="fr-FR"/>
              </w:rPr>
              <w:t>Pour la description du Sous-Jacent Applicable veuillez-vous reporter à l'Elément C.20.</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D22DD5">
            <w:pPr>
              <w:pStyle w:val="Doctext1"/>
              <w:rPr>
                <w:i/>
                <w:u w:val="single"/>
                <w:lang w:val="fr-FR"/>
              </w:rPr>
            </w:pPr>
            <w:r w:rsidRPr="008C0159">
              <w:rPr>
                <w:b/>
                <w:i/>
                <w:u w:val="single"/>
                <w:lang w:val="fr-FR"/>
              </w:rPr>
              <w:t>Modalités d'amortissement de l'emprunt y compris les procédures de remboursement</w:t>
            </w:r>
            <w:r w:rsidRPr="008C0159">
              <w:rPr>
                <w:i/>
                <w:u w:val="single"/>
                <w:lang w:val="fr-FR"/>
              </w:rPr>
              <w:t xml:space="preserve"> :</w:t>
            </w:r>
          </w:p>
        </w:tc>
      </w:tr>
      <w:tr w:rsidR="003C072C" w:rsidRPr="001A0531" w:rsidTr="00886B4B">
        <w:tc>
          <w:tcPr>
            <w:tcW w:w="367" w:type="pct"/>
          </w:tcPr>
          <w:p w:rsidR="003C072C" w:rsidRPr="008C0159" w:rsidRDefault="003C072C" w:rsidP="00D22DD5">
            <w:pPr>
              <w:pStyle w:val="Doctext1"/>
              <w:rPr>
                <w:i/>
                <w:lang w:val="fr-FR"/>
              </w:rPr>
            </w:pPr>
          </w:p>
        </w:tc>
        <w:tc>
          <w:tcPr>
            <w:tcW w:w="834" w:type="pct"/>
          </w:tcPr>
          <w:p w:rsidR="003C072C" w:rsidRPr="008C0159" w:rsidRDefault="003C072C" w:rsidP="00D22DD5">
            <w:pPr>
              <w:pStyle w:val="Doctext1"/>
              <w:rPr>
                <w:i/>
                <w:lang w:val="fr-FR"/>
              </w:rPr>
            </w:pPr>
          </w:p>
        </w:tc>
        <w:tc>
          <w:tcPr>
            <w:tcW w:w="3799" w:type="pct"/>
            <w:gridSpan w:val="2"/>
          </w:tcPr>
          <w:p w:rsidR="003C072C" w:rsidRPr="008C0159" w:rsidRDefault="003C072C" w:rsidP="00BB5660">
            <w:pPr>
              <w:pStyle w:val="Doctext1"/>
              <w:rPr>
                <w:lang w:val="fr-FR"/>
              </w:rPr>
            </w:pPr>
            <w:r w:rsidRPr="008C0159">
              <w:rPr>
                <w:i/>
                <w:lang w:val="fr-FR"/>
              </w:rPr>
              <w:t>Montant de Remboursement Final</w:t>
            </w:r>
            <w:r w:rsidRPr="008C0159">
              <w:rPr>
                <w:rFonts w:eastAsia="MingLiU"/>
                <w:b/>
                <w:lang w:val="fr-FR"/>
              </w:rPr>
              <w:t> </w:t>
            </w:r>
            <w:r w:rsidR="00BB5660" w:rsidRPr="008C0159">
              <w:rPr>
                <w:lang w:val="fr-FR"/>
              </w:rPr>
              <w:t xml:space="preserve">: Les Titres sont des </w:t>
            </w:r>
            <w:r w:rsidRPr="008C0159">
              <w:rPr>
                <w:lang w:val="fr-FR"/>
              </w:rPr>
              <w:t xml:space="preserve">Titres Indexés sur </w:t>
            </w:r>
            <w:r w:rsidR="00BB5660" w:rsidRPr="008C0159">
              <w:rPr>
                <w:lang w:val="fr-FR"/>
              </w:rPr>
              <w:t xml:space="preserve">un Seul Indice </w:t>
            </w:r>
            <w:r w:rsidRPr="008C0159">
              <w:rPr>
                <w:lang w:val="fr-FR"/>
              </w:rPr>
              <w:t xml:space="preserve"> et, sauf remboursement, achat ou annulation antérieure, les Titres seront remboursés au Montant de Remboursement Final lié </w:t>
            </w:r>
            <w:r w:rsidR="00BB5660" w:rsidRPr="008C0159">
              <w:rPr>
                <w:lang w:val="fr-FR"/>
              </w:rPr>
              <w:t>à la valeur</w:t>
            </w:r>
            <w:r w:rsidRPr="008C0159">
              <w:rPr>
                <w:lang w:val="fr-FR"/>
              </w:rPr>
              <w:t xml:space="preserve"> du Sous-Jacent Applicable tel </w:t>
            </w:r>
            <w:r w:rsidR="00BB5660" w:rsidRPr="008C0159">
              <w:rPr>
                <w:lang w:val="fr-FR"/>
              </w:rPr>
              <w:t>que décrit dans l'Elément C.18.</w:t>
            </w:r>
          </w:p>
        </w:tc>
      </w:tr>
      <w:tr w:rsidR="003C072C" w:rsidRPr="001A0531" w:rsidTr="00886B4B">
        <w:tc>
          <w:tcPr>
            <w:tcW w:w="367" w:type="pct"/>
          </w:tcPr>
          <w:p w:rsidR="003C072C" w:rsidRPr="008C0159" w:rsidRDefault="003C072C" w:rsidP="00D22DD5">
            <w:pPr>
              <w:pStyle w:val="Doctext1"/>
              <w:rPr>
                <w:i/>
                <w:lang w:val="fr-FR"/>
              </w:rPr>
            </w:pPr>
          </w:p>
        </w:tc>
        <w:tc>
          <w:tcPr>
            <w:tcW w:w="834" w:type="pct"/>
          </w:tcPr>
          <w:p w:rsidR="003C072C" w:rsidRPr="008C0159" w:rsidRDefault="003C072C" w:rsidP="00D22DD5">
            <w:pPr>
              <w:pStyle w:val="Doctext1"/>
              <w:rPr>
                <w:i/>
                <w:lang w:val="fr-FR"/>
              </w:rPr>
            </w:pPr>
          </w:p>
        </w:tc>
        <w:tc>
          <w:tcPr>
            <w:tcW w:w="3799" w:type="pct"/>
            <w:gridSpan w:val="2"/>
          </w:tcPr>
          <w:p w:rsidR="003C072C" w:rsidRPr="008C0159" w:rsidRDefault="00694955" w:rsidP="00537BC3">
            <w:pPr>
              <w:pStyle w:val="Doctext1"/>
              <w:rPr>
                <w:b/>
                <w:lang w:val="fr-FR"/>
              </w:rPr>
            </w:pPr>
            <w:r w:rsidRPr="008C0159">
              <w:rPr>
                <w:i/>
                <w:lang w:val="fr-FR"/>
              </w:rPr>
              <w:t>Remboursement Anticipé</w:t>
            </w:r>
            <w:r w:rsidRPr="008C0159">
              <w:rPr>
                <w:rFonts w:eastAsia="MingLiU"/>
                <w:i/>
                <w:lang w:val="fr-FR"/>
              </w:rPr>
              <w:t> </w:t>
            </w:r>
            <w:r w:rsidRPr="008C0159">
              <w:rPr>
                <w:i/>
                <w:lang w:val="fr-FR"/>
              </w:rPr>
              <w:t xml:space="preserve">: </w:t>
            </w:r>
            <w:r w:rsidRPr="008C0159">
              <w:rPr>
                <w:lang w:val="fr-FR"/>
              </w:rPr>
              <w:t>les Titres peuvent être remboursés avant leur Date d'</w:t>
            </w:r>
            <w:r w:rsidR="00537BC3" w:rsidRPr="008C0159">
              <w:rPr>
                <w:lang w:val="fr-FR"/>
              </w:rPr>
              <w:t>échéance tel que décrit ci-après</w:t>
            </w:r>
            <w:r w:rsidRPr="008C0159">
              <w:rPr>
                <w:lang w:val="fr-FR"/>
              </w:rPr>
              <w:t xml:space="preserve">. </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D22DD5">
            <w:pPr>
              <w:pStyle w:val="Doctext1"/>
              <w:rPr>
                <w:lang w:val="fr-FR"/>
              </w:rPr>
            </w:pPr>
            <w:r w:rsidRPr="008C0159">
              <w:rPr>
                <w:i/>
                <w:lang w:val="fr-FR"/>
              </w:rPr>
              <w:t>Remboursement Anticipé pour raisons fiscales</w:t>
            </w:r>
            <w:r w:rsidRPr="008C0159">
              <w:rPr>
                <w:rFonts w:eastAsia="MingLiU"/>
                <w:lang w:val="fr-FR"/>
              </w:rPr>
              <w:t> </w:t>
            </w:r>
            <w:r w:rsidR="00BB5660" w:rsidRPr="008C0159">
              <w:rPr>
                <w:lang w:val="fr-FR"/>
              </w:rPr>
              <w:t xml:space="preserve">: </w:t>
            </w:r>
            <w:r w:rsidRPr="008C0159">
              <w:rPr>
                <w:lang w:val="fr-FR"/>
              </w:rPr>
              <w:t>les Titres peuvent également être remboursés par anticipation pour des raisons fiscales au gré de l’Emetteur au Montant de Remboursement Anticipé tel que déterminé par une Institution Financière Qualifiée</w:t>
            </w:r>
            <w:r w:rsidR="00BB5660" w:rsidRPr="008C0159">
              <w:rPr>
                <w:lang w:val="fr-FR"/>
              </w:rPr>
              <w:t>.</w:t>
            </w:r>
          </w:p>
          <w:p w:rsidR="003C072C" w:rsidRPr="008C0159" w:rsidRDefault="003C072C" w:rsidP="00005F8C">
            <w:pPr>
              <w:pStyle w:val="Doctext1"/>
              <w:rPr>
                <w:b/>
                <w:i/>
                <w:lang w:val="fr-FR"/>
              </w:rPr>
            </w:pPr>
            <w:r w:rsidRPr="008C0159">
              <w:rPr>
                <w:i/>
                <w:lang w:val="fr-FR"/>
              </w:rPr>
              <w:t>Remboursement Anticipé pour illégalité</w:t>
            </w:r>
            <w:r w:rsidRPr="008C0159">
              <w:rPr>
                <w:rFonts w:eastAsia="MingLiU"/>
                <w:lang w:val="fr-FR"/>
              </w:rPr>
              <w:t> </w:t>
            </w:r>
            <w:r w:rsidRPr="008C0159">
              <w:rPr>
                <w:i/>
                <w:lang w:val="fr-FR"/>
              </w:rPr>
              <w:t>et événement règlementaire</w:t>
            </w:r>
            <w:r w:rsidRPr="008C0159">
              <w:rPr>
                <w:lang w:val="fr-FR"/>
              </w:rPr>
              <w:t>: L’Emetteur aura le droit de rembourser les Titres en cas d’illégalit</w:t>
            </w:r>
            <w:r w:rsidR="003E2354" w:rsidRPr="008C0159">
              <w:rPr>
                <w:lang w:val="fr-FR"/>
              </w:rPr>
              <w:t xml:space="preserve">é ou d’événement règlementaire </w:t>
            </w:r>
            <w:r w:rsidRPr="008C0159">
              <w:rPr>
                <w:lang w:val="fr-FR"/>
              </w:rPr>
              <w:t xml:space="preserve">à un montant </w:t>
            </w:r>
            <w:r w:rsidR="00BB5660" w:rsidRPr="008C0159">
              <w:rPr>
                <w:lang w:val="fr-FR"/>
              </w:rPr>
              <w:t xml:space="preserve">représentant </w:t>
            </w:r>
            <w:r w:rsidRPr="008C0159">
              <w:rPr>
                <w:lang w:val="fr-FR"/>
              </w:rPr>
              <w:t>la juste valeur de marché du Titre</w:t>
            </w:r>
            <w:r w:rsidR="00537BC3" w:rsidRPr="008C0159">
              <w:rPr>
                <w:lang w:val="fr-FR"/>
              </w:rPr>
              <w:t xml:space="preserve">. </w:t>
            </w:r>
          </w:p>
        </w:tc>
      </w:tr>
      <w:tr w:rsidR="003C072C" w:rsidRPr="001A0531" w:rsidTr="00886B4B">
        <w:tc>
          <w:tcPr>
            <w:tcW w:w="367" w:type="pct"/>
          </w:tcPr>
          <w:p w:rsidR="003C072C" w:rsidRPr="008C0159" w:rsidRDefault="003C072C" w:rsidP="00D22DD5">
            <w:pPr>
              <w:pStyle w:val="Doctext1"/>
              <w:rPr>
                <w:i/>
                <w:lang w:val="fr-FR"/>
              </w:rPr>
            </w:pPr>
          </w:p>
        </w:tc>
        <w:tc>
          <w:tcPr>
            <w:tcW w:w="834" w:type="pct"/>
          </w:tcPr>
          <w:p w:rsidR="003C072C" w:rsidRPr="008C0159" w:rsidRDefault="003C072C" w:rsidP="00D22DD5">
            <w:pPr>
              <w:pStyle w:val="Doctext1"/>
              <w:rPr>
                <w:i/>
                <w:lang w:val="fr-FR"/>
              </w:rPr>
            </w:pPr>
          </w:p>
        </w:tc>
        <w:tc>
          <w:tcPr>
            <w:tcW w:w="3799" w:type="pct"/>
            <w:gridSpan w:val="2"/>
          </w:tcPr>
          <w:p w:rsidR="003C072C" w:rsidRPr="008C0159" w:rsidRDefault="003C072C" w:rsidP="00BB5660">
            <w:pPr>
              <w:pStyle w:val="Doctext1"/>
              <w:rPr>
                <w:lang w:val="fr-FR"/>
              </w:rPr>
            </w:pPr>
            <w:r w:rsidRPr="008C0159">
              <w:rPr>
                <w:b/>
                <w:i/>
                <w:lang w:val="fr-FR"/>
              </w:rPr>
              <w:t>Remboursement avec Barrière (Principal à Risque</w:t>
            </w:r>
            <w:r w:rsidRPr="008C0159">
              <w:rPr>
                <w:i/>
                <w:lang w:val="fr-FR"/>
              </w:rPr>
              <w:t>)</w:t>
            </w:r>
            <w:r w:rsidRPr="008C0159">
              <w:rPr>
                <w:rFonts w:eastAsia="MingLiU"/>
                <w:i/>
                <w:lang w:val="fr-FR"/>
              </w:rPr>
              <w:t> </w:t>
            </w:r>
            <w:r w:rsidRPr="008C0159">
              <w:rPr>
                <w:i/>
                <w:lang w:val="fr-FR"/>
              </w:rPr>
              <w:t xml:space="preserve">: </w:t>
            </w:r>
            <w:r w:rsidRPr="008C0159">
              <w:rPr>
                <w:lang w:val="fr-FR"/>
              </w:rPr>
              <w:t xml:space="preserve">L’Emetteur remboursera les Titres à leur Date d’Echéance pour un montant par Montant de Calcul égal à </w:t>
            </w:r>
            <w:proofErr w:type="spellStart"/>
            <w:r w:rsidRPr="008C0159">
              <w:rPr>
                <w:lang w:val="fr-FR"/>
              </w:rPr>
              <w:t>soit</w:t>
            </w:r>
            <w:proofErr w:type="spellEnd"/>
            <w:r w:rsidRPr="008C0159">
              <w:rPr>
                <w:rFonts w:eastAsia="MingLiU"/>
                <w:lang w:val="fr-FR"/>
              </w:rPr>
              <w:t> </w:t>
            </w:r>
            <w:r w:rsidRPr="008C0159">
              <w:rPr>
                <w:lang w:val="fr-FR"/>
              </w:rPr>
              <w:t>: (a) au Montant de Calcul, si le Rendement du Sous-jacent Applicable déterminé à la Date de Déte</w:t>
            </w:r>
            <w:r w:rsidR="00BB5660" w:rsidRPr="008C0159">
              <w:rPr>
                <w:lang w:val="fr-FR"/>
              </w:rPr>
              <w:t xml:space="preserve">rmination est </w:t>
            </w:r>
            <w:r w:rsidRPr="008C0159">
              <w:rPr>
                <w:lang w:val="fr-FR"/>
              </w:rPr>
              <w:t xml:space="preserve">supérieur ou égal à la Valeur Barrière de Remboursement Final, OU (b) dans tous les autres cas, un montant lié au </w:t>
            </w:r>
            <w:r w:rsidRPr="008C0159">
              <w:rPr>
                <w:lang w:val="fr-FR"/>
              </w:rPr>
              <w:lastRenderedPageBreak/>
              <w:t>rendement (étant la Valeur de Référence Finale divisée par la Valeur de Référence Initiale) du Sous-Jacent Applicable, qui peut être inférieur au Montant de Calcul.</w:t>
            </w:r>
            <w:r w:rsidRPr="008C0159">
              <w:rPr>
                <w:i/>
                <w:lang w:val="fr-FR"/>
              </w:rPr>
              <w:t xml:space="preserve"> </w:t>
            </w:r>
          </w:p>
        </w:tc>
      </w:tr>
      <w:tr w:rsidR="003C072C" w:rsidRPr="008C0159"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D22DD5">
            <w:pPr>
              <w:pStyle w:val="Doctext1"/>
              <w:rPr>
                <w:lang w:val="fr-FR"/>
              </w:rPr>
            </w:pPr>
            <w:r w:rsidRPr="008C0159">
              <w:rPr>
                <w:lang w:val="fr-FR"/>
              </w:rPr>
              <w:t xml:space="preserve">Lorsque : </w:t>
            </w:r>
          </w:p>
        </w:tc>
      </w:tr>
      <w:tr w:rsidR="003C072C" w:rsidRPr="001A0531" w:rsidTr="00886B4B">
        <w:tc>
          <w:tcPr>
            <w:tcW w:w="367" w:type="pct"/>
          </w:tcPr>
          <w:p w:rsidR="003C072C" w:rsidRPr="008C0159" w:rsidRDefault="003C072C" w:rsidP="00D22DD5">
            <w:pPr>
              <w:pStyle w:val="Doctext1"/>
              <w:rPr>
                <w:i/>
                <w:lang w:val="fr-FR"/>
              </w:rPr>
            </w:pPr>
          </w:p>
        </w:tc>
        <w:tc>
          <w:tcPr>
            <w:tcW w:w="834" w:type="pct"/>
          </w:tcPr>
          <w:p w:rsidR="003C072C" w:rsidRPr="008C0159" w:rsidRDefault="003C072C" w:rsidP="00D22DD5">
            <w:pPr>
              <w:pStyle w:val="Doctext1"/>
              <w:rPr>
                <w:i/>
                <w:lang w:val="fr-FR"/>
              </w:rPr>
            </w:pPr>
          </w:p>
        </w:tc>
        <w:tc>
          <w:tcPr>
            <w:tcW w:w="3799" w:type="pct"/>
            <w:gridSpan w:val="2"/>
            <w:tcBorders>
              <w:bottom w:val="single" w:sz="4" w:space="0" w:color="auto"/>
            </w:tcBorders>
          </w:tcPr>
          <w:p w:rsidR="003C072C" w:rsidRPr="008C0159" w:rsidRDefault="003C072C" w:rsidP="00D22DD5">
            <w:pPr>
              <w:pStyle w:val="Doctext1"/>
              <w:rPr>
                <w:lang w:val="fr-FR"/>
              </w:rPr>
            </w:pPr>
            <w:r w:rsidRPr="008C0159">
              <w:rPr>
                <w:lang w:val="fr-FR"/>
              </w:rPr>
              <w:t>la Valeur du Sous-Jacent Applicable et la Valeur de Référence Finale seront déterminées conformément aux Modalités de Détermination de la Valeur précisées ci-dessous ; le Rendement du Sous-jacent Applicable sera déterminé en vertu des Modalités de Détermination du Rendement précisées ci-dessous</w:t>
            </w:r>
            <w:r w:rsidRPr="008C0159">
              <w:rPr>
                <w:rFonts w:eastAsia="MingLiU"/>
                <w:lang w:val="fr-FR"/>
              </w:rPr>
              <w:t> </w:t>
            </w:r>
            <w:r w:rsidRPr="008C0159">
              <w:rPr>
                <w:lang w:val="fr-FR"/>
              </w:rPr>
              <w:t xml:space="preserve">; la Date de Détermination et la Valeur Barrière de Remboursement Final correspondante sont telles que spécifiées dans le tableau ci-dessous : </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2019" w:type="pct"/>
            <w:tcBorders>
              <w:top w:val="single" w:sz="4" w:space="0" w:color="auto"/>
              <w:bottom w:val="single" w:sz="4" w:space="0" w:color="auto"/>
            </w:tcBorders>
          </w:tcPr>
          <w:p w:rsidR="003C072C" w:rsidRPr="008C0159" w:rsidRDefault="003C072C" w:rsidP="00D22DD5">
            <w:pPr>
              <w:pStyle w:val="Doctext1"/>
              <w:rPr>
                <w:lang w:val="fr-FR"/>
              </w:rPr>
            </w:pPr>
            <w:r w:rsidRPr="008C0159">
              <w:rPr>
                <w:b/>
                <w:i/>
                <w:lang w:val="fr-FR"/>
              </w:rPr>
              <w:t>Date de Détermination</w:t>
            </w:r>
          </w:p>
        </w:tc>
        <w:tc>
          <w:tcPr>
            <w:tcW w:w="1780" w:type="pct"/>
            <w:tcBorders>
              <w:top w:val="single" w:sz="4" w:space="0" w:color="auto"/>
              <w:bottom w:val="single" w:sz="4" w:space="0" w:color="auto"/>
            </w:tcBorders>
          </w:tcPr>
          <w:p w:rsidR="003C072C" w:rsidRPr="008C0159" w:rsidRDefault="003C072C" w:rsidP="00D22DD5">
            <w:pPr>
              <w:pStyle w:val="Doctext1"/>
              <w:rPr>
                <w:lang w:val="fr-FR"/>
              </w:rPr>
            </w:pPr>
            <w:r w:rsidRPr="008C0159">
              <w:rPr>
                <w:b/>
                <w:i/>
                <w:lang w:val="fr-FR"/>
              </w:rPr>
              <w:t>Valeur Barrière de Remboursement Final</w:t>
            </w:r>
          </w:p>
        </w:tc>
      </w:tr>
      <w:tr w:rsidR="003C072C" w:rsidRPr="008C0159"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2019" w:type="pct"/>
            <w:tcBorders>
              <w:top w:val="single" w:sz="4" w:space="0" w:color="auto"/>
              <w:bottom w:val="single" w:sz="4" w:space="0" w:color="auto"/>
            </w:tcBorders>
          </w:tcPr>
          <w:p w:rsidR="003C072C" w:rsidRPr="008C0159" w:rsidRDefault="00715AE5" w:rsidP="00715AE5">
            <w:pPr>
              <w:pStyle w:val="Doctext1"/>
              <w:rPr>
                <w:lang w:val="fr-FR"/>
              </w:rPr>
            </w:pPr>
            <w:r>
              <w:rPr>
                <w:lang w:val="fr-FR"/>
              </w:rPr>
              <w:t xml:space="preserve">17 avril </w:t>
            </w:r>
            <w:r w:rsidR="00BB5660" w:rsidRPr="008C0159">
              <w:rPr>
                <w:lang w:val="fr-FR"/>
              </w:rPr>
              <w:t>2028</w:t>
            </w:r>
          </w:p>
        </w:tc>
        <w:tc>
          <w:tcPr>
            <w:tcW w:w="1780" w:type="pct"/>
            <w:tcBorders>
              <w:top w:val="single" w:sz="4" w:space="0" w:color="auto"/>
              <w:bottom w:val="single" w:sz="4" w:space="0" w:color="auto"/>
            </w:tcBorders>
          </w:tcPr>
          <w:p w:rsidR="003C072C" w:rsidRPr="008C0159" w:rsidRDefault="00CF657B" w:rsidP="00D22DD5">
            <w:pPr>
              <w:pStyle w:val="Doctext1"/>
              <w:rPr>
                <w:lang w:val="fr-FR"/>
              </w:rPr>
            </w:pPr>
            <w:r>
              <w:rPr>
                <w:lang w:val="fr-FR"/>
              </w:rPr>
              <w:t>-35</w:t>
            </w:r>
            <w:r w:rsidR="00BB5660" w:rsidRPr="008C0159">
              <w:rPr>
                <w:lang w:val="fr-FR"/>
              </w:rPr>
              <w:t>,00 %</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Borders>
              <w:top w:val="single" w:sz="4" w:space="0" w:color="auto"/>
            </w:tcBorders>
          </w:tcPr>
          <w:p w:rsidR="003C072C" w:rsidRPr="008C0159" w:rsidRDefault="003C072C" w:rsidP="00BB5660">
            <w:pPr>
              <w:pStyle w:val="Doctext1"/>
              <w:rPr>
                <w:lang w:val="fr-FR"/>
              </w:rPr>
            </w:pPr>
            <w:r w:rsidRPr="008C0159">
              <w:rPr>
                <w:lang w:val="fr-FR"/>
              </w:rPr>
              <w:t>et la Valeur de R</w:t>
            </w:r>
            <w:r w:rsidR="00BB5660" w:rsidRPr="008C0159">
              <w:rPr>
                <w:lang w:val="fr-FR"/>
              </w:rPr>
              <w:t xml:space="preserve">éférence Initiale désigne </w:t>
            </w:r>
            <w:r w:rsidRPr="008C0159">
              <w:rPr>
                <w:lang w:val="fr-FR"/>
              </w:rPr>
              <w:t>la valeur déterminée par l’Agent de Détermination conformément aux Modalités de Détermination de l</w:t>
            </w:r>
            <w:r w:rsidR="00BB5660" w:rsidRPr="008C0159">
              <w:rPr>
                <w:lang w:val="fr-FR"/>
              </w:rPr>
              <w:t>a Valeur précisées ci-dessous.</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Pr>
          <w:p w:rsidR="003C072C" w:rsidRPr="008C0159" w:rsidRDefault="003C072C" w:rsidP="00BB5660">
            <w:pPr>
              <w:pStyle w:val="Doctext1"/>
              <w:rPr>
                <w:i/>
                <w:lang w:val="fr-FR"/>
              </w:rPr>
            </w:pPr>
            <w:r w:rsidRPr="008C0159">
              <w:rPr>
                <w:b/>
                <w:i/>
                <w:lang w:val="fr-FR"/>
              </w:rPr>
              <w:t>Modalités de Détermination du Rendement (pour le Rendement du Sous-Jacent Applicable)</w:t>
            </w:r>
            <w:r w:rsidRPr="008C0159">
              <w:rPr>
                <w:rFonts w:eastAsia="MingLiU"/>
                <w:i/>
                <w:lang w:val="fr-FR"/>
              </w:rPr>
              <w:t> </w:t>
            </w:r>
            <w:r w:rsidR="00BB5660" w:rsidRPr="008C0159">
              <w:rPr>
                <w:i/>
                <w:lang w:val="fr-FR"/>
              </w:rPr>
              <w:t xml:space="preserve">: </w:t>
            </w:r>
            <w:r w:rsidR="005E5D62" w:rsidRPr="008C0159">
              <w:rPr>
                <w:lang w:val="fr-FR"/>
              </w:rPr>
              <w:t>Rendement de Base</w:t>
            </w:r>
            <w:r w:rsidRPr="008C0159">
              <w:rPr>
                <w:lang w:val="fr-FR"/>
              </w:rPr>
              <w:t>.</w:t>
            </w:r>
            <w:r w:rsidRPr="008C0159">
              <w:rPr>
                <w:i/>
                <w:lang w:val="fr-FR"/>
              </w:rPr>
              <w:t xml:space="preserve"> </w:t>
            </w:r>
          </w:p>
        </w:tc>
      </w:tr>
      <w:tr w:rsidR="003C072C" w:rsidRPr="001A0531" w:rsidTr="00886B4B">
        <w:tc>
          <w:tcPr>
            <w:tcW w:w="367" w:type="pct"/>
          </w:tcPr>
          <w:p w:rsidR="003C072C" w:rsidRPr="008C0159" w:rsidRDefault="003C072C" w:rsidP="00D22DD5">
            <w:pPr>
              <w:pStyle w:val="Doctext1"/>
              <w:rPr>
                <w:i/>
                <w:lang w:val="fr-FR"/>
              </w:rPr>
            </w:pPr>
          </w:p>
        </w:tc>
        <w:tc>
          <w:tcPr>
            <w:tcW w:w="834" w:type="pct"/>
          </w:tcPr>
          <w:p w:rsidR="003C072C" w:rsidRPr="008C0159" w:rsidRDefault="003C072C" w:rsidP="00D22DD5">
            <w:pPr>
              <w:pStyle w:val="Doctext1"/>
              <w:rPr>
                <w:i/>
                <w:lang w:val="fr-FR"/>
              </w:rPr>
            </w:pPr>
          </w:p>
        </w:tc>
        <w:tc>
          <w:tcPr>
            <w:tcW w:w="3799" w:type="pct"/>
            <w:gridSpan w:val="2"/>
          </w:tcPr>
          <w:p w:rsidR="003C072C" w:rsidRPr="008C0159" w:rsidRDefault="003C072C" w:rsidP="005E5D62">
            <w:pPr>
              <w:pStyle w:val="Doctext1"/>
              <w:rPr>
                <w:lang w:val="fr-FR"/>
              </w:rPr>
            </w:pPr>
            <w:r w:rsidRPr="008C0159">
              <w:rPr>
                <w:b/>
                <w:i/>
                <w:lang w:val="fr-FR"/>
              </w:rPr>
              <w:t xml:space="preserve">Modalités </w:t>
            </w:r>
            <w:r w:rsidR="005E5D62" w:rsidRPr="008C0159">
              <w:rPr>
                <w:b/>
                <w:i/>
                <w:lang w:val="fr-FR"/>
              </w:rPr>
              <w:t>de Détermination de la Valeur</w:t>
            </w:r>
            <w:r w:rsidRPr="008C0159">
              <w:rPr>
                <w:b/>
                <w:i/>
                <w:lang w:val="fr-FR"/>
              </w:rPr>
              <w:t xml:space="preserve"> (pour la Valeur de Référence Initiale</w:t>
            </w:r>
            <w:r w:rsidR="005E5D62" w:rsidRPr="008C0159">
              <w:rPr>
                <w:b/>
                <w:i/>
                <w:lang w:val="fr-FR"/>
              </w:rPr>
              <w:t>) </w:t>
            </w:r>
            <w:r w:rsidR="005E5D62" w:rsidRPr="008C0159">
              <w:rPr>
                <w:i/>
                <w:lang w:val="fr-FR"/>
              </w:rPr>
              <w:t xml:space="preserve">: </w:t>
            </w:r>
            <w:r w:rsidRPr="008C0159">
              <w:rPr>
                <w:lang w:val="fr-FR"/>
              </w:rPr>
              <w:t>Valeur de Clôture</w:t>
            </w:r>
            <w:r w:rsidR="005E5D62" w:rsidRPr="008C0159">
              <w:rPr>
                <w:lang w:val="fr-FR"/>
              </w:rPr>
              <w:t>.</w:t>
            </w:r>
          </w:p>
          <w:p w:rsidR="005E5D62" w:rsidRPr="008C0159" w:rsidRDefault="005E5D62" w:rsidP="005E5D62">
            <w:pPr>
              <w:pStyle w:val="Doctext1"/>
              <w:rPr>
                <w:lang w:val="fr-FR"/>
              </w:rPr>
            </w:pPr>
            <w:r w:rsidRPr="008C0159">
              <w:rPr>
                <w:b/>
                <w:i/>
                <w:lang w:val="fr-FR"/>
              </w:rPr>
              <w:t xml:space="preserve">Modalités de Détermination de la Valeur (pour la Valeur de Référence Finale) : </w:t>
            </w:r>
            <w:r w:rsidRPr="008C0159">
              <w:rPr>
                <w:lang w:val="fr-FR"/>
              </w:rPr>
              <w:t>Valeur de Clôture</w:t>
            </w:r>
            <w:r w:rsidRPr="008C0159">
              <w:rPr>
                <w:i/>
                <w:lang w:val="fr-FR"/>
              </w:rPr>
              <w:t xml:space="preserve">. </w:t>
            </w: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Borders>
              <w:bottom w:val="nil"/>
            </w:tcBorders>
          </w:tcPr>
          <w:p w:rsidR="003C072C" w:rsidRPr="008C0159" w:rsidRDefault="003C072C" w:rsidP="00D22DD5">
            <w:pPr>
              <w:pStyle w:val="Doctext1"/>
              <w:rPr>
                <w:lang w:val="fr-FR"/>
              </w:rPr>
            </w:pPr>
            <w:r w:rsidRPr="008C0159">
              <w:rPr>
                <w:b/>
                <w:i/>
                <w:lang w:val="fr-FR"/>
              </w:rPr>
              <w:t>Evénement de Remboursement Anticipé Automatique</w:t>
            </w:r>
            <w:r w:rsidRPr="008C0159">
              <w:rPr>
                <w:rFonts w:eastAsia="MingLiU"/>
                <w:lang w:val="fr-FR"/>
              </w:rPr>
              <w:t> </w:t>
            </w:r>
            <w:r w:rsidRPr="008C0159">
              <w:rPr>
                <w:lang w:val="fr-FR"/>
              </w:rPr>
              <w:t>: les Titres contiennent une clause d'Evénement de Remboursement Anticipé Automatique. S’il se présente un Evénement de Remboursement Anticipé Automatique, les Titres seront remboursés par anticipation, dans leur totalité uniquement et non partiellement, au Montant de Remboursement Anticipé Automatique étant un montant par Montant de Calcul</w:t>
            </w:r>
            <w:r w:rsidRPr="008C0159">
              <w:rPr>
                <w:i/>
                <w:lang w:val="fr-FR"/>
              </w:rPr>
              <w:t xml:space="preserve"> </w:t>
            </w:r>
            <w:r w:rsidR="005E5D62" w:rsidRPr="008C0159">
              <w:rPr>
                <w:lang w:val="fr-FR"/>
              </w:rPr>
              <w:t>déterminé par l’Agent de Détermination conformément aux Modalités de Détermination de la Valeur précisées ci-dessous.</w:t>
            </w:r>
          </w:p>
        </w:tc>
      </w:tr>
      <w:tr w:rsidR="003C072C" w:rsidRPr="008C0159"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Borders>
              <w:top w:val="nil"/>
              <w:bottom w:val="nil"/>
            </w:tcBorders>
          </w:tcPr>
          <w:p w:rsidR="00EF09B5" w:rsidRPr="008C0159" w:rsidRDefault="00EF09B5" w:rsidP="00EF09B5">
            <w:pPr>
              <w:pStyle w:val="Doctext1"/>
              <w:rPr>
                <w:lang w:val="fr-FR"/>
              </w:rPr>
            </w:pPr>
            <w:r w:rsidRPr="008C0159">
              <w:rPr>
                <w:b/>
                <w:i/>
                <w:lang w:val="fr-FR"/>
              </w:rPr>
              <w:t>Barrière de Remboursement Anticipé Automatique</w:t>
            </w:r>
            <w:r w:rsidRPr="008C0159">
              <w:rPr>
                <w:rFonts w:eastAsia="MingLiU"/>
                <w:lang w:val="fr-FR"/>
              </w:rPr>
              <w:t> </w:t>
            </w:r>
            <w:r w:rsidR="00D043CE" w:rsidRPr="008C0159">
              <w:rPr>
                <w:lang w:val="fr-FR"/>
              </w:rPr>
              <w:t xml:space="preserve">: </w:t>
            </w:r>
            <w:r w:rsidRPr="008C0159">
              <w:rPr>
                <w:lang w:val="fr-FR"/>
              </w:rPr>
              <w:t>Les Titres Dérivés contiennent une Barrière de Remboursement Anticipé Automatique signifiant que si le Rendement</w:t>
            </w:r>
            <w:r w:rsidRPr="008C0159">
              <w:rPr>
                <w:i/>
                <w:lang w:val="fr-FR"/>
              </w:rPr>
              <w:t xml:space="preserve"> </w:t>
            </w:r>
            <w:r w:rsidRPr="008C0159">
              <w:rPr>
                <w:lang w:val="fr-FR"/>
              </w:rPr>
              <w:t>du Sous-Jacent Applicable à une quelconque Date d'Evaluation du Remboursement Anticipé Automatique (tel que défini ci-dessous) est supérieur à la Valeur Barrière de Remboursement Automatique (tel que défini ci-dessous), les Titres seront remboursés par anticipation par l’Emetteur à un Montant de Remboursement Anticipé Automatique fixe de 100% à la Date de Remboursement Anticipé Automatique (tel que défini ci-dessous).</w:t>
            </w:r>
          </w:p>
          <w:p w:rsidR="00EF09B5" w:rsidRPr="008C0159" w:rsidRDefault="00731AD0" w:rsidP="005E5D62">
            <w:pPr>
              <w:pStyle w:val="Doctext1"/>
              <w:rPr>
                <w:lang w:val="fr-FR"/>
              </w:rPr>
            </w:pPr>
            <w:r>
              <w:rPr>
                <w:lang w:val="fr-FR"/>
              </w:rPr>
              <w:t>La</w:t>
            </w:r>
            <w:r w:rsidR="00EF09B5" w:rsidRPr="008C0159">
              <w:rPr>
                <w:lang w:val="fr-FR"/>
              </w:rPr>
              <w:t xml:space="preserve"> « </w:t>
            </w:r>
            <w:r>
              <w:rPr>
                <w:b/>
                <w:lang w:val="fr-FR"/>
              </w:rPr>
              <w:t>Date</w:t>
            </w:r>
            <w:r w:rsidR="00EF09B5" w:rsidRPr="008C0159">
              <w:rPr>
                <w:b/>
                <w:lang w:val="fr-FR"/>
              </w:rPr>
              <w:t xml:space="preserve"> d'Evaluation du Remboursement Anticipé Automatique</w:t>
            </w:r>
            <w:r w:rsidR="00EF09B5" w:rsidRPr="008C0159">
              <w:rPr>
                <w:lang w:val="fr-FR"/>
              </w:rPr>
              <w:t> », la « </w:t>
            </w:r>
            <w:r w:rsidR="00EF09B5" w:rsidRPr="008C0159">
              <w:rPr>
                <w:b/>
                <w:lang w:val="fr-FR"/>
              </w:rPr>
              <w:t>Valeur Barrière de Remboursement Automatique</w:t>
            </w:r>
            <w:r>
              <w:rPr>
                <w:lang w:val="fr-FR"/>
              </w:rPr>
              <w:t> » et la</w:t>
            </w:r>
            <w:r w:rsidR="00EF09B5" w:rsidRPr="008C0159">
              <w:rPr>
                <w:lang w:val="fr-FR"/>
              </w:rPr>
              <w:t xml:space="preserve"> « </w:t>
            </w:r>
            <w:r>
              <w:rPr>
                <w:b/>
                <w:lang w:val="fr-FR"/>
              </w:rPr>
              <w:t>Date</w:t>
            </w:r>
            <w:r w:rsidR="00EF09B5" w:rsidRPr="008C0159">
              <w:rPr>
                <w:b/>
                <w:lang w:val="fr-FR"/>
              </w:rPr>
              <w:t xml:space="preserve"> de Remboursement Anticipé Automatique</w:t>
            </w:r>
            <w:r w:rsidR="00EF09B5" w:rsidRPr="008C0159">
              <w:rPr>
                <w:lang w:val="fr-FR"/>
              </w:rPr>
              <w:t> » seront les suivantes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0"/>
              <w:gridCol w:w="2322"/>
              <w:gridCol w:w="2372"/>
            </w:tblGrid>
            <w:tr w:rsidR="00EF09B5" w:rsidRPr="001A0531" w:rsidTr="00EF09B5">
              <w:trPr>
                <w:cantSplit/>
              </w:trPr>
              <w:tc>
                <w:tcPr>
                  <w:tcW w:w="1822" w:type="pct"/>
                  <w:tcMar>
                    <w:top w:w="0" w:type="dxa"/>
                    <w:left w:w="108" w:type="dxa"/>
                    <w:bottom w:w="0" w:type="dxa"/>
                    <w:right w:w="108" w:type="dxa"/>
                  </w:tcMar>
                  <w:vAlign w:val="center"/>
                  <w:hideMark/>
                </w:tcPr>
                <w:p w:rsidR="00EF09B5" w:rsidRPr="008C0159" w:rsidRDefault="008C13D2" w:rsidP="001178A9">
                  <w:pPr>
                    <w:pStyle w:val="BodyText"/>
                    <w:spacing w:before="120"/>
                    <w:jc w:val="left"/>
                    <w:rPr>
                      <w:b/>
                      <w:bCs/>
                      <w:lang w:val="fr-FR" w:eastAsia="zh-CN"/>
                    </w:rPr>
                  </w:pPr>
                  <w:r>
                    <w:rPr>
                      <w:b/>
                      <w:lang w:val="fr-FR"/>
                    </w:rPr>
                    <w:lastRenderedPageBreak/>
                    <w:t>Date</w:t>
                  </w:r>
                  <w:r w:rsidR="00EF09B5" w:rsidRPr="008C0159">
                    <w:rPr>
                      <w:b/>
                      <w:lang w:val="fr-FR"/>
                    </w:rPr>
                    <w:t xml:space="preserve"> d'Evaluation du Remboursement Anticipé Automatique</w:t>
                  </w:r>
                </w:p>
              </w:tc>
              <w:tc>
                <w:tcPr>
                  <w:tcW w:w="1572" w:type="pct"/>
                  <w:tcMar>
                    <w:top w:w="0" w:type="dxa"/>
                    <w:left w:w="108" w:type="dxa"/>
                    <w:bottom w:w="0" w:type="dxa"/>
                    <w:right w:w="108" w:type="dxa"/>
                  </w:tcMar>
                  <w:vAlign w:val="center"/>
                  <w:hideMark/>
                </w:tcPr>
                <w:p w:rsidR="00EF09B5" w:rsidRPr="008C0159" w:rsidRDefault="00EF09B5" w:rsidP="001178A9">
                  <w:pPr>
                    <w:pStyle w:val="BodyText"/>
                    <w:spacing w:before="120"/>
                    <w:jc w:val="left"/>
                    <w:rPr>
                      <w:b/>
                      <w:bCs/>
                      <w:lang w:val="fr-FR" w:eastAsia="zh-CN"/>
                    </w:rPr>
                  </w:pPr>
                  <w:r w:rsidRPr="008C0159">
                    <w:rPr>
                      <w:b/>
                      <w:bCs/>
                      <w:lang w:val="fr-FR" w:eastAsia="zh-CN"/>
                    </w:rPr>
                    <w:t>Valeur Barrière de Remboursement Automatique</w:t>
                  </w:r>
                </w:p>
              </w:tc>
              <w:tc>
                <w:tcPr>
                  <w:tcW w:w="1606" w:type="pct"/>
                  <w:vAlign w:val="center"/>
                </w:tcPr>
                <w:p w:rsidR="00EF09B5" w:rsidRPr="008C0159" w:rsidRDefault="008C13D2" w:rsidP="001178A9">
                  <w:pPr>
                    <w:pStyle w:val="BodyText"/>
                    <w:spacing w:before="120"/>
                    <w:jc w:val="left"/>
                    <w:rPr>
                      <w:b/>
                      <w:bCs/>
                      <w:lang w:val="fr-FR" w:eastAsia="zh-CN"/>
                    </w:rPr>
                  </w:pPr>
                  <w:r>
                    <w:rPr>
                      <w:b/>
                      <w:lang w:val="fr-FR"/>
                    </w:rPr>
                    <w:t>Date</w:t>
                  </w:r>
                  <w:r w:rsidR="00EF09B5" w:rsidRPr="008C0159">
                    <w:rPr>
                      <w:b/>
                      <w:lang w:val="fr-FR"/>
                    </w:rPr>
                    <w:t xml:space="preserve"> de Remboursement Anticipé Automatique</w:t>
                  </w:r>
                </w:p>
              </w:tc>
            </w:tr>
            <w:tr w:rsidR="00CF657B" w:rsidRPr="008C0159" w:rsidTr="00EF09B5">
              <w:trPr>
                <w:cantSplit/>
              </w:trPr>
              <w:tc>
                <w:tcPr>
                  <w:tcW w:w="1822" w:type="pct"/>
                  <w:tcMar>
                    <w:top w:w="0" w:type="dxa"/>
                    <w:left w:w="108" w:type="dxa"/>
                    <w:bottom w:w="0" w:type="dxa"/>
                    <w:right w:w="108" w:type="dxa"/>
                  </w:tcMar>
                  <w:vAlign w:val="center"/>
                  <w:hideMark/>
                </w:tcPr>
                <w:p w:rsidR="00CF657B" w:rsidRDefault="00CF657B">
                  <w:r>
                    <w:t>16/04/2019</w:t>
                  </w:r>
                </w:p>
              </w:tc>
              <w:tc>
                <w:tcPr>
                  <w:tcW w:w="1572" w:type="pct"/>
                  <w:tcMar>
                    <w:top w:w="0" w:type="dxa"/>
                    <w:left w:w="108" w:type="dxa"/>
                    <w:bottom w:w="0" w:type="dxa"/>
                    <w:right w:w="108" w:type="dxa"/>
                  </w:tcMar>
                  <w:hideMark/>
                </w:tcPr>
                <w:p w:rsidR="00CF657B" w:rsidRPr="008C0159" w:rsidRDefault="00CF657B">
                  <w:pPr>
                    <w:rPr>
                      <w:lang w:val="fr-FR"/>
                    </w:rPr>
                  </w:pPr>
                  <w:r w:rsidRPr="008C0159">
                    <w:rPr>
                      <w:lang w:val="fr-FR" w:eastAsia="zh-CN"/>
                    </w:rPr>
                    <w:t>0%</w:t>
                  </w:r>
                </w:p>
              </w:tc>
              <w:tc>
                <w:tcPr>
                  <w:tcW w:w="1606" w:type="pct"/>
                  <w:vAlign w:val="center"/>
                </w:tcPr>
                <w:p w:rsidR="00CF657B" w:rsidRDefault="00CF657B">
                  <w:r>
                    <w:t>30/04/2019</w:t>
                  </w:r>
                </w:p>
              </w:tc>
            </w:tr>
            <w:tr w:rsidR="00CF657B" w:rsidRPr="008C0159" w:rsidTr="00EF09B5">
              <w:trPr>
                <w:cantSplit/>
              </w:trPr>
              <w:tc>
                <w:tcPr>
                  <w:tcW w:w="1822" w:type="pct"/>
                  <w:tcMar>
                    <w:top w:w="0" w:type="dxa"/>
                    <w:left w:w="108" w:type="dxa"/>
                    <w:bottom w:w="0" w:type="dxa"/>
                    <w:right w:w="108" w:type="dxa"/>
                  </w:tcMar>
                  <w:vAlign w:val="center"/>
                  <w:hideMark/>
                </w:tcPr>
                <w:p w:rsidR="00CF657B" w:rsidRDefault="00CF657B">
                  <w:r>
                    <w:t>16/10/2019</w:t>
                  </w:r>
                </w:p>
              </w:tc>
              <w:tc>
                <w:tcPr>
                  <w:tcW w:w="1572" w:type="pct"/>
                  <w:tcMar>
                    <w:top w:w="0" w:type="dxa"/>
                    <w:left w:w="108" w:type="dxa"/>
                    <w:bottom w:w="0" w:type="dxa"/>
                    <w:right w:w="108" w:type="dxa"/>
                  </w:tcMar>
                  <w:hideMark/>
                </w:tcPr>
                <w:p w:rsidR="00CF657B" w:rsidRPr="008C0159" w:rsidRDefault="00CF657B">
                  <w:pPr>
                    <w:rPr>
                      <w:lang w:val="fr-FR"/>
                    </w:rPr>
                  </w:pPr>
                  <w:r w:rsidRPr="008C0159">
                    <w:rPr>
                      <w:lang w:val="fr-FR" w:eastAsia="zh-CN"/>
                    </w:rPr>
                    <w:t>0%</w:t>
                  </w:r>
                </w:p>
              </w:tc>
              <w:tc>
                <w:tcPr>
                  <w:tcW w:w="1606" w:type="pct"/>
                  <w:vAlign w:val="center"/>
                </w:tcPr>
                <w:p w:rsidR="00CF657B" w:rsidRDefault="00CF657B">
                  <w:r>
                    <w:t>30/10/2019</w:t>
                  </w:r>
                </w:p>
              </w:tc>
            </w:tr>
            <w:tr w:rsidR="00CF657B" w:rsidRPr="008C0159" w:rsidTr="00EF09B5">
              <w:trPr>
                <w:cantSplit/>
              </w:trPr>
              <w:tc>
                <w:tcPr>
                  <w:tcW w:w="1822" w:type="pct"/>
                  <w:tcMar>
                    <w:top w:w="0" w:type="dxa"/>
                    <w:left w:w="108" w:type="dxa"/>
                    <w:bottom w:w="0" w:type="dxa"/>
                    <w:right w:w="108" w:type="dxa"/>
                  </w:tcMar>
                  <w:vAlign w:val="center"/>
                  <w:hideMark/>
                </w:tcPr>
                <w:p w:rsidR="00CF657B" w:rsidRDefault="00CF657B">
                  <w:r>
                    <w:t>16/04/2020</w:t>
                  </w:r>
                </w:p>
              </w:tc>
              <w:tc>
                <w:tcPr>
                  <w:tcW w:w="1572" w:type="pct"/>
                  <w:tcMar>
                    <w:top w:w="0" w:type="dxa"/>
                    <w:left w:w="108" w:type="dxa"/>
                    <w:bottom w:w="0" w:type="dxa"/>
                    <w:right w:w="108" w:type="dxa"/>
                  </w:tcMar>
                  <w:hideMark/>
                </w:tcPr>
                <w:p w:rsidR="00CF657B" w:rsidRPr="008C0159" w:rsidRDefault="00CF657B">
                  <w:pPr>
                    <w:rPr>
                      <w:lang w:val="fr-FR"/>
                    </w:rPr>
                  </w:pPr>
                  <w:r w:rsidRPr="008C0159">
                    <w:rPr>
                      <w:lang w:val="fr-FR" w:eastAsia="zh-CN"/>
                    </w:rPr>
                    <w:t>0%</w:t>
                  </w:r>
                </w:p>
              </w:tc>
              <w:tc>
                <w:tcPr>
                  <w:tcW w:w="1606" w:type="pct"/>
                  <w:vAlign w:val="center"/>
                </w:tcPr>
                <w:p w:rsidR="00CF657B" w:rsidRDefault="00CF657B">
                  <w:r>
                    <w:t>30/04/2020</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16/10/2020</w:t>
                  </w:r>
                </w:p>
              </w:tc>
              <w:tc>
                <w:tcPr>
                  <w:tcW w:w="1572" w:type="pct"/>
                  <w:tcMar>
                    <w:top w:w="0" w:type="dxa"/>
                    <w:left w:w="108" w:type="dxa"/>
                    <w:bottom w:w="0" w:type="dxa"/>
                    <w:right w:w="108" w:type="dxa"/>
                  </w:tcMar>
                </w:tcPr>
                <w:p w:rsidR="00CF657B" w:rsidRPr="008C0159" w:rsidRDefault="00CF657B">
                  <w:pPr>
                    <w:rPr>
                      <w:lang w:val="fr-FR"/>
                    </w:rPr>
                  </w:pPr>
                  <w:r w:rsidRPr="008C0159">
                    <w:rPr>
                      <w:lang w:val="fr-FR" w:eastAsia="zh-CN"/>
                    </w:rPr>
                    <w:t>0%</w:t>
                  </w:r>
                </w:p>
              </w:tc>
              <w:tc>
                <w:tcPr>
                  <w:tcW w:w="1606" w:type="pct"/>
                  <w:vAlign w:val="center"/>
                </w:tcPr>
                <w:p w:rsidR="00CF657B" w:rsidRDefault="00CF657B">
                  <w:r>
                    <w:t>30/10/2020</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16/04/2021</w:t>
                  </w:r>
                </w:p>
              </w:tc>
              <w:tc>
                <w:tcPr>
                  <w:tcW w:w="1572" w:type="pct"/>
                  <w:tcMar>
                    <w:top w:w="0" w:type="dxa"/>
                    <w:left w:w="108" w:type="dxa"/>
                    <w:bottom w:w="0" w:type="dxa"/>
                    <w:right w:w="108" w:type="dxa"/>
                  </w:tcMar>
                </w:tcPr>
                <w:p w:rsidR="00CF657B" w:rsidRPr="008C0159" w:rsidRDefault="00CF657B">
                  <w:pPr>
                    <w:rPr>
                      <w:lang w:val="fr-FR"/>
                    </w:rPr>
                  </w:pPr>
                  <w:r w:rsidRPr="008C0159">
                    <w:rPr>
                      <w:lang w:val="fr-FR" w:eastAsia="zh-CN"/>
                    </w:rPr>
                    <w:t>0%</w:t>
                  </w:r>
                </w:p>
              </w:tc>
              <w:tc>
                <w:tcPr>
                  <w:tcW w:w="1606" w:type="pct"/>
                  <w:vAlign w:val="center"/>
                </w:tcPr>
                <w:p w:rsidR="00CF657B" w:rsidRDefault="00CF657B">
                  <w:r>
                    <w:t>30/04/2021</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18/10/2021</w:t>
                  </w:r>
                </w:p>
              </w:tc>
              <w:tc>
                <w:tcPr>
                  <w:tcW w:w="1572" w:type="pct"/>
                  <w:tcMar>
                    <w:top w:w="0" w:type="dxa"/>
                    <w:left w:w="108" w:type="dxa"/>
                    <w:bottom w:w="0" w:type="dxa"/>
                    <w:right w:w="108" w:type="dxa"/>
                  </w:tcMar>
                </w:tcPr>
                <w:p w:rsidR="00CF657B" w:rsidRPr="008C0159" w:rsidRDefault="00CF657B">
                  <w:pPr>
                    <w:rPr>
                      <w:lang w:val="fr-FR"/>
                    </w:rPr>
                  </w:pPr>
                  <w:r w:rsidRPr="008C0159">
                    <w:rPr>
                      <w:lang w:val="fr-FR" w:eastAsia="zh-CN"/>
                    </w:rPr>
                    <w:t>0%</w:t>
                  </w:r>
                </w:p>
              </w:tc>
              <w:tc>
                <w:tcPr>
                  <w:tcW w:w="1606" w:type="pct"/>
                  <w:vAlign w:val="center"/>
                </w:tcPr>
                <w:p w:rsidR="00CF657B" w:rsidRDefault="00CF657B">
                  <w:r>
                    <w:t>01/11/2021</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18/04/2022</w:t>
                  </w:r>
                </w:p>
              </w:tc>
              <w:tc>
                <w:tcPr>
                  <w:tcW w:w="1572" w:type="pct"/>
                  <w:tcMar>
                    <w:top w:w="0" w:type="dxa"/>
                    <w:left w:w="108" w:type="dxa"/>
                    <w:bottom w:w="0" w:type="dxa"/>
                    <w:right w:w="108" w:type="dxa"/>
                  </w:tcMar>
                </w:tcPr>
                <w:p w:rsidR="00CF657B" w:rsidRPr="008C0159" w:rsidRDefault="00CF657B">
                  <w:pPr>
                    <w:rPr>
                      <w:lang w:val="fr-FR"/>
                    </w:rPr>
                  </w:pPr>
                  <w:r w:rsidRPr="008C0159">
                    <w:rPr>
                      <w:lang w:val="fr-FR" w:eastAsia="zh-CN"/>
                    </w:rPr>
                    <w:t>0%</w:t>
                  </w:r>
                </w:p>
              </w:tc>
              <w:tc>
                <w:tcPr>
                  <w:tcW w:w="1606" w:type="pct"/>
                  <w:vAlign w:val="center"/>
                </w:tcPr>
                <w:p w:rsidR="00CF657B" w:rsidRDefault="00CF657B">
                  <w:r>
                    <w:t>02/05/2022</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17/10/2022</w:t>
                  </w:r>
                </w:p>
              </w:tc>
              <w:tc>
                <w:tcPr>
                  <w:tcW w:w="1572" w:type="pct"/>
                  <w:tcMar>
                    <w:top w:w="0" w:type="dxa"/>
                    <w:left w:w="108" w:type="dxa"/>
                    <w:bottom w:w="0" w:type="dxa"/>
                    <w:right w:w="108" w:type="dxa"/>
                  </w:tcMar>
                </w:tcPr>
                <w:p w:rsidR="00CF657B" w:rsidRPr="008C0159" w:rsidRDefault="00CF657B">
                  <w:pPr>
                    <w:rPr>
                      <w:lang w:val="fr-FR"/>
                    </w:rPr>
                  </w:pPr>
                  <w:r w:rsidRPr="008C0159">
                    <w:rPr>
                      <w:lang w:val="fr-FR" w:eastAsia="zh-CN"/>
                    </w:rPr>
                    <w:t>0%</w:t>
                  </w:r>
                </w:p>
              </w:tc>
              <w:tc>
                <w:tcPr>
                  <w:tcW w:w="1606" w:type="pct"/>
                  <w:vAlign w:val="center"/>
                </w:tcPr>
                <w:p w:rsidR="00CF657B" w:rsidRDefault="00CF657B">
                  <w:r>
                    <w:t>31/10/2022</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17/04/2023</w:t>
                  </w:r>
                </w:p>
              </w:tc>
              <w:tc>
                <w:tcPr>
                  <w:tcW w:w="1572" w:type="pct"/>
                  <w:tcMar>
                    <w:top w:w="0" w:type="dxa"/>
                    <w:left w:w="108" w:type="dxa"/>
                    <w:bottom w:w="0" w:type="dxa"/>
                    <w:right w:w="108" w:type="dxa"/>
                  </w:tcMar>
                </w:tcPr>
                <w:p w:rsidR="00CF657B" w:rsidRPr="008C0159" w:rsidRDefault="00CF657B">
                  <w:pPr>
                    <w:rPr>
                      <w:lang w:val="fr-FR"/>
                    </w:rPr>
                  </w:pPr>
                  <w:r w:rsidRPr="008C0159">
                    <w:rPr>
                      <w:lang w:val="fr-FR" w:eastAsia="zh-CN"/>
                    </w:rPr>
                    <w:t>0%</w:t>
                  </w:r>
                </w:p>
              </w:tc>
              <w:tc>
                <w:tcPr>
                  <w:tcW w:w="1606" w:type="pct"/>
                  <w:vAlign w:val="center"/>
                </w:tcPr>
                <w:p w:rsidR="00CF657B" w:rsidRDefault="00CF657B">
                  <w:r>
                    <w:t>02/05/2023</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16/10/2023</w:t>
                  </w:r>
                </w:p>
              </w:tc>
              <w:tc>
                <w:tcPr>
                  <w:tcW w:w="1572" w:type="pct"/>
                  <w:tcMar>
                    <w:top w:w="0" w:type="dxa"/>
                    <w:left w:w="108" w:type="dxa"/>
                    <w:bottom w:w="0" w:type="dxa"/>
                    <w:right w:w="108" w:type="dxa"/>
                  </w:tcMar>
                </w:tcPr>
                <w:p w:rsidR="00CF657B" w:rsidRPr="008C0159" w:rsidRDefault="00CF657B" w:rsidP="006220C4">
                  <w:pPr>
                    <w:rPr>
                      <w:lang w:val="fr-FR"/>
                    </w:rPr>
                  </w:pPr>
                  <w:r w:rsidRPr="008C0159">
                    <w:rPr>
                      <w:lang w:val="fr-FR" w:eastAsia="zh-CN"/>
                    </w:rPr>
                    <w:t>0%</w:t>
                  </w:r>
                </w:p>
              </w:tc>
              <w:tc>
                <w:tcPr>
                  <w:tcW w:w="1606" w:type="pct"/>
                  <w:vAlign w:val="center"/>
                </w:tcPr>
                <w:p w:rsidR="00CF657B" w:rsidRDefault="00CF657B">
                  <w:r>
                    <w:t>30/10/2023</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16/04/2024</w:t>
                  </w:r>
                </w:p>
              </w:tc>
              <w:tc>
                <w:tcPr>
                  <w:tcW w:w="1572" w:type="pct"/>
                  <w:tcMar>
                    <w:top w:w="0" w:type="dxa"/>
                    <w:left w:w="108" w:type="dxa"/>
                    <w:bottom w:w="0" w:type="dxa"/>
                    <w:right w:w="108" w:type="dxa"/>
                  </w:tcMar>
                </w:tcPr>
                <w:p w:rsidR="00CF657B" w:rsidRPr="008C0159" w:rsidRDefault="00CF657B" w:rsidP="006220C4">
                  <w:pPr>
                    <w:rPr>
                      <w:lang w:val="fr-FR"/>
                    </w:rPr>
                  </w:pPr>
                  <w:r w:rsidRPr="008C0159">
                    <w:rPr>
                      <w:lang w:val="fr-FR" w:eastAsia="zh-CN"/>
                    </w:rPr>
                    <w:t>0%</w:t>
                  </w:r>
                </w:p>
              </w:tc>
              <w:tc>
                <w:tcPr>
                  <w:tcW w:w="1606" w:type="pct"/>
                  <w:vAlign w:val="center"/>
                </w:tcPr>
                <w:p w:rsidR="00CF657B" w:rsidRDefault="00CF657B">
                  <w:r>
                    <w:t>30/04/2024</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16/10/2024</w:t>
                  </w:r>
                </w:p>
              </w:tc>
              <w:tc>
                <w:tcPr>
                  <w:tcW w:w="1572" w:type="pct"/>
                  <w:tcMar>
                    <w:top w:w="0" w:type="dxa"/>
                    <w:left w:w="108" w:type="dxa"/>
                    <w:bottom w:w="0" w:type="dxa"/>
                    <w:right w:w="108" w:type="dxa"/>
                  </w:tcMar>
                </w:tcPr>
                <w:p w:rsidR="00CF657B" w:rsidRPr="008C0159" w:rsidRDefault="00CF657B" w:rsidP="006220C4">
                  <w:pPr>
                    <w:rPr>
                      <w:lang w:val="fr-FR"/>
                    </w:rPr>
                  </w:pPr>
                  <w:r w:rsidRPr="008C0159">
                    <w:rPr>
                      <w:lang w:val="fr-FR" w:eastAsia="zh-CN"/>
                    </w:rPr>
                    <w:t>0%</w:t>
                  </w:r>
                </w:p>
              </w:tc>
              <w:tc>
                <w:tcPr>
                  <w:tcW w:w="1606" w:type="pct"/>
                  <w:vAlign w:val="center"/>
                </w:tcPr>
                <w:p w:rsidR="00CF657B" w:rsidRDefault="00CF657B">
                  <w:r>
                    <w:t>30/10/2024</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16/04/2025</w:t>
                  </w:r>
                </w:p>
              </w:tc>
              <w:tc>
                <w:tcPr>
                  <w:tcW w:w="1572" w:type="pct"/>
                  <w:tcMar>
                    <w:top w:w="0" w:type="dxa"/>
                    <w:left w:w="108" w:type="dxa"/>
                    <w:bottom w:w="0" w:type="dxa"/>
                    <w:right w:w="108" w:type="dxa"/>
                  </w:tcMar>
                </w:tcPr>
                <w:p w:rsidR="00CF657B" w:rsidRPr="008C0159" w:rsidRDefault="00CF657B" w:rsidP="006220C4">
                  <w:pPr>
                    <w:rPr>
                      <w:lang w:val="fr-FR"/>
                    </w:rPr>
                  </w:pPr>
                  <w:r w:rsidRPr="008C0159">
                    <w:rPr>
                      <w:lang w:val="fr-FR" w:eastAsia="zh-CN"/>
                    </w:rPr>
                    <w:t>0%</w:t>
                  </w:r>
                </w:p>
              </w:tc>
              <w:tc>
                <w:tcPr>
                  <w:tcW w:w="1606" w:type="pct"/>
                  <w:vAlign w:val="center"/>
                </w:tcPr>
                <w:p w:rsidR="00CF657B" w:rsidRDefault="00CF657B">
                  <w:r>
                    <w:t>30/04/2025</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16/10/2025</w:t>
                  </w:r>
                </w:p>
              </w:tc>
              <w:tc>
                <w:tcPr>
                  <w:tcW w:w="1572" w:type="pct"/>
                  <w:tcMar>
                    <w:top w:w="0" w:type="dxa"/>
                    <w:left w:w="108" w:type="dxa"/>
                    <w:bottom w:w="0" w:type="dxa"/>
                    <w:right w:w="108" w:type="dxa"/>
                  </w:tcMar>
                </w:tcPr>
                <w:p w:rsidR="00CF657B" w:rsidRPr="008C0159" w:rsidRDefault="00CF657B" w:rsidP="006220C4">
                  <w:pPr>
                    <w:rPr>
                      <w:lang w:val="fr-FR"/>
                    </w:rPr>
                  </w:pPr>
                  <w:r w:rsidRPr="008C0159">
                    <w:rPr>
                      <w:lang w:val="fr-FR" w:eastAsia="zh-CN"/>
                    </w:rPr>
                    <w:t>0%</w:t>
                  </w:r>
                </w:p>
              </w:tc>
              <w:tc>
                <w:tcPr>
                  <w:tcW w:w="1606" w:type="pct"/>
                  <w:vAlign w:val="center"/>
                </w:tcPr>
                <w:p w:rsidR="00CF657B" w:rsidRDefault="00CF657B">
                  <w:r>
                    <w:t>30/10/2025</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16/04/2026</w:t>
                  </w:r>
                </w:p>
              </w:tc>
              <w:tc>
                <w:tcPr>
                  <w:tcW w:w="1572" w:type="pct"/>
                  <w:tcMar>
                    <w:top w:w="0" w:type="dxa"/>
                    <w:left w:w="108" w:type="dxa"/>
                    <w:bottom w:w="0" w:type="dxa"/>
                    <w:right w:w="108" w:type="dxa"/>
                  </w:tcMar>
                </w:tcPr>
                <w:p w:rsidR="00CF657B" w:rsidRPr="008C0159" w:rsidRDefault="00CF657B" w:rsidP="006220C4">
                  <w:pPr>
                    <w:rPr>
                      <w:lang w:val="fr-FR"/>
                    </w:rPr>
                  </w:pPr>
                  <w:r w:rsidRPr="008C0159">
                    <w:rPr>
                      <w:lang w:val="fr-FR" w:eastAsia="zh-CN"/>
                    </w:rPr>
                    <w:t>0%</w:t>
                  </w:r>
                </w:p>
              </w:tc>
              <w:tc>
                <w:tcPr>
                  <w:tcW w:w="1606" w:type="pct"/>
                  <w:vAlign w:val="center"/>
                </w:tcPr>
                <w:p w:rsidR="00CF657B" w:rsidRDefault="00CF657B">
                  <w:r>
                    <w:t>30/04/2026</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16/10/2026</w:t>
                  </w:r>
                </w:p>
              </w:tc>
              <w:tc>
                <w:tcPr>
                  <w:tcW w:w="1572" w:type="pct"/>
                  <w:tcMar>
                    <w:top w:w="0" w:type="dxa"/>
                    <w:left w:w="108" w:type="dxa"/>
                    <w:bottom w:w="0" w:type="dxa"/>
                    <w:right w:w="108" w:type="dxa"/>
                  </w:tcMar>
                </w:tcPr>
                <w:p w:rsidR="00CF657B" w:rsidRPr="008C0159" w:rsidRDefault="00CF657B" w:rsidP="006220C4">
                  <w:pPr>
                    <w:rPr>
                      <w:lang w:val="fr-FR"/>
                    </w:rPr>
                  </w:pPr>
                  <w:r w:rsidRPr="008C0159">
                    <w:rPr>
                      <w:lang w:val="fr-FR" w:eastAsia="zh-CN"/>
                    </w:rPr>
                    <w:t>0%</w:t>
                  </w:r>
                </w:p>
              </w:tc>
              <w:tc>
                <w:tcPr>
                  <w:tcW w:w="1606" w:type="pct"/>
                  <w:vAlign w:val="center"/>
                </w:tcPr>
                <w:p w:rsidR="00CF657B" w:rsidRDefault="00CF657B">
                  <w:r>
                    <w:t>30/10/2026</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16/04/2027</w:t>
                  </w:r>
                </w:p>
              </w:tc>
              <w:tc>
                <w:tcPr>
                  <w:tcW w:w="1572" w:type="pct"/>
                  <w:tcMar>
                    <w:top w:w="0" w:type="dxa"/>
                    <w:left w:w="108" w:type="dxa"/>
                    <w:bottom w:w="0" w:type="dxa"/>
                    <w:right w:w="108" w:type="dxa"/>
                  </w:tcMar>
                </w:tcPr>
                <w:p w:rsidR="00CF657B" w:rsidRPr="008C0159" w:rsidRDefault="00CF657B" w:rsidP="006220C4">
                  <w:pPr>
                    <w:rPr>
                      <w:lang w:val="fr-FR"/>
                    </w:rPr>
                  </w:pPr>
                  <w:r w:rsidRPr="008C0159">
                    <w:rPr>
                      <w:lang w:val="fr-FR" w:eastAsia="zh-CN"/>
                    </w:rPr>
                    <w:t>0%</w:t>
                  </w:r>
                </w:p>
              </w:tc>
              <w:tc>
                <w:tcPr>
                  <w:tcW w:w="1606" w:type="pct"/>
                  <w:vAlign w:val="center"/>
                </w:tcPr>
                <w:p w:rsidR="00CF657B" w:rsidRDefault="00CF657B">
                  <w:r>
                    <w:t>30/04/2027</w:t>
                  </w:r>
                </w:p>
              </w:tc>
            </w:tr>
            <w:tr w:rsidR="00CF657B" w:rsidRPr="008C0159" w:rsidTr="00EF09B5">
              <w:trPr>
                <w:cantSplit/>
              </w:trPr>
              <w:tc>
                <w:tcPr>
                  <w:tcW w:w="1822" w:type="pct"/>
                  <w:tcMar>
                    <w:top w:w="0" w:type="dxa"/>
                    <w:left w:w="108" w:type="dxa"/>
                    <w:bottom w:w="0" w:type="dxa"/>
                    <w:right w:w="108" w:type="dxa"/>
                  </w:tcMar>
                  <w:vAlign w:val="center"/>
                </w:tcPr>
                <w:p w:rsidR="00CF657B" w:rsidRDefault="00CF657B">
                  <w:r>
                    <w:t>18/10/2027</w:t>
                  </w:r>
                </w:p>
              </w:tc>
              <w:tc>
                <w:tcPr>
                  <w:tcW w:w="1572" w:type="pct"/>
                  <w:tcMar>
                    <w:top w:w="0" w:type="dxa"/>
                    <w:left w:w="108" w:type="dxa"/>
                    <w:bottom w:w="0" w:type="dxa"/>
                    <w:right w:w="108" w:type="dxa"/>
                  </w:tcMar>
                </w:tcPr>
                <w:p w:rsidR="00CF657B" w:rsidRPr="008C0159" w:rsidRDefault="00CF657B" w:rsidP="006220C4">
                  <w:pPr>
                    <w:rPr>
                      <w:lang w:val="fr-FR"/>
                    </w:rPr>
                  </w:pPr>
                  <w:r w:rsidRPr="008C0159">
                    <w:rPr>
                      <w:lang w:val="fr-FR" w:eastAsia="zh-CN"/>
                    </w:rPr>
                    <w:t>0%</w:t>
                  </w:r>
                </w:p>
              </w:tc>
              <w:tc>
                <w:tcPr>
                  <w:tcW w:w="1606" w:type="pct"/>
                  <w:vAlign w:val="center"/>
                </w:tcPr>
                <w:p w:rsidR="00CF657B" w:rsidRDefault="00CF657B">
                  <w:r>
                    <w:t>01/11/2027</w:t>
                  </w:r>
                </w:p>
              </w:tc>
            </w:tr>
          </w:tbl>
          <w:p w:rsidR="005E5D62" w:rsidRPr="008C0159" w:rsidRDefault="005E5D62" w:rsidP="005E5D62">
            <w:pPr>
              <w:pStyle w:val="Doctext1"/>
              <w:rPr>
                <w:lang w:val="fr-FR"/>
              </w:rPr>
            </w:pPr>
          </w:p>
        </w:tc>
      </w:tr>
      <w:tr w:rsidR="003C072C" w:rsidRPr="001A0531" w:rsidTr="00886B4B">
        <w:tc>
          <w:tcPr>
            <w:tcW w:w="367" w:type="pct"/>
          </w:tcPr>
          <w:p w:rsidR="003C072C" w:rsidRPr="008C0159" w:rsidRDefault="003C072C" w:rsidP="00D22DD5">
            <w:pPr>
              <w:pStyle w:val="Doctext1"/>
              <w:rPr>
                <w:lang w:val="fr-FR"/>
              </w:rPr>
            </w:pPr>
          </w:p>
        </w:tc>
        <w:tc>
          <w:tcPr>
            <w:tcW w:w="834" w:type="pct"/>
          </w:tcPr>
          <w:p w:rsidR="003C072C" w:rsidRPr="008C0159" w:rsidRDefault="003C072C" w:rsidP="00D22DD5">
            <w:pPr>
              <w:pStyle w:val="Doctext1"/>
              <w:rPr>
                <w:lang w:val="fr-FR"/>
              </w:rPr>
            </w:pPr>
          </w:p>
        </w:tc>
        <w:tc>
          <w:tcPr>
            <w:tcW w:w="3799" w:type="pct"/>
            <w:gridSpan w:val="2"/>
            <w:tcBorders>
              <w:top w:val="nil"/>
            </w:tcBorders>
          </w:tcPr>
          <w:p w:rsidR="003C072C" w:rsidRPr="008C0159" w:rsidRDefault="003C072C" w:rsidP="0044227B">
            <w:pPr>
              <w:pStyle w:val="Doctext1"/>
              <w:rPr>
                <w:i/>
                <w:lang w:val="fr-FR"/>
              </w:rPr>
            </w:pPr>
          </w:p>
          <w:p w:rsidR="003C072C" w:rsidRPr="008C0159" w:rsidRDefault="003C072C" w:rsidP="00D22DD5">
            <w:pPr>
              <w:pStyle w:val="Doctext1"/>
              <w:rPr>
                <w:lang w:val="fr-FR"/>
              </w:rPr>
            </w:pPr>
            <w:r w:rsidRPr="008C0159">
              <w:rPr>
                <w:b/>
                <w:i/>
                <w:lang w:val="fr-FR"/>
              </w:rPr>
              <w:t>Modalités de Détermination du Rendement (pour le Sous-Jacent Applicable)</w:t>
            </w:r>
            <w:r w:rsidRPr="008C0159">
              <w:rPr>
                <w:rFonts w:eastAsia="MingLiU"/>
                <w:i/>
                <w:lang w:val="fr-FR"/>
              </w:rPr>
              <w:t> </w:t>
            </w:r>
            <w:r w:rsidR="0044227B" w:rsidRPr="008C0159">
              <w:rPr>
                <w:i/>
                <w:lang w:val="fr-FR"/>
              </w:rPr>
              <w:t xml:space="preserve">: </w:t>
            </w:r>
            <w:r w:rsidRPr="008C0159">
              <w:rPr>
                <w:lang w:val="fr-FR"/>
              </w:rPr>
              <w:t>Rendement de Base.</w:t>
            </w:r>
          </w:p>
          <w:p w:rsidR="003C072C" w:rsidRPr="008C0159" w:rsidRDefault="003C072C" w:rsidP="0044227B">
            <w:pPr>
              <w:pStyle w:val="Doctext1"/>
              <w:rPr>
                <w:i/>
                <w:lang w:val="fr-FR"/>
              </w:rPr>
            </w:pPr>
            <w:r w:rsidRPr="008C0159">
              <w:rPr>
                <w:b/>
                <w:i/>
                <w:lang w:val="fr-FR"/>
              </w:rPr>
              <w:t>Modalités</w:t>
            </w:r>
            <w:r w:rsidR="0044227B" w:rsidRPr="008C0159">
              <w:rPr>
                <w:b/>
                <w:i/>
                <w:lang w:val="fr-FR"/>
              </w:rPr>
              <w:t xml:space="preserve"> de Détermination de la Valeur </w:t>
            </w:r>
            <w:r w:rsidRPr="008C0159">
              <w:rPr>
                <w:b/>
                <w:i/>
                <w:lang w:val="fr-FR"/>
              </w:rPr>
              <w:t>(pour la Valeur de Référenc</w:t>
            </w:r>
            <w:r w:rsidR="0044227B" w:rsidRPr="008C0159">
              <w:rPr>
                <w:b/>
                <w:i/>
                <w:lang w:val="fr-FR"/>
              </w:rPr>
              <w:t xml:space="preserve">e Initiale) </w:t>
            </w:r>
            <w:r w:rsidR="0044227B" w:rsidRPr="008C0159">
              <w:rPr>
                <w:i/>
                <w:lang w:val="fr-FR"/>
              </w:rPr>
              <w:t xml:space="preserve">: </w:t>
            </w:r>
            <w:r w:rsidR="0044227B" w:rsidRPr="008C0159">
              <w:rPr>
                <w:lang w:val="fr-FR"/>
              </w:rPr>
              <w:t>Valeur de Clôture</w:t>
            </w:r>
          </w:p>
          <w:p w:rsidR="0044227B" w:rsidRPr="008C0159" w:rsidRDefault="0044227B" w:rsidP="0044227B">
            <w:pPr>
              <w:rPr>
                <w:lang w:val="fr-FR"/>
              </w:rPr>
            </w:pPr>
            <w:r w:rsidRPr="008C0159">
              <w:rPr>
                <w:b/>
                <w:i/>
                <w:lang w:val="fr-FR"/>
              </w:rPr>
              <w:t>Modalités de Détermination de la Valeur</w:t>
            </w:r>
            <w:r w:rsidRPr="008C0159">
              <w:rPr>
                <w:lang w:val="fr-FR"/>
              </w:rPr>
              <w:t xml:space="preserve"> (</w:t>
            </w:r>
            <w:r w:rsidRPr="008C0159">
              <w:rPr>
                <w:b/>
                <w:i/>
                <w:lang w:val="fr-FR"/>
              </w:rPr>
              <w:t>pour la Valeur de Référence Finale) </w:t>
            </w:r>
            <w:r w:rsidRPr="008C0159">
              <w:rPr>
                <w:i/>
                <w:lang w:val="fr-FR"/>
              </w:rPr>
              <w:t xml:space="preserve">: </w:t>
            </w:r>
            <w:r w:rsidRPr="008C0159">
              <w:rPr>
                <w:lang w:val="fr-FR"/>
              </w:rPr>
              <w:t>Valeur de Clôture</w:t>
            </w:r>
          </w:p>
          <w:p w:rsidR="0044227B" w:rsidRPr="008C0159" w:rsidRDefault="0044227B" w:rsidP="0044227B">
            <w:pPr>
              <w:rPr>
                <w:lang w:val="fr-FR"/>
              </w:rPr>
            </w:pPr>
          </w:p>
        </w:tc>
      </w:tr>
      <w:tr w:rsidR="003C072C" w:rsidRPr="001A0531" w:rsidTr="00886B4B">
        <w:tc>
          <w:tcPr>
            <w:tcW w:w="367" w:type="pct"/>
            <w:tcBorders>
              <w:bottom w:val="single" w:sz="4" w:space="0" w:color="auto"/>
            </w:tcBorders>
          </w:tcPr>
          <w:p w:rsidR="003C072C" w:rsidRPr="008C0159" w:rsidRDefault="003C072C" w:rsidP="00D22DD5">
            <w:pPr>
              <w:pStyle w:val="Doctext1"/>
              <w:rPr>
                <w:lang w:val="fr-FR"/>
              </w:rPr>
            </w:pPr>
          </w:p>
        </w:tc>
        <w:tc>
          <w:tcPr>
            <w:tcW w:w="834" w:type="pct"/>
            <w:tcBorders>
              <w:bottom w:val="single" w:sz="4" w:space="0" w:color="auto"/>
            </w:tcBorders>
          </w:tcPr>
          <w:p w:rsidR="003C072C" w:rsidRPr="008C0159" w:rsidRDefault="003C072C" w:rsidP="00D22DD5">
            <w:pPr>
              <w:pStyle w:val="Doctext1"/>
              <w:rPr>
                <w:lang w:val="fr-FR"/>
              </w:rPr>
            </w:pPr>
          </w:p>
        </w:tc>
        <w:tc>
          <w:tcPr>
            <w:tcW w:w="3799" w:type="pct"/>
            <w:gridSpan w:val="2"/>
            <w:tcBorders>
              <w:bottom w:val="single" w:sz="4" w:space="0" w:color="auto"/>
            </w:tcBorders>
          </w:tcPr>
          <w:p w:rsidR="003C072C" w:rsidRPr="008C0159" w:rsidRDefault="0044227B" w:rsidP="00D043CE">
            <w:pPr>
              <w:spacing w:before="240" w:after="240" w:line="260" w:lineRule="atLeast"/>
              <w:rPr>
                <w:rFonts w:eastAsia="Times New Roman"/>
                <w:b/>
                <w:i/>
                <w:lang w:val="fr-FR"/>
              </w:rPr>
            </w:pPr>
            <w:r w:rsidRPr="008C0159">
              <w:rPr>
                <w:b/>
                <w:i/>
                <w:u w:val="single"/>
                <w:lang w:val="fr-FR"/>
              </w:rPr>
              <w:t>Représentant des Titulaires de Titres</w:t>
            </w:r>
            <w:r w:rsidRPr="008C0159">
              <w:rPr>
                <w:rFonts w:eastAsia="MingLiU"/>
                <w:i/>
                <w:u w:val="single"/>
                <w:lang w:val="fr-FR"/>
              </w:rPr>
              <w:t> </w:t>
            </w:r>
            <w:r w:rsidRPr="008C0159">
              <w:rPr>
                <w:i/>
                <w:lang w:val="fr-FR"/>
              </w:rPr>
              <w:t xml:space="preserve">: </w:t>
            </w:r>
            <w:r w:rsidRPr="008C0159">
              <w:rPr>
                <w:lang w:val="fr-FR"/>
              </w:rPr>
              <w:t xml:space="preserve">Le représentant des Titulaires des Titres est Pierre </w:t>
            </w:r>
            <w:proofErr w:type="spellStart"/>
            <w:r w:rsidRPr="008C0159">
              <w:rPr>
                <w:lang w:val="fr-FR"/>
              </w:rPr>
              <w:t>Dorier</w:t>
            </w:r>
            <w:proofErr w:type="spellEnd"/>
            <w:r w:rsidRPr="008C0159">
              <w:rPr>
                <w:lang w:val="fr-FR"/>
              </w:rPr>
              <w:t xml:space="preserve">, 21, rue Clément Marot, 75008 Paris, France. Le représentant suppléant des Titulaires est Josefina </w:t>
            </w:r>
            <w:proofErr w:type="spellStart"/>
            <w:r w:rsidRPr="008C0159">
              <w:rPr>
                <w:lang w:val="fr-FR"/>
              </w:rPr>
              <w:t>Parisi</w:t>
            </w:r>
            <w:proofErr w:type="spellEnd"/>
            <w:r w:rsidRPr="008C0159">
              <w:rPr>
                <w:lang w:val="fr-FR"/>
              </w:rPr>
              <w:t>, 21, rue Clément Marot, 75008 Paris, France.</w:t>
            </w:r>
            <w:r w:rsidR="002F5D73" w:rsidRPr="008C0159">
              <w:rPr>
                <w:lang w:val="fr-FR"/>
              </w:rPr>
              <w:t xml:space="preserve"> </w:t>
            </w:r>
          </w:p>
        </w:tc>
      </w:tr>
    </w:tbl>
    <w:p w:rsidR="003C072C" w:rsidRPr="008C0159" w:rsidRDefault="003C072C" w:rsidP="003C072C">
      <w:pPr>
        <w:rPr>
          <w:lang w:val="fr-FR"/>
        </w:rPr>
      </w:pPr>
      <w:r w:rsidRPr="008C0159">
        <w:rPr>
          <w:lang w:val="fr-FR"/>
        </w:rPr>
        <w:br w:type="page"/>
      </w:r>
    </w:p>
    <w:tbl>
      <w:tblPr>
        <w:tblStyle w:val="TableGrid"/>
        <w:tblW w:w="5207" w:type="pct"/>
        <w:tblInd w:w="-311" w:type="dxa"/>
        <w:tblBorders>
          <w:insideH w:val="none" w:sz="0" w:space="0" w:color="auto"/>
        </w:tblBorders>
        <w:tblLayout w:type="fixed"/>
        <w:tblCellMar>
          <w:left w:w="115" w:type="dxa"/>
          <w:right w:w="115" w:type="dxa"/>
        </w:tblCellMar>
        <w:tblLook w:val="04A0" w:firstRow="1" w:lastRow="0" w:firstColumn="1" w:lastColumn="0" w:noHBand="0" w:noVBand="1"/>
      </w:tblPr>
      <w:tblGrid>
        <w:gridCol w:w="736"/>
        <w:gridCol w:w="1622"/>
        <w:gridCol w:w="7677"/>
      </w:tblGrid>
      <w:tr w:rsidR="003C072C" w:rsidRPr="001A0531" w:rsidTr="00D22DD5">
        <w:tc>
          <w:tcPr>
            <w:tcW w:w="367" w:type="pct"/>
            <w:vMerge w:val="restart"/>
            <w:tcBorders>
              <w:top w:val="single" w:sz="4" w:space="0" w:color="auto"/>
              <w:bottom w:val="nil"/>
            </w:tcBorders>
          </w:tcPr>
          <w:p w:rsidR="003C072C" w:rsidRPr="008C0159" w:rsidRDefault="003C072C" w:rsidP="00D22DD5">
            <w:pPr>
              <w:pStyle w:val="Doctext1"/>
              <w:rPr>
                <w:lang w:val="fr-FR"/>
              </w:rPr>
            </w:pPr>
            <w:r w:rsidRPr="008C0159">
              <w:rPr>
                <w:lang w:val="fr-FR"/>
              </w:rPr>
              <w:lastRenderedPageBreak/>
              <w:t>C.10</w:t>
            </w:r>
          </w:p>
        </w:tc>
        <w:tc>
          <w:tcPr>
            <w:tcW w:w="808" w:type="pct"/>
            <w:vMerge w:val="restart"/>
            <w:tcBorders>
              <w:top w:val="single" w:sz="4" w:space="0" w:color="auto"/>
              <w:bottom w:val="nil"/>
            </w:tcBorders>
          </w:tcPr>
          <w:p w:rsidR="003C072C" w:rsidRPr="008C0159" w:rsidRDefault="003C072C" w:rsidP="00D22DD5">
            <w:pPr>
              <w:pStyle w:val="Doctext1"/>
              <w:jc w:val="left"/>
              <w:rPr>
                <w:lang w:val="fr-FR"/>
              </w:rPr>
            </w:pPr>
            <w:r w:rsidRPr="008C0159">
              <w:rPr>
                <w:b/>
                <w:lang w:val="fr-FR"/>
              </w:rPr>
              <w:t>Composante dérivée dans le paiement d’intérêts</w:t>
            </w:r>
            <w:r w:rsidRPr="008C0159">
              <w:rPr>
                <w:rFonts w:eastAsia="MingLiU"/>
                <w:b/>
                <w:lang w:val="fr-FR"/>
              </w:rPr>
              <w:t> </w:t>
            </w:r>
            <w:r w:rsidRPr="008C0159">
              <w:rPr>
                <w:b/>
                <w:lang w:val="fr-FR"/>
              </w:rPr>
              <w:t>: (explication de la manière dont la valeur de l’investissement est affectée par la valeur du Sous-Jacent Applicable, en particulier dans les circonstances où les risques sont les plus évidents)</w:t>
            </w:r>
            <w:r w:rsidRPr="008C0159">
              <w:rPr>
                <w:rFonts w:eastAsia="MingLiU"/>
                <w:b/>
                <w:lang w:val="fr-FR"/>
              </w:rPr>
              <w:t> </w:t>
            </w:r>
            <w:r w:rsidRPr="008C0159">
              <w:rPr>
                <w:b/>
                <w:lang w:val="fr-FR"/>
              </w:rPr>
              <w:t>:</w:t>
            </w:r>
          </w:p>
        </w:tc>
        <w:tc>
          <w:tcPr>
            <w:tcW w:w="3825" w:type="pct"/>
            <w:tcBorders>
              <w:top w:val="single" w:sz="4" w:space="0" w:color="auto"/>
              <w:bottom w:val="nil"/>
            </w:tcBorders>
          </w:tcPr>
          <w:p w:rsidR="003C072C" w:rsidRPr="008C0159" w:rsidRDefault="003C072C" w:rsidP="0044227B">
            <w:pPr>
              <w:pStyle w:val="Doctext1"/>
              <w:rPr>
                <w:lang w:val="fr-FR"/>
              </w:rPr>
            </w:pPr>
            <w:r w:rsidRPr="008C0159">
              <w:rPr>
                <w:lang w:val="fr-FR"/>
              </w:rPr>
              <w:t>Les pai</w:t>
            </w:r>
            <w:r w:rsidR="0044227B" w:rsidRPr="008C0159">
              <w:rPr>
                <w:lang w:val="fr-FR"/>
              </w:rPr>
              <w:t xml:space="preserve">ements d'intérêts relatifs aux </w:t>
            </w:r>
            <w:r w:rsidRPr="008C0159">
              <w:rPr>
                <w:lang w:val="fr-FR"/>
              </w:rPr>
              <w:t xml:space="preserve">Titres Indexés sur </w:t>
            </w:r>
            <w:r w:rsidR="0044227B" w:rsidRPr="008C0159">
              <w:rPr>
                <w:lang w:val="fr-FR"/>
              </w:rPr>
              <w:t xml:space="preserve">un Seul Indice </w:t>
            </w:r>
            <w:r w:rsidRPr="008C0159">
              <w:rPr>
                <w:lang w:val="fr-FR"/>
              </w:rPr>
              <w:t>contiennent un composant dérivé. Veuillez-vous reporter à l'Elément C.9 pour les paiements d’intérêts sur les Titres Dérivés.</w:t>
            </w:r>
          </w:p>
        </w:tc>
      </w:tr>
      <w:tr w:rsidR="0044227B" w:rsidRPr="001A0531" w:rsidTr="002F5D73">
        <w:trPr>
          <w:trHeight w:val="2478"/>
        </w:trPr>
        <w:tc>
          <w:tcPr>
            <w:tcW w:w="367" w:type="pct"/>
            <w:vMerge/>
            <w:tcBorders>
              <w:top w:val="nil"/>
            </w:tcBorders>
          </w:tcPr>
          <w:p w:rsidR="0044227B" w:rsidRPr="008C0159" w:rsidRDefault="0044227B" w:rsidP="00D22DD5">
            <w:pPr>
              <w:pStyle w:val="Doctext1"/>
              <w:rPr>
                <w:lang w:val="fr-FR"/>
              </w:rPr>
            </w:pPr>
          </w:p>
        </w:tc>
        <w:tc>
          <w:tcPr>
            <w:tcW w:w="808" w:type="pct"/>
            <w:vMerge/>
            <w:tcBorders>
              <w:top w:val="nil"/>
            </w:tcBorders>
          </w:tcPr>
          <w:p w:rsidR="0044227B" w:rsidRPr="008C0159" w:rsidRDefault="0044227B" w:rsidP="00D22DD5">
            <w:pPr>
              <w:pStyle w:val="Doctext1"/>
              <w:rPr>
                <w:lang w:val="fr-FR"/>
              </w:rPr>
            </w:pPr>
          </w:p>
        </w:tc>
        <w:tc>
          <w:tcPr>
            <w:tcW w:w="3825" w:type="pct"/>
            <w:tcBorders>
              <w:top w:val="nil"/>
            </w:tcBorders>
          </w:tcPr>
          <w:p w:rsidR="0044227B" w:rsidRPr="008C0159" w:rsidRDefault="0044227B" w:rsidP="0044227B">
            <w:pPr>
              <w:pStyle w:val="Doctext1"/>
              <w:rPr>
                <w:lang w:val="fr-FR"/>
              </w:rPr>
            </w:pPr>
            <w:r w:rsidRPr="008C0159">
              <w:rPr>
                <w:lang w:val="fr-FR"/>
              </w:rPr>
              <w:t>Le montant des intérêts dus pour les Titres est lié au fait que ce rendement atteigne ou pas la barrière décrite à l’Elément C.9. Le montant des intérêts varie donc en fonction de ce rendement.</w:t>
            </w:r>
          </w:p>
        </w:tc>
      </w:tr>
      <w:tr w:rsidR="003C072C" w:rsidRPr="001A0531" w:rsidTr="00D22DD5">
        <w:tc>
          <w:tcPr>
            <w:tcW w:w="367" w:type="pct"/>
            <w:vMerge/>
            <w:tcBorders>
              <w:bottom w:val="single" w:sz="4" w:space="0" w:color="auto"/>
            </w:tcBorders>
          </w:tcPr>
          <w:p w:rsidR="003C072C" w:rsidRPr="008C0159" w:rsidRDefault="003C072C" w:rsidP="00D22DD5">
            <w:pPr>
              <w:pStyle w:val="Doctext1"/>
              <w:rPr>
                <w:lang w:val="fr-FR"/>
              </w:rPr>
            </w:pPr>
          </w:p>
        </w:tc>
        <w:tc>
          <w:tcPr>
            <w:tcW w:w="808" w:type="pct"/>
            <w:vMerge/>
            <w:tcBorders>
              <w:bottom w:val="single" w:sz="4" w:space="0" w:color="auto"/>
            </w:tcBorders>
          </w:tcPr>
          <w:p w:rsidR="003C072C" w:rsidRPr="008C0159" w:rsidRDefault="003C072C" w:rsidP="00D22DD5">
            <w:pPr>
              <w:pStyle w:val="Doctext1"/>
              <w:rPr>
                <w:lang w:val="fr-FR"/>
              </w:rPr>
            </w:pPr>
          </w:p>
        </w:tc>
        <w:tc>
          <w:tcPr>
            <w:tcW w:w="3825" w:type="pct"/>
            <w:tcBorders>
              <w:bottom w:val="single" w:sz="4" w:space="0" w:color="auto"/>
            </w:tcBorders>
          </w:tcPr>
          <w:p w:rsidR="003C072C" w:rsidRPr="008C0159" w:rsidRDefault="003C072C" w:rsidP="00D22DD5">
            <w:pPr>
              <w:pStyle w:val="Doctext1"/>
              <w:rPr>
                <w:lang w:val="fr-FR"/>
              </w:rPr>
            </w:pPr>
            <w:r w:rsidRPr="008C0159">
              <w:rPr>
                <w:lang w:val="fr-FR"/>
              </w:rPr>
              <w:t>Veuillez également consulter l'Elément C.15 qui décrit la manière dont la valeur des investissements est affectée par le Sous-Jacent Applicable.</w:t>
            </w:r>
          </w:p>
        </w:tc>
      </w:tr>
      <w:tr w:rsidR="003C072C" w:rsidRPr="001A0531" w:rsidTr="00D22DD5">
        <w:tc>
          <w:tcPr>
            <w:tcW w:w="367" w:type="pct"/>
            <w:vMerge w:val="restart"/>
            <w:tcBorders>
              <w:top w:val="single" w:sz="4" w:space="0" w:color="auto"/>
              <w:bottom w:val="nil"/>
            </w:tcBorders>
          </w:tcPr>
          <w:p w:rsidR="003C072C" w:rsidRPr="008C0159" w:rsidRDefault="003C072C" w:rsidP="00D22DD5">
            <w:pPr>
              <w:pStyle w:val="Doctext1"/>
              <w:rPr>
                <w:lang w:val="fr-FR"/>
              </w:rPr>
            </w:pPr>
            <w:r w:rsidRPr="008C0159">
              <w:rPr>
                <w:lang w:val="fr-FR"/>
              </w:rPr>
              <w:t>C.11</w:t>
            </w:r>
          </w:p>
        </w:tc>
        <w:tc>
          <w:tcPr>
            <w:tcW w:w="808" w:type="pct"/>
            <w:vMerge w:val="restart"/>
            <w:tcBorders>
              <w:top w:val="single" w:sz="4" w:space="0" w:color="auto"/>
              <w:bottom w:val="nil"/>
            </w:tcBorders>
          </w:tcPr>
          <w:p w:rsidR="003C072C" w:rsidRPr="008C0159" w:rsidRDefault="003C072C" w:rsidP="00D22DD5">
            <w:pPr>
              <w:pStyle w:val="Doctext1"/>
              <w:jc w:val="left"/>
              <w:rPr>
                <w:lang w:val="fr-FR"/>
              </w:rPr>
            </w:pPr>
            <w:r w:rsidRPr="008C0159">
              <w:rPr>
                <w:b/>
                <w:lang w:val="fr-FR"/>
              </w:rPr>
              <w:t>Cotation et admission à la négociation</w:t>
            </w:r>
            <w:r w:rsidRPr="008C0159">
              <w:rPr>
                <w:rFonts w:eastAsia="MingLiU"/>
                <w:b/>
                <w:lang w:val="fr-FR"/>
              </w:rPr>
              <w:t> </w:t>
            </w:r>
            <w:r w:rsidRPr="008C0159">
              <w:rPr>
                <w:b/>
                <w:lang w:val="fr-FR"/>
              </w:rPr>
              <w:t>:</w:t>
            </w:r>
          </w:p>
        </w:tc>
        <w:tc>
          <w:tcPr>
            <w:tcW w:w="3825" w:type="pct"/>
            <w:tcBorders>
              <w:top w:val="single" w:sz="4" w:space="0" w:color="auto"/>
              <w:bottom w:val="nil"/>
            </w:tcBorders>
          </w:tcPr>
          <w:p w:rsidR="003C072C" w:rsidRPr="008C0159" w:rsidRDefault="003C072C" w:rsidP="0044227B">
            <w:pPr>
              <w:pStyle w:val="Doctext1"/>
              <w:rPr>
                <w:lang w:val="fr-FR"/>
              </w:rPr>
            </w:pPr>
            <w:r w:rsidRPr="008C0159">
              <w:rPr>
                <w:lang w:val="fr-FR"/>
              </w:rPr>
              <w:t xml:space="preserve">Une demande a été déposée par l’Emetteur (ou en son nom) auprès de la Bourse de Luxembourg pour l'admission des Titres à la cote officielle et pour la négociation </w:t>
            </w:r>
            <w:r w:rsidR="0044227B" w:rsidRPr="008C0159">
              <w:rPr>
                <w:lang w:val="fr-FR"/>
              </w:rPr>
              <w:t>sur le marché réglementé de la Bourse de Luxembourg.</w:t>
            </w:r>
          </w:p>
        </w:tc>
      </w:tr>
      <w:tr w:rsidR="003C072C" w:rsidRPr="001A0531" w:rsidTr="00D22DD5">
        <w:tc>
          <w:tcPr>
            <w:tcW w:w="367" w:type="pct"/>
            <w:vMerge/>
            <w:tcBorders>
              <w:top w:val="nil"/>
              <w:bottom w:val="single" w:sz="4" w:space="0" w:color="auto"/>
            </w:tcBorders>
          </w:tcPr>
          <w:p w:rsidR="003C072C" w:rsidRPr="008C0159" w:rsidRDefault="003C072C" w:rsidP="00D22DD5">
            <w:pPr>
              <w:pStyle w:val="Doctext1"/>
              <w:rPr>
                <w:lang w:val="fr-FR"/>
              </w:rPr>
            </w:pPr>
          </w:p>
        </w:tc>
        <w:tc>
          <w:tcPr>
            <w:tcW w:w="808" w:type="pct"/>
            <w:vMerge/>
            <w:tcBorders>
              <w:top w:val="nil"/>
              <w:bottom w:val="single" w:sz="4" w:space="0" w:color="auto"/>
            </w:tcBorders>
          </w:tcPr>
          <w:p w:rsidR="003C072C" w:rsidRPr="008C0159" w:rsidRDefault="003C072C" w:rsidP="00D22DD5">
            <w:pPr>
              <w:pStyle w:val="Doctext1"/>
              <w:rPr>
                <w:lang w:val="fr-FR"/>
              </w:rPr>
            </w:pPr>
          </w:p>
        </w:tc>
        <w:tc>
          <w:tcPr>
            <w:tcW w:w="3825" w:type="pct"/>
            <w:tcBorders>
              <w:top w:val="nil"/>
              <w:bottom w:val="single" w:sz="4" w:space="0" w:color="auto"/>
            </w:tcBorders>
          </w:tcPr>
          <w:p w:rsidR="003C072C" w:rsidRPr="008C0159" w:rsidRDefault="003C072C" w:rsidP="00D22DD5">
            <w:pPr>
              <w:pStyle w:val="Doctext1"/>
              <w:rPr>
                <w:lang w:val="fr-FR"/>
              </w:rPr>
            </w:pPr>
          </w:p>
        </w:tc>
      </w:tr>
      <w:tr w:rsidR="003C072C" w:rsidRPr="008C0159" w:rsidTr="00D22DD5">
        <w:tc>
          <w:tcPr>
            <w:tcW w:w="367"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t>C.15</w:t>
            </w:r>
          </w:p>
        </w:tc>
        <w:tc>
          <w:tcPr>
            <w:tcW w:w="808" w:type="pct"/>
            <w:tcBorders>
              <w:top w:val="single" w:sz="4" w:space="0" w:color="auto"/>
              <w:bottom w:val="single" w:sz="4" w:space="0" w:color="auto"/>
            </w:tcBorders>
          </w:tcPr>
          <w:p w:rsidR="003C072C" w:rsidRPr="008C0159" w:rsidRDefault="003C072C" w:rsidP="00D22DD5">
            <w:pPr>
              <w:pStyle w:val="Doctext1"/>
              <w:jc w:val="left"/>
              <w:rPr>
                <w:lang w:val="fr-FR"/>
              </w:rPr>
            </w:pPr>
            <w:r w:rsidRPr="008C0159">
              <w:rPr>
                <w:b/>
                <w:lang w:val="fr-FR"/>
              </w:rPr>
              <w:t>Comment la valeur de l'investissement est influencée par le Sous-Jacent Applicable</w:t>
            </w:r>
            <w:r w:rsidRPr="008C0159">
              <w:rPr>
                <w:rFonts w:eastAsia="MingLiU"/>
                <w:b/>
                <w:lang w:val="fr-FR"/>
              </w:rPr>
              <w:t> </w:t>
            </w:r>
            <w:r w:rsidRPr="008C0159">
              <w:rPr>
                <w:b/>
                <w:lang w:val="fr-FR"/>
              </w:rPr>
              <w:t>: (à moins que les titres aient une valeur nominale d’au moins 100</w:t>
            </w:r>
            <w:r w:rsidRPr="008C0159">
              <w:rPr>
                <w:rFonts w:eastAsia="MingLiU"/>
                <w:b/>
                <w:lang w:val="fr-FR"/>
              </w:rPr>
              <w:t> </w:t>
            </w:r>
            <w:r w:rsidRPr="008C0159">
              <w:rPr>
                <w:b/>
                <w:lang w:val="fr-FR"/>
              </w:rPr>
              <w:t>000 euros)</w:t>
            </w:r>
          </w:p>
        </w:tc>
        <w:tc>
          <w:tcPr>
            <w:tcW w:w="3825" w:type="pct"/>
            <w:tcBorders>
              <w:top w:val="single" w:sz="4" w:space="0" w:color="auto"/>
            </w:tcBorders>
          </w:tcPr>
          <w:p w:rsidR="003C072C" w:rsidRPr="008C0159" w:rsidRDefault="003C072C" w:rsidP="00D22DD5">
            <w:pPr>
              <w:pStyle w:val="Doctext1"/>
              <w:spacing w:after="200"/>
              <w:rPr>
                <w:lang w:val="fr-FR"/>
              </w:rPr>
            </w:pPr>
            <w:r w:rsidRPr="008C0159">
              <w:rPr>
                <w:lang w:val="fr-FR"/>
              </w:rPr>
              <w:t>Les Modalités de Détermination de Rendement applicables aux Titres sont ce</w:t>
            </w:r>
            <w:r w:rsidR="0044227B" w:rsidRPr="008C0159">
              <w:rPr>
                <w:lang w:val="fr-FR"/>
              </w:rPr>
              <w:t>lles contenues à l'Elément C.9.</w:t>
            </w:r>
          </w:p>
          <w:p w:rsidR="003C072C" w:rsidRPr="008C0159" w:rsidRDefault="0044227B" w:rsidP="00D22DD5">
            <w:pPr>
              <w:pStyle w:val="Doctext1"/>
              <w:spacing w:after="200"/>
              <w:rPr>
                <w:lang w:val="fr-FR"/>
              </w:rPr>
            </w:pPr>
            <w:r w:rsidRPr="008C0159">
              <w:rPr>
                <w:lang w:val="fr-FR"/>
              </w:rPr>
              <w:t>Les montants des intérêts et du remboursement dus</w:t>
            </w:r>
            <w:r w:rsidR="001374F7" w:rsidRPr="008C0159">
              <w:rPr>
                <w:lang w:val="fr-FR"/>
              </w:rPr>
              <w:t xml:space="preserve"> pour les Titres sont liés</w:t>
            </w:r>
            <w:r w:rsidR="003C072C" w:rsidRPr="008C0159">
              <w:rPr>
                <w:lang w:val="fr-FR"/>
              </w:rPr>
              <w:t xml:space="preserve"> à la valeur ou au rendement</w:t>
            </w:r>
            <w:r w:rsidR="001374F7" w:rsidRPr="008C0159">
              <w:rPr>
                <w:lang w:val="fr-FR"/>
              </w:rPr>
              <w:t xml:space="preserve"> du Sous-Jacent Applicable qui atteint</w:t>
            </w:r>
            <w:r w:rsidR="003C072C" w:rsidRPr="008C0159">
              <w:rPr>
                <w:lang w:val="fr-FR"/>
              </w:rPr>
              <w:t xml:space="preserve"> le </w:t>
            </w:r>
            <w:r w:rsidR="001374F7" w:rsidRPr="008C0159">
              <w:rPr>
                <w:lang w:val="fr-FR"/>
              </w:rPr>
              <w:t>seuil ou la barrière décrite à l'Elément C.9</w:t>
            </w:r>
            <w:r w:rsidR="003C072C" w:rsidRPr="008C0159">
              <w:rPr>
                <w:lang w:val="fr-FR"/>
              </w:rPr>
              <w:t xml:space="preserve"> </w:t>
            </w:r>
            <w:r w:rsidR="00EF09B5" w:rsidRPr="008C0159">
              <w:rPr>
                <w:lang w:val="fr-FR"/>
              </w:rPr>
              <w:t xml:space="preserve">et </w:t>
            </w:r>
            <w:r w:rsidR="003C072C" w:rsidRPr="008C0159">
              <w:rPr>
                <w:lang w:val="fr-FR"/>
              </w:rPr>
              <w:t>une légère augmentation ou diminution de la valeur ou du rendement du Sous-Jacent Applicable proche du seuil ou barrière peut entrainer une augmentation ou diminution significati</w:t>
            </w:r>
            <w:r w:rsidR="001374F7" w:rsidRPr="008C0159">
              <w:rPr>
                <w:lang w:val="fr-FR"/>
              </w:rPr>
              <w:t>ve dans les revenus des Titres et les Titulaires</w:t>
            </w:r>
            <w:r w:rsidR="003C072C" w:rsidRPr="008C0159">
              <w:rPr>
                <w:lang w:val="fr-FR"/>
              </w:rPr>
              <w:t xml:space="preserve"> peu</w:t>
            </w:r>
            <w:r w:rsidR="001374F7" w:rsidRPr="008C0159">
              <w:rPr>
                <w:lang w:val="fr-FR"/>
              </w:rPr>
              <w:t>vent ne recevoir aucun intérêt.</w:t>
            </w:r>
          </w:p>
          <w:p w:rsidR="003C072C" w:rsidRPr="008C0159" w:rsidRDefault="001374F7" w:rsidP="00D22DD5">
            <w:pPr>
              <w:pStyle w:val="Doctext1"/>
              <w:rPr>
                <w:lang w:val="fr-FR"/>
              </w:rPr>
            </w:pPr>
            <w:r w:rsidRPr="008C0159">
              <w:rPr>
                <w:lang w:val="fr-FR"/>
              </w:rPr>
              <w:t>Les montants des intérêts et de remboursement dus</w:t>
            </w:r>
            <w:r w:rsidR="003C072C" w:rsidRPr="008C0159">
              <w:rPr>
                <w:lang w:val="fr-FR"/>
              </w:rPr>
              <w:t xml:space="preserve"> pour les Titres </w:t>
            </w:r>
            <w:r w:rsidRPr="008C0159">
              <w:rPr>
                <w:lang w:val="fr-FR"/>
              </w:rPr>
              <w:t>sont liés</w:t>
            </w:r>
            <w:r w:rsidR="003C072C" w:rsidRPr="008C0159">
              <w:rPr>
                <w:lang w:val="fr-FR"/>
              </w:rPr>
              <w:t xml:space="preserve"> à la valeur ou au rendement du Sous-Jacent Applicable à une ou plusieurs dates pré</w:t>
            </w:r>
            <w:r w:rsidRPr="008C0159">
              <w:rPr>
                <w:lang w:val="fr-FR"/>
              </w:rPr>
              <w:t>définies telles que décrites à l'Elément C.9</w:t>
            </w:r>
            <w:r w:rsidR="00EF09B5" w:rsidRPr="008C0159">
              <w:rPr>
                <w:lang w:val="fr-FR"/>
              </w:rPr>
              <w:t xml:space="preserve"> </w:t>
            </w:r>
            <w:r w:rsidR="003C072C" w:rsidRPr="008C0159">
              <w:rPr>
                <w:lang w:val="fr-FR"/>
              </w:rPr>
              <w:t>et ne prenant pas en compte le niveau du Sous-Jacent Applicable entre ces dates, les valeurs et rendement du Sous-Jacent Applicable à ces dates affectera la valeur des Titr</w:t>
            </w:r>
            <w:r w:rsidRPr="008C0159">
              <w:rPr>
                <w:lang w:val="fr-FR"/>
              </w:rPr>
              <w:t>es plus qu'aucun autre facteur.</w:t>
            </w:r>
          </w:p>
          <w:p w:rsidR="001374F7" w:rsidRPr="008C0159" w:rsidRDefault="003C072C" w:rsidP="00D22DD5">
            <w:pPr>
              <w:pStyle w:val="Doctext1"/>
              <w:rPr>
                <w:lang w:val="fr-FR"/>
              </w:rPr>
            </w:pPr>
            <w:r w:rsidRPr="008C0159">
              <w:rPr>
                <w:lang w:val="fr-FR"/>
              </w:rPr>
              <w:t>Le Montant de Remboursement Fina</w:t>
            </w:r>
            <w:r w:rsidR="001374F7" w:rsidRPr="008C0159">
              <w:rPr>
                <w:lang w:val="fr-FR"/>
              </w:rPr>
              <w:t>l dû pour les Titres est lié au</w:t>
            </w:r>
            <w:r w:rsidRPr="008C0159">
              <w:rPr>
                <w:lang w:val="fr-FR"/>
              </w:rPr>
              <w:t xml:space="preserve"> </w:t>
            </w:r>
            <w:r w:rsidR="001374F7" w:rsidRPr="008C0159">
              <w:rPr>
                <w:lang w:val="fr-FR"/>
              </w:rPr>
              <w:t>pourcentage de</w:t>
            </w:r>
            <w:r w:rsidRPr="008C0159">
              <w:rPr>
                <w:lang w:val="fr-FR"/>
              </w:rPr>
              <w:t xml:space="preserve"> rendement du Sous-Jacent Applicable et les Titulaires de Titres peuvent ne pas recevoir le montant initialement investi, et peuvent recevoir un m</w:t>
            </w:r>
            <w:r w:rsidR="001374F7" w:rsidRPr="008C0159">
              <w:rPr>
                <w:lang w:val="fr-FR"/>
              </w:rPr>
              <w:t>ontant significativement minoré.</w:t>
            </w:r>
          </w:p>
          <w:p w:rsidR="003C072C" w:rsidRPr="008C0159" w:rsidRDefault="003C072C" w:rsidP="00D22DD5">
            <w:pPr>
              <w:pStyle w:val="Doctext1"/>
              <w:rPr>
                <w:lang w:val="fr-FR"/>
              </w:rPr>
            </w:pPr>
            <w:r w:rsidRPr="008C0159">
              <w:rPr>
                <w:lang w:val="fr-FR"/>
              </w:rPr>
              <w:t xml:space="preserve">Le prix de marché ou la valeur des Titres à tout moment est supposé être affecté par les changements dans la valeur du Sous-Jacent Applicable auquel les Titres sont </w:t>
            </w:r>
            <w:r w:rsidRPr="008C0159">
              <w:rPr>
                <w:lang w:val="fr-FR"/>
              </w:rPr>
              <w:lastRenderedPageBreak/>
              <w:t>liés.</w:t>
            </w:r>
          </w:p>
          <w:p w:rsidR="003C072C" w:rsidRPr="008C0159" w:rsidRDefault="003C072C" w:rsidP="00D22DD5">
            <w:pPr>
              <w:pStyle w:val="Doctext1"/>
              <w:rPr>
                <w:lang w:val="fr-FR"/>
              </w:rPr>
            </w:pPr>
            <w:r w:rsidRPr="008C0159">
              <w:rPr>
                <w:lang w:val="fr-FR"/>
              </w:rPr>
              <w:t>Le prix de marché ou la valeur des Titres pourrait, dans certaines circonstances, être affecté par les fluctuations des taux de dividendes (le cas échéant) actuels ou anticipés ou toutes autres répartit</w:t>
            </w:r>
            <w:r w:rsidR="001374F7" w:rsidRPr="008C0159">
              <w:rPr>
                <w:lang w:val="fr-FR"/>
              </w:rPr>
              <w:t>ions du Sous-Jacent Applicable.</w:t>
            </w:r>
          </w:p>
          <w:p w:rsidR="003C072C" w:rsidRPr="008C0159" w:rsidRDefault="00EF09B5" w:rsidP="00D043CE">
            <w:pPr>
              <w:pStyle w:val="Doctext1"/>
              <w:rPr>
                <w:lang w:val="fr-FR"/>
              </w:rPr>
            </w:pPr>
            <w:r w:rsidRPr="008C0159">
              <w:rPr>
                <w:lang w:val="fr-FR"/>
              </w:rPr>
              <w:t>Voir également l'Elément C.</w:t>
            </w:r>
            <w:r w:rsidR="00D043CE" w:rsidRPr="008C0159">
              <w:rPr>
                <w:lang w:val="fr-FR"/>
              </w:rPr>
              <w:t>9</w:t>
            </w:r>
            <w:r w:rsidRPr="008C0159">
              <w:rPr>
                <w:lang w:val="fr-FR"/>
              </w:rPr>
              <w:t>.</w:t>
            </w:r>
          </w:p>
        </w:tc>
      </w:tr>
      <w:tr w:rsidR="003C072C" w:rsidRPr="001A0531" w:rsidTr="00D22DD5">
        <w:tc>
          <w:tcPr>
            <w:tcW w:w="367" w:type="pct"/>
            <w:vMerge w:val="restart"/>
            <w:tcBorders>
              <w:top w:val="single" w:sz="4" w:space="0" w:color="auto"/>
              <w:bottom w:val="nil"/>
            </w:tcBorders>
          </w:tcPr>
          <w:p w:rsidR="003C072C" w:rsidRPr="008C0159" w:rsidRDefault="003C072C" w:rsidP="00D22DD5">
            <w:pPr>
              <w:pStyle w:val="Doctext1"/>
              <w:rPr>
                <w:lang w:val="fr-FR"/>
              </w:rPr>
            </w:pPr>
            <w:r w:rsidRPr="008C0159">
              <w:rPr>
                <w:lang w:val="fr-FR"/>
              </w:rPr>
              <w:lastRenderedPageBreak/>
              <w:t>C.16</w:t>
            </w:r>
          </w:p>
        </w:tc>
        <w:tc>
          <w:tcPr>
            <w:tcW w:w="808" w:type="pct"/>
            <w:vMerge w:val="restart"/>
            <w:tcBorders>
              <w:top w:val="single" w:sz="4" w:space="0" w:color="auto"/>
              <w:bottom w:val="nil"/>
            </w:tcBorders>
          </w:tcPr>
          <w:p w:rsidR="003C072C" w:rsidRPr="008C0159" w:rsidRDefault="003C072C" w:rsidP="00D22DD5">
            <w:pPr>
              <w:pStyle w:val="Doctext1"/>
              <w:jc w:val="left"/>
              <w:rPr>
                <w:lang w:val="fr-FR"/>
              </w:rPr>
            </w:pPr>
            <w:r w:rsidRPr="008C0159">
              <w:rPr>
                <w:b/>
                <w:lang w:val="fr-FR"/>
              </w:rPr>
              <w:t>Expiration / date d'échéance des instruments dérivés - date d'exercice / la date finale de référence</w:t>
            </w:r>
            <w:r w:rsidRPr="008C0159">
              <w:rPr>
                <w:rFonts w:eastAsia="MingLiU"/>
                <w:b/>
                <w:lang w:val="fr-FR"/>
              </w:rPr>
              <w:t> </w:t>
            </w:r>
            <w:r w:rsidRPr="008C0159">
              <w:rPr>
                <w:b/>
                <w:lang w:val="fr-FR"/>
              </w:rPr>
              <w:t>:</w:t>
            </w:r>
          </w:p>
        </w:tc>
        <w:tc>
          <w:tcPr>
            <w:tcW w:w="3825" w:type="pct"/>
            <w:tcBorders>
              <w:top w:val="single" w:sz="4" w:space="0" w:color="auto"/>
              <w:bottom w:val="nil"/>
            </w:tcBorders>
          </w:tcPr>
          <w:p w:rsidR="003C072C" w:rsidRPr="008C0159" w:rsidRDefault="003C072C" w:rsidP="00D22DD5">
            <w:pPr>
              <w:pStyle w:val="Doctext1"/>
              <w:rPr>
                <w:lang w:val="fr-FR"/>
              </w:rPr>
            </w:pPr>
            <w:r w:rsidRPr="008C0159">
              <w:rPr>
                <w:lang w:val="fr-FR"/>
              </w:rPr>
              <w:t>A moins qu'ils n'aient été remboursés précédemment, les Titres seront remboursés à la Date d’Echéance indiquée dans l'Elément C.9. à leur Montant de remboursement Final.</w:t>
            </w:r>
          </w:p>
        </w:tc>
      </w:tr>
      <w:tr w:rsidR="003C072C" w:rsidRPr="001A0531" w:rsidTr="00D22DD5">
        <w:tc>
          <w:tcPr>
            <w:tcW w:w="367" w:type="pct"/>
            <w:vMerge/>
            <w:tcBorders>
              <w:top w:val="nil"/>
              <w:bottom w:val="single" w:sz="4" w:space="0" w:color="auto"/>
            </w:tcBorders>
          </w:tcPr>
          <w:p w:rsidR="003C072C" w:rsidRPr="008C0159" w:rsidRDefault="003C072C" w:rsidP="00D22DD5">
            <w:pPr>
              <w:pStyle w:val="Doctext1"/>
              <w:rPr>
                <w:lang w:val="fr-FR"/>
              </w:rPr>
            </w:pPr>
          </w:p>
        </w:tc>
        <w:tc>
          <w:tcPr>
            <w:tcW w:w="808" w:type="pct"/>
            <w:vMerge/>
            <w:tcBorders>
              <w:top w:val="nil"/>
              <w:bottom w:val="single" w:sz="4" w:space="0" w:color="auto"/>
            </w:tcBorders>
          </w:tcPr>
          <w:p w:rsidR="003C072C" w:rsidRPr="008C0159" w:rsidRDefault="003C072C" w:rsidP="00D22DD5">
            <w:pPr>
              <w:pStyle w:val="Doctext1"/>
              <w:jc w:val="left"/>
              <w:rPr>
                <w:lang w:val="fr-FR"/>
              </w:rPr>
            </w:pPr>
          </w:p>
        </w:tc>
        <w:tc>
          <w:tcPr>
            <w:tcW w:w="3825" w:type="pct"/>
            <w:tcBorders>
              <w:top w:val="nil"/>
              <w:bottom w:val="single" w:sz="4" w:space="0" w:color="auto"/>
            </w:tcBorders>
          </w:tcPr>
          <w:p w:rsidR="003C072C" w:rsidRPr="008C0159" w:rsidRDefault="003C072C" w:rsidP="00EF09B5">
            <w:pPr>
              <w:pStyle w:val="Doctext1"/>
              <w:rPr>
                <w:b/>
                <w:i/>
                <w:highlight w:val="yellow"/>
                <w:lang w:val="fr-FR"/>
              </w:rPr>
            </w:pPr>
          </w:p>
        </w:tc>
      </w:tr>
      <w:tr w:rsidR="003C072C" w:rsidRPr="001A0531" w:rsidTr="00D22DD5">
        <w:tc>
          <w:tcPr>
            <w:tcW w:w="367" w:type="pct"/>
            <w:vMerge w:val="restart"/>
            <w:tcBorders>
              <w:top w:val="single" w:sz="4" w:space="0" w:color="auto"/>
              <w:bottom w:val="nil"/>
            </w:tcBorders>
          </w:tcPr>
          <w:p w:rsidR="003C072C" w:rsidRPr="008C0159" w:rsidRDefault="003C072C" w:rsidP="00D22DD5">
            <w:pPr>
              <w:pStyle w:val="Doctext1"/>
              <w:rPr>
                <w:lang w:val="fr-FR"/>
              </w:rPr>
            </w:pPr>
            <w:r w:rsidRPr="008C0159">
              <w:rPr>
                <w:lang w:val="fr-FR"/>
              </w:rPr>
              <w:t>C.17</w:t>
            </w:r>
          </w:p>
        </w:tc>
        <w:tc>
          <w:tcPr>
            <w:tcW w:w="808" w:type="pct"/>
            <w:vMerge w:val="restart"/>
            <w:tcBorders>
              <w:top w:val="single" w:sz="4" w:space="0" w:color="auto"/>
              <w:bottom w:val="nil"/>
            </w:tcBorders>
          </w:tcPr>
          <w:p w:rsidR="003C072C" w:rsidRPr="008C0159" w:rsidRDefault="003C072C" w:rsidP="00D22DD5">
            <w:pPr>
              <w:pStyle w:val="Doctext1"/>
              <w:jc w:val="left"/>
              <w:rPr>
                <w:lang w:val="fr-FR"/>
              </w:rPr>
            </w:pPr>
            <w:r w:rsidRPr="008C0159">
              <w:rPr>
                <w:b/>
                <w:lang w:val="fr-FR"/>
              </w:rPr>
              <w:t>La procédure de règlement des instruments dérivés</w:t>
            </w:r>
            <w:r w:rsidRPr="008C0159">
              <w:rPr>
                <w:rFonts w:eastAsia="MingLiU"/>
                <w:b/>
                <w:lang w:val="fr-FR"/>
              </w:rPr>
              <w:t> </w:t>
            </w:r>
            <w:r w:rsidRPr="008C0159">
              <w:rPr>
                <w:b/>
                <w:lang w:val="fr-FR"/>
              </w:rPr>
              <w:t>:</w:t>
            </w:r>
          </w:p>
        </w:tc>
        <w:tc>
          <w:tcPr>
            <w:tcW w:w="3825" w:type="pct"/>
            <w:tcBorders>
              <w:top w:val="single" w:sz="4" w:space="0" w:color="auto"/>
              <w:bottom w:val="nil"/>
            </w:tcBorders>
          </w:tcPr>
          <w:p w:rsidR="003C072C" w:rsidRPr="008C0159" w:rsidRDefault="003C072C" w:rsidP="00D22DD5">
            <w:pPr>
              <w:pStyle w:val="Doctext1"/>
              <w:rPr>
                <w:lang w:val="fr-FR"/>
              </w:rPr>
            </w:pPr>
            <w:r w:rsidRPr="008C0159">
              <w:rPr>
                <w:lang w:val="fr-FR"/>
              </w:rPr>
              <w:t>Les Titres seront réglés en numéraire.</w:t>
            </w:r>
          </w:p>
        </w:tc>
      </w:tr>
      <w:tr w:rsidR="003C072C" w:rsidRPr="001A0531" w:rsidTr="00D22DD5">
        <w:tc>
          <w:tcPr>
            <w:tcW w:w="367" w:type="pct"/>
            <w:vMerge/>
            <w:tcBorders>
              <w:top w:val="nil"/>
              <w:bottom w:val="single" w:sz="4" w:space="0" w:color="auto"/>
            </w:tcBorders>
          </w:tcPr>
          <w:p w:rsidR="003C072C" w:rsidRPr="008C0159" w:rsidRDefault="003C072C" w:rsidP="00D22DD5">
            <w:pPr>
              <w:pStyle w:val="Doctext1"/>
              <w:rPr>
                <w:lang w:val="fr-FR"/>
              </w:rPr>
            </w:pPr>
          </w:p>
        </w:tc>
        <w:tc>
          <w:tcPr>
            <w:tcW w:w="808" w:type="pct"/>
            <w:vMerge/>
            <w:tcBorders>
              <w:top w:val="nil"/>
              <w:bottom w:val="single" w:sz="4" w:space="0" w:color="auto"/>
            </w:tcBorders>
          </w:tcPr>
          <w:p w:rsidR="003C072C" w:rsidRPr="008C0159" w:rsidRDefault="003C072C" w:rsidP="00D22DD5">
            <w:pPr>
              <w:pStyle w:val="Doctext1"/>
              <w:jc w:val="left"/>
              <w:rPr>
                <w:lang w:val="fr-FR"/>
              </w:rPr>
            </w:pPr>
          </w:p>
        </w:tc>
        <w:tc>
          <w:tcPr>
            <w:tcW w:w="3825" w:type="pct"/>
            <w:tcBorders>
              <w:top w:val="nil"/>
              <w:bottom w:val="single" w:sz="4" w:space="0" w:color="auto"/>
            </w:tcBorders>
          </w:tcPr>
          <w:p w:rsidR="003C072C" w:rsidRPr="008C0159" w:rsidRDefault="003C072C" w:rsidP="00D22DD5">
            <w:pPr>
              <w:pStyle w:val="Doctext1"/>
              <w:rPr>
                <w:lang w:val="fr-FR"/>
              </w:rPr>
            </w:pPr>
            <w:r w:rsidRPr="008C0159">
              <w:rPr>
                <w:lang w:val="fr-FR"/>
              </w:rPr>
              <w:t>À la date applicable pour le remboursement des Titres, l’Emetteur paiera aux Titulaires de Titres le montant de remboursement correspondant par Montant du Calcul à travers les systèmes de compensation, et ces montants seront crédités sur les comptes respectifs des Titulaires de Titres concernés détenus auprès des systèmes de compensation ou d’un intermédiaire financier membre de ces systèmes de compensation.</w:t>
            </w:r>
          </w:p>
        </w:tc>
      </w:tr>
    </w:tbl>
    <w:p w:rsidR="003C072C" w:rsidRPr="008C0159" w:rsidRDefault="003C072C" w:rsidP="003C072C">
      <w:pPr>
        <w:rPr>
          <w:lang w:val="fr-FR"/>
        </w:rPr>
      </w:pPr>
      <w:r w:rsidRPr="008C0159">
        <w:rPr>
          <w:lang w:val="fr-FR"/>
        </w:rPr>
        <w:br w:type="page"/>
      </w:r>
    </w:p>
    <w:tbl>
      <w:tblPr>
        <w:tblStyle w:val="TableGrid"/>
        <w:tblW w:w="5207" w:type="pct"/>
        <w:tblInd w:w="-311" w:type="dxa"/>
        <w:tblBorders>
          <w:insideH w:val="none" w:sz="0" w:space="0" w:color="auto"/>
        </w:tblBorders>
        <w:tblLayout w:type="fixed"/>
        <w:tblCellMar>
          <w:left w:w="115" w:type="dxa"/>
          <w:right w:w="115" w:type="dxa"/>
        </w:tblCellMar>
        <w:tblLook w:val="04A0" w:firstRow="1" w:lastRow="0" w:firstColumn="1" w:lastColumn="0" w:noHBand="0" w:noVBand="1"/>
      </w:tblPr>
      <w:tblGrid>
        <w:gridCol w:w="736"/>
        <w:gridCol w:w="1622"/>
        <w:gridCol w:w="7677"/>
      </w:tblGrid>
      <w:tr w:rsidR="003C072C" w:rsidRPr="001A0531" w:rsidTr="00D22DD5">
        <w:tc>
          <w:tcPr>
            <w:tcW w:w="367"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lastRenderedPageBreak/>
              <w:t>C.18</w:t>
            </w:r>
          </w:p>
        </w:tc>
        <w:tc>
          <w:tcPr>
            <w:tcW w:w="808" w:type="pct"/>
            <w:tcBorders>
              <w:top w:val="single" w:sz="4" w:space="0" w:color="auto"/>
              <w:bottom w:val="single" w:sz="4" w:space="0" w:color="auto"/>
            </w:tcBorders>
          </w:tcPr>
          <w:p w:rsidR="003C072C" w:rsidRPr="008C0159" w:rsidRDefault="003C072C" w:rsidP="00D22DD5">
            <w:pPr>
              <w:pStyle w:val="Doctext1"/>
              <w:jc w:val="left"/>
              <w:rPr>
                <w:lang w:val="fr-FR"/>
              </w:rPr>
            </w:pPr>
            <w:r w:rsidRPr="008C0159">
              <w:rPr>
                <w:b/>
                <w:lang w:val="fr-FR"/>
              </w:rPr>
              <w:t>Modalités relatives au produit des instruments dérivés</w:t>
            </w:r>
            <w:r w:rsidRPr="008C0159">
              <w:rPr>
                <w:rFonts w:eastAsia="MingLiU"/>
                <w:b/>
                <w:lang w:val="fr-FR"/>
              </w:rPr>
              <w:t> </w:t>
            </w:r>
            <w:r w:rsidRPr="008C0159">
              <w:rPr>
                <w:b/>
                <w:lang w:val="fr-FR"/>
              </w:rPr>
              <w:t>:</w:t>
            </w:r>
          </w:p>
        </w:tc>
        <w:tc>
          <w:tcPr>
            <w:tcW w:w="3825"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t>Les Titres ne sont pas des titres de dette ordinaires, et les intérêts et</w:t>
            </w:r>
            <w:r w:rsidR="001374F7" w:rsidRPr="008C0159">
              <w:rPr>
                <w:lang w:val="fr-FR"/>
              </w:rPr>
              <w:t xml:space="preserve">/ou le montant de remboursement sont liés au rendement de </w:t>
            </w:r>
            <w:proofErr w:type="gramStart"/>
            <w:r w:rsidR="001374F7" w:rsidRPr="008C0159">
              <w:rPr>
                <w:lang w:val="fr-FR"/>
              </w:rPr>
              <w:t>l' indice</w:t>
            </w:r>
            <w:proofErr w:type="gramEnd"/>
            <w:r w:rsidRPr="008C0159">
              <w:rPr>
                <w:lang w:val="fr-FR"/>
              </w:rPr>
              <w:t xml:space="preserve"> </w:t>
            </w:r>
            <w:r w:rsidR="001374F7" w:rsidRPr="008C0159">
              <w:rPr>
                <w:lang w:val="fr-FR"/>
              </w:rPr>
              <w:t>identifié</w:t>
            </w:r>
            <w:r w:rsidRPr="008C0159">
              <w:rPr>
                <w:lang w:val="fr-FR"/>
              </w:rPr>
              <w:t xml:space="preserve"> comme Sous-Jacent Applicable.</w:t>
            </w:r>
          </w:p>
          <w:p w:rsidR="003C072C" w:rsidRPr="008C0159" w:rsidRDefault="003C072C" w:rsidP="00D22DD5">
            <w:pPr>
              <w:pStyle w:val="Doctext1"/>
              <w:rPr>
                <w:lang w:val="fr-FR"/>
              </w:rPr>
            </w:pPr>
            <w:r w:rsidRPr="008C0159">
              <w:rPr>
                <w:b/>
                <w:i/>
                <w:lang w:val="fr-FR"/>
              </w:rPr>
              <w:t>Sous-Jacent Applicable</w:t>
            </w:r>
            <w:r w:rsidRPr="008C0159">
              <w:rPr>
                <w:lang w:val="fr-FR"/>
              </w:rPr>
              <w:t xml:space="preserve"> </w:t>
            </w:r>
            <w:r w:rsidRPr="008C0159">
              <w:rPr>
                <w:i/>
                <w:lang w:val="fr-FR"/>
              </w:rPr>
              <w:t xml:space="preserve">: </w:t>
            </w:r>
            <w:r w:rsidR="00837F5C">
              <w:rPr>
                <w:lang w:val="fr-FR"/>
              </w:rPr>
              <w:t>EURO STOXX 50®</w:t>
            </w:r>
          </w:p>
          <w:p w:rsidR="003C072C" w:rsidRPr="008C0159" w:rsidRDefault="003C072C" w:rsidP="00D22DD5">
            <w:pPr>
              <w:pStyle w:val="Doctext1"/>
              <w:rPr>
                <w:lang w:val="fr-FR"/>
              </w:rPr>
            </w:pPr>
            <w:r w:rsidRPr="008C0159">
              <w:rPr>
                <w:lang w:val="fr-FR"/>
              </w:rPr>
              <w:t>Voir également les Eléments C.9 et C.15.</w:t>
            </w:r>
          </w:p>
        </w:tc>
      </w:tr>
      <w:tr w:rsidR="003C072C" w:rsidRPr="001A0531" w:rsidTr="00D22DD5">
        <w:tc>
          <w:tcPr>
            <w:tcW w:w="367" w:type="pct"/>
            <w:vMerge w:val="restart"/>
            <w:tcBorders>
              <w:top w:val="single" w:sz="4" w:space="0" w:color="auto"/>
              <w:bottom w:val="nil"/>
            </w:tcBorders>
          </w:tcPr>
          <w:p w:rsidR="003C072C" w:rsidRPr="008C0159" w:rsidRDefault="003C072C" w:rsidP="00D22DD5">
            <w:pPr>
              <w:pStyle w:val="Doctext1"/>
              <w:rPr>
                <w:lang w:val="fr-FR"/>
              </w:rPr>
            </w:pPr>
            <w:r w:rsidRPr="008C0159">
              <w:rPr>
                <w:lang w:val="fr-FR"/>
              </w:rPr>
              <w:t>C.19</w:t>
            </w:r>
          </w:p>
        </w:tc>
        <w:tc>
          <w:tcPr>
            <w:tcW w:w="808" w:type="pct"/>
            <w:vMerge w:val="restart"/>
            <w:tcBorders>
              <w:top w:val="single" w:sz="4" w:space="0" w:color="auto"/>
              <w:bottom w:val="nil"/>
            </w:tcBorders>
          </w:tcPr>
          <w:p w:rsidR="003C072C" w:rsidRPr="008C0159" w:rsidRDefault="003C072C" w:rsidP="00D22DD5">
            <w:pPr>
              <w:pStyle w:val="Doctext1"/>
              <w:jc w:val="left"/>
              <w:rPr>
                <w:lang w:val="fr-FR"/>
              </w:rPr>
            </w:pPr>
            <w:r w:rsidRPr="008C0159">
              <w:rPr>
                <w:b/>
                <w:lang w:val="fr-FR"/>
              </w:rPr>
              <w:t>Prix d'exercice / prix de référence final du sous-jacent</w:t>
            </w:r>
            <w:r w:rsidRPr="008C0159">
              <w:rPr>
                <w:rFonts w:eastAsia="MingLiU"/>
                <w:b/>
                <w:lang w:val="fr-FR"/>
              </w:rPr>
              <w:t> </w:t>
            </w:r>
            <w:r w:rsidRPr="008C0159">
              <w:rPr>
                <w:b/>
                <w:lang w:val="fr-FR"/>
              </w:rPr>
              <w:t>:</w:t>
            </w:r>
          </w:p>
        </w:tc>
        <w:tc>
          <w:tcPr>
            <w:tcW w:w="3825" w:type="pct"/>
            <w:tcBorders>
              <w:top w:val="single" w:sz="4" w:space="0" w:color="auto"/>
              <w:bottom w:val="nil"/>
            </w:tcBorders>
          </w:tcPr>
          <w:p w:rsidR="003C072C" w:rsidRPr="008C0159" w:rsidRDefault="003C072C" w:rsidP="00D22DD5">
            <w:pPr>
              <w:pStyle w:val="Doctext1"/>
              <w:rPr>
                <w:lang w:val="fr-FR"/>
              </w:rPr>
            </w:pPr>
          </w:p>
        </w:tc>
      </w:tr>
      <w:tr w:rsidR="003C072C" w:rsidRPr="001A0531" w:rsidTr="00D22DD5">
        <w:tc>
          <w:tcPr>
            <w:tcW w:w="367" w:type="pct"/>
            <w:vMerge/>
            <w:tcBorders>
              <w:top w:val="nil"/>
              <w:bottom w:val="single" w:sz="4" w:space="0" w:color="auto"/>
            </w:tcBorders>
          </w:tcPr>
          <w:p w:rsidR="003C072C" w:rsidRPr="008C0159" w:rsidRDefault="003C072C" w:rsidP="00D22DD5">
            <w:pPr>
              <w:pStyle w:val="Doctext1"/>
              <w:rPr>
                <w:lang w:val="fr-FR"/>
              </w:rPr>
            </w:pPr>
          </w:p>
        </w:tc>
        <w:tc>
          <w:tcPr>
            <w:tcW w:w="808" w:type="pct"/>
            <w:vMerge/>
            <w:tcBorders>
              <w:top w:val="nil"/>
              <w:bottom w:val="single" w:sz="4" w:space="0" w:color="auto"/>
            </w:tcBorders>
          </w:tcPr>
          <w:p w:rsidR="003C072C" w:rsidRPr="008C0159" w:rsidRDefault="003C072C" w:rsidP="00D22DD5">
            <w:pPr>
              <w:pStyle w:val="Doctext1"/>
              <w:rPr>
                <w:lang w:val="fr-FR"/>
              </w:rPr>
            </w:pPr>
          </w:p>
        </w:tc>
        <w:tc>
          <w:tcPr>
            <w:tcW w:w="3825" w:type="pct"/>
            <w:tcBorders>
              <w:top w:val="nil"/>
              <w:bottom w:val="single" w:sz="4" w:space="0" w:color="auto"/>
            </w:tcBorders>
          </w:tcPr>
          <w:p w:rsidR="003C072C" w:rsidRPr="008C0159" w:rsidRDefault="003C072C" w:rsidP="001374F7">
            <w:pPr>
              <w:pStyle w:val="Doctext1"/>
              <w:rPr>
                <w:lang w:val="fr-FR"/>
              </w:rPr>
            </w:pPr>
            <w:r w:rsidRPr="008C0159">
              <w:rPr>
                <w:lang w:val="fr-FR"/>
              </w:rPr>
              <w:t>La Valeur de Référence Finale permettant de déterminer le rende</w:t>
            </w:r>
            <w:r w:rsidR="001374F7" w:rsidRPr="008C0159">
              <w:rPr>
                <w:lang w:val="fr-FR"/>
              </w:rPr>
              <w:t xml:space="preserve">ment du Sous-Jacent Applicable </w:t>
            </w:r>
            <w:r w:rsidRPr="008C0159">
              <w:rPr>
                <w:lang w:val="fr-FR"/>
              </w:rPr>
              <w:t xml:space="preserve">déterminée par l’Agent de Détermination par référence au niveau d’un </w:t>
            </w:r>
            <w:proofErr w:type="gramStart"/>
            <w:r w:rsidRPr="008C0159">
              <w:rPr>
                <w:lang w:val="fr-FR"/>
              </w:rPr>
              <w:t>In</w:t>
            </w:r>
            <w:r w:rsidR="001374F7" w:rsidRPr="008C0159">
              <w:rPr>
                <w:lang w:val="fr-FR"/>
              </w:rPr>
              <w:t>dice .</w:t>
            </w:r>
            <w:proofErr w:type="gramEnd"/>
          </w:p>
        </w:tc>
      </w:tr>
      <w:tr w:rsidR="003C072C" w:rsidRPr="001A0531" w:rsidTr="00D22DD5">
        <w:tc>
          <w:tcPr>
            <w:tcW w:w="367" w:type="pct"/>
            <w:vMerge w:val="restart"/>
            <w:tcBorders>
              <w:top w:val="single" w:sz="4" w:space="0" w:color="auto"/>
              <w:bottom w:val="nil"/>
            </w:tcBorders>
          </w:tcPr>
          <w:p w:rsidR="003C072C" w:rsidRPr="008C0159" w:rsidRDefault="003C072C" w:rsidP="00D22DD5">
            <w:pPr>
              <w:pStyle w:val="Doctext1"/>
              <w:rPr>
                <w:lang w:val="fr-FR"/>
              </w:rPr>
            </w:pPr>
            <w:r w:rsidRPr="008C0159">
              <w:rPr>
                <w:lang w:val="fr-FR"/>
              </w:rPr>
              <w:t>C.20</w:t>
            </w:r>
          </w:p>
        </w:tc>
        <w:tc>
          <w:tcPr>
            <w:tcW w:w="808" w:type="pct"/>
            <w:vMerge w:val="restart"/>
            <w:tcBorders>
              <w:top w:val="single" w:sz="4" w:space="0" w:color="auto"/>
              <w:bottom w:val="nil"/>
            </w:tcBorders>
          </w:tcPr>
          <w:p w:rsidR="003C072C" w:rsidRPr="008C0159" w:rsidRDefault="003C072C" w:rsidP="00D22DD5">
            <w:pPr>
              <w:pStyle w:val="Doctext1"/>
              <w:rPr>
                <w:lang w:val="fr-FR"/>
              </w:rPr>
            </w:pPr>
            <w:r w:rsidRPr="008C0159">
              <w:rPr>
                <w:b/>
                <w:lang w:val="fr-FR"/>
              </w:rPr>
              <w:t>Type de sous-jacent utilisé et où trouver les informations à son sujet</w:t>
            </w:r>
            <w:r w:rsidRPr="008C0159">
              <w:rPr>
                <w:rFonts w:eastAsia="MingLiU"/>
                <w:b/>
                <w:lang w:val="fr-FR"/>
              </w:rPr>
              <w:t> </w:t>
            </w:r>
            <w:r w:rsidRPr="008C0159">
              <w:rPr>
                <w:b/>
                <w:lang w:val="fr-FR"/>
              </w:rPr>
              <w:t xml:space="preserve">: </w:t>
            </w:r>
          </w:p>
        </w:tc>
        <w:tc>
          <w:tcPr>
            <w:tcW w:w="3825" w:type="pct"/>
            <w:tcBorders>
              <w:top w:val="single" w:sz="4" w:space="0" w:color="auto"/>
              <w:bottom w:val="nil"/>
            </w:tcBorders>
          </w:tcPr>
          <w:p w:rsidR="003C072C" w:rsidRPr="008C0159" w:rsidRDefault="003C072C" w:rsidP="00D22DD5">
            <w:pPr>
              <w:pStyle w:val="Doctext1"/>
              <w:rPr>
                <w:lang w:val="fr-FR"/>
              </w:rPr>
            </w:pPr>
          </w:p>
        </w:tc>
      </w:tr>
      <w:tr w:rsidR="003C072C" w:rsidRPr="001A0531" w:rsidTr="00D22DD5">
        <w:tc>
          <w:tcPr>
            <w:tcW w:w="367" w:type="pct"/>
            <w:vMerge/>
            <w:tcBorders>
              <w:top w:val="nil"/>
            </w:tcBorders>
          </w:tcPr>
          <w:p w:rsidR="003C072C" w:rsidRPr="008C0159" w:rsidRDefault="003C072C" w:rsidP="00D22DD5">
            <w:pPr>
              <w:pStyle w:val="Doctext1"/>
              <w:rPr>
                <w:lang w:val="fr-FR"/>
              </w:rPr>
            </w:pPr>
          </w:p>
        </w:tc>
        <w:tc>
          <w:tcPr>
            <w:tcW w:w="808" w:type="pct"/>
            <w:vMerge/>
            <w:tcBorders>
              <w:top w:val="nil"/>
            </w:tcBorders>
          </w:tcPr>
          <w:p w:rsidR="003C072C" w:rsidRPr="008C0159" w:rsidRDefault="003C072C" w:rsidP="00D22DD5">
            <w:pPr>
              <w:pStyle w:val="Doctext1"/>
              <w:rPr>
                <w:lang w:val="fr-FR"/>
              </w:rPr>
            </w:pPr>
          </w:p>
        </w:tc>
        <w:tc>
          <w:tcPr>
            <w:tcW w:w="3825" w:type="pct"/>
            <w:tcBorders>
              <w:top w:val="nil"/>
            </w:tcBorders>
          </w:tcPr>
          <w:p w:rsidR="003C072C" w:rsidRPr="008C0159" w:rsidRDefault="003C072C" w:rsidP="001374F7">
            <w:pPr>
              <w:pStyle w:val="Doctext1"/>
              <w:rPr>
                <w:lang w:val="fr-FR"/>
              </w:rPr>
            </w:pPr>
            <w:r w:rsidRPr="008C0159">
              <w:rPr>
                <w:b/>
                <w:i/>
                <w:lang w:val="fr-FR"/>
              </w:rPr>
              <w:t>Type de Sous-Jacent Applicable</w:t>
            </w:r>
            <w:r w:rsidRPr="008C0159">
              <w:rPr>
                <w:rFonts w:eastAsia="MingLiU"/>
                <w:lang w:val="fr-FR"/>
              </w:rPr>
              <w:t> </w:t>
            </w:r>
            <w:r w:rsidRPr="008C0159">
              <w:rPr>
                <w:lang w:val="fr-FR"/>
              </w:rPr>
              <w:t xml:space="preserve">: </w:t>
            </w:r>
            <w:r w:rsidR="001374F7" w:rsidRPr="008C0159">
              <w:rPr>
                <w:lang w:val="fr-FR"/>
              </w:rPr>
              <w:t>Indice</w:t>
            </w:r>
          </w:p>
        </w:tc>
      </w:tr>
      <w:tr w:rsidR="003C072C" w:rsidRPr="001A0531" w:rsidTr="00D22DD5">
        <w:tc>
          <w:tcPr>
            <w:tcW w:w="367" w:type="pct"/>
            <w:vMerge/>
          </w:tcPr>
          <w:p w:rsidR="003C072C" w:rsidRPr="008C0159" w:rsidRDefault="003C072C" w:rsidP="00D22DD5">
            <w:pPr>
              <w:pStyle w:val="Doctext1"/>
              <w:rPr>
                <w:lang w:val="fr-FR"/>
              </w:rPr>
            </w:pPr>
          </w:p>
        </w:tc>
        <w:tc>
          <w:tcPr>
            <w:tcW w:w="808" w:type="pct"/>
            <w:vMerge/>
          </w:tcPr>
          <w:p w:rsidR="003C072C" w:rsidRPr="008C0159" w:rsidRDefault="003C072C" w:rsidP="00D22DD5">
            <w:pPr>
              <w:pStyle w:val="Doctext1"/>
              <w:rPr>
                <w:lang w:val="fr-FR"/>
              </w:rPr>
            </w:pPr>
          </w:p>
        </w:tc>
        <w:tc>
          <w:tcPr>
            <w:tcW w:w="3825" w:type="pct"/>
          </w:tcPr>
          <w:p w:rsidR="003C072C" w:rsidRPr="008C0159" w:rsidRDefault="001374F7" w:rsidP="00D22DD5">
            <w:pPr>
              <w:pStyle w:val="Doctext1"/>
              <w:rPr>
                <w:lang w:val="fr-FR"/>
              </w:rPr>
            </w:pPr>
            <w:r w:rsidRPr="008C0159">
              <w:rPr>
                <w:lang w:val="fr-FR"/>
              </w:rPr>
              <w:t xml:space="preserve">Nom du Sous-Jacent Applicable : </w:t>
            </w:r>
            <w:r w:rsidR="00837F5C">
              <w:rPr>
                <w:lang w:val="fr-FR"/>
              </w:rPr>
              <w:t>EURO STOXX 50®</w:t>
            </w:r>
          </w:p>
        </w:tc>
      </w:tr>
      <w:tr w:rsidR="00CF657B" w:rsidRPr="001A0531" w:rsidTr="00CF657B">
        <w:trPr>
          <w:trHeight w:val="1699"/>
        </w:trPr>
        <w:tc>
          <w:tcPr>
            <w:tcW w:w="367" w:type="pct"/>
            <w:vMerge/>
          </w:tcPr>
          <w:p w:rsidR="00CF657B" w:rsidRPr="008C0159" w:rsidRDefault="00CF657B" w:rsidP="00D22DD5">
            <w:pPr>
              <w:pStyle w:val="Doctext1"/>
              <w:rPr>
                <w:lang w:val="fr-FR"/>
              </w:rPr>
            </w:pPr>
          </w:p>
        </w:tc>
        <w:tc>
          <w:tcPr>
            <w:tcW w:w="808" w:type="pct"/>
            <w:vMerge/>
          </w:tcPr>
          <w:p w:rsidR="00CF657B" w:rsidRPr="008C0159" w:rsidRDefault="00CF657B" w:rsidP="00D22DD5">
            <w:pPr>
              <w:pStyle w:val="Doctext1"/>
              <w:rPr>
                <w:lang w:val="fr-FR"/>
              </w:rPr>
            </w:pPr>
          </w:p>
        </w:tc>
        <w:tc>
          <w:tcPr>
            <w:tcW w:w="3825" w:type="pct"/>
          </w:tcPr>
          <w:p w:rsidR="00CF657B" w:rsidRPr="008C0159" w:rsidRDefault="00CF657B" w:rsidP="001374F7">
            <w:pPr>
              <w:pStyle w:val="Doctext2"/>
              <w:ind w:left="0"/>
              <w:rPr>
                <w:lang w:val="fr-FR"/>
              </w:rPr>
            </w:pPr>
            <w:r w:rsidRPr="008C0159">
              <w:rPr>
                <w:lang w:val="fr-FR"/>
              </w:rPr>
              <w:t>Nom du Sponsor :</w:t>
            </w:r>
          </w:p>
          <w:p w:rsidR="00CF657B" w:rsidRPr="008C0159" w:rsidRDefault="00CF657B" w:rsidP="001374F7">
            <w:pPr>
              <w:pStyle w:val="Doctext2"/>
              <w:ind w:left="0"/>
              <w:rPr>
                <w:lang w:val="fr-FR"/>
              </w:rPr>
            </w:pPr>
            <w:r>
              <w:rPr>
                <w:lang w:val="fr-FR"/>
              </w:rPr>
              <w:t>STOXX Limited</w:t>
            </w:r>
          </w:p>
          <w:p w:rsidR="00CF657B" w:rsidRPr="008C0159" w:rsidRDefault="00CF657B" w:rsidP="00837F5C">
            <w:pPr>
              <w:pStyle w:val="Doctext1"/>
              <w:rPr>
                <w:lang w:val="fr-FR"/>
              </w:rPr>
            </w:pPr>
            <w:r w:rsidRPr="008C0159">
              <w:rPr>
                <w:lang w:val="fr-FR"/>
              </w:rPr>
              <w:t xml:space="preserve">Vous pouvez obtenir des informations </w:t>
            </w:r>
            <w:r>
              <w:rPr>
                <w:lang w:val="fr-FR"/>
              </w:rPr>
              <w:t xml:space="preserve">l’Indice auprès de </w:t>
            </w:r>
            <w:hyperlink r:id="rId14" w:history="1">
              <w:r w:rsidRPr="000251E7">
                <w:rPr>
                  <w:rStyle w:val="Hyperlink"/>
                  <w:lang w:val="fr-FR"/>
                </w:rPr>
                <w:t>www.stoxx.com</w:t>
              </w:r>
            </w:hyperlink>
            <w:r w:rsidRPr="008C0159">
              <w:rPr>
                <w:lang w:val="fr-FR"/>
              </w:rPr>
              <w:t>.</w:t>
            </w:r>
          </w:p>
        </w:tc>
      </w:tr>
      <w:tr w:rsidR="003C072C" w:rsidRPr="001A0531" w:rsidTr="00D22DD5">
        <w:tc>
          <w:tcPr>
            <w:tcW w:w="367"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t>C.21</w:t>
            </w:r>
          </w:p>
        </w:tc>
        <w:tc>
          <w:tcPr>
            <w:tcW w:w="808" w:type="pct"/>
            <w:tcBorders>
              <w:top w:val="single" w:sz="4" w:space="0" w:color="auto"/>
              <w:bottom w:val="single" w:sz="4" w:space="0" w:color="auto"/>
            </w:tcBorders>
          </w:tcPr>
          <w:p w:rsidR="003C072C" w:rsidRPr="008C0159" w:rsidRDefault="003C072C" w:rsidP="00D22DD5">
            <w:pPr>
              <w:pStyle w:val="Doctext1"/>
              <w:jc w:val="left"/>
              <w:rPr>
                <w:lang w:val="fr-FR"/>
              </w:rPr>
            </w:pPr>
            <w:r w:rsidRPr="008C0159">
              <w:rPr>
                <w:b/>
                <w:lang w:val="fr-FR"/>
              </w:rPr>
              <w:t>Indication du marché sur lequel les valeurs seront négociées et pour lequel le prospectus a été publié</w:t>
            </w:r>
            <w:r w:rsidRPr="008C0159">
              <w:rPr>
                <w:rFonts w:eastAsia="MingLiU"/>
                <w:b/>
                <w:lang w:val="fr-FR"/>
              </w:rPr>
              <w:t> </w:t>
            </w:r>
            <w:r w:rsidRPr="008C0159">
              <w:rPr>
                <w:b/>
                <w:lang w:val="fr-FR"/>
              </w:rPr>
              <w:t>:</w:t>
            </w:r>
          </w:p>
        </w:tc>
        <w:tc>
          <w:tcPr>
            <w:tcW w:w="3825"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t>Pour des indicateurs sur le marché où les Titres seront négociés et pour lequel un prospectus relatif aux Titres a été publié veuillez consulter l'Elément C.11.</w:t>
            </w:r>
          </w:p>
        </w:tc>
      </w:tr>
    </w:tbl>
    <w:p w:rsidR="003C072C" w:rsidRPr="008C0159" w:rsidRDefault="003C072C" w:rsidP="003C072C">
      <w:pPr>
        <w:pStyle w:val="Doctext"/>
        <w:pageBreakBefore/>
        <w:rPr>
          <w:lang w:val="fr-FR"/>
        </w:rPr>
      </w:pPr>
    </w:p>
    <w:tbl>
      <w:tblPr>
        <w:tblStyle w:val="TableGrid"/>
        <w:tblW w:w="5437" w:type="pct"/>
        <w:tblInd w:w="-311" w:type="dxa"/>
        <w:tblBorders>
          <w:insideH w:val="none" w:sz="0" w:space="0" w:color="auto"/>
        </w:tblBorders>
        <w:tblLayout w:type="fixed"/>
        <w:tblCellMar>
          <w:left w:w="115" w:type="dxa"/>
          <w:right w:w="115" w:type="dxa"/>
        </w:tblCellMar>
        <w:tblLook w:val="04A0" w:firstRow="1" w:lastRow="0" w:firstColumn="1" w:lastColumn="0" w:noHBand="0" w:noVBand="1"/>
      </w:tblPr>
      <w:tblGrid>
        <w:gridCol w:w="740"/>
        <w:gridCol w:w="1475"/>
        <w:gridCol w:w="8263"/>
      </w:tblGrid>
      <w:tr w:rsidR="003C072C" w:rsidRPr="008C0159" w:rsidTr="00D22DD5">
        <w:tc>
          <w:tcPr>
            <w:tcW w:w="353" w:type="pct"/>
            <w:tcBorders>
              <w:top w:val="single" w:sz="4" w:space="0" w:color="auto"/>
              <w:bottom w:val="single" w:sz="4" w:space="0" w:color="auto"/>
            </w:tcBorders>
          </w:tcPr>
          <w:p w:rsidR="003C072C" w:rsidRPr="008C0159" w:rsidRDefault="003C072C" w:rsidP="00D22DD5">
            <w:pPr>
              <w:pStyle w:val="Doctext1"/>
              <w:rPr>
                <w:lang w:val="fr-FR"/>
              </w:rPr>
            </w:pPr>
          </w:p>
        </w:tc>
        <w:tc>
          <w:tcPr>
            <w:tcW w:w="704" w:type="pct"/>
            <w:tcBorders>
              <w:top w:val="single" w:sz="4" w:space="0" w:color="auto"/>
              <w:bottom w:val="single" w:sz="4" w:space="0" w:color="auto"/>
            </w:tcBorders>
          </w:tcPr>
          <w:p w:rsidR="003C072C" w:rsidRPr="008C0159" w:rsidRDefault="003C072C" w:rsidP="00D22DD5">
            <w:pPr>
              <w:pStyle w:val="Doctext1"/>
              <w:rPr>
                <w:lang w:val="fr-FR"/>
              </w:rPr>
            </w:pPr>
          </w:p>
        </w:tc>
        <w:tc>
          <w:tcPr>
            <w:tcW w:w="3943" w:type="pct"/>
            <w:tcBorders>
              <w:top w:val="single" w:sz="4" w:space="0" w:color="auto"/>
              <w:bottom w:val="single" w:sz="4" w:space="0" w:color="auto"/>
            </w:tcBorders>
          </w:tcPr>
          <w:p w:rsidR="003C072C" w:rsidRPr="008C0159" w:rsidRDefault="003C072C" w:rsidP="00D22DD5">
            <w:pPr>
              <w:pStyle w:val="Doctext1"/>
              <w:rPr>
                <w:lang w:val="fr-FR"/>
              </w:rPr>
            </w:pPr>
            <w:r w:rsidRPr="008C0159">
              <w:rPr>
                <w:b/>
                <w:lang w:val="fr-FR"/>
              </w:rPr>
              <w:t>Section D –Risques</w:t>
            </w:r>
          </w:p>
        </w:tc>
      </w:tr>
      <w:tr w:rsidR="003C072C" w:rsidRPr="001A0531" w:rsidTr="00D22DD5">
        <w:tc>
          <w:tcPr>
            <w:tcW w:w="353" w:type="pct"/>
            <w:vMerge w:val="restart"/>
            <w:tcBorders>
              <w:top w:val="single" w:sz="4" w:space="0" w:color="auto"/>
            </w:tcBorders>
          </w:tcPr>
          <w:p w:rsidR="003C072C" w:rsidRPr="008C0159" w:rsidRDefault="003C072C" w:rsidP="00D22DD5">
            <w:pPr>
              <w:pStyle w:val="Doctext1"/>
              <w:rPr>
                <w:lang w:val="fr-FR"/>
              </w:rPr>
            </w:pPr>
            <w:r w:rsidRPr="008C0159">
              <w:rPr>
                <w:lang w:val="fr-FR"/>
              </w:rPr>
              <w:t>D.2</w:t>
            </w:r>
          </w:p>
        </w:tc>
        <w:tc>
          <w:tcPr>
            <w:tcW w:w="704" w:type="pct"/>
            <w:vMerge w:val="restart"/>
            <w:tcBorders>
              <w:top w:val="single" w:sz="4" w:space="0" w:color="auto"/>
            </w:tcBorders>
          </w:tcPr>
          <w:p w:rsidR="003C072C" w:rsidRPr="008C0159" w:rsidRDefault="003C072C" w:rsidP="00C42BE8">
            <w:pPr>
              <w:pStyle w:val="Doctext1"/>
              <w:jc w:val="left"/>
              <w:rPr>
                <w:lang w:val="fr-FR"/>
              </w:rPr>
            </w:pPr>
            <w:r w:rsidRPr="008C0159">
              <w:rPr>
                <w:b/>
                <w:lang w:val="fr-FR"/>
              </w:rPr>
              <w:t>Principau</w:t>
            </w:r>
            <w:r w:rsidR="00C42BE8" w:rsidRPr="008C0159">
              <w:rPr>
                <w:b/>
                <w:lang w:val="fr-FR"/>
              </w:rPr>
              <w:t>x risques propres à l'Emetteur</w:t>
            </w:r>
            <w:r w:rsidRPr="008C0159">
              <w:rPr>
                <w:b/>
                <w:lang w:val="fr-FR"/>
              </w:rPr>
              <w:t>:</w:t>
            </w:r>
          </w:p>
        </w:tc>
        <w:tc>
          <w:tcPr>
            <w:tcW w:w="3943" w:type="pct"/>
            <w:tcBorders>
              <w:top w:val="single" w:sz="4" w:space="0" w:color="auto"/>
            </w:tcBorders>
          </w:tcPr>
          <w:p w:rsidR="003C072C" w:rsidRPr="008C0159" w:rsidRDefault="003C072C" w:rsidP="00C42BE8">
            <w:pPr>
              <w:pStyle w:val="Doctext1"/>
              <w:rPr>
                <w:lang w:val="fr-FR"/>
              </w:rPr>
            </w:pPr>
            <w:r w:rsidRPr="008C0159">
              <w:rPr>
                <w:lang w:val="fr-FR"/>
              </w:rPr>
              <w:t>Les risques clés suivants on</w:t>
            </w:r>
            <w:r w:rsidR="00C42BE8" w:rsidRPr="008C0159">
              <w:rPr>
                <w:lang w:val="fr-FR"/>
              </w:rPr>
              <w:t xml:space="preserve">t un impact sur Morgan Stanley </w:t>
            </w:r>
            <w:r w:rsidRPr="008C0159">
              <w:rPr>
                <w:lang w:val="fr-FR"/>
              </w:rPr>
              <w:t>et, puisque Morgan Stanley est la so</w:t>
            </w:r>
            <w:r w:rsidR="00C42BE8" w:rsidRPr="008C0159">
              <w:rPr>
                <w:lang w:val="fr-FR"/>
              </w:rPr>
              <w:t xml:space="preserve">ciété tête de groupe ultime de </w:t>
            </w:r>
            <w:r w:rsidRPr="008C0159">
              <w:rPr>
                <w:lang w:val="fr-FR"/>
              </w:rPr>
              <w:t>MSIP</w:t>
            </w:r>
            <w:r w:rsidR="00C42BE8" w:rsidRPr="008C0159">
              <w:rPr>
                <w:lang w:val="fr-FR"/>
              </w:rPr>
              <w:t xml:space="preserve">, ont aussi un impact sur </w:t>
            </w:r>
            <w:r w:rsidRPr="008C0159">
              <w:rPr>
                <w:lang w:val="fr-FR"/>
              </w:rPr>
              <w:t>MSIP</w:t>
            </w:r>
            <w:r w:rsidR="00C42BE8" w:rsidRPr="008C0159">
              <w:rPr>
                <w:lang w:val="fr-FR"/>
              </w:rPr>
              <w:t xml:space="preserve"> </w:t>
            </w:r>
            <w:r w:rsidRPr="008C0159">
              <w:rPr>
                <w:lang w:val="fr-FR"/>
              </w:rPr>
              <w:t xml:space="preserve">: </w:t>
            </w:r>
          </w:p>
        </w:tc>
      </w:tr>
      <w:tr w:rsidR="003C072C" w:rsidRPr="001A0531" w:rsidTr="00D22DD5">
        <w:tc>
          <w:tcPr>
            <w:tcW w:w="353" w:type="pct"/>
            <w:vMerge/>
          </w:tcPr>
          <w:p w:rsidR="003C072C" w:rsidRPr="008C0159" w:rsidRDefault="003C072C" w:rsidP="00D22DD5">
            <w:pPr>
              <w:pStyle w:val="Doctext1"/>
              <w:rPr>
                <w:b/>
                <w:i/>
                <w:lang w:val="fr-FR"/>
              </w:rPr>
            </w:pPr>
          </w:p>
        </w:tc>
        <w:tc>
          <w:tcPr>
            <w:tcW w:w="704" w:type="pct"/>
            <w:vMerge/>
          </w:tcPr>
          <w:p w:rsidR="003C072C" w:rsidRPr="008C0159" w:rsidRDefault="003C072C" w:rsidP="00D22DD5">
            <w:pPr>
              <w:pStyle w:val="Doctext1"/>
              <w:rPr>
                <w:b/>
                <w:i/>
                <w:lang w:val="fr-FR"/>
              </w:rPr>
            </w:pPr>
          </w:p>
        </w:tc>
        <w:tc>
          <w:tcPr>
            <w:tcW w:w="3943" w:type="pct"/>
          </w:tcPr>
          <w:p w:rsidR="003C072C" w:rsidRPr="008C0159" w:rsidRDefault="003C072C" w:rsidP="00D22DD5">
            <w:pPr>
              <w:pStyle w:val="Doctext1"/>
              <w:rPr>
                <w:lang w:val="fr-FR"/>
              </w:rPr>
            </w:pPr>
            <w:r w:rsidRPr="008C0159">
              <w:rPr>
                <w:b/>
                <w:i/>
                <w:lang w:val="fr-FR"/>
              </w:rPr>
              <w:t>Risque de marché :</w:t>
            </w:r>
            <w:r w:rsidRPr="008C0159">
              <w:rPr>
                <w:lang w:val="fr-FR"/>
              </w:rPr>
              <w:t xml:space="preserve"> Les résultats des opérations de Morgan Stanley peuvent être significativement affectés par les fluctuations du marché et les conditions mondiales et économiques, ainsi que par d’autres facteurs, y compris des changements dans des valeurs d’actifs. La détention de positions importantes et concentrées peut exposer Morgan Stanley à des pertes. Ces facteurs peuvent entraîner des pertes concernant une position ou un portefeuille détenu par Morgan Stanley.</w:t>
            </w:r>
          </w:p>
        </w:tc>
      </w:tr>
      <w:tr w:rsidR="003C072C" w:rsidRPr="001A0531" w:rsidTr="00D22DD5">
        <w:tc>
          <w:tcPr>
            <w:tcW w:w="353" w:type="pct"/>
            <w:vMerge/>
          </w:tcPr>
          <w:p w:rsidR="003C072C" w:rsidRPr="008C0159" w:rsidRDefault="003C072C" w:rsidP="00D22DD5">
            <w:pPr>
              <w:pStyle w:val="Doctext1"/>
              <w:rPr>
                <w:b/>
                <w:i/>
                <w:lang w:val="fr-FR"/>
              </w:rPr>
            </w:pPr>
          </w:p>
        </w:tc>
        <w:tc>
          <w:tcPr>
            <w:tcW w:w="704" w:type="pct"/>
            <w:vMerge/>
          </w:tcPr>
          <w:p w:rsidR="003C072C" w:rsidRPr="008C0159" w:rsidRDefault="003C072C" w:rsidP="00D22DD5">
            <w:pPr>
              <w:pStyle w:val="Doctext1"/>
              <w:rPr>
                <w:b/>
                <w:i/>
                <w:lang w:val="fr-FR"/>
              </w:rPr>
            </w:pPr>
          </w:p>
        </w:tc>
        <w:tc>
          <w:tcPr>
            <w:tcW w:w="3943" w:type="pct"/>
          </w:tcPr>
          <w:p w:rsidR="003C072C" w:rsidRPr="008C0159" w:rsidRDefault="003C072C" w:rsidP="00D22DD5">
            <w:pPr>
              <w:pStyle w:val="Doctext1"/>
              <w:rPr>
                <w:lang w:val="fr-FR"/>
              </w:rPr>
            </w:pPr>
            <w:r w:rsidRPr="008C0159">
              <w:rPr>
                <w:b/>
                <w:i/>
                <w:lang w:val="fr-FR"/>
              </w:rPr>
              <w:t>Risque de crédit :</w:t>
            </w:r>
            <w:r w:rsidRPr="008C0159">
              <w:rPr>
                <w:lang w:val="fr-FR"/>
              </w:rPr>
              <w:t xml:space="preserve"> Morgan Stanley est exposée aux risques que les parties tierces endettées à son égard n’exécutent pas leurs obligations et que la défaillance d’une institution financière importante puisse avoir un impact défavorable sur les marchés financiers. De tels facteurs donnent naissance à un risque, à savoir le risque de perte, résultant de la non-exécution, par un emprunteur, une contrepartie ou un émetteur, de ses obligations financières à l’égard de Morgan Stanley.</w:t>
            </w:r>
          </w:p>
        </w:tc>
      </w:tr>
      <w:tr w:rsidR="003C072C" w:rsidRPr="001A0531" w:rsidTr="00D22DD5">
        <w:tc>
          <w:tcPr>
            <w:tcW w:w="353" w:type="pct"/>
            <w:vMerge/>
          </w:tcPr>
          <w:p w:rsidR="003C072C" w:rsidRPr="008C0159" w:rsidRDefault="003C072C" w:rsidP="00D22DD5">
            <w:pPr>
              <w:pStyle w:val="Doctext1"/>
              <w:rPr>
                <w:lang w:val="fr-FR"/>
              </w:rPr>
            </w:pPr>
          </w:p>
        </w:tc>
        <w:tc>
          <w:tcPr>
            <w:tcW w:w="704" w:type="pct"/>
            <w:vMerge/>
          </w:tcPr>
          <w:p w:rsidR="003C072C" w:rsidRPr="008C0159" w:rsidRDefault="003C072C" w:rsidP="00D22DD5">
            <w:pPr>
              <w:pStyle w:val="Doctext1"/>
              <w:rPr>
                <w:lang w:val="fr-FR"/>
              </w:rPr>
            </w:pPr>
          </w:p>
        </w:tc>
        <w:tc>
          <w:tcPr>
            <w:tcW w:w="3943" w:type="pct"/>
          </w:tcPr>
          <w:p w:rsidR="003C072C" w:rsidRPr="008C0159" w:rsidRDefault="003C072C" w:rsidP="00D22DD5">
            <w:pPr>
              <w:pStyle w:val="Bullet2"/>
              <w:numPr>
                <w:ilvl w:val="0"/>
                <w:numId w:val="0"/>
              </w:numPr>
              <w:ind w:left="26"/>
              <w:rPr>
                <w:lang w:val="fr-FR"/>
              </w:rPr>
            </w:pPr>
            <w:r w:rsidRPr="008C0159">
              <w:rPr>
                <w:b/>
                <w:i/>
                <w:lang w:val="fr-FR"/>
              </w:rPr>
              <w:t>Risque opérationnel :</w:t>
            </w:r>
            <w:r w:rsidRPr="008C0159">
              <w:rPr>
                <w:lang w:val="fr-FR"/>
              </w:rPr>
              <w:t xml:space="preserve"> Morgan Stanley est exposée au risque de pertes ou de préjudice à sa réputation, découlant du caractère inadéquat ou de la défaillance des processus ou des systèmes, de facteurs humains ou d’évènements extérieurs (par ex. les risques de fraude, de vols, juridiques et de conformité, de cyber-attaques ou les dommages aux actifs corporels). Morgan Stanley peut être confrontée à des risques opérationnels dans l’ensemble de ses activités commerciales, en ce compris les activités génératrices de revenus (par ex. ventes et négociation) et groupes de contrôle et de support (par ex. technologie de l’information et traitement des transactions).</w:t>
            </w:r>
          </w:p>
        </w:tc>
      </w:tr>
      <w:tr w:rsidR="003C072C" w:rsidRPr="001A0531" w:rsidTr="00D22DD5">
        <w:trPr>
          <w:cantSplit/>
        </w:trPr>
        <w:tc>
          <w:tcPr>
            <w:tcW w:w="353" w:type="pct"/>
            <w:vMerge/>
          </w:tcPr>
          <w:p w:rsidR="003C072C" w:rsidRPr="008C0159" w:rsidRDefault="003C072C" w:rsidP="00D22DD5">
            <w:pPr>
              <w:pStyle w:val="Doctext1"/>
              <w:rPr>
                <w:b/>
                <w:i/>
                <w:lang w:val="fr-FR"/>
              </w:rPr>
            </w:pPr>
          </w:p>
        </w:tc>
        <w:tc>
          <w:tcPr>
            <w:tcW w:w="704" w:type="pct"/>
            <w:vMerge/>
          </w:tcPr>
          <w:p w:rsidR="003C072C" w:rsidRPr="008C0159" w:rsidRDefault="003C072C" w:rsidP="00D22DD5">
            <w:pPr>
              <w:pStyle w:val="Doctext1"/>
              <w:rPr>
                <w:b/>
                <w:i/>
                <w:lang w:val="fr-FR"/>
              </w:rPr>
            </w:pPr>
          </w:p>
        </w:tc>
        <w:tc>
          <w:tcPr>
            <w:tcW w:w="3943" w:type="pct"/>
          </w:tcPr>
          <w:p w:rsidR="003C072C" w:rsidRPr="008C0159" w:rsidRDefault="003C072C" w:rsidP="00D22DD5">
            <w:pPr>
              <w:pStyle w:val="Doctext1"/>
              <w:rPr>
                <w:lang w:val="fr-FR"/>
              </w:rPr>
            </w:pPr>
            <w:r w:rsidRPr="008C0159">
              <w:rPr>
                <w:b/>
                <w:i/>
                <w:lang w:val="fr-FR"/>
              </w:rPr>
              <w:t>Risque de liquidité et de financement :</w:t>
            </w:r>
            <w:r w:rsidRPr="008C0159">
              <w:rPr>
                <w:lang w:val="fr-FR"/>
              </w:rPr>
              <w:t xml:space="preserve"> La liquidité est essentielle aux activités de Morgan Stanley et Morgan Stanley s’appuie sur des sources financières externes pour financer une part significative de ses opérations. Les coûts de Morgan Stanley et l’accès aux marchés de capitaux de dette dépendent de ses notations de crédit. Morgan Stanley est une société holding et dépend des dividendes, distributions et autres paiements de ses filiales. En outre, la position de liquidité et la situation financière de Morgan Stanley ont, de par le passé, et pourraient dans le futur, être affectées défavorablement par les marchés US et internationaux et les conditions économiques. En conséquence, il existe un risque que Morgan Stanley soit dans l’incapacité de financer ses opérations en raison de la perte de l’accès aux marchés de capitaux ou de difficultés à liquider ses avoirs. En outre, le risque existe que la situation financière de Morgan Stanley ou que sa solidité globale soit négativement impactée par une incapacité ou une incapacité perçue à respecter ses engagements financiers en temps voulu. Morgan Stanley fait également l’expérience de de risques de financement corrélés déclenchés par le marché ou des événements de tension idiosyncratiques qui peuvent causer des changements inattendus dans les besoins de financement ou une incapacité à lever de nouveaux financements.</w:t>
            </w:r>
          </w:p>
        </w:tc>
      </w:tr>
      <w:tr w:rsidR="003C072C" w:rsidRPr="001A0531" w:rsidTr="00D22DD5">
        <w:tc>
          <w:tcPr>
            <w:tcW w:w="353" w:type="pct"/>
            <w:vMerge/>
          </w:tcPr>
          <w:p w:rsidR="003C072C" w:rsidRPr="008C0159" w:rsidRDefault="003C072C" w:rsidP="00D22DD5">
            <w:pPr>
              <w:pStyle w:val="Doctext1"/>
              <w:rPr>
                <w:b/>
                <w:i/>
                <w:lang w:val="fr-FR"/>
              </w:rPr>
            </w:pPr>
          </w:p>
        </w:tc>
        <w:tc>
          <w:tcPr>
            <w:tcW w:w="704" w:type="pct"/>
            <w:vMerge/>
          </w:tcPr>
          <w:p w:rsidR="003C072C" w:rsidRPr="008C0159" w:rsidRDefault="003C072C" w:rsidP="00D22DD5">
            <w:pPr>
              <w:pStyle w:val="Doctext1"/>
              <w:rPr>
                <w:b/>
                <w:i/>
                <w:lang w:val="fr-FR"/>
              </w:rPr>
            </w:pPr>
          </w:p>
        </w:tc>
        <w:tc>
          <w:tcPr>
            <w:tcW w:w="3943" w:type="pct"/>
          </w:tcPr>
          <w:p w:rsidR="003C072C" w:rsidRPr="008C0159" w:rsidRDefault="003C072C" w:rsidP="00D22DD5">
            <w:pPr>
              <w:pStyle w:val="Doctext1"/>
              <w:rPr>
                <w:lang w:val="fr-FR"/>
              </w:rPr>
            </w:pPr>
            <w:r w:rsidRPr="008C0159">
              <w:rPr>
                <w:b/>
                <w:i/>
                <w:lang w:val="fr-FR"/>
              </w:rPr>
              <w:t>Risque juridique, réglementaire et de conformité :</w:t>
            </w:r>
            <w:r w:rsidRPr="008C0159">
              <w:rPr>
                <w:lang w:val="fr-FR"/>
              </w:rPr>
              <w:t xml:space="preserve"> Morgan Stanley est confrontée au risque de sanctions légales ou réglementaires ou de pertes financières importantes comprenant des amendes, pénalités, jugements, dommages et/ou règlements ou d'atteintes à la réputation qu’elle pourrait encourir par suite de ses manquements aux lois, règlementations, normes, ou des standards d’organismes </w:t>
            </w:r>
            <w:proofErr w:type="spellStart"/>
            <w:r w:rsidRPr="008C0159">
              <w:rPr>
                <w:lang w:val="fr-FR"/>
              </w:rPr>
              <w:t>auto-régulés</w:t>
            </w:r>
            <w:proofErr w:type="spellEnd"/>
            <w:r w:rsidRPr="008C0159">
              <w:rPr>
                <w:lang w:val="fr-FR"/>
              </w:rPr>
              <w:t xml:space="preserve"> et codes de conduite </w:t>
            </w:r>
            <w:r w:rsidRPr="008C0159">
              <w:rPr>
                <w:lang w:val="fr-FR"/>
              </w:rPr>
              <w:lastRenderedPageBreak/>
              <w:t xml:space="preserve">applicables à ses activités. Morgan Stanley est également confrontée à des risques contractuels et commerciaux résultant par exemple du fait que les obligations d’exécution d’une contrepartie ne puissent faire l'objet de procédure d'exécution. Par ailleurs, Morgan Stanley est soumise aux règles et réglementations ayant pour objet la lutte contre le blanchiment d’argent, la corruption et le financement du terrorisme. </w:t>
            </w:r>
          </w:p>
        </w:tc>
      </w:tr>
      <w:tr w:rsidR="003C072C" w:rsidRPr="001A0531" w:rsidTr="00D22DD5">
        <w:tc>
          <w:tcPr>
            <w:tcW w:w="353" w:type="pct"/>
            <w:vMerge/>
          </w:tcPr>
          <w:p w:rsidR="003C072C" w:rsidRPr="008C0159" w:rsidRDefault="003C072C" w:rsidP="00D22DD5">
            <w:pPr>
              <w:pStyle w:val="Doctext1"/>
              <w:rPr>
                <w:b/>
                <w:i/>
                <w:lang w:val="fr-FR"/>
              </w:rPr>
            </w:pPr>
          </w:p>
        </w:tc>
        <w:tc>
          <w:tcPr>
            <w:tcW w:w="704" w:type="pct"/>
            <w:vMerge/>
          </w:tcPr>
          <w:p w:rsidR="003C072C" w:rsidRPr="008C0159" w:rsidRDefault="003C072C" w:rsidP="00D22DD5">
            <w:pPr>
              <w:pStyle w:val="Doctext1"/>
              <w:rPr>
                <w:b/>
                <w:i/>
                <w:lang w:val="fr-FR"/>
              </w:rPr>
            </w:pPr>
          </w:p>
        </w:tc>
        <w:tc>
          <w:tcPr>
            <w:tcW w:w="3943" w:type="pct"/>
          </w:tcPr>
          <w:p w:rsidR="003C072C" w:rsidRPr="008C0159" w:rsidRDefault="003C072C" w:rsidP="00D22DD5">
            <w:pPr>
              <w:pStyle w:val="Doctext1"/>
              <w:rPr>
                <w:lang w:val="fr-FR"/>
              </w:rPr>
            </w:pPr>
            <w:r w:rsidRPr="008C0159">
              <w:rPr>
                <w:b/>
                <w:i/>
                <w:lang w:val="fr-FR"/>
              </w:rPr>
              <w:t>Risque de gestion :</w:t>
            </w:r>
            <w:r w:rsidRPr="008C0159">
              <w:rPr>
                <w:lang w:val="fr-FR"/>
              </w:rPr>
              <w:t xml:space="preserve"> les stratégies de gestion des risques, modèles et procédures de Morgan Stanley peuvent ne pas être pleinement efficaces dans le cadre de l'atténuation de son exposition aux risques dans tous les environnements de marché ou vis-à-vis de tous les types de risque.</w:t>
            </w:r>
          </w:p>
        </w:tc>
      </w:tr>
      <w:tr w:rsidR="003C072C" w:rsidRPr="001A0531" w:rsidTr="00D22DD5">
        <w:tc>
          <w:tcPr>
            <w:tcW w:w="353" w:type="pct"/>
            <w:vMerge/>
          </w:tcPr>
          <w:p w:rsidR="003C072C" w:rsidRPr="008C0159" w:rsidRDefault="003C072C" w:rsidP="00D22DD5">
            <w:pPr>
              <w:pStyle w:val="Doctext1"/>
              <w:rPr>
                <w:b/>
                <w:i/>
                <w:lang w:val="fr-FR"/>
              </w:rPr>
            </w:pPr>
          </w:p>
        </w:tc>
        <w:tc>
          <w:tcPr>
            <w:tcW w:w="704" w:type="pct"/>
            <w:vMerge/>
          </w:tcPr>
          <w:p w:rsidR="003C072C" w:rsidRPr="008C0159" w:rsidRDefault="003C072C" w:rsidP="00D22DD5">
            <w:pPr>
              <w:pStyle w:val="Doctext1"/>
              <w:rPr>
                <w:b/>
                <w:i/>
                <w:lang w:val="fr-FR"/>
              </w:rPr>
            </w:pPr>
          </w:p>
        </w:tc>
        <w:tc>
          <w:tcPr>
            <w:tcW w:w="3943" w:type="pct"/>
          </w:tcPr>
          <w:p w:rsidR="003C072C" w:rsidRPr="008C0159" w:rsidRDefault="003C072C" w:rsidP="00D22DD5">
            <w:pPr>
              <w:pStyle w:val="Doctext1"/>
              <w:rPr>
                <w:lang w:val="fr-FR"/>
              </w:rPr>
            </w:pPr>
            <w:r w:rsidRPr="008C0159">
              <w:rPr>
                <w:b/>
                <w:i/>
                <w:lang w:val="fr-FR"/>
              </w:rPr>
              <w:t>L’environnement concurrentiel :</w:t>
            </w:r>
            <w:r w:rsidRPr="008C0159">
              <w:rPr>
                <w:lang w:val="fr-FR"/>
              </w:rPr>
              <w:t xml:space="preserve"> Morgan Stanley est confrontée à une forte concurrence des autres sociétés de services financiers, ce qui pourrait mener à des pressions sur les prix susceptibles d’avoir un impact significatif négatif sur ses revenus et rendements. En outre, les marchés automatisés de transactions peuvent avoir un impact négatif sur les activités de Morgan Stanley et augmenter la compétition (par exemple en mettant une pression accrue sur les </w:t>
            </w:r>
            <w:proofErr w:type="spellStart"/>
            <w:r w:rsidRPr="008C0159">
              <w:rPr>
                <w:i/>
                <w:lang w:val="fr-FR"/>
              </w:rPr>
              <w:t>spreads</w:t>
            </w:r>
            <w:proofErr w:type="spellEnd"/>
            <w:r w:rsidRPr="008C0159">
              <w:rPr>
                <w:lang w:val="fr-FR"/>
              </w:rPr>
              <w:t xml:space="preserve">, les commissions, </w:t>
            </w:r>
            <w:proofErr w:type="spellStart"/>
            <w:r w:rsidRPr="008C0159">
              <w:rPr>
                <w:i/>
                <w:lang w:val="fr-FR"/>
              </w:rPr>
              <w:t>mark-up</w:t>
            </w:r>
            <w:proofErr w:type="spellEnd"/>
            <w:r w:rsidRPr="008C0159">
              <w:rPr>
                <w:lang w:val="fr-FR"/>
              </w:rPr>
              <w:t xml:space="preserve"> ou autres frais comparables). Enfin, la capacité de Morgan Stanley à fidéliser et attirer des salariés qualifiés est essentielle au succès de ses activités et ne pas le faire pourrait avoir un impact significatif négatif sur sa performance.</w:t>
            </w:r>
          </w:p>
        </w:tc>
      </w:tr>
      <w:tr w:rsidR="003C072C" w:rsidRPr="001A0531" w:rsidTr="00D22DD5">
        <w:tc>
          <w:tcPr>
            <w:tcW w:w="353" w:type="pct"/>
            <w:vMerge/>
          </w:tcPr>
          <w:p w:rsidR="003C072C" w:rsidRPr="008C0159" w:rsidRDefault="003C072C" w:rsidP="00D22DD5">
            <w:pPr>
              <w:pStyle w:val="Doctext1"/>
              <w:rPr>
                <w:b/>
                <w:i/>
                <w:lang w:val="fr-FR"/>
              </w:rPr>
            </w:pPr>
          </w:p>
        </w:tc>
        <w:tc>
          <w:tcPr>
            <w:tcW w:w="704" w:type="pct"/>
            <w:vMerge/>
          </w:tcPr>
          <w:p w:rsidR="003C072C" w:rsidRPr="008C0159" w:rsidRDefault="003C072C" w:rsidP="00D22DD5">
            <w:pPr>
              <w:pStyle w:val="Doctext1"/>
              <w:rPr>
                <w:b/>
                <w:i/>
                <w:lang w:val="fr-FR"/>
              </w:rPr>
            </w:pPr>
          </w:p>
        </w:tc>
        <w:tc>
          <w:tcPr>
            <w:tcW w:w="3943" w:type="pct"/>
          </w:tcPr>
          <w:p w:rsidR="003C072C" w:rsidRPr="008C0159" w:rsidRDefault="003C072C" w:rsidP="00D22DD5">
            <w:pPr>
              <w:pStyle w:val="Doctext1"/>
              <w:rPr>
                <w:lang w:val="fr-FR"/>
              </w:rPr>
            </w:pPr>
            <w:r w:rsidRPr="008C0159">
              <w:rPr>
                <w:b/>
                <w:i/>
                <w:lang w:val="fr-FR"/>
              </w:rPr>
              <w:t>Risque international :</w:t>
            </w:r>
            <w:r w:rsidRPr="008C0159">
              <w:rPr>
                <w:lang w:val="fr-FR"/>
              </w:rPr>
              <w:t xml:space="preserve"> Morgan Stanley s’expose à de nombreux risques politiques, économiques, juridiques, fiscaux, opérationnels, de franchise et autres risques liés à ses opérations internationales (en ce compris les risques de possible nationalisation, expropriation, risques douanier, de contrôle des prix, de contrôle du capital ou de contrôle des changes, d'augmentation des charges et impôts ou autres mesures restrictives gouvernementales, ainsi que le début d’hostilités ou d’instabilités politiques ou gouvernementales) susceptibles d’avoir un impact négatif sur ses activités de différentes manières. Le retrait à venir du Royaume-Uni de l’Union Européenne pourrait avoir un impact significatif négatif sur Morgan Stanley.</w:t>
            </w:r>
          </w:p>
        </w:tc>
      </w:tr>
      <w:tr w:rsidR="003C072C" w:rsidRPr="001A0531" w:rsidTr="00D22DD5">
        <w:tc>
          <w:tcPr>
            <w:tcW w:w="353" w:type="pct"/>
            <w:vMerge/>
          </w:tcPr>
          <w:p w:rsidR="003C072C" w:rsidRPr="008C0159" w:rsidRDefault="003C072C" w:rsidP="00D22DD5">
            <w:pPr>
              <w:pStyle w:val="Doctext1"/>
              <w:rPr>
                <w:b/>
                <w:i/>
                <w:lang w:val="fr-FR"/>
              </w:rPr>
            </w:pPr>
          </w:p>
        </w:tc>
        <w:tc>
          <w:tcPr>
            <w:tcW w:w="704" w:type="pct"/>
            <w:vMerge/>
          </w:tcPr>
          <w:p w:rsidR="003C072C" w:rsidRPr="008C0159" w:rsidRDefault="003C072C" w:rsidP="00D22DD5">
            <w:pPr>
              <w:pStyle w:val="Doctext1"/>
              <w:rPr>
                <w:b/>
                <w:i/>
                <w:lang w:val="fr-FR"/>
              </w:rPr>
            </w:pPr>
          </w:p>
        </w:tc>
        <w:tc>
          <w:tcPr>
            <w:tcW w:w="3943" w:type="pct"/>
          </w:tcPr>
          <w:p w:rsidR="003C072C" w:rsidRPr="008C0159" w:rsidRDefault="003C072C" w:rsidP="00D22DD5">
            <w:pPr>
              <w:pStyle w:val="Doctext1"/>
              <w:rPr>
                <w:b/>
                <w:i/>
                <w:lang w:val="fr-FR"/>
              </w:rPr>
            </w:pPr>
            <w:r w:rsidRPr="008C0159">
              <w:rPr>
                <w:b/>
                <w:i/>
                <w:lang w:val="fr-FR"/>
              </w:rPr>
              <w:t>Risque d’acquisition, cession, et de coentreprise :</w:t>
            </w:r>
            <w:r w:rsidRPr="008C0159">
              <w:rPr>
                <w:lang w:val="fr-FR"/>
              </w:rPr>
              <w:t xml:space="preserve"> Morgan Stanley peut ne pas être en mesure de pleinement saisir la valeur attendue des acquisitions, cessions, coentreprises, participations minoritaires ou alliances stratégiques.</w:t>
            </w:r>
          </w:p>
        </w:tc>
      </w:tr>
      <w:tr w:rsidR="003C072C" w:rsidRPr="001A0531" w:rsidTr="00D22DD5">
        <w:tc>
          <w:tcPr>
            <w:tcW w:w="353" w:type="pct"/>
            <w:vMerge/>
          </w:tcPr>
          <w:p w:rsidR="003C072C" w:rsidRPr="008C0159" w:rsidRDefault="003C072C" w:rsidP="00D22DD5">
            <w:pPr>
              <w:pStyle w:val="Doctext1"/>
              <w:rPr>
                <w:b/>
                <w:i/>
                <w:lang w:val="fr-FR"/>
              </w:rPr>
            </w:pPr>
          </w:p>
        </w:tc>
        <w:tc>
          <w:tcPr>
            <w:tcW w:w="704" w:type="pct"/>
            <w:vMerge/>
          </w:tcPr>
          <w:p w:rsidR="003C072C" w:rsidRPr="008C0159" w:rsidRDefault="003C072C" w:rsidP="00D22DD5">
            <w:pPr>
              <w:pStyle w:val="Doctext1"/>
              <w:rPr>
                <w:b/>
                <w:i/>
                <w:lang w:val="fr-FR"/>
              </w:rPr>
            </w:pPr>
          </w:p>
        </w:tc>
        <w:tc>
          <w:tcPr>
            <w:tcW w:w="3943" w:type="pct"/>
          </w:tcPr>
          <w:p w:rsidR="003C072C" w:rsidRPr="008C0159" w:rsidRDefault="003C072C" w:rsidP="00D22DD5">
            <w:pPr>
              <w:pStyle w:val="Doctext1"/>
              <w:rPr>
                <w:b/>
                <w:i/>
                <w:lang w:val="fr-FR"/>
              </w:rPr>
            </w:pPr>
            <w:r w:rsidRPr="008C0159">
              <w:rPr>
                <w:b/>
                <w:bCs/>
                <w:i/>
                <w:iCs/>
                <w:lang w:val="fr-FR"/>
              </w:rPr>
              <w:t xml:space="preserve">Risque relatif à l’exercice de pouvoirs  de résolution : </w:t>
            </w:r>
            <w:r w:rsidRPr="008C0159">
              <w:rPr>
                <w:lang w:val="fr-FR"/>
              </w:rPr>
              <w:t>L’application d’exigences et de stratégies réglementaires aux Etats-Unis ou dans d’autres juridictions, afin de faciliter la résolution ordonnée des établissements financiers importants pourrait engendrer un risque de perte plus important pour les titulaires de titres émis ou garantis par Morgan Stanley et soumettre Morgan Stanley à d’autres restrictions.</w:t>
            </w:r>
          </w:p>
        </w:tc>
      </w:tr>
      <w:tr w:rsidR="003C072C" w:rsidRPr="001A0531" w:rsidTr="00D22DD5">
        <w:tc>
          <w:tcPr>
            <w:tcW w:w="353" w:type="pct"/>
            <w:tcBorders>
              <w:bottom w:val="nil"/>
            </w:tcBorders>
          </w:tcPr>
          <w:p w:rsidR="003C072C" w:rsidRPr="008C0159" w:rsidRDefault="003C072C" w:rsidP="00D22DD5">
            <w:pPr>
              <w:pStyle w:val="Doctext1"/>
              <w:rPr>
                <w:lang w:val="fr-FR"/>
              </w:rPr>
            </w:pPr>
          </w:p>
        </w:tc>
        <w:tc>
          <w:tcPr>
            <w:tcW w:w="704" w:type="pct"/>
            <w:tcBorders>
              <w:bottom w:val="nil"/>
            </w:tcBorders>
          </w:tcPr>
          <w:p w:rsidR="003C072C" w:rsidRPr="008C0159" w:rsidRDefault="003C072C" w:rsidP="00D22DD5">
            <w:pPr>
              <w:pStyle w:val="Doctext1"/>
              <w:rPr>
                <w:lang w:val="fr-FR"/>
              </w:rPr>
            </w:pPr>
          </w:p>
        </w:tc>
        <w:tc>
          <w:tcPr>
            <w:tcW w:w="3943" w:type="pct"/>
            <w:tcBorders>
              <w:bottom w:val="nil"/>
            </w:tcBorders>
          </w:tcPr>
          <w:p w:rsidR="003C072C" w:rsidRPr="008C0159" w:rsidRDefault="003C072C" w:rsidP="00D22DD5">
            <w:pPr>
              <w:pStyle w:val="Doctext1"/>
              <w:rPr>
                <w:lang w:val="fr-FR"/>
              </w:rPr>
            </w:pPr>
            <w:r w:rsidRPr="008C0159">
              <w:rPr>
                <w:lang w:val="fr-FR"/>
              </w:rPr>
              <w:t xml:space="preserve">Les risques clés suivants ont par ailleurs un impact sur MSI </w:t>
            </w:r>
            <w:proofErr w:type="spellStart"/>
            <w:r w:rsidRPr="008C0159">
              <w:rPr>
                <w:lang w:val="fr-FR"/>
              </w:rPr>
              <w:t>plc</w:t>
            </w:r>
            <w:proofErr w:type="spellEnd"/>
            <w:r w:rsidRPr="008C0159">
              <w:rPr>
                <w:lang w:val="fr-FR"/>
              </w:rPr>
              <w:t> :</w:t>
            </w:r>
          </w:p>
        </w:tc>
      </w:tr>
      <w:tr w:rsidR="003C072C" w:rsidRPr="001A0531" w:rsidTr="00D22DD5">
        <w:tc>
          <w:tcPr>
            <w:tcW w:w="353" w:type="pct"/>
            <w:tcBorders>
              <w:top w:val="nil"/>
              <w:bottom w:val="single" w:sz="4" w:space="0" w:color="auto"/>
            </w:tcBorders>
          </w:tcPr>
          <w:p w:rsidR="003C072C" w:rsidRPr="008C0159" w:rsidRDefault="003C072C" w:rsidP="00D22DD5">
            <w:pPr>
              <w:pStyle w:val="Doctext1"/>
              <w:rPr>
                <w:lang w:val="fr-FR"/>
              </w:rPr>
            </w:pPr>
          </w:p>
        </w:tc>
        <w:tc>
          <w:tcPr>
            <w:tcW w:w="704" w:type="pct"/>
            <w:tcBorders>
              <w:top w:val="nil"/>
              <w:bottom w:val="single" w:sz="4" w:space="0" w:color="auto"/>
            </w:tcBorders>
          </w:tcPr>
          <w:p w:rsidR="003C072C" w:rsidRPr="008C0159" w:rsidRDefault="003C072C" w:rsidP="00D22DD5">
            <w:pPr>
              <w:pStyle w:val="Doctext1"/>
              <w:rPr>
                <w:lang w:val="fr-FR"/>
              </w:rPr>
            </w:pPr>
          </w:p>
        </w:tc>
        <w:tc>
          <w:tcPr>
            <w:tcW w:w="3943" w:type="pct"/>
            <w:tcBorders>
              <w:top w:val="nil"/>
              <w:bottom w:val="single" w:sz="4" w:space="0" w:color="auto"/>
            </w:tcBorders>
          </w:tcPr>
          <w:p w:rsidR="003C072C" w:rsidRPr="008C0159" w:rsidRDefault="003C072C" w:rsidP="00D22DD5">
            <w:pPr>
              <w:pStyle w:val="Doctext1"/>
              <w:rPr>
                <w:lang w:val="fr-FR"/>
              </w:rPr>
            </w:pPr>
            <w:r w:rsidRPr="008C0159">
              <w:rPr>
                <w:lang w:val="fr-FR"/>
              </w:rPr>
              <w:t xml:space="preserve">L’existence de liens substantiels (en ce compris la fourniture de financement, capital, services et support logistique au profit de ou par MSI </w:t>
            </w:r>
            <w:proofErr w:type="spellStart"/>
            <w:r w:rsidRPr="008C0159">
              <w:rPr>
                <w:lang w:val="fr-FR"/>
              </w:rPr>
              <w:t>plc</w:t>
            </w:r>
            <w:proofErr w:type="spellEnd"/>
            <w:r w:rsidRPr="008C0159">
              <w:rPr>
                <w:lang w:val="fr-FR"/>
              </w:rPr>
              <w:t xml:space="preserve">, ainsi que d’activités communes ou partagées, ou plateformes opérationnelles ou systèmes, dont les salariés) entre MSI </w:t>
            </w:r>
            <w:proofErr w:type="spellStart"/>
            <w:r w:rsidRPr="008C0159">
              <w:rPr>
                <w:lang w:val="fr-FR"/>
              </w:rPr>
              <w:t>plc</w:t>
            </w:r>
            <w:proofErr w:type="spellEnd"/>
            <w:r w:rsidRPr="008C0159">
              <w:rPr>
                <w:lang w:val="fr-FR"/>
              </w:rPr>
              <w:t xml:space="preserve"> et d’autres sociétés du groupe Morgan Stanley, expose MSI </w:t>
            </w:r>
            <w:proofErr w:type="spellStart"/>
            <w:r w:rsidRPr="008C0159">
              <w:rPr>
                <w:lang w:val="fr-FR"/>
              </w:rPr>
              <w:t>plc</w:t>
            </w:r>
            <w:proofErr w:type="spellEnd"/>
            <w:r w:rsidRPr="008C0159">
              <w:rPr>
                <w:lang w:val="fr-FR"/>
              </w:rPr>
              <w:t xml:space="preserve"> au risque que des facteurs, qui pourraient affecter les activités et la situation de Morgan Stanley ou d’autres sociétés du Groupe Morgan Stanley, puissent aussi avoir un impact sur les activités et la situation de MSI </w:t>
            </w:r>
            <w:proofErr w:type="spellStart"/>
            <w:r w:rsidRPr="008C0159">
              <w:rPr>
                <w:lang w:val="fr-FR"/>
              </w:rPr>
              <w:t>plc</w:t>
            </w:r>
            <w:proofErr w:type="spellEnd"/>
            <w:r w:rsidRPr="008C0159">
              <w:rPr>
                <w:lang w:val="fr-FR"/>
              </w:rPr>
              <w:t xml:space="preserve">. De plus, les Titres émis par MSI </w:t>
            </w:r>
            <w:proofErr w:type="spellStart"/>
            <w:r w:rsidRPr="008C0159">
              <w:rPr>
                <w:lang w:val="fr-FR"/>
              </w:rPr>
              <w:t>plc</w:t>
            </w:r>
            <w:proofErr w:type="spellEnd"/>
            <w:r w:rsidRPr="008C0159">
              <w:rPr>
                <w:lang w:val="fr-FR"/>
              </w:rPr>
              <w:t xml:space="preserve"> ne seront pas garantis par Morgan Stanley. L’application d’exigences et de stratégies réglementaires au Royaume-Uni afin de faciliter la résolution ordonnée des établissements financiers importants pourrait engendrer </w:t>
            </w:r>
            <w:r w:rsidRPr="008C0159">
              <w:rPr>
                <w:lang w:val="fr-FR"/>
              </w:rPr>
              <w:lastRenderedPageBreak/>
              <w:t xml:space="preserve">un risque de perte plus important pour les détenteurs de titres émis par MSI </w:t>
            </w:r>
            <w:proofErr w:type="spellStart"/>
            <w:r w:rsidRPr="008C0159">
              <w:rPr>
                <w:lang w:val="fr-FR"/>
              </w:rPr>
              <w:t>plc</w:t>
            </w:r>
            <w:proofErr w:type="spellEnd"/>
            <w:r w:rsidRPr="008C0159">
              <w:rPr>
                <w:lang w:val="fr-FR"/>
              </w:rPr>
              <w:t>.</w:t>
            </w:r>
          </w:p>
        </w:tc>
      </w:tr>
      <w:tr w:rsidR="003C072C" w:rsidRPr="001A0531" w:rsidTr="00D22DD5">
        <w:tc>
          <w:tcPr>
            <w:tcW w:w="353"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lastRenderedPageBreak/>
              <w:t>D.3</w:t>
            </w:r>
          </w:p>
        </w:tc>
        <w:tc>
          <w:tcPr>
            <w:tcW w:w="704" w:type="pct"/>
            <w:tcBorders>
              <w:top w:val="single" w:sz="4" w:space="0" w:color="auto"/>
              <w:bottom w:val="single" w:sz="4" w:space="0" w:color="auto"/>
            </w:tcBorders>
          </w:tcPr>
          <w:p w:rsidR="003C072C" w:rsidRPr="008C0159" w:rsidRDefault="003C072C" w:rsidP="00D22DD5">
            <w:pPr>
              <w:pStyle w:val="Doctext1"/>
              <w:rPr>
                <w:lang w:val="fr-FR"/>
              </w:rPr>
            </w:pPr>
            <w:r w:rsidRPr="008C0159">
              <w:rPr>
                <w:b/>
                <w:lang w:val="fr-FR"/>
              </w:rPr>
              <w:t>Principaux risques propres aux Titres</w:t>
            </w:r>
            <w:r w:rsidRPr="008C0159">
              <w:rPr>
                <w:rFonts w:eastAsia="MingLiU"/>
                <w:b/>
                <w:lang w:val="fr-FR"/>
              </w:rPr>
              <w:t> </w:t>
            </w:r>
            <w:r w:rsidRPr="008C0159">
              <w:rPr>
                <w:b/>
                <w:lang w:val="fr-FR"/>
              </w:rPr>
              <w:t>:</w:t>
            </w:r>
          </w:p>
        </w:tc>
        <w:tc>
          <w:tcPr>
            <w:tcW w:w="3943"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t>Les valeurs mobilières sont confrontées aux risques suivants</w:t>
            </w:r>
            <w:r w:rsidRPr="008C0159">
              <w:rPr>
                <w:rFonts w:eastAsia="MingLiU"/>
                <w:lang w:val="fr-FR"/>
              </w:rPr>
              <w:t> </w:t>
            </w:r>
            <w:r w:rsidRPr="008C0159">
              <w:rPr>
                <w:lang w:val="fr-FR"/>
              </w:rPr>
              <w:t xml:space="preserve">: </w:t>
            </w:r>
          </w:p>
          <w:p w:rsidR="003C072C" w:rsidRPr="008C0159" w:rsidRDefault="003C072C" w:rsidP="00D22DD5">
            <w:pPr>
              <w:pStyle w:val="Bullet2"/>
              <w:rPr>
                <w:lang w:val="fr-FR"/>
              </w:rPr>
            </w:pPr>
            <w:r w:rsidRPr="008C0159">
              <w:rPr>
                <w:b/>
                <w:lang w:val="fr-FR"/>
              </w:rPr>
              <w:t>LES TITRES NE CONSTITUENT PAS DES DEPOTS OU DES COMPTES D’EPARGNE ET NE SONT PAS ASSURES PAR L’U.S. FEDERAL DEPOSIT INSURANCE CORPORATION, TOUTE AUTRE AGENCE OU ORGANE GOUVERNEMENTAL OU TOUT SYSTEME DE PROTECTION DES DEPOTS A UN QUELCONQUE ENDROIT, ET NE CONSTITUENT PAS DES OBLIGATIONS DE, OU GARANTIES PAR, UNE BANQUE.</w:t>
            </w:r>
          </w:p>
          <w:p w:rsidR="003C072C" w:rsidRPr="008C0159" w:rsidRDefault="003C072C" w:rsidP="00D22DD5">
            <w:pPr>
              <w:pStyle w:val="Bullet2"/>
              <w:rPr>
                <w:lang w:val="fr-FR"/>
              </w:rPr>
            </w:pPr>
            <w:r w:rsidRPr="008C0159">
              <w:rPr>
                <w:lang w:val="fr-FR"/>
              </w:rPr>
              <w:t>Les Investisseurs peuvent ne recevoir aucun montant ou seuleme</w:t>
            </w:r>
            <w:r w:rsidR="00C42BE8" w:rsidRPr="008C0159">
              <w:rPr>
                <w:lang w:val="fr-FR"/>
              </w:rPr>
              <w:t>nt un montant d’intérêt limité.</w:t>
            </w:r>
          </w:p>
          <w:p w:rsidR="003C072C" w:rsidRPr="008C0159" w:rsidRDefault="003C072C" w:rsidP="00D22DD5">
            <w:pPr>
              <w:pStyle w:val="Bullet2"/>
              <w:rPr>
                <w:lang w:val="fr-FR"/>
              </w:rPr>
            </w:pPr>
            <w:r w:rsidRPr="008C0159">
              <w:rPr>
                <w:lang w:val="fr-FR"/>
              </w:rPr>
              <w:t>Les paiements peuvent se produire à des moments différ</w:t>
            </w:r>
            <w:r w:rsidR="00C42BE8" w:rsidRPr="008C0159">
              <w:rPr>
                <w:lang w:val="fr-FR"/>
              </w:rPr>
              <w:t>ents de ceux prévus</w:t>
            </w:r>
            <w:r w:rsidRPr="008C0159">
              <w:rPr>
                <w:lang w:val="fr-FR"/>
              </w:rPr>
              <w:t>.</w:t>
            </w:r>
          </w:p>
          <w:p w:rsidR="003C072C" w:rsidRPr="008C0159" w:rsidRDefault="003C072C" w:rsidP="00D22DD5">
            <w:pPr>
              <w:pStyle w:val="Bullet2"/>
              <w:rPr>
                <w:lang w:val="fr-FR"/>
              </w:rPr>
            </w:pPr>
            <w:r w:rsidRPr="008C0159">
              <w:rPr>
                <w:lang w:val="fr-FR"/>
              </w:rPr>
              <w:t>Les Investisseurs peuvent perdre tout leur investissement ou une partie substantielle de celui-ci si la valeur/ les performances du Sous-jacent Applicable ne va/ne vo</w:t>
            </w:r>
            <w:r w:rsidR="00C42BE8" w:rsidRPr="008C0159">
              <w:rPr>
                <w:lang w:val="fr-FR"/>
              </w:rPr>
              <w:t>nt pas dans la direction prévue</w:t>
            </w:r>
            <w:r w:rsidRPr="008C0159">
              <w:rPr>
                <w:lang w:val="fr-FR"/>
              </w:rPr>
              <w:t>.</w:t>
            </w:r>
          </w:p>
          <w:p w:rsidR="003C072C" w:rsidRPr="008C0159" w:rsidRDefault="003C072C" w:rsidP="00D22DD5">
            <w:pPr>
              <w:pStyle w:val="Bullet2"/>
              <w:rPr>
                <w:lang w:val="fr-FR"/>
              </w:rPr>
            </w:pPr>
            <w:r w:rsidRPr="008C0159">
              <w:rPr>
                <w:lang w:val="fr-FR"/>
              </w:rPr>
              <w:t>Les conditions de certains Titres diffèrent de celles des titres de créances ordinaires car les Titres peuvent ne pas dégager d’intérêt et, à maturité, selon les performances du Sous-jacent Applicable, peuvent dégager un rendement inférieur au montant investi, voire rien du tout ou peuvent dégager des actifs ou valeurs mobilières d’un émetteur non affilié à l’Émetteur, dont la valeur est inférie</w:t>
            </w:r>
            <w:r w:rsidR="00C42BE8" w:rsidRPr="008C0159">
              <w:rPr>
                <w:lang w:val="fr-FR"/>
              </w:rPr>
              <w:t>ure à celle du montant investi.</w:t>
            </w:r>
          </w:p>
          <w:p w:rsidR="003C072C" w:rsidRPr="008C0159" w:rsidRDefault="003C072C" w:rsidP="00D22DD5">
            <w:pPr>
              <w:pStyle w:val="Bullet2"/>
              <w:rPr>
                <w:lang w:val="fr-FR"/>
              </w:rPr>
            </w:pPr>
            <w:r w:rsidRPr="008C0159">
              <w:rPr>
                <w:lang w:val="fr-FR"/>
              </w:rPr>
              <w:t>Toute personne ayant l’intention d’utiliser les Titres comme un instrument de couverture doit accepter que les Titres puissent ne pas couvrir exactement un Sous-jacent Applicable ni le portefeuille dont le Sous</w:t>
            </w:r>
            <w:r w:rsidR="00C42BE8" w:rsidRPr="008C0159">
              <w:rPr>
                <w:lang w:val="fr-FR"/>
              </w:rPr>
              <w:t>-jacent Applicable fait partie.</w:t>
            </w:r>
          </w:p>
          <w:p w:rsidR="003C072C" w:rsidRPr="008C0159" w:rsidRDefault="003C072C" w:rsidP="00D22DD5">
            <w:pPr>
              <w:pStyle w:val="Bullet2"/>
              <w:rPr>
                <w:lang w:val="fr-FR"/>
              </w:rPr>
            </w:pPr>
            <w:r w:rsidRPr="008C0159">
              <w:rPr>
                <w:lang w:val="fr-FR"/>
              </w:rPr>
              <w:t>Le marché secondaire des Titres peut être limité. En outre, si les Titres sont négociés par l’intermédiaire d’un ou plusieurs systèmes de transaction électronique et que ces systèmes sont ou deviennent partiellement ou totalement indisponibles, cela pourrait avoir un impact sur la capacité des inves</w:t>
            </w:r>
            <w:r w:rsidR="00C42BE8" w:rsidRPr="008C0159">
              <w:rPr>
                <w:lang w:val="fr-FR"/>
              </w:rPr>
              <w:t>tisseurs à négocier les Titres.</w:t>
            </w:r>
          </w:p>
          <w:p w:rsidR="003C072C" w:rsidRPr="008C0159" w:rsidRDefault="003C072C" w:rsidP="00D22DD5">
            <w:pPr>
              <w:pStyle w:val="Bullet2"/>
              <w:rPr>
                <w:lang w:val="fr-FR"/>
              </w:rPr>
            </w:pPr>
            <w:r w:rsidRPr="008C0159">
              <w:rPr>
                <w:lang w:val="fr-FR"/>
              </w:rPr>
              <w:t xml:space="preserve">Des conflits d’intérêts potentiels peuvent exister entre l’investisseur et l’Agent de Détermination qui, en vertu des termes des Titres, peut effectuer des ajustements selon ce qu’il estime </w:t>
            </w:r>
            <w:proofErr w:type="gramStart"/>
            <w:r w:rsidRPr="008C0159">
              <w:rPr>
                <w:lang w:val="fr-FR"/>
              </w:rPr>
              <w:t>approprié</w:t>
            </w:r>
            <w:proofErr w:type="gramEnd"/>
            <w:r w:rsidRPr="008C0159">
              <w:rPr>
                <w:lang w:val="fr-FR"/>
              </w:rPr>
              <w:t xml:space="preserve"> par suite de certains évènements affectant le Sous-jacent Applicable, et ce faisant, est en droit d’exercer un pouvo</w:t>
            </w:r>
            <w:r w:rsidR="00C42BE8" w:rsidRPr="008C0159">
              <w:rPr>
                <w:lang w:val="fr-FR"/>
              </w:rPr>
              <w:t>ir discrétionnaire substantiel.</w:t>
            </w:r>
          </w:p>
          <w:p w:rsidR="003C072C" w:rsidRPr="008C0159" w:rsidRDefault="003C072C" w:rsidP="00D22DD5">
            <w:pPr>
              <w:pStyle w:val="Bullet2"/>
              <w:rPr>
                <w:lang w:val="fr-FR"/>
              </w:rPr>
            </w:pPr>
            <w:r w:rsidRPr="008C0159">
              <w:rPr>
                <w:lang w:val="fr-FR"/>
              </w:rPr>
              <w:t>Les Titres pouvant être détenus par ou pour le compte d’un système de compensation, les investisseurs devront s’appuyer sur les procédures desdits systèmes de compensation pour le transfert, le paiement et les communicat</w:t>
            </w:r>
            <w:r w:rsidR="00C42BE8" w:rsidRPr="008C0159">
              <w:rPr>
                <w:lang w:val="fr-FR"/>
              </w:rPr>
              <w:t>ions avec l’Émetteur pertinent.</w:t>
            </w:r>
          </w:p>
          <w:p w:rsidR="003C072C" w:rsidRPr="008C0159" w:rsidRDefault="003C072C" w:rsidP="00D22DD5">
            <w:pPr>
              <w:pStyle w:val="Bullet2"/>
              <w:rPr>
                <w:lang w:val="fr-FR"/>
              </w:rPr>
            </w:pPr>
            <w:r w:rsidRPr="008C0159">
              <w:rPr>
                <w:lang w:val="fr-FR"/>
              </w:rPr>
              <w:t xml:space="preserve">L’Émetteur peut conclure des accords de distribution avec diverses institutions financières et d’autres intermédiaires, de la manière déterminée par l’Émetteur, (i) </w:t>
            </w:r>
            <w:r w:rsidRPr="008C0159">
              <w:rPr>
                <w:lang w:val="fr-FR"/>
              </w:rPr>
              <w:lastRenderedPageBreak/>
              <w:t xml:space="preserve">au profit desquels une commission périodique peut être à payer et (ii) qui peuvent vendre les Titres à des investisseurs à un prix différent du prix </w:t>
            </w:r>
            <w:r w:rsidR="00C42BE8" w:rsidRPr="008C0159">
              <w:rPr>
                <w:lang w:val="fr-FR"/>
              </w:rPr>
              <w:t>auquel ils achètent les Titres.</w:t>
            </w:r>
          </w:p>
          <w:p w:rsidR="003C072C" w:rsidRPr="008C0159" w:rsidRDefault="003C072C" w:rsidP="00D22DD5">
            <w:pPr>
              <w:pStyle w:val="Bullet2"/>
              <w:rPr>
                <w:lang w:val="fr-FR"/>
              </w:rPr>
            </w:pPr>
            <w:r w:rsidRPr="008C0159">
              <w:rPr>
                <w:lang w:val="fr-FR"/>
              </w:rPr>
              <w:t xml:space="preserve">Les règles fiscales fédérales américaines communément appelées </w:t>
            </w:r>
            <w:r w:rsidRPr="008C0159">
              <w:rPr>
                <w:b/>
                <w:lang w:val="fr-FR"/>
              </w:rPr>
              <w:t>FATCA</w:t>
            </w:r>
            <w:r w:rsidRPr="008C0159">
              <w:rPr>
                <w:lang w:val="fr-FR"/>
              </w:rPr>
              <w:t xml:space="preserve"> (et les règles fiscales non-américaines mettant en œuvre des </w:t>
            </w:r>
            <w:proofErr w:type="spellStart"/>
            <w:r w:rsidRPr="008C0159">
              <w:rPr>
                <w:lang w:val="fr-FR"/>
              </w:rPr>
              <w:t>IGAs</w:t>
            </w:r>
            <w:proofErr w:type="spellEnd"/>
            <w:r w:rsidRPr="008C0159">
              <w:rPr>
                <w:lang w:val="fr-FR"/>
              </w:rPr>
              <w:t xml:space="preserve"> y afférents) peuvent imposer une retenue à la source de 30 pour cent. sur des paiements effectués au titre des Titres (en ce comprenant les paiements effectués par des intermédiaires financiers), à moins que les diverses exigences de déclaration d’information et de vérification aient été satisfaites. Si une retenue à la source est ainsi exigée, aucun Emetteur, aucun Garant ni aucun intermédiaire ne sera tenu de verser des montants supplémentaires au titre des montants ainsi retenus.</w:t>
            </w:r>
          </w:p>
          <w:p w:rsidR="003C072C" w:rsidRPr="00882192" w:rsidRDefault="003C072C" w:rsidP="00D22DD5">
            <w:pPr>
              <w:pStyle w:val="Bullet2"/>
              <w:rPr>
                <w:lang w:val="fr-FR"/>
              </w:rPr>
            </w:pPr>
            <w:r w:rsidRPr="008C0159">
              <w:rPr>
                <w:lang w:val="fr-FR"/>
              </w:rPr>
              <w:t xml:space="preserve">Les Titres peuvent être remboursés </w:t>
            </w:r>
            <w:r w:rsidR="00C42BE8" w:rsidRPr="008C0159">
              <w:rPr>
                <w:lang w:val="fr-FR"/>
              </w:rPr>
              <w:t>par anticipation si l’Émetteur est tenu</w:t>
            </w:r>
            <w:r w:rsidRPr="008C0159">
              <w:rPr>
                <w:lang w:val="fr-FR"/>
              </w:rPr>
              <w:t xml:space="preserve"> d’augmenter les montants à payer eu égard à l’un des Titres, en raison de toute </w:t>
            </w:r>
            <w:r w:rsidRPr="00882192">
              <w:rPr>
                <w:lang w:val="fr-FR"/>
              </w:rPr>
              <w:t>retenue à la source ou déduction pour ou en raison de, toute charge ou</w:t>
            </w:r>
            <w:r w:rsidR="00C42BE8" w:rsidRPr="00882192">
              <w:rPr>
                <w:lang w:val="fr-FR"/>
              </w:rPr>
              <w:t xml:space="preserve"> imposition présente ou future.</w:t>
            </w:r>
          </w:p>
          <w:p w:rsidR="003C072C" w:rsidRPr="00882192" w:rsidRDefault="003C072C" w:rsidP="00D22DD5">
            <w:pPr>
              <w:pStyle w:val="Bullet2"/>
              <w:rPr>
                <w:lang w:val="fr-FR"/>
              </w:rPr>
            </w:pPr>
            <w:r w:rsidRPr="00882192">
              <w:rPr>
                <w:lang w:val="fr-FR"/>
              </w:rPr>
              <w:t>Si un cas de défaillance se produit eu égard à l’Émetteur, l’investisseur aurait une créance non garantie à l’encontre de l’Émetteur du montant dû au moment du rem</w:t>
            </w:r>
            <w:r w:rsidR="00C42BE8" w:rsidRPr="00882192">
              <w:rPr>
                <w:lang w:val="fr-FR"/>
              </w:rPr>
              <w:t>boursement anticipé des Titres.</w:t>
            </w:r>
          </w:p>
          <w:p w:rsidR="003C072C" w:rsidRPr="00882192" w:rsidRDefault="003C072C" w:rsidP="00D22DD5">
            <w:pPr>
              <w:pStyle w:val="Bullet2"/>
              <w:rPr>
                <w:lang w:val="fr-FR"/>
              </w:rPr>
            </w:pPr>
            <w:r w:rsidRPr="00882192">
              <w:rPr>
                <w:lang w:val="fr-FR"/>
              </w:rPr>
              <w:t xml:space="preserve">Des modifications des modalités des Titres et des renonciations relatives </w:t>
            </w:r>
            <w:proofErr w:type="gramStart"/>
            <w:r w:rsidRPr="00882192">
              <w:rPr>
                <w:lang w:val="fr-FR"/>
              </w:rPr>
              <w:t>au modalités</w:t>
            </w:r>
            <w:proofErr w:type="gramEnd"/>
            <w:r w:rsidRPr="00882192">
              <w:rPr>
                <w:lang w:val="fr-FR"/>
              </w:rPr>
              <w:t xml:space="preserve"> des Titres peuvent être effectuées par une Décision Collective des Titulaires des Titres, les Porteurs non présents ou en désaccord pouvant se retrouver liés par le vote de la majorité.</w:t>
            </w:r>
          </w:p>
          <w:p w:rsidR="003C072C" w:rsidRPr="008C0159" w:rsidRDefault="003C072C" w:rsidP="00D22DD5">
            <w:pPr>
              <w:pStyle w:val="Bullet2"/>
              <w:rPr>
                <w:lang w:val="fr-FR"/>
              </w:rPr>
            </w:pPr>
            <w:r w:rsidRPr="008C0159">
              <w:rPr>
                <w:lang w:val="fr-FR"/>
              </w:rPr>
              <w:t>Le prix de marché des Titres peut être extrêmement volatile. De plus, les investisseurs dans les Titres peuvent ne recevoir aucun intérêt ni paiement ou le paiement du principal ou de l’intérêt, le cas échéant, peut se produire à un moment différent ou dans une devise différente de celle prévue. Le Sous-jacent Applicable peut être soumis à des fluctuations importantes susceptibles de ne pas corréler avec les changements des taux d’intérêts, devises ou autres indices. Le délai des changements dans un Sous-jacent Applicable peut affecter le rendement réel des investisseurs, même si le niveau moyen correspond à leurs attentes. En général, plus le changement du Sous-jacent Applicable se produit tôt et plus l’effet s</w:t>
            </w:r>
            <w:r w:rsidR="00C42BE8" w:rsidRPr="008C0159">
              <w:rPr>
                <w:lang w:val="fr-FR"/>
              </w:rPr>
              <w:t>ur le rendement sera important.</w:t>
            </w:r>
          </w:p>
          <w:p w:rsidR="003C072C" w:rsidRPr="008C0159" w:rsidRDefault="00C42BE8" w:rsidP="00D22DD5">
            <w:pPr>
              <w:pStyle w:val="Bullet2"/>
              <w:rPr>
                <w:lang w:val="fr-FR"/>
              </w:rPr>
            </w:pPr>
            <w:r w:rsidRPr="008C0159">
              <w:rPr>
                <w:lang w:val="fr-FR"/>
              </w:rPr>
              <w:t>Il</w:t>
            </w:r>
            <w:r w:rsidR="003C072C" w:rsidRPr="008C0159">
              <w:rPr>
                <w:lang w:val="fr-FR"/>
              </w:rPr>
              <w:t xml:space="preserve"> est impossible de prévoir comment le niveau du Sous-jacent Applicable variera au fil du temps. La valeur historique des performances (le cas échéant) du Sous-jacent Applicable n’indique pas les performances futures du Sous-jacent Applicable. Des</w:t>
            </w:r>
            <w:r w:rsidRPr="008C0159">
              <w:rPr>
                <w:lang w:val="fr-FR"/>
              </w:rPr>
              <w:t xml:space="preserve"> facteurs comme la volatilité, </w:t>
            </w:r>
            <w:r w:rsidR="003C072C" w:rsidRPr="008C0159">
              <w:rPr>
                <w:lang w:val="fr-FR"/>
              </w:rPr>
              <w:t>distributions du So</w:t>
            </w:r>
            <w:r w:rsidRPr="008C0159">
              <w:rPr>
                <w:lang w:val="fr-FR"/>
              </w:rPr>
              <w:t>us-jacent Applicable,</w:t>
            </w:r>
            <w:r w:rsidR="003C072C" w:rsidRPr="008C0159">
              <w:rPr>
                <w:lang w:val="fr-FR"/>
              </w:rPr>
              <w:t xml:space="preserve"> les taux d’intérêts, les autres conditions des Titres ou les taux de change influeront le prix que les investisseurs recevront si un investisseur vend </w:t>
            </w:r>
            <w:r w:rsidRPr="008C0159">
              <w:rPr>
                <w:lang w:val="fr-FR"/>
              </w:rPr>
              <w:t>ses Titres avant leur maturité.</w:t>
            </w:r>
          </w:p>
          <w:p w:rsidR="003C072C" w:rsidRPr="008C0159" w:rsidRDefault="003C072C" w:rsidP="00D22DD5">
            <w:pPr>
              <w:pStyle w:val="Bullet2"/>
              <w:rPr>
                <w:lang w:val="fr-FR"/>
              </w:rPr>
            </w:pPr>
            <w:r w:rsidRPr="008C0159">
              <w:rPr>
                <w:lang w:val="fr-FR"/>
              </w:rPr>
              <w:t xml:space="preserve">Les frais de couverture de l’Émetteur et/ou de ses filiales ont tendance à être plus élevés lorsque le Sous-jacent Applicable a moins de liquidités ou la différence entre les prix d’achat et de vente du Sous-jacent Applicable ou des contrats dérivés mentionnés au Sous-jacent Applicable est plus importante, ce qui peut avoir un </w:t>
            </w:r>
            <w:r w:rsidRPr="008C0159">
              <w:rPr>
                <w:lang w:val="fr-FR"/>
              </w:rPr>
              <w:lastRenderedPageBreak/>
              <w:t>effet su</w:t>
            </w:r>
            <w:r w:rsidR="00C42BE8" w:rsidRPr="008C0159">
              <w:rPr>
                <w:lang w:val="fr-FR"/>
              </w:rPr>
              <w:t>r les paiements sur les Titres.</w:t>
            </w:r>
          </w:p>
          <w:p w:rsidR="003C072C" w:rsidRPr="008C0159" w:rsidRDefault="003C072C" w:rsidP="00D22DD5">
            <w:pPr>
              <w:pStyle w:val="Bullet2"/>
              <w:rPr>
                <w:lang w:val="fr-FR"/>
              </w:rPr>
            </w:pPr>
            <w:r w:rsidRPr="008C0159">
              <w:rPr>
                <w:lang w:val="fr-FR"/>
              </w:rPr>
              <w:t>Le taux de change général et les risques de contrôle de change, en ce compris le risque que les taux de change aient un impact sur un investissement dans les Titres, le risque de défaut de contrôle de l’Émetteur des taux de change et le risque que certaines devises deviennent indisponibles et qu’une méthode de paiement alternative soit utilisée si la devise de paiement devient indisponible.</w:t>
            </w:r>
          </w:p>
          <w:p w:rsidR="003C072C" w:rsidRPr="008C0159" w:rsidRDefault="003C072C" w:rsidP="00D22DD5">
            <w:pPr>
              <w:pStyle w:val="Bullet2"/>
              <w:rPr>
                <w:lang w:val="fr-FR"/>
              </w:rPr>
            </w:pPr>
            <w:r w:rsidRPr="008C0159">
              <w:rPr>
                <w:lang w:val="fr-FR"/>
              </w:rPr>
              <w:t>L’Agent de Détermination peut déterminer qu’un Évènement Perturbateur s’est produit et de tels évènements peuvent avoir un effet sur le Sous-jacent Applicable et mener à des ajustements et/ou au rem</w:t>
            </w:r>
            <w:r w:rsidR="003E2485" w:rsidRPr="008C0159">
              <w:rPr>
                <w:lang w:val="fr-FR"/>
              </w:rPr>
              <w:t>boursement anticipé des Titres.</w:t>
            </w:r>
          </w:p>
          <w:p w:rsidR="003C072C" w:rsidRPr="00882192" w:rsidRDefault="003C072C" w:rsidP="00D22DD5">
            <w:pPr>
              <w:pStyle w:val="Bullet2"/>
              <w:rPr>
                <w:lang w:val="fr-FR"/>
              </w:rPr>
            </w:pPr>
            <w:r w:rsidRPr="008C0159">
              <w:rPr>
                <w:lang w:val="fr-FR"/>
              </w:rPr>
              <w:t xml:space="preserve">Les indices se composent d’un portefeuille synthétique d’autres actifs et ses performances peuvent dépendre de la performance de ces actifs. Les rendements des Titres ne reflètent pas un investissement direct dans les actions sous-jacentes ou d’autres actifs composant l’Indice. Un changement dans la composition ou l’abandon d’un Indice pourrait avoir un impact négatif sur la valeur de marché des Titres. Les Titres ne sont pas vendus ni promus par un Indice ou le sponsor d’un </w:t>
            </w:r>
            <w:r w:rsidRPr="00882192">
              <w:rPr>
                <w:lang w:val="fr-FR"/>
              </w:rPr>
              <w:t>tel Indice. L’Émetteur ou ses filiales n’est / ne sont pas responsable(s) des actes ou omissions du sponsor d’un Indice, de toute information concernant un Indice, des performances dudit Indice ou de l’usage de celui-ci dans le cadre des Titres.</w:t>
            </w:r>
          </w:p>
          <w:p w:rsidR="003C072C" w:rsidRPr="00882192" w:rsidRDefault="003C072C" w:rsidP="00D22DD5">
            <w:pPr>
              <w:pStyle w:val="Bullet2"/>
              <w:rPr>
                <w:lang w:val="fr-FR"/>
              </w:rPr>
            </w:pPr>
            <w:r w:rsidRPr="00882192">
              <w:rPr>
                <w:lang w:val="fr-FR"/>
              </w:rPr>
              <w:t xml:space="preserve">La réforme du LIBOR et de l’EURIBOR et des autres indices de taux d’intérêt, actions, matières premières et taux de change servant d’Indices de Référence </w:t>
            </w:r>
            <w:r w:rsidRPr="00882192">
              <w:rPr>
                <w:bCs/>
                <w:iCs/>
                <w:lang w:val="fr-FR"/>
              </w:rPr>
              <w:t>pourraient avoir un effet défavorable significatif sur la valeur et le rendement de ces Titres.</w:t>
            </w:r>
          </w:p>
          <w:p w:rsidR="003C072C" w:rsidRPr="00882192" w:rsidRDefault="003C072C" w:rsidP="003E2485">
            <w:pPr>
              <w:pStyle w:val="Bullet2"/>
              <w:rPr>
                <w:lang w:val="fr-FR"/>
              </w:rPr>
            </w:pPr>
            <w:r w:rsidRPr="00882192">
              <w:rPr>
                <w:lang w:val="fr-FR"/>
              </w:rPr>
              <w:t xml:space="preserve">Le Règlement sur les Indices de Référence pourrait avoir un impact significatif </w:t>
            </w:r>
            <w:r w:rsidRPr="00882192">
              <w:rPr>
                <w:bCs/>
                <w:iCs/>
                <w:lang w:val="fr-FR"/>
              </w:rPr>
              <w:t xml:space="preserve">défavorable </w:t>
            </w:r>
            <w:r w:rsidRPr="00882192">
              <w:rPr>
                <w:lang w:val="fr-FR"/>
              </w:rPr>
              <w:t>sur des Titres indexés sur un “indice de référence”.</w:t>
            </w:r>
          </w:p>
          <w:p w:rsidR="00EF09B5" w:rsidRPr="008C0159" w:rsidRDefault="00EF09B5" w:rsidP="00EF09B5">
            <w:pPr>
              <w:pStyle w:val="Bullet2"/>
              <w:rPr>
                <w:lang w:val="fr-FR"/>
              </w:rPr>
            </w:pPr>
            <w:r w:rsidRPr="008C0159">
              <w:rPr>
                <w:lang w:val="fr-FR"/>
              </w:rPr>
              <w:t>Le paiement des montant</w:t>
            </w:r>
            <w:r w:rsidR="009847B0" w:rsidRPr="008C0159">
              <w:rPr>
                <w:lang w:val="fr-FR"/>
              </w:rPr>
              <w:t>s d’intérêt et de remboursement</w:t>
            </w:r>
            <w:r w:rsidRPr="008C0159">
              <w:rPr>
                <w:lang w:val="fr-FR"/>
              </w:rPr>
              <w:t xml:space="preserve"> et de remboursement anticipé sur les Titres est conditionnel à la valeur ou la performance du Sous-jacent Applicable qui, est supérieure à ou égale à</w:t>
            </w:r>
            <w:r w:rsidRPr="008C0159">
              <w:rPr>
                <w:rFonts w:eastAsia="MingLiU"/>
                <w:lang w:val="fr-FR"/>
              </w:rPr>
              <w:t> </w:t>
            </w:r>
            <w:r w:rsidRPr="008C0159">
              <w:rPr>
                <w:lang w:val="fr-FR"/>
              </w:rPr>
              <w:t xml:space="preserve"> une valeur de barrière précisée, et si cette condition (une Condition de barrière) n’est pas satisfaite, alors le montant d’intérêt à payer sera de zéro. En outre, la condition de barrière doit être satisfaite par la valeur/performance du Composant du Panier se comportant le moins bien, en dépit de la performance des autres Composants du Panier.</w:t>
            </w:r>
            <w:r w:rsidRPr="008C0159">
              <w:rPr>
                <w:rFonts w:eastAsia="MingLiU"/>
                <w:lang w:val="fr-FR"/>
              </w:rPr>
              <w:t> </w:t>
            </w:r>
          </w:p>
          <w:p w:rsidR="003C072C" w:rsidRPr="008C0159" w:rsidRDefault="003C072C" w:rsidP="00D22DD5">
            <w:pPr>
              <w:pStyle w:val="Bullet2"/>
              <w:rPr>
                <w:lang w:val="fr-FR"/>
              </w:rPr>
            </w:pPr>
            <w:r w:rsidRPr="008C0159">
              <w:rPr>
                <w:lang w:val="fr-FR"/>
              </w:rPr>
              <w:t xml:space="preserve">Les Titres seront remboursés par anticipation si la Valeur du Sous-jacent Applicable, à toute Date d’évaluation automatique </w:t>
            </w:r>
            <w:r w:rsidR="003E2485" w:rsidRPr="008C0159">
              <w:rPr>
                <w:lang w:val="fr-FR"/>
              </w:rPr>
              <w:t xml:space="preserve">de remboursement anticipé, est supérieure à </w:t>
            </w:r>
            <w:r w:rsidRPr="008C0159">
              <w:rPr>
                <w:lang w:val="fr-FR"/>
              </w:rPr>
              <w:t>ou égale à u</w:t>
            </w:r>
            <w:r w:rsidR="003E2485" w:rsidRPr="008C0159">
              <w:rPr>
                <w:lang w:val="fr-FR"/>
              </w:rPr>
              <w:t>ne valeur de barrière précisée.</w:t>
            </w:r>
          </w:p>
          <w:p w:rsidR="003C072C" w:rsidRPr="008C0159" w:rsidRDefault="003C072C" w:rsidP="003E2485">
            <w:pPr>
              <w:pStyle w:val="Doctext1"/>
              <w:rPr>
                <w:lang w:val="fr-FR"/>
              </w:rPr>
            </w:pPr>
            <w:r w:rsidRPr="008C0159">
              <w:rPr>
                <w:lang w:val="fr-FR"/>
              </w:rPr>
              <w:t xml:space="preserve">Un investissement dans les Titres comporte le risque que l’Émetteur </w:t>
            </w:r>
            <w:r w:rsidR="003E2485" w:rsidRPr="008C0159">
              <w:rPr>
                <w:lang w:val="fr-FR"/>
              </w:rPr>
              <w:t xml:space="preserve">ne soit </w:t>
            </w:r>
            <w:r w:rsidRPr="008C0159">
              <w:rPr>
                <w:lang w:val="fr-FR"/>
              </w:rPr>
              <w:t>pas en mesure de satisfaire à ses obligations à l’égard desdits Titres à leur maturité ou avant la maturité des Titres. Dans certaines circonstances, les titulaires peuvent perdre tout ou une partie substantielle de leur principal ou de leur investissement.</w:t>
            </w:r>
          </w:p>
        </w:tc>
      </w:tr>
      <w:tr w:rsidR="003C072C" w:rsidRPr="001A0531" w:rsidTr="00D22DD5">
        <w:trPr>
          <w:trHeight w:val="2008"/>
        </w:trPr>
        <w:tc>
          <w:tcPr>
            <w:tcW w:w="353" w:type="pct"/>
            <w:tcBorders>
              <w:top w:val="single" w:sz="4" w:space="0" w:color="auto"/>
            </w:tcBorders>
          </w:tcPr>
          <w:p w:rsidR="003C072C" w:rsidRPr="008C0159" w:rsidRDefault="003C072C" w:rsidP="00D22DD5">
            <w:pPr>
              <w:pStyle w:val="Doctext1"/>
              <w:rPr>
                <w:lang w:val="fr-FR"/>
              </w:rPr>
            </w:pPr>
            <w:r w:rsidRPr="008C0159">
              <w:rPr>
                <w:lang w:val="fr-FR"/>
              </w:rPr>
              <w:lastRenderedPageBreak/>
              <w:t>D.6</w:t>
            </w:r>
          </w:p>
        </w:tc>
        <w:tc>
          <w:tcPr>
            <w:tcW w:w="704" w:type="pct"/>
            <w:tcBorders>
              <w:top w:val="single" w:sz="4" w:space="0" w:color="auto"/>
            </w:tcBorders>
          </w:tcPr>
          <w:p w:rsidR="003C072C" w:rsidRPr="008C0159" w:rsidRDefault="003C072C" w:rsidP="00D22DD5">
            <w:pPr>
              <w:pStyle w:val="Doctext1"/>
              <w:jc w:val="left"/>
              <w:rPr>
                <w:lang w:val="fr-FR"/>
              </w:rPr>
            </w:pPr>
            <w:r w:rsidRPr="008C0159">
              <w:rPr>
                <w:b/>
                <w:lang w:val="fr-FR"/>
              </w:rPr>
              <w:t>Avertissement sur les risques</w:t>
            </w:r>
            <w:r w:rsidRPr="008C0159">
              <w:rPr>
                <w:rFonts w:eastAsia="MingLiU"/>
                <w:b/>
                <w:lang w:val="fr-FR"/>
              </w:rPr>
              <w:t> </w:t>
            </w:r>
            <w:r w:rsidRPr="008C0159">
              <w:rPr>
                <w:b/>
                <w:lang w:val="fr-FR"/>
              </w:rPr>
              <w:t>:</w:t>
            </w:r>
          </w:p>
        </w:tc>
        <w:tc>
          <w:tcPr>
            <w:tcW w:w="3943" w:type="pct"/>
            <w:tcBorders>
              <w:top w:val="single" w:sz="4" w:space="0" w:color="auto"/>
            </w:tcBorders>
          </w:tcPr>
          <w:p w:rsidR="003C072C" w:rsidRPr="008C0159" w:rsidRDefault="003C072C" w:rsidP="00D22DD5">
            <w:pPr>
              <w:pStyle w:val="Doctext1"/>
              <w:rPr>
                <w:lang w:val="fr-FR"/>
              </w:rPr>
            </w:pPr>
            <w:r w:rsidRPr="008C0159">
              <w:rPr>
                <w:lang w:val="fr-FR"/>
              </w:rPr>
              <w:t>Voir l'Elément D.3 pour les risques clés propres aux Titres.</w:t>
            </w:r>
          </w:p>
          <w:p w:rsidR="003C072C" w:rsidRPr="008C0159" w:rsidRDefault="003C072C" w:rsidP="00D22DD5">
            <w:pPr>
              <w:pStyle w:val="Doctext1"/>
              <w:rPr>
                <w:lang w:val="fr-FR"/>
              </w:rPr>
            </w:pPr>
            <w:r w:rsidRPr="008C0159">
              <w:rPr>
                <w:lang w:val="fr-FR"/>
              </w:rPr>
              <w:t>AVERTISSEMENT</w:t>
            </w:r>
            <w:r w:rsidRPr="008C0159">
              <w:rPr>
                <w:rFonts w:eastAsia="MingLiU"/>
                <w:lang w:val="fr-FR"/>
              </w:rPr>
              <w:t> </w:t>
            </w:r>
            <w:r w:rsidRPr="008C0159">
              <w:rPr>
                <w:lang w:val="fr-FR"/>
              </w:rPr>
              <w:t>: LES INVESTISSEURS DANS LES TITRES QUI CONSTITUENT DES INSTRUMENTS DERIVÉS AU TITRE DU REGLEMENT 809/2004/CE TEL QUE MODIFIÉ, PEUVENT PERDRE L'INTEGRALITE DE LA VALEUR DE LEUR INVESTISSEMENT OU UNE PARTIE DE CELUI-CI.</w:t>
            </w:r>
          </w:p>
        </w:tc>
      </w:tr>
    </w:tbl>
    <w:p w:rsidR="003C072C" w:rsidRPr="008C0159" w:rsidRDefault="003C072C" w:rsidP="003C072C">
      <w:pPr>
        <w:pStyle w:val="Doctext"/>
        <w:pageBreakBefore/>
        <w:rPr>
          <w:lang w:val="fr-FR"/>
        </w:rPr>
      </w:pPr>
    </w:p>
    <w:tbl>
      <w:tblPr>
        <w:tblStyle w:val="TableGrid"/>
        <w:tblW w:w="5437" w:type="pct"/>
        <w:tblInd w:w="-311" w:type="dxa"/>
        <w:tblBorders>
          <w:insideH w:val="none" w:sz="0" w:space="0" w:color="auto"/>
        </w:tblBorders>
        <w:tblLayout w:type="fixed"/>
        <w:tblCellMar>
          <w:left w:w="115" w:type="dxa"/>
          <w:right w:w="115" w:type="dxa"/>
        </w:tblCellMar>
        <w:tblLook w:val="04A0" w:firstRow="1" w:lastRow="0" w:firstColumn="1" w:lastColumn="0" w:noHBand="0" w:noVBand="1"/>
      </w:tblPr>
      <w:tblGrid>
        <w:gridCol w:w="739"/>
        <w:gridCol w:w="2360"/>
        <w:gridCol w:w="7379"/>
      </w:tblGrid>
      <w:tr w:rsidR="003C072C" w:rsidRPr="008C0159" w:rsidTr="00D22DD5">
        <w:tc>
          <w:tcPr>
            <w:tcW w:w="353" w:type="pct"/>
            <w:tcBorders>
              <w:top w:val="single" w:sz="4" w:space="0" w:color="auto"/>
              <w:bottom w:val="single" w:sz="4" w:space="0" w:color="auto"/>
            </w:tcBorders>
          </w:tcPr>
          <w:p w:rsidR="003C072C" w:rsidRPr="008C0159" w:rsidRDefault="003C072C" w:rsidP="00D22DD5">
            <w:pPr>
              <w:pStyle w:val="Doctext1"/>
              <w:rPr>
                <w:lang w:val="fr-FR"/>
              </w:rPr>
            </w:pPr>
          </w:p>
        </w:tc>
        <w:tc>
          <w:tcPr>
            <w:tcW w:w="1126" w:type="pct"/>
            <w:tcBorders>
              <w:top w:val="single" w:sz="4" w:space="0" w:color="auto"/>
              <w:bottom w:val="single" w:sz="4" w:space="0" w:color="auto"/>
            </w:tcBorders>
          </w:tcPr>
          <w:p w:rsidR="003C072C" w:rsidRPr="008C0159" w:rsidRDefault="003C072C" w:rsidP="00D22DD5">
            <w:pPr>
              <w:pStyle w:val="Doctext1"/>
              <w:rPr>
                <w:lang w:val="fr-FR"/>
              </w:rPr>
            </w:pPr>
          </w:p>
        </w:tc>
        <w:tc>
          <w:tcPr>
            <w:tcW w:w="3521" w:type="pct"/>
            <w:tcBorders>
              <w:top w:val="single" w:sz="4" w:space="0" w:color="auto"/>
              <w:bottom w:val="single" w:sz="4" w:space="0" w:color="auto"/>
            </w:tcBorders>
          </w:tcPr>
          <w:p w:rsidR="003C072C" w:rsidRPr="008C0159" w:rsidRDefault="003C072C" w:rsidP="00D22DD5">
            <w:pPr>
              <w:pStyle w:val="Doctext1"/>
              <w:rPr>
                <w:lang w:val="fr-FR"/>
              </w:rPr>
            </w:pPr>
            <w:r w:rsidRPr="008C0159">
              <w:rPr>
                <w:b/>
                <w:lang w:val="fr-FR"/>
              </w:rPr>
              <w:t>Section E –Offre</w:t>
            </w:r>
          </w:p>
        </w:tc>
      </w:tr>
      <w:tr w:rsidR="003C072C" w:rsidRPr="001A0531" w:rsidTr="00D22DD5">
        <w:tc>
          <w:tcPr>
            <w:tcW w:w="353"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t>E.2b</w:t>
            </w:r>
          </w:p>
        </w:tc>
        <w:tc>
          <w:tcPr>
            <w:tcW w:w="1126" w:type="pct"/>
            <w:tcBorders>
              <w:top w:val="single" w:sz="4" w:space="0" w:color="auto"/>
              <w:bottom w:val="single" w:sz="4" w:space="0" w:color="auto"/>
            </w:tcBorders>
          </w:tcPr>
          <w:p w:rsidR="003C072C" w:rsidRPr="008C0159" w:rsidRDefault="003C072C" w:rsidP="00D22DD5">
            <w:pPr>
              <w:pStyle w:val="Doctext1"/>
              <w:jc w:val="left"/>
              <w:rPr>
                <w:lang w:val="fr-FR"/>
              </w:rPr>
            </w:pPr>
            <w:r w:rsidRPr="008C0159">
              <w:rPr>
                <w:b/>
                <w:lang w:val="fr-FR"/>
              </w:rPr>
              <w:t>Raisons de l'Offre et Utilisation des Produits</w:t>
            </w:r>
            <w:r w:rsidRPr="008C0159">
              <w:rPr>
                <w:rFonts w:eastAsia="MingLiU"/>
                <w:b/>
                <w:lang w:val="fr-FR"/>
              </w:rPr>
              <w:t> </w:t>
            </w:r>
            <w:r w:rsidRPr="008C0159">
              <w:rPr>
                <w:b/>
                <w:lang w:val="fr-FR"/>
              </w:rPr>
              <w:t>:</w:t>
            </w:r>
          </w:p>
        </w:tc>
        <w:tc>
          <w:tcPr>
            <w:tcW w:w="3521" w:type="pct"/>
            <w:tcBorders>
              <w:top w:val="single" w:sz="4" w:space="0" w:color="auto"/>
              <w:bottom w:val="single" w:sz="4" w:space="0" w:color="auto"/>
            </w:tcBorders>
          </w:tcPr>
          <w:p w:rsidR="003C072C" w:rsidRPr="008C0159" w:rsidRDefault="003C072C" w:rsidP="003E2485">
            <w:pPr>
              <w:pStyle w:val="Doctext1"/>
              <w:rPr>
                <w:lang w:val="fr-FR"/>
              </w:rPr>
            </w:pPr>
            <w:r w:rsidRPr="008C0159">
              <w:rPr>
                <w:lang w:val="fr-FR"/>
              </w:rPr>
              <w:t>Le produit net de l'émission de Titre</w:t>
            </w:r>
            <w:r w:rsidR="003E2485" w:rsidRPr="008C0159">
              <w:rPr>
                <w:lang w:val="fr-FR"/>
              </w:rPr>
              <w:t xml:space="preserve">s sera utilisés par l’Emetteur </w:t>
            </w:r>
            <w:r w:rsidRPr="008C0159">
              <w:rPr>
                <w:lang w:val="fr-FR"/>
              </w:rPr>
              <w:t>pour les besoins du financement de son activité en général et/ou en relation avec la couverture de ses obligat</w:t>
            </w:r>
            <w:r w:rsidR="003E2485" w:rsidRPr="008C0159">
              <w:rPr>
                <w:lang w:val="fr-FR"/>
              </w:rPr>
              <w:t>ions en vertu des Titres.</w:t>
            </w:r>
          </w:p>
        </w:tc>
      </w:tr>
      <w:tr w:rsidR="003C072C" w:rsidRPr="001A0531" w:rsidTr="00D22DD5">
        <w:tc>
          <w:tcPr>
            <w:tcW w:w="353" w:type="pct"/>
            <w:tcBorders>
              <w:top w:val="single" w:sz="4" w:space="0" w:color="auto"/>
            </w:tcBorders>
          </w:tcPr>
          <w:p w:rsidR="003C072C" w:rsidRPr="008C0159" w:rsidRDefault="003C072C" w:rsidP="00D22DD5">
            <w:pPr>
              <w:pStyle w:val="Doctext1"/>
              <w:rPr>
                <w:lang w:val="fr-FR"/>
              </w:rPr>
            </w:pPr>
            <w:r w:rsidRPr="008C0159">
              <w:rPr>
                <w:lang w:val="fr-FR"/>
              </w:rPr>
              <w:t>E.3</w:t>
            </w:r>
          </w:p>
        </w:tc>
        <w:tc>
          <w:tcPr>
            <w:tcW w:w="1126" w:type="pct"/>
            <w:tcBorders>
              <w:top w:val="single" w:sz="4" w:space="0" w:color="auto"/>
            </w:tcBorders>
          </w:tcPr>
          <w:p w:rsidR="003C072C" w:rsidRPr="008C0159" w:rsidRDefault="003C072C" w:rsidP="00D22DD5">
            <w:pPr>
              <w:pStyle w:val="Doctext1"/>
              <w:jc w:val="left"/>
              <w:rPr>
                <w:lang w:val="fr-FR"/>
              </w:rPr>
            </w:pPr>
            <w:r w:rsidRPr="008C0159">
              <w:rPr>
                <w:b/>
                <w:lang w:val="fr-FR"/>
              </w:rPr>
              <w:t>Modalités et Conditions de l'Offre</w:t>
            </w:r>
            <w:r w:rsidRPr="008C0159">
              <w:rPr>
                <w:rFonts w:eastAsia="MingLiU"/>
                <w:b/>
                <w:lang w:val="fr-FR"/>
              </w:rPr>
              <w:t> </w:t>
            </w:r>
            <w:r w:rsidRPr="008C0159">
              <w:rPr>
                <w:b/>
                <w:lang w:val="fr-FR"/>
              </w:rPr>
              <w:t>:</w:t>
            </w:r>
          </w:p>
        </w:tc>
        <w:tc>
          <w:tcPr>
            <w:tcW w:w="3521" w:type="pct"/>
            <w:tcBorders>
              <w:top w:val="single" w:sz="4" w:space="0" w:color="auto"/>
            </w:tcBorders>
          </w:tcPr>
          <w:p w:rsidR="003C072C" w:rsidRPr="008C0159" w:rsidRDefault="003C072C" w:rsidP="00D22DD5">
            <w:pPr>
              <w:pStyle w:val="Doctext1"/>
              <w:rPr>
                <w:b/>
                <w:lang w:val="fr-FR"/>
              </w:rPr>
            </w:pPr>
            <w:r w:rsidRPr="008C0159">
              <w:rPr>
                <w:b/>
                <w:lang w:val="fr-FR"/>
              </w:rPr>
              <w:t>Conditions, statistiques de l’offre, calendrier prévisionnel et modalité</w:t>
            </w:r>
            <w:r w:rsidR="003E2485" w:rsidRPr="008C0159">
              <w:rPr>
                <w:b/>
                <w:lang w:val="fr-FR"/>
              </w:rPr>
              <w:t>s d'une demande de souscription</w:t>
            </w:r>
          </w:p>
        </w:tc>
      </w:tr>
      <w:tr w:rsidR="003C072C" w:rsidRPr="001A0531" w:rsidTr="00D22DD5">
        <w:tc>
          <w:tcPr>
            <w:tcW w:w="353" w:type="pct"/>
          </w:tcPr>
          <w:p w:rsidR="003C072C" w:rsidRPr="008C0159" w:rsidRDefault="003C072C" w:rsidP="00D22DD5">
            <w:pPr>
              <w:pStyle w:val="Doctext1"/>
              <w:rPr>
                <w:lang w:val="fr-FR"/>
              </w:rPr>
            </w:pPr>
          </w:p>
        </w:tc>
        <w:tc>
          <w:tcPr>
            <w:tcW w:w="1126" w:type="pct"/>
          </w:tcPr>
          <w:p w:rsidR="003C072C" w:rsidRPr="008C0159" w:rsidRDefault="003C072C" w:rsidP="00D22DD5">
            <w:pPr>
              <w:pStyle w:val="Doctext1"/>
              <w:rPr>
                <w:lang w:val="fr-FR"/>
              </w:rPr>
            </w:pPr>
          </w:p>
        </w:tc>
        <w:tc>
          <w:tcPr>
            <w:tcW w:w="3521" w:type="pct"/>
          </w:tcPr>
          <w:p w:rsidR="003C072C" w:rsidRPr="008C0159" w:rsidRDefault="003C072C" w:rsidP="003E2485">
            <w:pPr>
              <w:pStyle w:val="Doctext1"/>
              <w:rPr>
                <w:lang w:val="fr-FR"/>
              </w:rPr>
            </w:pPr>
            <w:r w:rsidRPr="008C0159">
              <w:rPr>
                <w:lang w:val="fr-FR"/>
              </w:rPr>
              <w:t xml:space="preserve">Le montant total de l'émission/ de l'offre est de </w:t>
            </w:r>
            <w:r w:rsidR="00181903" w:rsidRPr="008C0159">
              <w:rPr>
                <w:lang w:val="fr-FR"/>
              </w:rPr>
              <w:t xml:space="preserve">EUR </w:t>
            </w:r>
            <w:r w:rsidR="003E2485" w:rsidRPr="008C0159">
              <w:rPr>
                <w:lang w:val="fr-FR"/>
              </w:rPr>
              <w:t>30.000.000</w:t>
            </w:r>
            <w:r w:rsidR="003E2485" w:rsidRPr="008C0159">
              <w:rPr>
                <w:i/>
                <w:lang w:val="fr-FR"/>
              </w:rPr>
              <w:t>.</w:t>
            </w:r>
          </w:p>
        </w:tc>
      </w:tr>
      <w:tr w:rsidR="003C072C" w:rsidRPr="001A0531" w:rsidTr="00D22DD5">
        <w:tc>
          <w:tcPr>
            <w:tcW w:w="353" w:type="pct"/>
          </w:tcPr>
          <w:p w:rsidR="003C072C" w:rsidRPr="008C0159" w:rsidRDefault="003C072C" w:rsidP="00D22DD5">
            <w:pPr>
              <w:pStyle w:val="Doctext1"/>
              <w:rPr>
                <w:lang w:val="fr-FR"/>
              </w:rPr>
            </w:pPr>
          </w:p>
        </w:tc>
        <w:tc>
          <w:tcPr>
            <w:tcW w:w="1126" w:type="pct"/>
          </w:tcPr>
          <w:p w:rsidR="003C072C" w:rsidRPr="008C0159" w:rsidRDefault="003C072C" w:rsidP="00D22DD5">
            <w:pPr>
              <w:pStyle w:val="Doctext1"/>
              <w:rPr>
                <w:lang w:val="fr-FR"/>
              </w:rPr>
            </w:pPr>
          </w:p>
        </w:tc>
        <w:tc>
          <w:tcPr>
            <w:tcW w:w="3521" w:type="pct"/>
          </w:tcPr>
          <w:p w:rsidR="003C072C" w:rsidRPr="008C0159" w:rsidRDefault="003E2485" w:rsidP="00715AE5">
            <w:pPr>
              <w:pStyle w:val="Doctext1"/>
              <w:rPr>
                <w:lang w:val="fr-FR"/>
              </w:rPr>
            </w:pPr>
            <w:r w:rsidRPr="008C0159">
              <w:rPr>
                <w:lang w:val="fr-FR"/>
              </w:rPr>
              <w:t xml:space="preserve">La Période d'Offre est : du </w:t>
            </w:r>
            <w:r w:rsidR="008C0159">
              <w:rPr>
                <w:lang w:val="fr-FR"/>
              </w:rPr>
              <w:t>23 janvier 2018 a</w:t>
            </w:r>
            <w:r w:rsidRPr="008C0159">
              <w:rPr>
                <w:lang w:val="fr-FR"/>
              </w:rPr>
              <w:t xml:space="preserve">u </w:t>
            </w:r>
            <w:r w:rsidR="00715AE5">
              <w:rPr>
                <w:lang w:val="fr-FR"/>
              </w:rPr>
              <w:t>16 avril</w:t>
            </w:r>
            <w:r w:rsidR="008C0159">
              <w:rPr>
                <w:lang w:val="fr-FR"/>
              </w:rPr>
              <w:t xml:space="preserve"> 2018</w:t>
            </w:r>
            <w:r w:rsidRPr="008C0159">
              <w:rPr>
                <w:lang w:val="fr-FR"/>
              </w:rPr>
              <w:t xml:space="preserve">. </w:t>
            </w:r>
          </w:p>
        </w:tc>
      </w:tr>
      <w:tr w:rsidR="003E2485" w:rsidRPr="001A0531" w:rsidTr="00D22DD5">
        <w:tc>
          <w:tcPr>
            <w:tcW w:w="353" w:type="pct"/>
          </w:tcPr>
          <w:p w:rsidR="003E2485" w:rsidRPr="008C0159" w:rsidRDefault="003E2485" w:rsidP="00D22DD5">
            <w:pPr>
              <w:pStyle w:val="Doctext1"/>
              <w:rPr>
                <w:lang w:val="fr-FR"/>
              </w:rPr>
            </w:pPr>
          </w:p>
        </w:tc>
        <w:tc>
          <w:tcPr>
            <w:tcW w:w="1126" w:type="pct"/>
          </w:tcPr>
          <w:p w:rsidR="003E2485" w:rsidRPr="008C0159" w:rsidRDefault="003E2485" w:rsidP="00D22DD5">
            <w:pPr>
              <w:pStyle w:val="Doctext1"/>
              <w:rPr>
                <w:lang w:val="fr-FR"/>
              </w:rPr>
            </w:pPr>
          </w:p>
        </w:tc>
        <w:tc>
          <w:tcPr>
            <w:tcW w:w="3521" w:type="pct"/>
          </w:tcPr>
          <w:p w:rsidR="003E2485" w:rsidRPr="008C0159" w:rsidRDefault="003E2485" w:rsidP="002F5D73">
            <w:pPr>
              <w:pStyle w:val="Doctext1"/>
              <w:rPr>
                <w:lang w:val="fr-FR"/>
              </w:rPr>
            </w:pPr>
            <w:r w:rsidRPr="008C0159">
              <w:rPr>
                <w:lang w:val="fr-FR"/>
              </w:rPr>
              <w:t>Les offres des Titres sont conditionnées à toutes conditions supplémentaires stipulées dans les conditions générales de l’Offrant Autorisé concerné, notifiées aux investisseurs par l’Offrant Autorisé concerné.</w:t>
            </w:r>
          </w:p>
        </w:tc>
      </w:tr>
      <w:tr w:rsidR="003E2485" w:rsidRPr="001A0531" w:rsidTr="00D22DD5">
        <w:tc>
          <w:tcPr>
            <w:tcW w:w="353" w:type="pct"/>
          </w:tcPr>
          <w:p w:rsidR="003E2485" w:rsidRPr="008C0159" w:rsidRDefault="003E2485" w:rsidP="00D22DD5">
            <w:pPr>
              <w:pStyle w:val="Doctext1"/>
              <w:rPr>
                <w:i/>
                <w:lang w:val="fr-FR"/>
              </w:rPr>
            </w:pPr>
          </w:p>
        </w:tc>
        <w:tc>
          <w:tcPr>
            <w:tcW w:w="1126" w:type="pct"/>
          </w:tcPr>
          <w:p w:rsidR="003E2485" w:rsidRPr="008C0159" w:rsidRDefault="003E2485" w:rsidP="00D22DD5">
            <w:pPr>
              <w:pStyle w:val="Doctext1"/>
              <w:rPr>
                <w:i/>
                <w:lang w:val="fr-FR"/>
              </w:rPr>
            </w:pPr>
          </w:p>
        </w:tc>
        <w:tc>
          <w:tcPr>
            <w:tcW w:w="3521" w:type="pct"/>
          </w:tcPr>
          <w:p w:rsidR="003E2485" w:rsidRPr="008C0159" w:rsidRDefault="003E2485" w:rsidP="002F5D73">
            <w:pPr>
              <w:pStyle w:val="Doctext1"/>
              <w:spacing w:after="0"/>
              <w:rPr>
                <w:lang w:val="fr-FR"/>
              </w:rPr>
            </w:pPr>
            <w:r w:rsidRPr="008C0159">
              <w:rPr>
                <w:lang w:val="fr-FR"/>
              </w:rPr>
              <w:t>Veuillez également vous référer à la section A.2</w:t>
            </w:r>
          </w:p>
        </w:tc>
      </w:tr>
      <w:tr w:rsidR="003C072C" w:rsidRPr="001A0531" w:rsidTr="00D22DD5">
        <w:tc>
          <w:tcPr>
            <w:tcW w:w="353" w:type="pct"/>
          </w:tcPr>
          <w:p w:rsidR="003C072C" w:rsidRPr="008C0159" w:rsidRDefault="003C072C" w:rsidP="00D22DD5">
            <w:pPr>
              <w:pStyle w:val="Doctext1"/>
              <w:rPr>
                <w:lang w:val="fr-FR"/>
              </w:rPr>
            </w:pPr>
          </w:p>
        </w:tc>
        <w:tc>
          <w:tcPr>
            <w:tcW w:w="1126" w:type="pct"/>
          </w:tcPr>
          <w:p w:rsidR="003C072C" w:rsidRPr="008C0159" w:rsidRDefault="003C072C" w:rsidP="00D22DD5">
            <w:pPr>
              <w:pStyle w:val="Doctext1"/>
              <w:rPr>
                <w:lang w:val="fr-FR"/>
              </w:rPr>
            </w:pPr>
          </w:p>
        </w:tc>
        <w:tc>
          <w:tcPr>
            <w:tcW w:w="3521" w:type="pct"/>
          </w:tcPr>
          <w:p w:rsidR="003C072C" w:rsidRPr="008C0159" w:rsidRDefault="003C072C" w:rsidP="00D22DD5">
            <w:pPr>
              <w:pStyle w:val="Doctext1"/>
              <w:rPr>
                <w:b/>
                <w:lang w:val="fr-FR"/>
              </w:rPr>
            </w:pPr>
            <w:r w:rsidRPr="008C0159">
              <w:rPr>
                <w:b/>
                <w:lang w:val="fr-FR"/>
              </w:rPr>
              <w:t>Plan de distribution et allocation des valeurs mobilières</w:t>
            </w:r>
          </w:p>
        </w:tc>
      </w:tr>
      <w:tr w:rsidR="003E2485" w:rsidRPr="001A0531" w:rsidTr="00D22DD5">
        <w:tc>
          <w:tcPr>
            <w:tcW w:w="353" w:type="pct"/>
          </w:tcPr>
          <w:p w:rsidR="003E2485" w:rsidRPr="008C0159" w:rsidRDefault="003E2485" w:rsidP="00D22DD5">
            <w:pPr>
              <w:pStyle w:val="Doctext1"/>
              <w:rPr>
                <w:lang w:val="fr-FR"/>
              </w:rPr>
            </w:pPr>
          </w:p>
        </w:tc>
        <w:tc>
          <w:tcPr>
            <w:tcW w:w="1126" w:type="pct"/>
          </w:tcPr>
          <w:p w:rsidR="003E2485" w:rsidRPr="008C0159" w:rsidRDefault="003E2485" w:rsidP="00D22DD5">
            <w:pPr>
              <w:pStyle w:val="Doctext1"/>
              <w:rPr>
                <w:lang w:val="fr-FR"/>
              </w:rPr>
            </w:pPr>
          </w:p>
        </w:tc>
        <w:tc>
          <w:tcPr>
            <w:tcW w:w="3521" w:type="pct"/>
          </w:tcPr>
          <w:p w:rsidR="003E2485" w:rsidRPr="008C0159" w:rsidRDefault="003E2485" w:rsidP="002F5D73">
            <w:pPr>
              <w:pStyle w:val="Doctext1"/>
              <w:spacing w:after="120"/>
              <w:rPr>
                <w:lang w:val="fr-FR"/>
              </w:rPr>
            </w:pPr>
            <w:r w:rsidRPr="008C0159">
              <w:rPr>
                <w:lang w:val="fr-FR"/>
              </w:rPr>
              <w:t xml:space="preserve">Le règlement-livraison des Titres aura lieu 2 Jours Ouvrés après chaque Date d’Achat (ou si cette date n’est pas un Jour Ouvré, le Jour Ouvré suivant). </w:t>
            </w:r>
          </w:p>
          <w:p w:rsidR="003E2485" w:rsidRPr="008C0159" w:rsidRDefault="003E2485" w:rsidP="002F5D73">
            <w:pPr>
              <w:pStyle w:val="Doctext1"/>
              <w:spacing w:after="120"/>
              <w:rPr>
                <w:i/>
                <w:lang w:val="fr-FR"/>
              </w:rPr>
            </w:pPr>
            <w:r w:rsidRPr="008C0159">
              <w:rPr>
                <w:b/>
                <w:lang w:val="fr-FR"/>
              </w:rPr>
              <w:t>Date d’Achat</w:t>
            </w:r>
            <w:r w:rsidRPr="008C0159">
              <w:rPr>
                <w:lang w:val="fr-FR"/>
              </w:rPr>
              <w:t xml:space="preserve"> signifie chaque Jour Ouvré durant la Période d’Offre.</w:t>
            </w:r>
          </w:p>
        </w:tc>
      </w:tr>
      <w:tr w:rsidR="003E2485" w:rsidRPr="001A0531" w:rsidTr="00D22DD5">
        <w:tc>
          <w:tcPr>
            <w:tcW w:w="353" w:type="pct"/>
          </w:tcPr>
          <w:p w:rsidR="003E2485" w:rsidRPr="008C0159" w:rsidRDefault="003E2485" w:rsidP="00D22DD5">
            <w:pPr>
              <w:pStyle w:val="Doctext1"/>
              <w:rPr>
                <w:i/>
                <w:lang w:val="fr-FR"/>
              </w:rPr>
            </w:pPr>
          </w:p>
        </w:tc>
        <w:tc>
          <w:tcPr>
            <w:tcW w:w="1126" w:type="pct"/>
          </w:tcPr>
          <w:p w:rsidR="003E2485" w:rsidRPr="008C0159" w:rsidRDefault="003E2485" w:rsidP="00D22DD5">
            <w:pPr>
              <w:pStyle w:val="Doctext1"/>
              <w:rPr>
                <w:i/>
                <w:lang w:val="fr-FR"/>
              </w:rPr>
            </w:pPr>
          </w:p>
        </w:tc>
        <w:tc>
          <w:tcPr>
            <w:tcW w:w="3521" w:type="pct"/>
          </w:tcPr>
          <w:p w:rsidR="003E2485" w:rsidRPr="008C0159" w:rsidRDefault="003E2485" w:rsidP="002F5D73">
            <w:pPr>
              <w:pStyle w:val="Doctext1"/>
              <w:spacing w:after="120"/>
              <w:rPr>
                <w:lang w:val="fr-FR"/>
              </w:rPr>
            </w:pPr>
            <w:r w:rsidRPr="008C0159">
              <w:rPr>
                <w:lang w:val="fr-FR"/>
              </w:rPr>
              <w:t>L’acquisition des Titres et le versement des fonds par les souscripteurs seront effectués conformément aux procédures applicables entre l’investisseur et l’Offrant Autorisé concerné.</w:t>
            </w:r>
          </w:p>
        </w:tc>
      </w:tr>
      <w:tr w:rsidR="003C072C" w:rsidRPr="008C0159" w:rsidTr="00D22DD5">
        <w:tc>
          <w:tcPr>
            <w:tcW w:w="353" w:type="pct"/>
          </w:tcPr>
          <w:p w:rsidR="003C072C" w:rsidRPr="008C0159" w:rsidRDefault="003C072C" w:rsidP="00D22DD5">
            <w:pPr>
              <w:pStyle w:val="Doctext1"/>
              <w:rPr>
                <w:lang w:val="fr-FR"/>
              </w:rPr>
            </w:pPr>
          </w:p>
        </w:tc>
        <w:tc>
          <w:tcPr>
            <w:tcW w:w="1126" w:type="pct"/>
          </w:tcPr>
          <w:p w:rsidR="003C072C" w:rsidRPr="008C0159" w:rsidRDefault="003C072C" w:rsidP="00D22DD5">
            <w:pPr>
              <w:pStyle w:val="Doctext1"/>
              <w:rPr>
                <w:lang w:val="fr-FR"/>
              </w:rPr>
            </w:pPr>
          </w:p>
        </w:tc>
        <w:tc>
          <w:tcPr>
            <w:tcW w:w="3521" w:type="pct"/>
          </w:tcPr>
          <w:p w:rsidR="003C072C" w:rsidRPr="008C0159" w:rsidRDefault="003C072C" w:rsidP="00D22DD5">
            <w:pPr>
              <w:pStyle w:val="Doctext1"/>
              <w:rPr>
                <w:b/>
                <w:lang w:val="fr-FR"/>
              </w:rPr>
            </w:pPr>
            <w:r w:rsidRPr="008C0159">
              <w:rPr>
                <w:b/>
                <w:lang w:val="fr-FR"/>
              </w:rPr>
              <w:t>Fixation du prix</w:t>
            </w:r>
          </w:p>
        </w:tc>
      </w:tr>
      <w:tr w:rsidR="003C072C" w:rsidRPr="001A0531" w:rsidTr="00D22DD5">
        <w:tc>
          <w:tcPr>
            <w:tcW w:w="353" w:type="pct"/>
          </w:tcPr>
          <w:p w:rsidR="003C072C" w:rsidRPr="008C0159" w:rsidRDefault="003C072C" w:rsidP="00D22DD5">
            <w:pPr>
              <w:pStyle w:val="Doctext1"/>
              <w:rPr>
                <w:lang w:val="fr-FR"/>
              </w:rPr>
            </w:pPr>
          </w:p>
        </w:tc>
        <w:tc>
          <w:tcPr>
            <w:tcW w:w="1126" w:type="pct"/>
          </w:tcPr>
          <w:p w:rsidR="003C072C" w:rsidRPr="008C0159" w:rsidRDefault="003C072C" w:rsidP="00D22DD5">
            <w:pPr>
              <w:pStyle w:val="Doctext1"/>
              <w:rPr>
                <w:lang w:val="fr-FR"/>
              </w:rPr>
            </w:pPr>
          </w:p>
        </w:tc>
        <w:tc>
          <w:tcPr>
            <w:tcW w:w="3521" w:type="pct"/>
          </w:tcPr>
          <w:p w:rsidR="003C072C" w:rsidRPr="008C0159" w:rsidRDefault="003E2485" w:rsidP="00715AE5">
            <w:pPr>
              <w:pStyle w:val="Doctext1"/>
              <w:rPr>
                <w:lang w:val="fr-FR"/>
              </w:rPr>
            </w:pPr>
            <w:r w:rsidRPr="008C0159">
              <w:rPr>
                <w:lang w:val="fr-FR"/>
              </w:rPr>
              <w:t xml:space="preserve">Entre </w:t>
            </w:r>
            <w:r w:rsidR="00950F37" w:rsidRPr="008C0159">
              <w:rPr>
                <w:lang w:val="fr-FR"/>
              </w:rPr>
              <w:t xml:space="preserve">le </w:t>
            </w:r>
            <w:r w:rsidR="008C0159">
              <w:rPr>
                <w:lang w:val="fr-FR"/>
              </w:rPr>
              <w:t>23 janvier 2018 et le</w:t>
            </w:r>
            <w:r w:rsidR="008C0159" w:rsidRPr="008C0159">
              <w:rPr>
                <w:lang w:val="fr-FR"/>
              </w:rPr>
              <w:t xml:space="preserve"> </w:t>
            </w:r>
            <w:r w:rsidR="00715AE5">
              <w:rPr>
                <w:lang w:val="fr-FR"/>
              </w:rPr>
              <w:t>16 avril</w:t>
            </w:r>
            <w:r w:rsidR="008C0159">
              <w:rPr>
                <w:lang w:val="fr-FR"/>
              </w:rPr>
              <w:t xml:space="preserve"> 2018</w:t>
            </w:r>
            <w:r w:rsidRPr="008C0159">
              <w:rPr>
                <w:lang w:val="fr-FR"/>
              </w:rPr>
              <w:t>, le prix progre</w:t>
            </w:r>
            <w:r w:rsidR="00662128">
              <w:rPr>
                <w:lang w:val="fr-FR"/>
              </w:rPr>
              <w:t>ssera régulièrement au taux de 2,0</w:t>
            </w:r>
            <w:r w:rsidRPr="008C0159">
              <w:rPr>
                <w:lang w:val="fr-FR"/>
              </w:rPr>
              <w:t xml:space="preserve">0% pour atteindre 100% du pair le </w:t>
            </w:r>
            <w:r w:rsidR="00715AE5">
              <w:rPr>
                <w:lang w:val="fr-FR"/>
              </w:rPr>
              <w:t>1</w:t>
            </w:r>
            <w:r w:rsidR="008C0159">
              <w:rPr>
                <w:lang w:val="fr-FR"/>
              </w:rPr>
              <w:t xml:space="preserve">6 </w:t>
            </w:r>
            <w:r w:rsidR="00715AE5">
              <w:rPr>
                <w:lang w:val="fr-FR"/>
              </w:rPr>
              <w:t>avril</w:t>
            </w:r>
            <w:r w:rsidR="008C0159">
              <w:rPr>
                <w:lang w:val="fr-FR"/>
              </w:rPr>
              <w:t xml:space="preserve"> 2018</w:t>
            </w:r>
            <w:r w:rsidRPr="008C0159">
              <w:rPr>
                <w:lang w:val="fr-FR"/>
              </w:rPr>
              <w:t>.</w:t>
            </w:r>
          </w:p>
        </w:tc>
      </w:tr>
      <w:tr w:rsidR="003C072C" w:rsidRPr="008C0159" w:rsidTr="00D22DD5">
        <w:tc>
          <w:tcPr>
            <w:tcW w:w="353" w:type="pct"/>
          </w:tcPr>
          <w:p w:rsidR="003C072C" w:rsidRPr="008C0159" w:rsidRDefault="003C072C" w:rsidP="00D22DD5">
            <w:pPr>
              <w:pStyle w:val="Doctext1"/>
              <w:rPr>
                <w:lang w:val="fr-FR"/>
              </w:rPr>
            </w:pPr>
          </w:p>
        </w:tc>
        <w:tc>
          <w:tcPr>
            <w:tcW w:w="1126" w:type="pct"/>
          </w:tcPr>
          <w:p w:rsidR="003C072C" w:rsidRPr="008C0159" w:rsidRDefault="003C072C" w:rsidP="00D22DD5">
            <w:pPr>
              <w:pStyle w:val="Doctext1"/>
              <w:rPr>
                <w:lang w:val="fr-FR"/>
              </w:rPr>
            </w:pPr>
          </w:p>
        </w:tc>
        <w:tc>
          <w:tcPr>
            <w:tcW w:w="3521" w:type="pct"/>
          </w:tcPr>
          <w:p w:rsidR="003C072C" w:rsidRPr="008C0159" w:rsidRDefault="003C072C" w:rsidP="00D22DD5">
            <w:pPr>
              <w:pStyle w:val="Doctext1"/>
              <w:rPr>
                <w:b/>
                <w:lang w:val="fr-FR"/>
              </w:rPr>
            </w:pPr>
            <w:r w:rsidRPr="008C0159">
              <w:rPr>
                <w:b/>
                <w:lang w:val="fr-FR"/>
              </w:rPr>
              <w:t>Placement et prise ferme</w:t>
            </w:r>
          </w:p>
        </w:tc>
      </w:tr>
      <w:tr w:rsidR="003E2485" w:rsidRPr="001A0531" w:rsidTr="00D22DD5">
        <w:tc>
          <w:tcPr>
            <w:tcW w:w="353" w:type="pct"/>
          </w:tcPr>
          <w:p w:rsidR="003E2485" w:rsidRPr="008C0159" w:rsidRDefault="003E2485" w:rsidP="00D22DD5">
            <w:pPr>
              <w:pStyle w:val="Doctext1"/>
              <w:rPr>
                <w:lang w:val="fr-FR"/>
              </w:rPr>
            </w:pPr>
          </w:p>
        </w:tc>
        <w:tc>
          <w:tcPr>
            <w:tcW w:w="1126" w:type="pct"/>
          </w:tcPr>
          <w:p w:rsidR="003E2485" w:rsidRPr="008C0159" w:rsidRDefault="003E2485" w:rsidP="00D22DD5">
            <w:pPr>
              <w:pStyle w:val="Doctext1"/>
              <w:rPr>
                <w:lang w:val="fr-FR"/>
              </w:rPr>
            </w:pPr>
          </w:p>
        </w:tc>
        <w:tc>
          <w:tcPr>
            <w:tcW w:w="3521" w:type="pct"/>
          </w:tcPr>
          <w:p w:rsidR="003E2485" w:rsidRPr="006220C4" w:rsidRDefault="003E2485" w:rsidP="003E2485">
            <w:pPr>
              <w:pStyle w:val="Doctext1"/>
              <w:spacing w:after="0"/>
              <w:rPr>
                <w:lang w:val="en-US"/>
              </w:rPr>
            </w:pPr>
            <w:proofErr w:type="spellStart"/>
            <w:r w:rsidRPr="006220C4">
              <w:rPr>
                <w:lang w:val="en-US"/>
              </w:rPr>
              <w:t>L’Agent</w:t>
            </w:r>
            <w:proofErr w:type="spellEnd"/>
            <w:r w:rsidRPr="006220C4">
              <w:rPr>
                <w:lang w:val="en-US"/>
              </w:rPr>
              <w:t xml:space="preserve"> </w:t>
            </w:r>
            <w:proofErr w:type="spellStart"/>
            <w:r w:rsidRPr="006220C4">
              <w:rPr>
                <w:lang w:val="en-US"/>
              </w:rPr>
              <w:t>Placeur</w:t>
            </w:r>
            <w:proofErr w:type="spellEnd"/>
            <w:r w:rsidRPr="006220C4">
              <w:rPr>
                <w:lang w:val="en-US"/>
              </w:rPr>
              <w:t xml:space="preserve"> sera:</w:t>
            </w:r>
          </w:p>
          <w:p w:rsidR="003E2485" w:rsidRPr="006220C4" w:rsidRDefault="003E2485" w:rsidP="003E2485">
            <w:pPr>
              <w:pStyle w:val="Doctext1"/>
              <w:spacing w:after="0"/>
              <w:rPr>
                <w:lang w:val="en-US"/>
              </w:rPr>
            </w:pPr>
          </w:p>
          <w:p w:rsidR="003E2485" w:rsidRPr="006220C4" w:rsidRDefault="003E2485" w:rsidP="003E2485">
            <w:pPr>
              <w:pStyle w:val="Doctext1"/>
              <w:spacing w:after="0"/>
              <w:rPr>
                <w:lang w:val="en-US"/>
              </w:rPr>
            </w:pPr>
            <w:r w:rsidRPr="006220C4">
              <w:rPr>
                <w:lang w:val="en-US"/>
              </w:rPr>
              <w:t>Morgan Stanley &amp; Co. International Plc</w:t>
            </w:r>
          </w:p>
          <w:p w:rsidR="003E2485" w:rsidRPr="006220C4" w:rsidRDefault="003E2485" w:rsidP="003E2485">
            <w:pPr>
              <w:pStyle w:val="Doctext1"/>
              <w:spacing w:after="0"/>
              <w:rPr>
                <w:lang w:val="en-US"/>
              </w:rPr>
            </w:pPr>
            <w:r w:rsidRPr="006220C4">
              <w:rPr>
                <w:lang w:val="en-US"/>
              </w:rPr>
              <w:t>25 Cabot Square</w:t>
            </w:r>
          </w:p>
          <w:p w:rsidR="003E2485" w:rsidRPr="006220C4" w:rsidRDefault="003E2485" w:rsidP="003E2485">
            <w:pPr>
              <w:pStyle w:val="Doctext1"/>
              <w:spacing w:after="0"/>
              <w:rPr>
                <w:lang w:val="en-US"/>
              </w:rPr>
            </w:pPr>
            <w:r w:rsidRPr="006220C4">
              <w:rPr>
                <w:lang w:val="en-US"/>
              </w:rPr>
              <w:t>Canary Wharf</w:t>
            </w:r>
          </w:p>
          <w:p w:rsidR="003E2485" w:rsidRPr="008C0159" w:rsidRDefault="003E2485" w:rsidP="003E2485">
            <w:pPr>
              <w:pStyle w:val="Doctext1"/>
              <w:spacing w:after="0"/>
              <w:rPr>
                <w:lang w:val="fr-FR"/>
              </w:rPr>
            </w:pPr>
            <w:r w:rsidRPr="008C0159">
              <w:rPr>
                <w:lang w:val="fr-FR"/>
              </w:rPr>
              <w:t>Londres E14 4QA</w:t>
            </w:r>
          </w:p>
          <w:p w:rsidR="003E2485" w:rsidRPr="008C0159" w:rsidRDefault="003E2485" w:rsidP="003E2485">
            <w:pPr>
              <w:pStyle w:val="Doctext1"/>
              <w:rPr>
                <w:lang w:val="fr-FR"/>
              </w:rPr>
            </w:pPr>
            <w:r w:rsidRPr="008C0159">
              <w:rPr>
                <w:lang w:val="fr-FR"/>
              </w:rPr>
              <w:t>Royaume Uni</w:t>
            </w:r>
          </w:p>
          <w:p w:rsidR="003E2485" w:rsidRPr="008C0159" w:rsidRDefault="003E2485" w:rsidP="003E2485">
            <w:pPr>
              <w:pStyle w:val="Doctext1"/>
              <w:rPr>
                <w:lang w:val="fr-FR"/>
              </w:rPr>
            </w:pPr>
            <w:r w:rsidRPr="008C0159">
              <w:rPr>
                <w:lang w:val="fr-FR"/>
              </w:rPr>
              <w:t>Nom et adresse des intermédiaires chargés du service financier:</w:t>
            </w:r>
          </w:p>
          <w:p w:rsidR="003E2485" w:rsidRPr="006220C4" w:rsidRDefault="003E2485" w:rsidP="003E2485">
            <w:pPr>
              <w:pStyle w:val="Doctext1"/>
              <w:rPr>
                <w:lang w:val="en-US"/>
              </w:rPr>
            </w:pPr>
            <w:r w:rsidRPr="006220C4">
              <w:rPr>
                <w:lang w:val="en-US"/>
              </w:rPr>
              <w:t>Citibank N.A</w:t>
            </w:r>
            <w:r w:rsidR="002F5D73" w:rsidRPr="006220C4">
              <w:rPr>
                <w:lang w:val="en-US"/>
              </w:rPr>
              <w:t xml:space="preserve">., London Branch, à </w:t>
            </w:r>
            <w:proofErr w:type="spellStart"/>
            <w:r w:rsidR="002F5D73" w:rsidRPr="006220C4">
              <w:rPr>
                <w:lang w:val="en-US"/>
              </w:rPr>
              <w:t>l’adresse</w:t>
            </w:r>
            <w:proofErr w:type="spellEnd"/>
            <w:r w:rsidR="002F5D73" w:rsidRPr="006220C4">
              <w:rPr>
                <w:lang w:val="en-US"/>
              </w:rPr>
              <w:t xml:space="preserve"> 6</w:t>
            </w:r>
            <w:r w:rsidRPr="006220C4">
              <w:rPr>
                <w:lang w:val="en-US"/>
              </w:rPr>
              <w:t xml:space="preserve">th Floor, Citigroup Centre, Canada Square, Canary Wharf, London E14 5LB, </w:t>
            </w:r>
            <w:proofErr w:type="spellStart"/>
            <w:r w:rsidRPr="006220C4">
              <w:rPr>
                <w:lang w:val="en-US"/>
              </w:rPr>
              <w:t>Royaume</w:t>
            </w:r>
            <w:proofErr w:type="spellEnd"/>
            <w:r w:rsidRPr="006220C4">
              <w:rPr>
                <w:lang w:val="en-US"/>
              </w:rPr>
              <w:t xml:space="preserve"> Uni. </w:t>
            </w:r>
          </w:p>
          <w:p w:rsidR="003E2485" w:rsidRPr="008C0159" w:rsidRDefault="003E2485" w:rsidP="003E2485">
            <w:pPr>
              <w:pStyle w:val="Doctext1"/>
              <w:rPr>
                <w:lang w:val="fr-FR"/>
              </w:rPr>
            </w:pPr>
            <w:r w:rsidRPr="008C0159">
              <w:rPr>
                <w:lang w:val="fr-FR"/>
              </w:rPr>
              <w:t xml:space="preserve">Citibank International Plc, Paris </w:t>
            </w:r>
            <w:proofErr w:type="spellStart"/>
            <w:r w:rsidRPr="008C0159">
              <w:rPr>
                <w:lang w:val="fr-FR"/>
              </w:rPr>
              <w:t>Branch</w:t>
            </w:r>
            <w:proofErr w:type="spellEnd"/>
            <w:r w:rsidRPr="008C0159">
              <w:rPr>
                <w:lang w:val="fr-FR"/>
              </w:rPr>
              <w:t xml:space="preserve">, à l’adresse 1-5, rue Paul Cézanne, </w:t>
            </w:r>
            <w:r w:rsidRPr="008C0159">
              <w:rPr>
                <w:lang w:val="fr-FR"/>
              </w:rPr>
              <w:lastRenderedPageBreak/>
              <w:t xml:space="preserve">75008 Paris, France. </w:t>
            </w:r>
          </w:p>
          <w:p w:rsidR="003E2485" w:rsidRPr="008C0159" w:rsidRDefault="003E2485" w:rsidP="003E2485">
            <w:pPr>
              <w:pStyle w:val="Doctext1"/>
              <w:rPr>
                <w:lang w:val="fr-FR"/>
              </w:rPr>
            </w:pPr>
            <w:r w:rsidRPr="008C0159">
              <w:rPr>
                <w:lang w:val="fr-FR"/>
              </w:rPr>
              <w:t>Dans le cadre de l’offre et de la vente des Titres, l’Emetteur ou l’Agent Placeur paiera à tout intermédiaire financier des commissions, dans le cadre d’un versement unique ou régulier. Le total des commissions dues à l’intermédiaire financier sera impérativement inférieur à</w:t>
            </w:r>
            <w:r w:rsidR="00CF657B">
              <w:rPr>
                <w:lang w:val="fr-FR"/>
              </w:rPr>
              <w:t xml:space="preserve"> 0,35</w:t>
            </w:r>
            <w:r w:rsidRPr="008C0159">
              <w:rPr>
                <w:lang w:val="fr-FR"/>
              </w:rPr>
              <w:t xml:space="preserve"> pour cent par an du Montant Nominal Total. L’investisseur est informé et accepte que ces frais soient prélevés par l’intermédiaire financier. Des informations plus détaillées sur ces frais sont disponibles sur simple demande auprès de l’intermédiaire financier.</w:t>
            </w:r>
          </w:p>
          <w:p w:rsidR="003E2485" w:rsidRPr="008C0159" w:rsidRDefault="003E2485" w:rsidP="003E2485">
            <w:pPr>
              <w:pStyle w:val="Doctext1"/>
              <w:rPr>
                <w:lang w:val="fr-FR"/>
              </w:rPr>
            </w:pPr>
            <w:r w:rsidRPr="008C0159">
              <w:rPr>
                <w:lang w:val="fr-FR"/>
              </w:rPr>
              <w:t>Veuillez également vous référer à la section A.2</w:t>
            </w:r>
          </w:p>
          <w:p w:rsidR="003E2485" w:rsidRPr="008C0159" w:rsidRDefault="003E2485" w:rsidP="002F5D73">
            <w:pPr>
              <w:pStyle w:val="Doctext1"/>
              <w:spacing w:after="0"/>
              <w:rPr>
                <w:lang w:val="fr-FR"/>
              </w:rPr>
            </w:pPr>
          </w:p>
        </w:tc>
      </w:tr>
      <w:tr w:rsidR="003C072C" w:rsidRPr="001A0531" w:rsidTr="00D22DD5">
        <w:tc>
          <w:tcPr>
            <w:tcW w:w="353" w:type="pct"/>
            <w:tcBorders>
              <w:top w:val="single" w:sz="4" w:space="0" w:color="auto"/>
              <w:bottom w:val="single" w:sz="4" w:space="0" w:color="auto"/>
            </w:tcBorders>
          </w:tcPr>
          <w:p w:rsidR="003C072C" w:rsidRPr="008C0159" w:rsidRDefault="003C072C" w:rsidP="00D22DD5">
            <w:pPr>
              <w:pStyle w:val="Doctext1"/>
              <w:rPr>
                <w:lang w:val="fr-FR"/>
              </w:rPr>
            </w:pPr>
            <w:r w:rsidRPr="008C0159">
              <w:rPr>
                <w:lang w:val="fr-FR"/>
              </w:rPr>
              <w:lastRenderedPageBreak/>
              <w:t>E.4</w:t>
            </w:r>
          </w:p>
        </w:tc>
        <w:tc>
          <w:tcPr>
            <w:tcW w:w="1126" w:type="pct"/>
            <w:tcBorders>
              <w:top w:val="single" w:sz="4" w:space="0" w:color="auto"/>
              <w:bottom w:val="single" w:sz="4" w:space="0" w:color="auto"/>
            </w:tcBorders>
          </w:tcPr>
          <w:p w:rsidR="003C072C" w:rsidRPr="008C0159" w:rsidRDefault="003C072C" w:rsidP="00D22DD5">
            <w:pPr>
              <w:pStyle w:val="Doctext1"/>
              <w:jc w:val="left"/>
              <w:rPr>
                <w:lang w:val="fr-FR"/>
              </w:rPr>
            </w:pPr>
            <w:r w:rsidRPr="008C0159">
              <w:rPr>
                <w:b/>
                <w:lang w:val="fr-FR"/>
              </w:rPr>
              <w:t>Intérêts déterminants pour l’émission</w:t>
            </w:r>
            <w:r w:rsidRPr="008C0159">
              <w:rPr>
                <w:rFonts w:eastAsia="MingLiU"/>
                <w:b/>
                <w:lang w:val="fr-FR"/>
              </w:rPr>
              <w:t> </w:t>
            </w:r>
            <w:r w:rsidRPr="008C0159">
              <w:rPr>
                <w:b/>
                <w:lang w:val="fr-FR"/>
              </w:rPr>
              <w:t>:</w:t>
            </w:r>
          </w:p>
        </w:tc>
        <w:tc>
          <w:tcPr>
            <w:tcW w:w="3521" w:type="pct"/>
            <w:tcBorders>
              <w:top w:val="single" w:sz="4" w:space="0" w:color="auto"/>
              <w:bottom w:val="single" w:sz="4" w:space="0" w:color="auto"/>
            </w:tcBorders>
          </w:tcPr>
          <w:p w:rsidR="003C072C" w:rsidRPr="008C0159" w:rsidRDefault="003C072C" w:rsidP="00EF09B5">
            <w:pPr>
              <w:pStyle w:val="Doctext1"/>
              <w:rPr>
                <w:lang w:val="fr-FR"/>
              </w:rPr>
            </w:pPr>
            <w:r w:rsidRPr="008C0159">
              <w:rPr>
                <w:lang w:val="fr-FR"/>
              </w:rPr>
              <w:t>Sous réserve de conflits d'intérêts potentiels entre l'investisseur et l'agent de détermination, notamment lorsque MSIP agit à la fois en qualité d'Emetteur et d'Agent de Détermination, ou lorsque MSIP et d'autres affiliés ou filiales de Morgan Stanley réalisent des activités de couverture ou des opérations de négociation, chacun de Morgan Stanley</w:t>
            </w:r>
            <w:r w:rsidR="00EF09B5" w:rsidRPr="008C0159">
              <w:rPr>
                <w:lang w:val="fr-FR"/>
              </w:rPr>
              <w:t xml:space="preserve"> et MSIP</w:t>
            </w:r>
            <w:r w:rsidR="003E2485" w:rsidRPr="008C0159">
              <w:rPr>
                <w:lang w:val="fr-FR"/>
              </w:rPr>
              <w:t xml:space="preserve"> </w:t>
            </w:r>
            <w:r w:rsidR="00EF09B5" w:rsidRPr="008C0159">
              <w:rPr>
                <w:lang w:val="fr-FR"/>
              </w:rPr>
              <w:t>n'ont</w:t>
            </w:r>
            <w:r w:rsidRPr="008C0159">
              <w:rPr>
                <w:lang w:val="fr-FR"/>
              </w:rPr>
              <w:t xml:space="preserve"> pas d'intérêts</w:t>
            </w:r>
            <w:r w:rsidR="003E2485" w:rsidRPr="008C0159">
              <w:rPr>
                <w:lang w:val="fr-FR"/>
              </w:rPr>
              <w:t xml:space="preserve"> déterminants pour l'émission.</w:t>
            </w:r>
          </w:p>
        </w:tc>
      </w:tr>
      <w:tr w:rsidR="003C072C" w:rsidRPr="001A0531" w:rsidTr="00D22DD5">
        <w:tc>
          <w:tcPr>
            <w:tcW w:w="353" w:type="pct"/>
            <w:tcBorders>
              <w:top w:val="single" w:sz="4" w:space="0" w:color="auto"/>
            </w:tcBorders>
          </w:tcPr>
          <w:p w:rsidR="003C072C" w:rsidRPr="008C0159" w:rsidRDefault="003C072C" w:rsidP="00D22DD5">
            <w:pPr>
              <w:pStyle w:val="Doctext1"/>
              <w:rPr>
                <w:lang w:val="fr-FR"/>
              </w:rPr>
            </w:pPr>
            <w:r w:rsidRPr="008C0159">
              <w:rPr>
                <w:lang w:val="fr-FR"/>
              </w:rPr>
              <w:t>E.7</w:t>
            </w:r>
          </w:p>
        </w:tc>
        <w:tc>
          <w:tcPr>
            <w:tcW w:w="1126" w:type="pct"/>
            <w:tcBorders>
              <w:top w:val="single" w:sz="4" w:space="0" w:color="auto"/>
            </w:tcBorders>
          </w:tcPr>
          <w:p w:rsidR="003C072C" w:rsidRPr="008C0159" w:rsidRDefault="003C072C" w:rsidP="00D22DD5">
            <w:pPr>
              <w:pStyle w:val="Doctext1"/>
              <w:jc w:val="left"/>
              <w:rPr>
                <w:lang w:val="fr-FR"/>
              </w:rPr>
            </w:pPr>
            <w:r w:rsidRPr="008C0159">
              <w:rPr>
                <w:b/>
                <w:lang w:val="fr-FR"/>
              </w:rPr>
              <w:t>Estimation des dépenses</w:t>
            </w:r>
            <w:r w:rsidRPr="008C0159">
              <w:rPr>
                <w:rFonts w:eastAsia="MingLiU"/>
                <w:b/>
                <w:lang w:val="fr-FR"/>
              </w:rPr>
              <w:t> </w:t>
            </w:r>
            <w:r w:rsidRPr="008C0159">
              <w:rPr>
                <w:b/>
                <w:lang w:val="fr-FR"/>
              </w:rPr>
              <w:t xml:space="preserve">: </w:t>
            </w:r>
          </w:p>
        </w:tc>
        <w:tc>
          <w:tcPr>
            <w:tcW w:w="3521" w:type="pct"/>
            <w:tcBorders>
              <w:top w:val="single" w:sz="4" w:space="0" w:color="auto"/>
            </w:tcBorders>
          </w:tcPr>
          <w:p w:rsidR="003C072C" w:rsidRPr="008C0159" w:rsidRDefault="00876377" w:rsidP="00D22DD5">
            <w:pPr>
              <w:pStyle w:val="Doctext1"/>
              <w:rPr>
                <w:b/>
                <w:i/>
                <w:lang w:val="fr-FR"/>
              </w:rPr>
            </w:pPr>
            <w:r w:rsidRPr="008C0159">
              <w:rPr>
                <w:lang w:val="fr-FR"/>
              </w:rPr>
              <w:t>Sans objet. Aucune dépense ne sera mise à la charge de l’investisseur.</w:t>
            </w:r>
          </w:p>
        </w:tc>
      </w:tr>
    </w:tbl>
    <w:p w:rsidR="003C072C" w:rsidRPr="008C0159" w:rsidRDefault="003C072C" w:rsidP="003C072C">
      <w:pPr>
        <w:pStyle w:val="Docnor"/>
        <w:rPr>
          <w:lang w:val="fr-FR"/>
        </w:rPr>
      </w:pPr>
    </w:p>
    <w:p w:rsidR="00B14494" w:rsidRPr="008C0159" w:rsidRDefault="00B14494">
      <w:pPr>
        <w:rPr>
          <w:lang w:val="fr-FR"/>
        </w:rPr>
      </w:pPr>
    </w:p>
    <w:sectPr w:rsidR="00B14494" w:rsidRPr="008C015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9A" w:rsidRDefault="0022169A" w:rsidP="003C072C">
      <w:r>
        <w:separator/>
      </w:r>
    </w:p>
  </w:endnote>
  <w:endnote w:type="continuationSeparator" w:id="0">
    <w:p w:rsidR="0022169A" w:rsidRDefault="0022169A" w:rsidP="003C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9A" w:rsidRDefault="0022169A" w:rsidP="003C072C">
      <w:r>
        <w:separator/>
      </w:r>
    </w:p>
  </w:footnote>
  <w:footnote w:type="continuationSeparator" w:id="0">
    <w:p w:rsidR="0022169A" w:rsidRDefault="0022169A" w:rsidP="003C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7"/>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72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2160" w:firstLine="0"/>
      </w:pPr>
      <w:rPr>
        <w:rFonts w:cs="Times New Roman"/>
      </w:rPr>
    </w:lvl>
    <w:lvl w:ilvl="4">
      <w:start w:val="1"/>
      <w:numFmt w:val="none"/>
      <w:suff w:val="nothing"/>
      <w:lvlText w:val=""/>
      <w:lvlJc w:val="left"/>
      <w:pPr>
        <w:tabs>
          <w:tab w:val="num" w:pos="0"/>
        </w:tabs>
        <w:ind w:left="2880" w:firstLine="0"/>
      </w:pPr>
      <w:rPr>
        <w:rFonts w:cs="Times New Roman"/>
      </w:rPr>
    </w:lvl>
    <w:lvl w:ilvl="5">
      <w:start w:val="1"/>
      <w:numFmt w:val="none"/>
      <w:suff w:val="nothing"/>
      <w:lvlText w:val=""/>
      <w:lvlJc w:val="left"/>
      <w:pPr>
        <w:tabs>
          <w:tab w:val="num" w:pos="0"/>
        </w:tabs>
        <w:ind w:left="3600" w:firstLine="0"/>
      </w:pPr>
      <w:rPr>
        <w:rFonts w:cs="Times New Roman"/>
      </w:rPr>
    </w:lvl>
    <w:lvl w:ilvl="6">
      <w:start w:val="1"/>
      <w:numFmt w:val="none"/>
      <w:suff w:val="nothing"/>
      <w:lvlText w:val=""/>
      <w:lvlJc w:val="left"/>
      <w:pPr>
        <w:tabs>
          <w:tab w:val="num" w:pos="0"/>
        </w:tabs>
        <w:ind w:left="4320" w:firstLine="0"/>
      </w:pPr>
      <w:rPr>
        <w:rFonts w:cs="Times New Roman"/>
      </w:rPr>
    </w:lvl>
    <w:lvl w:ilvl="7">
      <w:start w:val="1"/>
      <w:numFmt w:val="none"/>
      <w:suff w:val="nothing"/>
      <w:lvlText w:val=""/>
      <w:lvlJc w:val="left"/>
      <w:pPr>
        <w:tabs>
          <w:tab w:val="num" w:pos="0"/>
        </w:tabs>
        <w:ind w:left="5040" w:firstLine="0"/>
      </w:pPr>
      <w:rPr>
        <w:rFonts w:cs="Times New Roman"/>
      </w:rPr>
    </w:lvl>
    <w:lvl w:ilvl="8">
      <w:start w:val="1"/>
      <w:numFmt w:val="none"/>
      <w:suff w:val="nothing"/>
      <w:lvlText w:val=""/>
      <w:lvlJc w:val="left"/>
      <w:pPr>
        <w:tabs>
          <w:tab w:val="num" w:pos="0"/>
        </w:tabs>
        <w:ind w:left="5760" w:firstLine="0"/>
      </w:pPr>
      <w:rPr>
        <w:rFonts w:cs="Times New Roman"/>
      </w:rPr>
    </w:lvl>
  </w:abstractNum>
  <w:abstractNum w:abstractNumId="1">
    <w:nsid w:val="0A1E5222"/>
    <w:multiLevelType w:val="multilevel"/>
    <w:tmpl w:val="750A60AA"/>
    <w:lvl w:ilvl="0">
      <w:start w:val="1"/>
      <w:numFmt w:val="none"/>
      <w:pStyle w:val="Date"/>
      <w:lvlText w:val=""/>
      <w:lvlJc w:val="left"/>
      <w:pPr>
        <w:tabs>
          <w:tab w:val="num" w:pos="0"/>
        </w:tabs>
        <w:ind w:left="0" w:firstLine="0"/>
      </w:pPr>
      <w:rPr>
        <w:rFonts w:hint="default"/>
      </w:rPr>
    </w:lvl>
    <w:lvl w:ilvl="1">
      <w:start w:val="1"/>
      <w:numFmt w:val="decimal"/>
      <w:pStyle w:val="NumText"/>
      <w:lvlText w:val="%2."/>
      <w:lvlJc w:val="left"/>
      <w:pPr>
        <w:tabs>
          <w:tab w:val="num" w:pos="720"/>
        </w:tabs>
        <w:ind w:left="720" w:hanging="720"/>
      </w:pPr>
      <w:rPr>
        <w:rFonts w:hint="default"/>
      </w:rPr>
    </w:lvl>
    <w:lvl w:ilvl="2">
      <w:start w:val="1"/>
      <w:numFmt w:val="lowerLetter"/>
      <w:pStyle w:val="ocNum4th3"/>
      <w:lvlText w:val="(%3)"/>
      <w:lvlJc w:val="left"/>
      <w:pPr>
        <w:tabs>
          <w:tab w:val="num" w:pos="720"/>
        </w:tabs>
        <w:ind w:left="720" w:hanging="720"/>
      </w:pPr>
      <w:rPr>
        <w:rFonts w:hint="default"/>
      </w:rPr>
    </w:lvl>
    <w:lvl w:ilvl="3">
      <w:start w:val="1"/>
      <w:numFmt w:val="lowerRoman"/>
      <w:pStyle w:val="NumText2"/>
      <w:lvlText w:val="(%4)"/>
      <w:lvlJc w:val="left"/>
      <w:pPr>
        <w:tabs>
          <w:tab w:val="num" w:pos="1440"/>
        </w:tabs>
        <w:ind w:left="1440" w:hanging="720"/>
      </w:pPr>
      <w:rPr>
        <w:rFonts w:hint="default"/>
      </w:rPr>
    </w:lvl>
    <w:lvl w:ilvl="4">
      <w:start w:val="1"/>
      <w:numFmt w:val="none"/>
      <w:lvlText w:val=""/>
      <w:lvlJc w:val="left"/>
      <w:pPr>
        <w:tabs>
          <w:tab w:val="num" w:pos="1440"/>
        </w:tabs>
        <w:ind w:left="1440" w:hanging="720"/>
      </w:pPr>
      <w:rPr>
        <w:rFonts w:hint="default"/>
      </w:rPr>
    </w:lvl>
    <w:lvl w:ilvl="5">
      <w:start w:val="1"/>
      <w:numFmt w:val="none"/>
      <w:lvlText w:val=""/>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2880"/>
        </w:tabs>
        <w:ind w:left="2880" w:hanging="720"/>
      </w:pPr>
      <w:rPr>
        <w:rFonts w:hint="default"/>
      </w:rPr>
    </w:lvl>
  </w:abstractNum>
  <w:abstractNum w:abstractNumId="2">
    <w:nsid w:val="0B8A6364"/>
    <w:multiLevelType w:val="multilevel"/>
    <w:tmpl w:val="613C94B0"/>
    <w:name w:val="Bullets"/>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034544"/>
    <w:multiLevelType w:val="multilevel"/>
    <w:tmpl w:val="5F409D44"/>
    <w:name w:val="Nums"/>
    <w:lvl w:ilvl="0">
      <w:start w:val="1"/>
      <w:numFmt w:val="decimal"/>
      <w:pStyle w:val="Num1"/>
      <w:lvlText w:val="%1."/>
      <w:lvlJc w:val="left"/>
      <w:pPr>
        <w:tabs>
          <w:tab w:val="num" w:pos="720"/>
        </w:tabs>
        <w:ind w:left="720" w:hanging="720"/>
      </w:pPr>
      <w:rPr>
        <w:rFonts w:hint="default"/>
        <w:b w:val="0"/>
      </w:rPr>
    </w:lvl>
    <w:lvl w:ilvl="1">
      <w:start w:val="1"/>
      <w:numFmt w:val="decimal"/>
      <w:pStyle w:val="Num2"/>
      <w:lvlText w:val="%2."/>
      <w:lvlJc w:val="left"/>
      <w:pPr>
        <w:tabs>
          <w:tab w:val="num" w:pos="720"/>
        </w:tabs>
        <w:ind w:left="720" w:hanging="720"/>
      </w:pPr>
      <w:rPr>
        <w:rFonts w:hint="default"/>
        <w:b/>
      </w:rPr>
    </w:lvl>
    <w:lvl w:ilvl="2">
      <w:start w:val="1"/>
      <w:numFmt w:val="upperLetter"/>
      <w:pStyle w:val="Num3"/>
      <w:lvlText w:val="(%3)"/>
      <w:lvlJc w:val="left"/>
      <w:pPr>
        <w:tabs>
          <w:tab w:val="num" w:pos="720"/>
        </w:tabs>
        <w:ind w:left="720" w:hanging="720"/>
      </w:pPr>
      <w:rPr>
        <w:rFonts w:hint="default"/>
        <w:b w:val="0"/>
      </w:rPr>
    </w:lvl>
    <w:lvl w:ilvl="3">
      <w:start w:val="1"/>
      <w:numFmt w:val="upperRoman"/>
      <w:pStyle w:val="Num4"/>
      <w:lvlText w:val="%4."/>
      <w:lvlJc w:val="left"/>
      <w:pPr>
        <w:tabs>
          <w:tab w:val="num" w:pos="720"/>
        </w:tabs>
        <w:ind w:left="720" w:hanging="720"/>
      </w:pPr>
      <w:rPr>
        <w:rFonts w:hint="default"/>
        <w:b/>
        <w:i w:val="0"/>
      </w:rPr>
    </w:lvl>
    <w:lvl w:ilvl="4">
      <w:start w:val="1"/>
      <w:numFmt w:val="lowerRoman"/>
      <w:pStyle w:val="Num5"/>
      <w:lvlText w:val="(%5)"/>
      <w:lvlJc w:val="left"/>
      <w:pPr>
        <w:tabs>
          <w:tab w:val="num" w:pos="1571"/>
        </w:tabs>
        <w:ind w:left="1571" w:hanging="720"/>
      </w:pPr>
      <w:rPr>
        <w:rFonts w:hint="default"/>
      </w:rPr>
    </w:lvl>
    <w:lvl w:ilvl="5">
      <w:start w:val="1"/>
      <w:numFmt w:val="lowerLetter"/>
      <w:pStyle w:val="Num6"/>
      <w:lvlText w:val="(%6)"/>
      <w:lvlJc w:val="left"/>
      <w:pPr>
        <w:tabs>
          <w:tab w:val="num" w:pos="2160"/>
        </w:tabs>
        <w:ind w:left="2160" w:hanging="720"/>
      </w:pPr>
      <w:rPr>
        <w:rFonts w:hint="default"/>
      </w:rPr>
    </w:lvl>
    <w:lvl w:ilvl="6">
      <w:start w:val="1"/>
      <w:numFmt w:val="upperLetter"/>
      <w:pStyle w:val="Num7"/>
      <w:lvlText w:val="(%7)"/>
      <w:lvlJc w:val="left"/>
      <w:pPr>
        <w:tabs>
          <w:tab w:val="num" w:pos="2160"/>
        </w:tabs>
        <w:ind w:left="2160" w:hanging="720"/>
      </w:pPr>
      <w:rPr>
        <w:rFonts w:hint="default"/>
      </w:rPr>
    </w:lvl>
    <w:lvl w:ilvl="7">
      <w:start w:val="1"/>
      <w:numFmt w:val="lowerLetter"/>
      <w:pStyle w:val="Num8"/>
      <w:lvlText w:val="(%8)"/>
      <w:lvlJc w:val="left"/>
      <w:pPr>
        <w:tabs>
          <w:tab w:val="num" w:pos="2880"/>
        </w:tabs>
        <w:ind w:left="2880" w:hanging="720"/>
      </w:pPr>
      <w:rPr>
        <w:rFonts w:hint="default"/>
      </w:rPr>
    </w:lvl>
    <w:lvl w:ilvl="8">
      <w:start w:val="1"/>
      <w:numFmt w:val="none"/>
      <w:suff w:val="nothing"/>
      <w:lvlText w:val=""/>
      <w:lvlJc w:val="left"/>
      <w:pPr>
        <w:ind w:left="0" w:firstLine="0"/>
      </w:pPr>
      <w:rPr>
        <w:rFonts w:hint="default"/>
      </w:rPr>
    </w:lvl>
  </w:abstractNum>
  <w:abstractNum w:abstractNumId="4">
    <w:nsid w:val="159B177C"/>
    <w:multiLevelType w:val="multilevel"/>
    <w:tmpl w:val="E7229E7C"/>
    <w:styleLink w:val="ExhibitNumbering"/>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1056DF"/>
    <w:multiLevelType w:val="multilevel"/>
    <w:tmpl w:val="7F9033BE"/>
    <w:name w:val="Listnums"/>
    <w:lvl w:ilvl="0">
      <w:start w:val="1"/>
      <w:numFmt w:val="upperLetter"/>
      <w:pStyle w:val="Listnum1"/>
      <w:suff w:val="nothing"/>
      <w:lvlText w:val="%1. "/>
      <w:lvlJc w:val="left"/>
      <w:pPr>
        <w:ind w:left="0" w:firstLine="0"/>
      </w:pPr>
      <w:rPr>
        <w:rFonts w:hint="default"/>
      </w:rPr>
    </w:lvl>
    <w:lvl w:ilvl="1">
      <w:start w:val="1"/>
      <w:numFmt w:val="decimal"/>
      <w:pStyle w:val="Listnum2"/>
      <w:suff w:val="nothing"/>
      <w:lvlText w:val="%2. "/>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186B702C"/>
    <w:multiLevelType w:val="multilevel"/>
    <w:tmpl w:val="4C3E456A"/>
    <w:lvl w:ilvl="0">
      <w:start w:val="1"/>
      <w:numFmt w:val="decimal"/>
      <w:pStyle w:val="Gennum1"/>
      <w:lvlText w:val="%1."/>
      <w:lvlJc w:val="left"/>
      <w:pPr>
        <w:tabs>
          <w:tab w:val="num" w:pos="720"/>
        </w:tabs>
        <w:ind w:left="720" w:hanging="720"/>
      </w:pPr>
      <w:rPr>
        <w:rFonts w:hint="default"/>
      </w:rPr>
    </w:lvl>
    <w:lvl w:ilvl="1">
      <w:start w:val="1"/>
      <w:numFmt w:val="lowerLetter"/>
      <w:pStyle w:val="Gennum2"/>
      <w:lvlText w:val="(%2)"/>
      <w:lvlJc w:val="left"/>
      <w:pPr>
        <w:tabs>
          <w:tab w:val="num" w:pos="1440"/>
        </w:tabs>
        <w:ind w:left="1440" w:hanging="72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1AA4495E"/>
    <w:multiLevelType w:val="multilevel"/>
    <w:tmpl w:val="54D02D98"/>
    <w:styleLink w:val="PartNumbering"/>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6317FE"/>
    <w:multiLevelType w:val="multilevel"/>
    <w:tmpl w:val="55F4CD80"/>
    <w:name w:val="Outnums"/>
    <w:lvl w:ilvl="0">
      <w:start w:val="1"/>
      <w:numFmt w:val="decimal"/>
      <w:pStyle w:val="Outnum1"/>
      <w:lvlText w:val="%1."/>
      <w:lvlJc w:val="left"/>
      <w:pPr>
        <w:tabs>
          <w:tab w:val="num" w:pos="720"/>
        </w:tabs>
        <w:ind w:left="720" w:hanging="720"/>
      </w:pPr>
      <w:rPr>
        <w:rFonts w:hint="default"/>
      </w:rPr>
    </w:lvl>
    <w:lvl w:ilvl="1">
      <w:start w:val="1"/>
      <w:numFmt w:val="lowerLetter"/>
      <w:pStyle w:val="Outnum2"/>
      <w:lvlText w:val="(%2)"/>
      <w:lvlJc w:val="left"/>
      <w:pPr>
        <w:tabs>
          <w:tab w:val="num" w:pos="1440"/>
        </w:tabs>
        <w:ind w:left="1440" w:hanging="720"/>
      </w:pPr>
      <w:rPr>
        <w:rFonts w:hint="default"/>
      </w:rPr>
    </w:lvl>
    <w:lvl w:ilvl="2">
      <w:start w:val="1"/>
      <w:numFmt w:val="lowerRoman"/>
      <w:pStyle w:val="Outnum3"/>
      <w:lvlText w:val="(%3)"/>
      <w:lvlJc w:val="left"/>
      <w:pPr>
        <w:tabs>
          <w:tab w:val="num" w:pos="1440"/>
        </w:tabs>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962AA0"/>
    <w:multiLevelType w:val="multilevel"/>
    <w:tmpl w:val="37A2BECC"/>
    <w:name w:val="Tablesnum"/>
    <w:lvl w:ilvl="0">
      <w:start w:val="1"/>
      <w:numFmt w:val="decimal"/>
      <w:pStyle w:val="Tablenum1"/>
      <w:lvlText w:val="%1."/>
      <w:lvlJc w:val="left"/>
      <w:pPr>
        <w:tabs>
          <w:tab w:val="num" w:pos="720"/>
        </w:tabs>
        <w:ind w:left="720" w:hanging="720"/>
      </w:pPr>
      <w:rPr>
        <w:rFonts w:hint="default"/>
      </w:rPr>
    </w:lvl>
    <w:lvl w:ilvl="1">
      <w:start w:val="1"/>
      <w:numFmt w:val="decimal"/>
      <w:pStyle w:val="Tablenum2"/>
      <w:lvlText w:val="%2."/>
      <w:lvlJc w:val="left"/>
      <w:pPr>
        <w:tabs>
          <w:tab w:val="num" w:pos="720"/>
        </w:tabs>
        <w:ind w:left="720" w:hanging="720"/>
      </w:pPr>
      <w:rPr>
        <w:rFonts w:hint="default"/>
      </w:rPr>
    </w:lvl>
    <w:lvl w:ilvl="2">
      <w:start w:val="1"/>
      <w:numFmt w:val="upperLetter"/>
      <w:pStyle w:val="Tablenum3"/>
      <w:lvlText w:val="(%3)"/>
      <w:lvlJc w:val="left"/>
      <w:pPr>
        <w:tabs>
          <w:tab w:val="num" w:pos="720"/>
        </w:tabs>
        <w:ind w:left="720" w:hanging="720"/>
      </w:pPr>
      <w:rPr>
        <w:rFonts w:hint="default"/>
      </w:rPr>
    </w:lvl>
    <w:lvl w:ilvl="3">
      <w:start w:val="1"/>
      <w:numFmt w:val="upperRoman"/>
      <w:pStyle w:val="Tablenum4"/>
      <w:lvlText w:val="%4"/>
      <w:lvlJc w:val="left"/>
      <w:pPr>
        <w:tabs>
          <w:tab w:val="num" w:pos="720"/>
        </w:tabs>
        <w:ind w:left="720" w:hanging="720"/>
      </w:pPr>
      <w:rPr>
        <w:rFonts w:hint="default"/>
      </w:rPr>
    </w:lvl>
    <w:lvl w:ilvl="4">
      <w:start w:val="1"/>
      <w:numFmt w:val="lowerRoman"/>
      <w:pStyle w:val="Tablenum5"/>
      <w:lvlText w:val="(%5)"/>
      <w:lvlJc w:val="left"/>
      <w:pPr>
        <w:tabs>
          <w:tab w:val="num" w:pos="1440"/>
        </w:tabs>
        <w:ind w:left="1440" w:hanging="720"/>
      </w:pPr>
      <w:rPr>
        <w:rFonts w:hint="default"/>
      </w:rPr>
    </w:lvl>
    <w:lvl w:ilvl="5">
      <w:start w:val="1"/>
      <w:numFmt w:val="lowerLetter"/>
      <w:pStyle w:val="Tablenum6"/>
      <w:lvlText w:val="(%6)"/>
      <w:lvlJc w:val="left"/>
      <w:pPr>
        <w:tabs>
          <w:tab w:val="num" w:pos="144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21C94F46"/>
    <w:multiLevelType w:val="multilevel"/>
    <w:tmpl w:val="4DF2CAD0"/>
    <w:name w:val="Texts"/>
    <w:lvl w:ilvl="0">
      <w:start w:val="1"/>
      <w:numFmt w:val="none"/>
      <w:pStyle w:val="Text1"/>
      <w:suff w:val="nothing"/>
      <w:lvlText w:val=""/>
      <w:lvlJc w:val="left"/>
      <w:pPr>
        <w:ind w:left="0" w:firstLine="0"/>
      </w:pPr>
      <w:rPr>
        <w:rFonts w:hint="default"/>
      </w:rPr>
    </w:lvl>
    <w:lvl w:ilvl="1">
      <w:start w:val="1"/>
      <w:numFmt w:val="decimal"/>
      <w:pStyle w:val="Text2"/>
      <w:lvlText w:val="(%2)"/>
      <w:lvlJc w:val="left"/>
      <w:pPr>
        <w:tabs>
          <w:tab w:val="num" w:pos="720"/>
        </w:tabs>
        <w:ind w:left="720" w:hanging="720"/>
      </w:pPr>
      <w:rPr>
        <w:rFonts w:hint="default"/>
      </w:rPr>
    </w:lvl>
    <w:lvl w:ilvl="2">
      <w:start w:val="1"/>
      <w:numFmt w:val="lowerLetter"/>
      <w:pStyle w:val="Text3"/>
      <w:lvlText w:val="(%3)"/>
      <w:lvlJc w:val="left"/>
      <w:pPr>
        <w:tabs>
          <w:tab w:val="num" w:pos="720"/>
        </w:tabs>
        <w:ind w:left="720" w:hanging="720"/>
      </w:pPr>
      <w:rPr>
        <w:rFonts w:hint="default"/>
      </w:rPr>
    </w:lvl>
    <w:lvl w:ilvl="3">
      <w:start w:val="1"/>
      <w:numFmt w:val="lowerRoman"/>
      <w:pStyle w:val="Text4"/>
      <w:lvlText w:val="(%4)"/>
      <w:lvlJc w:val="left"/>
      <w:pPr>
        <w:tabs>
          <w:tab w:val="num" w:pos="720"/>
        </w:tabs>
        <w:ind w:left="720" w:hanging="72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0B3BE1"/>
    <w:multiLevelType w:val="multilevel"/>
    <w:tmpl w:val="B6C41854"/>
    <w:name w:val="Paragraph_1"/>
    <w:lvl w:ilvl="0">
      <w:start w:val="1"/>
      <w:numFmt w:val="decimal"/>
      <w:pStyle w:val="ParagraphL1"/>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bCs w:val="0"/>
        <w:i w:val="0"/>
        <w:iCs w:val="0"/>
        <w:caps w:val="0"/>
        <w:strike w:val="0"/>
        <w:dstrike w:val="0"/>
        <w:vanish w:val="0"/>
        <w:color w:val="auto"/>
        <w:sz w:val="22"/>
        <w:szCs w:val="22"/>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5">
      <w:start w:val="1"/>
      <w:numFmt w:val="none"/>
      <w:pStyle w:val="ParagraphL6"/>
      <w:suff w:val="nothing"/>
      <w:lvlText w:val=""/>
      <w:lvlJc w:val="left"/>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6">
      <w:start w:val="1"/>
      <w:numFmt w:val="none"/>
      <w:pStyle w:val="ParagraphL7"/>
      <w:suff w:val="nothing"/>
      <w:lvlText w:val=""/>
      <w:lvlJc w:val="left"/>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7">
      <w:start w:val="1"/>
      <w:numFmt w:val="none"/>
      <w:pStyle w:val="ParagraphL8"/>
      <w:suff w:val="nothing"/>
      <w:lvlText w:val=""/>
      <w:lvlJc w:val="left"/>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none"/>
      <w:pStyle w:val="ParagraphL9"/>
      <w:suff w:val="nothing"/>
      <w:lvlText w:val=""/>
      <w:lvlJc w:val="left"/>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12">
    <w:nsid w:val="263E52D4"/>
    <w:multiLevelType w:val="multilevel"/>
    <w:tmpl w:val="3A961498"/>
    <w:name w:val="Parts"/>
    <w:lvl w:ilvl="0">
      <w:start w:val="1"/>
      <w:numFmt w:val="decimal"/>
      <w:pStyle w:val="Parthead"/>
      <w:suff w:val="nothing"/>
      <w:lvlText w:val="PARTIE %1"/>
      <w:lvlJc w:val="left"/>
      <w:pPr>
        <w:ind w:left="0" w:firstLine="0"/>
      </w:pPr>
      <w:rPr>
        <w:rFonts w:hint="default"/>
      </w:rPr>
    </w:lvl>
    <w:lvl w:ilvl="1">
      <w:start w:val="1"/>
      <w:numFmt w:val="decimal"/>
      <w:pStyle w:val="Partsechead"/>
      <w:suff w:val="nothing"/>
      <w:lvlText w:val="Section %2"/>
      <w:lvlJc w:val="left"/>
      <w:pPr>
        <w:ind w:left="0" w:firstLine="0"/>
      </w:pPr>
      <w:rPr>
        <w:rFonts w:hint="default"/>
      </w:rPr>
    </w:lvl>
    <w:lvl w:ilvl="2">
      <w:start w:val="1"/>
      <w:numFmt w:val="none"/>
      <w:pStyle w:val="Partsectitile"/>
      <w:suff w:val="nothing"/>
      <w:lvlText w:val=""/>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3433F6"/>
    <w:multiLevelType w:val="multilevel"/>
    <w:tmpl w:val="DE54C710"/>
    <w:name w:val="PartHeadStyles"/>
    <w:lvl w:ilvl="0">
      <w:start w:val="1"/>
      <w:numFmt w:val="decimal"/>
      <w:pStyle w:val="PartHead0"/>
      <w:suff w:val="nothing"/>
      <w:lvlText w:val="Par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4">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5">
    <w:nsid w:val="32D5649B"/>
    <w:multiLevelType w:val="multilevel"/>
    <w:tmpl w:val="E7229E7C"/>
    <w:numStyleLink w:val="ExhibitNumbering"/>
  </w:abstractNum>
  <w:abstractNum w:abstractNumId="16">
    <w:nsid w:val="355E0BB2"/>
    <w:multiLevelType w:val="multilevel"/>
    <w:tmpl w:val="54D02D98"/>
    <w:numStyleLink w:val="PartNumbering"/>
  </w:abstractNum>
  <w:abstractNum w:abstractNumId="17">
    <w:nsid w:val="39937EB2"/>
    <w:multiLevelType w:val="multilevel"/>
    <w:tmpl w:val="06E2487A"/>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B6023CD"/>
    <w:multiLevelType w:val="multilevel"/>
    <w:tmpl w:val="73003D5C"/>
    <w:name w:val="Simple_1"/>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0">
    <w:nsid w:val="3BD3416E"/>
    <w:multiLevelType w:val="multilevel"/>
    <w:tmpl w:val="EA986EC4"/>
    <w:name w:val="General"/>
    <w:lvl w:ilvl="0">
      <w:start w:val="1"/>
      <w:numFmt w:val="decimal"/>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21">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2">
    <w:nsid w:val="47B238E7"/>
    <w:multiLevelType w:val="multilevel"/>
    <w:tmpl w:val="1FBE2E90"/>
    <w:lvl w:ilvl="0">
      <w:start w:val="1"/>
      <w:numFmt w:val="decimal"/>
      <w:pStyle w:val="AOGenNum3"/>
      <w:lvlText w:val="%1."/>
      <w:lvlJc w:val="left"/>
      <w:pPr>
        <w:tabs>
          <w:tab w:val="num" w:pos="720"/>
        </w:tabs>
        <w:ind w:left="720" w:hanging="720"/>
      </w:pPr>
      <w:rPr>
        <w:sz w:val="22"/>
        <w:szCs w:val="22"/>
      </w:r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3">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4">
    <w:nsid w:val="4E4B4E3E"/>
    <w:multiLevelType w:val="multilevel"/>
    <w:tmpl w:val="C63A19D0"/>
    <w:name w:val="AOHeadX"/>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rPr>
        <w:i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nsid w:val="4E5A1151"/>
    <w:multiLevelType w:val="multilevel"/>
    <w:tmpl w:val="A7EA36D2"/>
    <w:name w:val="Sections"/>
    <w:lvl w:ilvl="0">
      <w:start w:val="1"/>
      <w:numFmt w:val="upperLetter"/>
      <w:pStyle w:val="Sectionhead"/>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69F4E63"/>
    <w:multiLevelType w:val="multilevel"/>
    <w:tmpl w:val="777C6F1C"/>
    <w:name w:val="oc_Num_2nd"/>
    <w:lvl w:ilvl="0">
      <w:start w:val="1"/>
      <w:numFmt w:val="none"/>
      <w:pStyle w:val="ocNum2nd1"/>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18"/>
        <w:u w:val="none"/>
        <w:effect w:val="none"/>
        <w:vertAlign w:val="baseline"/>
      </w:rPr>
    </w:lvl>
    <w:lvl w:ilvl="1">
      <w:start w:val="1"/>
      <w:numFmt w:val="lowerRoman"/>
      <w:pStyle w:val="ocNum2nd2"/>
      <w:lvlText w:val="(%2)"/>
      <w:lvlJc w:val="left"/>
      <w:pPr>
        <w:ind w:left="680" w:hanging="680"/>
      </w:pPr>
      <w:rPr>
        <w:rFonts w:ascii="Times New Roman" w:hAnsi="Times New Roman" w:cs="Times New Roman"/>
        <w:b w:val="0"/>
        <w:i w:val="0"/>
        <w:caps w:val="0"/>
        <w:strike w:val="0"/>
        <w:dstrike w:val="0"/>
        <w:outline w:val="0"/>
        <w:shadow w:val="0"/>
        <w:emboss w:val="0"/>
        <w:imprint w:val="0"/>
        <w:vanish w:val="0"/>
        <w:color w:val="auto"/>
        <w:sz w:val="18"/>
        <w:u w:val="none"/>
        <w:effect w:val="none"/>
        <w:vertAlign w:val="baseline"/>
      </w:rPr>
    </w:lvl>
    <w:lvl w:ilvl="2">
      <w:start w:val="1"/>
      <w:numFmt w:val="lowerLetter"/>
      <w:pStyle w:val="ocNum2nd3"/>
      <w:lvlText w:val="(%3)"/>
      <w:lvlJc w:val="left"/>
      <w:pPr>
        <w:ind w:left="1360" w:hanging="680"/>
      </w:pPr>
      <w:rPr>
        <w:rFonts w:ascii="Times New Roman" w:hAnsi="Times New Roman" w:cs="Times New Roman"/>
        <w:b w:val="0"/>
        <w:i w:val="0"/>
        <w:caps w:val="0"/>
        <w:strike w:val="0"/>
        <w:dstrike w:val="0"/>
        <w:outline w:val="0"/>
        <w:shadow w:val="0"/>
        <w:emboss w:val="0"/>
        <w:imprint w:val="0"/>
        <w:vanish w:val="0"/>
        <w:color w:val="auto"/>
        <w:sz w:val="18"/>
        <w:u w:val="none"/>
        <w:effect w:val="none"/>
        <w:vertAlign w:val="baseline"/>
      </w:rPr>
    </w:lvl>
    <w:lvl w:ilvl="3">
      <w:start w:val="1"/>
      <w:numFmt w:val="decimal"/>
      <w:pStyle w:val="ocNum2nd4"/>
      <w:lvlText w:val="(%4)"/>
      <w:lvlJc w:val="left"/>
      <w:pPr>
        <w:ind w:left="2041" w:hanging="680"/>
      </w:pPr>
      <w:rPr>
        <w:rFonts w:ascii="Times New Roman" w:hAnsi="Times New Roman" w:cs="Times New Roman"/>
        <w:b w:val="0"/>
        <w:i w:val="0"/>
        <w:caps w:val="0"/>
        <w:strike w:val="0"/>
        <w:dstrike w:val="0"/>
        <w:outline w:val="0"/>
        <w:shadow w:val="0"/>
        <w:emboss w:val="0"/>
        <w:imprint w:val="0"/>
        <w:vanish w:val="0"/>
        <w:color w:val="auto"/>
        <w:sz w:val="18"/>
        <w:u w:val="none"/>
        <w:effect w:val="none"/>
        <w:vertAlign w:val="baseline"/>
      </w:rPr>
    </w:lvl>
    <w:lvl w:ilvl="4">
      <w:start w:val="1"/>
      <w:numFmt w:val="upperLetter"/>
      <w:pStyle w:val="ocNum2nd5"/>
      <w:lvlText w:val="(%5)"/>
      <w:lvlJc w:val="left"/>
      <w:pPr>
        <w:ind w:left="2721" w:hanging="680"/>
      </w:pPr>
      <w:rPr>
        <w:rFonts w:ascii="Times New Roman" w:hAnsi="Times New Roman" w:cs="Times New Roman"/>
        <w:b w:val="0"/>
        <w:i w:val="0"/>
        <w:caps w:val="0"/>
        <w:strike w:val="0"/>
        <w:dstrike w:val="0"/>
        <w:outline w:val="0"/>
        <w:shadow w:val="0"/>
        <w:emboss w:val="0"/>
        <w:imprint w:val="0"/>
        <w:vanish w:val="0"/>
        <w:color w:val="auto"/>
        <w:sz w:val="18"/>
        <w:u w:val="none"/>
        <w:effect w:val="none"/>
        <w:vertAlign w:val="baseline"/>
      </w:rPr>
    </w:lvl>
    <w:lvl w:ilvl="5">
      <w:start w:val="1"/>
      <w:numFmt w:val="none"/>
      <w:pStyle w:val="ocNum2nd6"/>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0"/>
        <w:u w:val="none"/>
        <w:effect w:val="none"/>
        <w:vertAlign w:val="baseline"/>
      </w:rPr>
    </w:lvl>
    <w:lvl w:ilvl="6">
      <w:start w:val="1"/>
      <w:numFmt w:val="none"/>
      <w:pStyle w:val="ocNum2nd7"/>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0"/>
        <w:u w:val="none"/>
        <w:effect w:val="none"/>
        <w:vertAlign w:val="baseline"/>
      </w:rPr>
    </w:lvl>
    <w:lvl w:ilvl="7">
      <w:start w:val="1"/>
      <w:numFmt w:val="none"/>
      <w:pStyle w:val="ocNum2nd8"/>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0"/>
        <w:u w:val="none"/>
        <w:effect w:val="none"/>
        <w:vertAlign w:val="baseline"/>
      </w:rPr>
    </w:lvl>
    <w:lvl w:ilvl="8">
      <w:start w:val="1"/>
      <w:numFmt w:val="none"/>
      <w:pStyle w:val="ocNum2nd9"/>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0"/>
        <w:u w:val="none"/>
        <w:effect w:val="none"/>
        <w:vertAlign w:val="baseline"/>
      </w:rPr>
    </w:lvl>
  </w:abstractNum>
  <w:abstractNum w:abstractNumId="27">
    <w:nsid w:val="5CDB110A"/>
    <w:multiLevelType w:val="multilevel"/>
    <w:tmpl w:val="884401AC"/>
    <w:name w:val="Def"/>
    <w:lvl w:ilvl="0">
      <w:start w:val="1"/>
      <w:numFmt w:val="none"/>
      <w:pStyle w:val="Defhead"/>
      <w:suff w:val="nothing"/>
      <w:lvlText w:val=""/>
      <w:lvlJc w:val="left"/>
      <w:pPr>
        <w:ind w:left="720" w:firstLine="0"/>
      </w:pPr>
      <w:rPr>
        <w:rFonts w:hint="default"/>
      </w:rPr>
    </w:lvl>
    <w:lvl w:ilvl="1">
      <w:start w:val="1"/>
      <w:numFmt w:val="lowerLetter"/>
      <w:pStyle w:val="Defpara1"/>
      <w:lvlText w:val="(%2)"/>
      <w:lvlJc w:val="left"/>
      <w:pPr>
        <w:tabs>
          <w:tab w:val="num" w:pos="1440"/>
        </w:tabs>
        <w:ind w:left="1440" w:hanging="720"/>
      </w:pPr>
      <w:rPr>
        <w:rFonts w:hint="default"/>
      </w:rPr>
    </w:lvl>
    <w:lvl w:ilvl="2">
      <w:start w:val="1"/>
      <w:numFmt w:val="lowerRoman"/>
      <w:pStyle w:val="Defpara2"/>
      <w:lvlText w:val="(%3)"/>
      <w:lvlJc w:val="left"/>
      <w:pPr>
        <w:tabs>
          <w:tab w:val="num" w:pos="2160"/>
        </w:tabs>
        <w:ind w:left="2160" w:hanging="720"/>
      </w:pPr>
      <w:rPr>
        <w:rFonts w:hint="default"/>
      </w:rPr>
    </w:lvl>
    <w:lvl w:ilvl="3">
      <w:start w:val="1"/>
      <w:numFmt w:val="lowerLetter"/>
      <w:pStyle w:val="Defpara3"/>
      <w:lvlText w:val="%4)"/>
      <w:lvlJc w:val="left"/>
      <w:pPr>
        <w:tabs>
          <w:tab w:val="num" w:pos="1440"/>
        </w:tabs>
        <w:ind w:left="1440" w:hanging="720"/>
      </w:pPr>
      <w:rPr>
        <w:rFonts w:hint="default"/>
      </w:rPr>
    </w:lvl>
    <w:lvl w:ilvl="4">
      <w:start w:val="1"/>
      <w:numFmt w:val="decimal"/>
      <w:pStyle w:val="Defpara4"/>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D985D50"/>
    <w:multiLevelType w:val="multilevel"/>
    <w:tmpl w:val="E05231B0"/>
    <w:name w:val="parta"/>
    <w:lvl w:ilvl="0">
      <w:start w:val="1"/>
      <w:numFmt w:val="upperLetter"/>
      <w:pStyle w:val="PartiesA"/>
      <w:suff w:val="nothing"/>
      <w:lvlText w:val="Parti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6B4F0377"/>
    <w:multiLevelType w:val="multilevel"/>
    <w:tmpl w:val="57920CEE"/>
    <w:name w:val="Standard_1"/>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31">
    <w:nsid w:val="6D8E29CB"/>
    <w:multiLevelType w:val="multilevel"/>
    <w:tmpl w:val="06E2487A"/>
    <w:numStyleLink w:val="ScheduleNumbering"/>
  </w:abstractNum>
  <w:abstractNum w:abstractNumId="32">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4">
    <w:nsid w:val="70251BC9"/>
    <w:multiLevelType w:val="multilevel"/>
    <w:tmpl w:val="9FACF576"/>
    <w:lvl w:ilvl="0">
      <w:start w:val="1"/>
      <w:numFmt w:val="decimal"/>
      <w:pStyle w:val="Level1"/>
      <w:lvlText w:val="%1."/>
      <w:lvlJc w:val="left"/>
      <w:pPr>
        <w:tabs>
          <w:tab w:val="num" w:pos="720"/>
        </w:tabs>
        <w:ind w:left="720" w:hanging="720"/>
      </w:pPr>
      <w:rPr>
        <w:rFonts w:ascii="Times New Roman" w:hAnsi="Times New Roman" w:hint="default"/>
        <w:b/>
        <w:i w:val="0"/>
        <w:sz w:val="22"/>
      </w:rPr>
    </w:lvl>
    <w:lvl w:ilvl="1">
      <w:start w:val="1"/>
      <w:numFmt w:val="decimal"/>
      <w:pStyle w:val="Level2"/>
      <w:lvlText w:val="%1.%2"/>
      <w:lvlJc w:val="left"/>
      <w:pPr>
        <w:tabs>
          <w:tab w:val="num" w:pos="720"/>
        </w:tabs>
        <w:ind w:left="720" w:hanging="720"/>
      </w:pPr>
      <w:rPr>
        <w:rFonts w:hint="default"/>
        <w:i w:val="0"/>
      </w:rPr>
    </w:lvl>
    <w:lvl w:ilvl="2">
      <w:start w:val="1"/>
      <w:numFmt w:val="decimal"/>
      <w:pStyle w:val="Level3"/>
      <w:lvlText w:val="%1.%2.%3"/>
      <w:lvlJc w:val="left"/>
      <w:pPr>
        <w:tabs>
          <w:tab w:val="num" w:pos="1440"/>
        </w:tabs>
        <w:ind w:left="1440" w:hanging="720"/>
      </w:pPr>
      <w:rPr>
        <w:rFonts w:hint="default"/>
      </w:rPr>
    </w:lvl>
    <w:lvl w:ilvl="3">
      <w:start w:val="1"/>
      <w:numFmt w:val="lowerLetter"/>
      <w:pStyle w:val="Level4"/>
      <w:lvlText w:val="(%4)"/>
      <w:lvlJc w:val="left"/>
      <w:pPr>
        <w:tabs>
          <w:tab w:val="num" w:pos="2160"/>
        </w:tabs>
        <w:ind w:left="2160" w:hanging="720"/>
      </w:pPr>
      <w:rPr>
        <w:rFonts w:hint="default"/>
      </w:rPr>
    </w:lvl>
    <w:lvl w:ilvl="4">
      <w:start w:val="1"/>
      <w:numFmt w:val="lowerRoman"/>
      <w:pStyle w:val="Level5"/>
      <w:lvlText w:val="(%5)"/>
      <w:lvlJc w:val="left"/>
      <w:pPr>
        <w:tabs>
          <w:tab w:val="num" w:pos="2880"/>
        </w:tabs>
        <w:ind w:left="2880" w:hanging="720"/>
      </w:pPr>
      <w:rPr>
        <w:rFonts w:hint="default"/>
      </w:rPr>
    </w:lvl>
    <w:lvl w:ilvl="5">
      <w:start w:val="1"/>
      <w:numFmt w:val="upperLetter"/>
      <w:pStyle w:val="Level6"/>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67A0607"/>
    <w:multiLevelType w:val="multilevel"/>
    <w:tmpl w:val="DF20668C"/>
    <w:name w:val="Lists"/>
    <w:lvl w:ilvl="0">
      <w:start w:val="1"/>
      <w:numFmt w:val="decimal"/>
      <w:pStyle w:val="List1"/>
      <w:lvlText w:val="%1."/>
      <w:lvlJc w:val="left"/>
      <w:pPr>
        <w:tabs>
          <w:tab w:val="num" w:pos="720"/>
        </w:tabs>
        <w:ind w:left="720" w:hanging="720"/>
      </w:pPr>
      <w:rPr>
        <w:rFonts w:hint="default"/>
      </w:rPr>
    </w:lvl>
    <w:lvl w:ilvl="1">
      <w:start w:val="1"/>
      <w:numFmt w:val="lowerLetter"/>
      <w:pStyle w:val="List2"/>
      <w:lvlText w:val="(%2)"/>
      <w:lvlJc w:val="left"/>
      <w:pPr>
        <w:tabs>
          <w:tab w:val="num" w:pos="144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7F7618A8"/>
    <w:multiLevelType w:val="multilevel"/>
    <w:tmpl w:val="1130A0CA"/>
    <w:numStyleLink w:val="SectionNumbering"/>
  </w:abstractNum>
  <w:num w:numId="1">
    <w:abstractNumId w:val="25"/>
  </w:num>
  <w:num w:numId="2">
    <w:abstractNumId w:val="10"/>
  </w:num>
  <w:num w:numId="3">
    <w:abstractNumId w:val="12"/>
  </w:num>
  <w:num w:numId="4">
    <w:abstractNumId w:val="34"/>
  </w:num>
  <w:num w:numId="5">
    <w:abstractNumId w:val="27"/>
  </w:num>
  <w:num w:numId="6">
    <w:abstractNumId w:val="3"/>
  </w:num>
  <w:num w:numId="7">
    <w:abstractNumId w:val="2"/>
  </w:num>
  <w:num w:numId="8">
    <w:abstractNumId w:val="8"/>
  </w:num>
  <w:num w:numId="9">
    <w:abstractNumId w:val="35"/>
  </w:num>
  <w:num w:numId="10">
    <w:abstractNumId w:val="6"/>
  </w:num>
  <w:num w:numId="11">
    <w:abstractNumId w:val="28"/>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1"/>
  </w:num>
  <w:num w:numId="17">
    <w:abstractNumId w:val="19"/>
  </w:num>
  <w:num w:numId="18">
    <w:abstractNumId w:val="20"/>
  </w:num>
  <w:num w:numId="19">
    <w:abstractNumId w:val="11"/>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num>
  <w:num w:numId="31">
    <w:abstractNumId w:val="29"/>
  </w:num>
  <w:num w:numId="32">
    <w:abstractNumId w:val="1"/>
  </w:num>
  <w:num w:numId="33">
    <w:abstractNumId w:val="33"/>
  </w:num>
  <w:num w:numId="34">
    <w:abstractNumId w:val="23"/>
  </w:num>
  <w:num w:numId="35">
    <w:abstractNumId w:val="26"/>
  </w:num>
  <w:num w:numId="36">
    <w:abstractNumId w:val="17"/>
  </w:num>
  <w:num w:numId="37">
    <w:abstractNumId w:val="31"/>
  </w:num>
  <w:num w:numId="38">
    <w:abstractNumId w:val="4"/>
  </w:num>
  <w:num w:numId="39">
    <w:abstractNumId w:val="15"/>
  </w:num>
  <w:num w:numId="40">
    <w:abstractNumId w:val="7"/>
  </w:num>
  <w:num w:numId="41">
    <w:abstractNumId w:val="16"/>
  </w:num>
  <w:num w:numId="42">
    <w:abstractNumId w:val="18"/>
  </w:num>
  <w:num w:numId="43">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2C"/>
    <w:rsid w:val="00005C0E"/>
    <w:rsid w:val="00005F8C"/>
    <w:rsid w:val="00007E96"/>
    <w:rsid w:val="000114A4"/>
    <w:rsid w:val="000152A5"/>
    <w:rsid w:val="00017747"/>
    <w:rsid w:val="00031147"/>
    <w:rsid w:val="0003240D"/>
    <w:rsid w:val="000331CB"/>
    <w:rsid w:val="00033D01"/>
    <w:rsid w:val="000354F3"/>
    <w:rsid w:val="0004112C"/>
    <w:rsid w:val="0005278D"/>
    <w:rsid w:val="000535B0"/>
    <w:rsid w:val="00053FEE"/>
    <w:rsid w:val="000541BB"/>
    <w:rsid w:val="00066A1E"/>
    <w:rsid w:val="00086FA2"/>
    <w:rsid w:val="000901E0"/>
    <w:rsid w:val="00090FB8"/>
    <w:rsid w:val="000A219D"/>
    <w:rsid w:val="000B37A7"/>
    <w:rsid w:val="000B58C6"/>
    <w:rsid w:val="000B5C4B"/>
    <w:rsid w:val="000C06AB"/>
    <w:rsid w:val="000C07DB"/>
    <w:rsid w:val="000C20FB"/>
    <w:rsid w:val="000C6C16"/>
    <w:rsid w:val="000C6EFD"/>
    <w:rsid w:val="000C7478"/>
    <w:rsid w:val="000D56A4"/>
    <w:rsid w:val="000F22A8"/>
    <w:rsid w:val="000F76DE"/>
    <w:rsid w:val="00101103"/>
    <w:rsid w:val="001033B4"/>
    <w:rsid w:val="0010727D"/>
    <w:rsid w:val="001079D5"/>
    <w:rsid w:val="0011557D"/>
    <w:rsid w:val="001178A9"/>
    <w:rsid w:val="0012005C"/>
    <w:rsid w:val="001204C5"/>
    <w:rsid w:val="001269D8"/>
    <w:rsid w:val="001270CB"/>
    <w:rsid w:val="001374F7"/>
    <w:rsid w:val="00144903"/>
    <w:rsid w:val="00144A56"/>
    <w:rsid w:val="001516D5"/>
    <w:rsid w:val="001518AD"/>
    <w:rsid w:val="001663B4"/>
    <w:rsid w:val="00170918"/>
    <w:rsid w:val="00171E20"/>
    <w:rsid w:val="0017403A"/>
    <w:rsid w:val="00177D9E"/>
    <w:rsid w:val="00181903"/>
    <w:rsid w:val="00184F95"/>
    <w:rsid w:val="001A0497"/>
    <w:rsid w:val="001A0531"/>
    <w:rsid w:val="001B3EA0"/>
    <w:rsid w:val="001C0EF1"/>
    <w:rsid w:val="001C3F92"/>
    <w:rsid w:val="001C67D1"/>
    <w:rsid w:val="001C6E52"/>
    <w:rsid w:val="001D271B"/>
    <w:rsid w:val="001D2EB8"/>
    <w:rsid w:val="001D54F6"/>
    <w:rsid w:val="001E1D38"/>
    <w:rsid w:val="001E43CD"/>
    <w:rsid w:val="001F0005"/>
    <w:rsid w:val="001F31C0"/>
    <w:rsid w:val="0020187E"/>
    <w:rsid w:val="002026D1"/>
    <w:rsid w:val="00211660"/>
    <w:rsid w:val="002133F3"/>
    <w:rsid w:val="00216E64"/>
    <w:rsid w:val="00217A0B"/>
    <w:rsid w:val="0022169A"/>
    <w:rsid w:val="00231A74"/>
    <w:rsid w:val="0023629A"/>
    <w:rsid w:val="002401E9"/>
    <w:rsid w:val="00245701"/>
    <w:rsid w:val="00251F32"/>
    <w:rsid w:val="00253CD7"/>
    <w:rsid w:val="00263A75"/>
    <w:rsid w:val="00267BA6"/>
    <w:rsid w:val="00271CA8"/>
    <w:rsid w:val="00273283"/>
    <w:rsid w:val="00273F97"/>
    <w:rsid w:val="002808A9"/>
    <w:rsid w:val="0028309C"/>
    <w:rsid w:val="00287A47"/>
    <w:rsid w:val="00297522"/>
    <w:rsid w:val="002A312B"/>
    <w:rsid w:val="002A40F1"/>
    <w:rsid w:val="002A4E7A"/>
    <w:rsid w:val="002B14C1"/>
    <w:rsid w:val="002B66C0"/>
    <w:rsid w:val="002C4BBF"/>
    <w:rsid w:val="002C7DA2"/>
    <w:rsid w:val="002D0626"/>
    <w:rsid w:val="002D4DD5"/>
    <w:rsid w:val="002E0C5D"/>
    <w:rsid w:val="002E1CE2"/>
    <w:rsid w:val="002E53DE"/>
    <w:rsid w:val="002F5D73"/>
    <w:rsid w:val="00302453"/>
    <w:rsid w:val="0030609C"/>
    <w:rsid w:val="0031202C"/>
    <w:rsid w:val="003123AE"/>
    <w:rsid w:val="0031321A"/>
    <w:rsid w:val="00316BEA"/>
    <w:rsid w:val="00322029"/>
    <w:rsid w:val="003265D1"/>
    <w:rsid w:val="00330CDD"/>
    <w:rsid w:val="003400FB"/>
    <w:rsid w:val="00344394"/>
    <w:rsid w:val="00353696"/>
    <w:rsid w:val="00355BEA"/>
    <w:rsid w:val="003577A8"/>
    <w:rsid w:val="0036333C"/>
    <w:rsid w:val="003808E4"/>
    <w:rsid w:val="003A27CD"/>
    <w:rsid w:val="003A2F67"/>
    <w:rsid w:val="003A48E2"/>
    <w:rsid w:val="003B23E5"/>
    <w:rsid w:val="003B2590"/>
    <w:rsid w:val="003B34EE"/>
    <w:rsid w:val="003B6B12"/>
    <w:rsid w:val="003C072C"/>
    <w:rsid w:val="003D295C"/>
    <w:rsid w:val="003D2E8D"/>
    <w:rsid w:val="003E2354"/>
    <w:rsid w:val="003E2485"/>
    <w:rsid w:val="003E44D0"/>
    <w:rsid w:val="003F05B1"/>
    <w:rsid w:val="003F31B1"/>
    <w:rsid w:val="003F3470"/>
    <w:rsid w:val="003F52B9"/>
    <w:rsid w:val="003F79D3"/>
    <w:rsid w:val="004044FD"/>
    <w:rsid w:val="00422BDB"/>
    <w:rsid w:val="00430E2D"/>
    <w:rsid w:val="004312DF"/>
    <w:rsid w:val="0044227B"/>
    <w:rsid w:val="00443349"/>
    <w:rsid w:val="00443553"/>
    <w:rsid w:val="00445396"/>
    <w:rsid w:val="00455369"/>
    <w:rsid w:val="0046327E"/>
    <w:rsid w:val="004661BF"/>
    <w:rsid w:val="0047573D"/>
    <w:rsid w:val="00475C35"/>
    <w:rsid w:val="004903DB"/>
    <w:rsid w:val="00490CC0"/>
    <w:rsid w:val="00493012"/>
    <w:rsid w:val="00493EFD"/>
    <w:rsid w:val="004B4E5E"/>
    <w:rsid w:val="004B7E50"/>
    <w:rsid w:val="004C04FF"/>
    <w:rsid w:val="004D6BB4"/>
    <w:rsid w:val="004E6C33"/>
    <w:rsid w:val="00521412"/>
    <w:rsid w:val="00530395"/>
    <w:rsid w:val="00532AFD"/>
    <w:rsid w:val="005354E1"/>
    <w:rsid w:val="00537BC3"/>
    <w:rsid w:val="00544FCC"/>
    <w:rsid w:val="00546B52"/>
    <w:rsid w:val="00550389"/>
    <w:rsid w:val="005654BC"/>
    <w:rsid w:val="00571E69"/>
    <w:rsid w:val="0058102D"/>
    <w:rsid w:val="00583634"/>
    <w:rsid w:val="005866E7"/>
    <w:rsid w:val="00587C69"/>
    <w:rsid w:val="00590795"/>
    <w:rsid w:val="005A6579"/>
    <w:rsid w:val="005B293D"/>
    <w:rsid w:val="005B45D7"/>
    <w:rsid w:val="005C3E3F"/>
    <w:rsid w:val="005C4275"/>
    <w:rsid w:val="005E5D62"/>
    <w:rsid w:val="005F726E"/>
    <w:rsid w:val="006060B5"/>
    <w:rsid w:val="00610FB7"/>
    <w:rsid w:val="00614A39"/>
    <w:rsid w:val="006157D2"/>
    <w:rsid w:val="006220C4"/>
    <w:rsid w:val="00622C56"/>
    <w:rsid w:val="0062485B"/>
    <w:rsid w:val="00624C22"/>
    <w:rsid w:val="00635787"/>
    <w:rsid w:val="00636AB5"/>
    <w:rsid w:val="00656245"/>
    <w:rsid w:val="00662128"/>
    <w:rsid w:val="0066693E"/>
    <w:rsid w:val="00670B3A"/>
    <w:rsid w:val="006711F4"/>
    <w:rsid w:val="00675AF4"/>
    <w:rsid w:val="006760D1"/>
    <w:rsid w:val="0068598E"/>
    <w:rsid w:val="00693EE1"/>
    <w:rsid w:val="00694955"/>
    <w:rsid w:val="0069695D"/>
    <w:rsid w:val="006A274F"/>
    <w:rsid w:val="006B37F5"/>
    <w:rsid w:val="006B3E52"/>
    <w:rsid w:val="006B552B"/>
    <w:rsid w:val="006B5F32"/>
    <w:rsid w:val="006C108A"/>
    <w:rsid w:val="006C4CC4"/>
    <w:rsid w:val="006C7270"/>
    <w:rsid w:val="006D0450"/>
    <w:rsid w:val="006D3D9A"/>
    <w:rsid w:val="006D4D7D"/>
    <w:rsid w:val="006D502B"/>
    <w:rsid w:val="006D7402"/>
    <w:rsid w:val="006F2D4B"/>
    <w:rsid w:val="006F44E4"/>
    <w:rsid w:val="00711E9E"/>
    <w:rsid w:val="00715AE5"/>
    <w:rsid w:val="00730D13"/>
    <w:rsid w:val="00731AD0"/>
    <w:rsid w:val="00734686"/>
    <w:rsid w:val="007603E3"/>
    <w:rsid w:val="0076370B"/>
    <w:rsid w:val="00764DE7"/>
    <w:rsid w:val="00765EB5"/>
    <w:rsid w:val="00767225"/>
    <w:rsid w:val="00771978"/>
    <w:rsid w:val="00774A9A"/>
    <w:rsid w:val="007768EF"/>
    <w:rsid w:val="00783C76"/>
    <w:rsid w:val="007A03D4"/>
    <w:rsid w:val="007A1D0E"/>
    <w:rsid w:val="007A29A3"/>
    <w:rsid w:val="007A7875"/>
    <w:rsid w:val="007B155C"/>
    <w:rsid w:val="007C0912"/>
    <w:rsid w:val="007D42C6"/>
    <w:rsid w:val="007D73A3"/>
    <w:rsid w:val="007E0125"/>
    <w:rsid w:val="007E0ECF"/>
    <w:rsid w:val="007E2068"/>
    <w:rsid w:val="007E7996"/>
    <w:rsid w:val="00802F0B"/>
    <w:rsid w:val="00825270"/>
    <w:rsid w:val="00825A9E"/>
    <w:rsid w:val="00830797"/>
    <w:rsid w:val="0083518D"/>
    <w:rsid w:val="008378F2"/>
    <w:rsid w:val="00837F5C"/>
    <w:rsid w:val="008437EF"/>
    <w:rsid w:val="0084678F"/>
    <w:rsid w:val="00847392"/>
    <w:rsid w:val="00850213"/>
    <w:rsid w:val="00850ADE"/>
    <w:rsid w:val="00872376"/>
    <w:rsid w:val="00876377"/>
    <w:rsid w:val="0088089F"/>
    <w:rsid w:val="00882192"/>
    <w:rsid w:val="00883575"/>
    <w:rsid w:val="00886106"/>
    <w:rsid w:val="00886B4B"/>
    <w:rsid w:val="008A14C4"/>
    <w:rsid w:val="008B1EE2"/>
    <w:rsid w:val="008B6647"/>
    <w:rsid w:val="008C0159"/>
    <w:rsid w:val="008C13D2"/>
    <w:rsid w:val="008C141E"/>
    <w:rsid w:val="008C4A24"/>
    <w:rsid w:val="008C4B44"/>
    <w:rsid w:val="008C5215"/>
    <w:rsid w:val="008C63F4"/>
    <w:rsid w:val="008D7F39"/>
    <w:rsid w:val="008E1BCA"/>
    <w:rsid w:val="008F517F"/>
    <w:rsid w:val="0090152B"/>
    <w:rsid w:val="00903618"/>
    <w:rsid w:val="00903684"/>
    <w:rsid w:val="009052C2"/>
    <w:rsid w:val="009120CC"/>
    <w:rsid w:val="00913805"/>
    <w:rsid w:val="00915AFF"/>
    <w:rsid w:val="009258F0"/>
    <w:rsid w:val="00947EF7"/>
    <w:rsid w:val="00950F37"/>
    <w:rsid w:val="00972211"/>
    <w:rsid w:val="009723D8"/>
    <w:rsid w:val="00981041"/>
    <w:rsid w:val="00983187"/>
    <w:rsid w:val="009847B0"/>
    <w:rsid w:val="0099615B"/>
    <w:rsid w:val="009A174C"/>
    <w:rsid w:val="009A2288"/>
    <w:rsid w:val="009B0E39"/>
    <w:rsid w:val="009B17E3"/>
    <w:rsid w:val="009B3B2E"/>
    <w:rsid w:val="009B49C4"/>
    <w:rsid w:val="009B5895"/>
    <w:rsid w:val="009C01E2"/>
    <w:rsid w:val="009C485C"/>
    <w:rsid w:val="009D21F8"/>
    <w:rsid w:val="009D27C6"/>
    <w:rsid w:val="009E6425"/>
    <w:rsid w:val="009F48FC"/>
    <w:rsid w:val="00A0149D"/>
    <w:rsid w:val="00A07E95"/>
    <w:rsid w:val="00A1330A"/>
    <w:rsid w:val="00A1612C"/>
    <w:rsid w:val="00A20D73"/>
    <w:rsid w:val="00A2238F"/>
    <w:rsid w:val="00A2348B"/>
    <w:rsid w:val="00A24D69"/>
    <w:rsid w:val="00A276DC"/>
    <w:rsid w:val="00A35854"/>
    <w:rsid w:val="00A40DC6"/>
    <w:rsid w:val="00A40DC7"/>
    <w:rsid w:val="00A41F77"/>
    <w:rsid w:val="00A652C9"/>
    <w:rsid w:val="00A6747A"/>
    <w:rsid w:val="00A715A3"/>
    <w:rsid w:val="00A84D1B"/>
    <w:rsid w:val="00A944C8"/>
    <w:rsid w:val="00A952CC"/>
    <w:rsid w:val="00A96457"/>
    <w:rsid w:val="00AA723F"/>
    <w:rsid w:val="00AB2CB8"/>
    <w:rsid w:val="00AC039E"/>
    <w:rsid w:val="00AC7DCA"/>
    <w:rsid w:val="00AD4521"/>
    <w:rsid w:val="00AE152A"/>
    <w:rsid w:val="00AE47B0"/>
    <w:rsid w:val="00AF3B0D"/>
    <w:rsid w:val="00B01446"/>
    <w:rsid w:val="00B03CB2"/>
    <w:rsid w:val="00B14494"/>
    <w:rsid w:val="00B2131C"/>
    <w:rsid w:val="00B333CB"/>
    <w:rsid w:val="00B368D4"/>
    <w:rsid w:val="00B40078"/>
    <w:rsid w:val="00B41003"/>
    <w:rsid w:val="00B447F9"/>
    <w:rsid w:val="00B6110C"/>
    <w:rsid w:val="00B621BB"/>
    <w:rsid w:val="00B70326"/>
    <w:rsid w:val="00B71CDA"/>
    <w:rsid w:val="00B729D7"/>
    <w:rsid w:val="00B73011"/>
    <w:rsid w:val="00B745D6"/>
    <w:rsid w:val="00B759EA"/>
    <w:rsid w:val="00B9688C"/>
    <w:rsid w:val="00BA3CF9"/>
    <w:rsid w:val="00BB090C"/>
    <w:rsid w:val="00BB3269"/>
    <w:rsid w:val="00BB36EF"/>
    <w:rsid w:val="00BB3D97"/>
    <w:rsid w:val="00BB5660"/>
    <w:rsid w:val="00BC38AD"/>
    <w:rsid w:val="00BE06FB"/>
    <w:rsid w:val="00BE3847"/>
    <w:rsid w:val="00BE7FB7"/>
    <w:rsid w:val="00C03217"/>
    <w:rsid w:val="00C12AB7"/>
    <w:rsid w:val="00C22B54"/>
    <w:rsid w:val="00C23763"/>
    <w:rsid w:val="00C24433"/>
    <w:rsid w:val="00C26C70"/>
    <w:rsid w:val="00C36A46"/>
    <w:rsid w:val="00C379F7"/>
    <w:rsid w:val="00C400C7"/>
    <w:rsid w:val="00C42BE8"/>
    <w:rsid w:val="00C66484"/>
    <w:rsid w:val="00C66F2C"/>
    <w:rsid w:val="00C81C3E"/>
    <w:rsid w:val="00C90095"/>
    <w:rsid w:val="00C918EA"/>
    <w:rsid w:val="00CA7683"/>
    <w:rsid w:val="00CB0114"/>
    <w:rsid w:val="00CB382E"/>
    <w:rsid w:val="00CC00A9"/>
    <w:rsid w:val="00CD18E1"/>
    <w:rsid w:val="00CD58B9"/>
    <w:rsid w:val="00CF657B"/>
    <w:rsid w:val="00CF7764"/>
    <w:rsid w:val="00D043CE"/>
    <w:rsid w:val="00D07392"/>
    <w:rsid w:val="00D1374F"/>
    <w:rsid w:val="00D21E87"/>
    <w:rsid w:val="00D22DD5"/>
    <w:rsid w:val="00D31F97"/>
    <w:rsid w:val="00D36311"/>
    <w:rsid w:val="00D473B1"/>
    <w:rsid w:val="00D479F6"/>
    <w:rsid w:val="00D51A29"/>
    <w:rsid w:val="00D5420B"/>
    <w:rsid w:val="00D7105E"/>
    <w:rsid w:val="00D712F4"/>
    <w:rsid w:val="00D766F5"/>
    <w:rsid w:val="00D771EB"/>
    <w:rsid w:val="00D82578"/>
    <w:rsid w:val="00D84148"/>
    <w:rsid w:val="00D94C61"/>
    <w:rsid w:val="00D95065"/>
    <w:rsid w:val="00DA785C"/>
    <w:rsid w:val="00DC0498"/>
    <w:rsid w:val="00DC09A0"/>
    <w:rsid w:val="00DC2562"/>
    <w:rsid w:val="00DC3680"/>
    <w:rsid w:val="00DD25BD"/>
    <w:rsid w:val="00DD36BB"/>
    <w:rsid w:val="00DD6D2B"/>
    <w:rsid w:val="00DE3C82"/>
    <w:rsid w:val="00DF023D"/>
    <w:rsid w:val="00DF340B"/>
    <w:rsid w:val="00DF4D50"/>
    <w:rsid w:val="00DF6534"/>
    <w:rsid w:val="00DF76E3"/>
    <w:rsid w:val="00E1767C"/>
    <w:rsid w:val="00E212D1"/>
    <w:rsid w:val="00E32066"/>
    <w:rsid w:val="00E33F8D"/>
    <w:rsid w:val="00E425CB"/>
    <w:rsid w:val="00E46892"/>
    <w:rsid w:val="00E61A59"/>
    <w:rsid w:val="00E67C5F"/>
    <w:rsid w:val="00E70A94"/>
    <w:rsid w:val="00E70B2E"/>
    <w:rsid w:val="00E7627B"/>
    <w:rsid w:val="00E81224"/>
    <w:rsid w:val="00E81E4F"/>
    <w:rsid w:val="00E834DD"/>
    <w:rsid w:val="00E85C88"/>
    <w:rsid w:val="00E876CC"/>
    <w:rsid w:val="00EB3092"/>
    <w:rsid w:val="00EB6FE3"/>
    <w:rsid w:val="00ED3849"/>
    <w:rsid w:val="00EF09B5"/>
    <w:rsid w:val="00EF3023"/>
    <w:rsid w:val="00F0151A"/>
    <w:rsid w:val="00F03B99"/>
    <w:rsid w:val="00F04770"/>
    <w:rsid w:val="00F059C6"/>
    <w:rsid w:val="00F12B11"/>
    <w:rsid w:val="00F3779C"/>
    <w:rsid w:val="00F416BA"/>
    <w:rsid w:val="00F53861"/>
    <w:rsid w:val="00F748C9"/>
    <w:rsid w:val="00F77CD2"/>
    <w:rsid w:val="00F834B4"/>
    <w:rsid w:val="00F95BA0"/>
    <w:rsid w:val="00FA255A"/>
    <w:rsid w:val="00FC320D"/>
    <w:rsid w:val="00FC3724"/>
    <w:rsid w:val="00FC3967"/>
    <w:rsid w:val="00FC5855"/>
    <w:rsid w:val="00FC62AC"/>
    <w:rsid w:val="00FE79F8"/>
    <w:rsid w:val="00FF080D"/>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2C"/>
    <w:pPr>
      <w:spacing w:after="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
    <w:qFormat/>
    <w:rsid w:val="003C072C"/>
    <w:pPr>
      <w:keepNext/>
      <w:spacing w:after="240"/>
      <w:outlineLvl w:val="0"/>
    </w:pPr>
    <w:rPr>
      <w:rFonts w:eastAsiaTheme="majorEastAsia"/>
      <w:b/>
      <w:bCs/>
      <w:caps/>
      <w:kern w:val="28"/>
      <w:szCs w:val="28"/>
    </w:rPr>
  </w:style>
  <w:style w:type="paragraph" w:styleId="Heading2">
    <w:name w:val="heading 2"/>
    <w:basedOn w:val="Normal"/>
    <w:next w:val="Normal"/>
    <w:link w:val="Heading2Char"/>
    <w:uiPriority w:val="9"/>
    <w:semiHidden/>
    <w:unhideWhenUsed/>
    <w:qFormat/>
    <w:rsid w:val="003C072C"/>
    <w:pPr>
      <w:keepNext/>
      <w:spacing w:after="240"/>
      <w:outlineLvl w:val="1"/>
    </w:pPr>
    <w:rPr>
      <w:rFonts w:eastAsiaTheme="majorEastAsia"/>
      <w:b/>
      <w:bCs/>
      <w:szCs w:val="26"/>
    </w:rPr>
  </w:style>
  <w:style w:type="paragraph" w:styleId="Heading3">
    <w:name w:val="heading 3"/>
    <w:basedOn w:val="Normal"/>
    <w:next w:val="Normal"/>
    <w:link w:val="Heading3Char"/>
    <w:uiPriority w:val="9"/>
    <w:unhideWhenUsed/>
    <w:qFormat/>
    <w:rsid w:val="003C072C"/>
    <w:pPr>
      <w:spacing w:after="240"/>
      <w:outlineLvl w:val="2"/>
    </w:pPr>
    <w:rPr>
      <w:rFonts w:eastAsiaTheme="majorEastAsia"/>
      <w:bCs/>
    </w:rPr>
  </w:style>
  <w:style w:type="paragraph" w:styleId="Heading4">
    <w:name w:val="heading 4"/>
    <w:basedOn w:val="Normal"/>
    <w:next w:val="Normal"/>
    <w:link w:val="Heading4Char"/>
    <w:uiPriority w:val="9"/>
    <w:unhideWhenUsed/>
    <w:qFormat/>
    <w:rsid w:val="003C072C"/>
    <w:pPr>
      <w:spacing w:after="240"/>
      <w:outlineLvl w:val="3"/>
    </w:pPr>
    <w:rPr>
      <w:rFonts w:eastAsiaTheme="majorEastAsia"/>
      <w:bCs/>
      <w:iCs/>
    </w:rPr>
  </w:style>
  <w:style w:type="paragraph" w:styleId="Heading5">
    <w:name w:val="heading 5"/>
    <w:basedOn w:val="Normal"/>
    <w:next w:val="Normal"/>
    <w:link w:val="Heading5Char"/>
    <w:uiPriority w:val="9"/>
    <w:unhideWhenUsed/>
    <w:qFormat/>
    <w:rsid w:val="003C072C"/>
    <w:pPr>
      <w:spacing w:after="240"/>
      <w:outlineLvl w:val="4"/>
    </w:pPr>
    <w:rPr>
      <w:rFonts w:eastAsiaTheme="majorEastAsia"/>
    </w:rPr>
  </w:style>
  <w:style w:type="paragraph" w:styleId="Heading6">
    <w:name w:val="heading 6"/>
    <w:basedOn w:val="Normal"/>
    <w:next w:val="Normal"/>
    <w:link w:val="Heading6Char"/>
    <w:uiPriority w:val="9"/>
    <w:unhideWhenUsed/>
    <w:qFormat/>
    <w:rsid w:val="003C072C"/>
    <w:pPr>
      <w:spacing w:after="240"/>
      <w:outlineLvl w:val="5"/>
    </w:pPr>
    <w:rPr>
      <w:rFonts w:eastAsiaTheme="majorEastAsia"/>
      <w:iCs/>
    </w:rPr>
  </w:style>
  <w:style w:type="paragraph" w:styleId="Heading7">
    <w:name w:val="heading 7"/>
    <w:basedOn w:val="Normal"/>
    <w:next w:val="Normal"/>
    <w:link w:val="Heading7Char"/>
    <w:uiPriority w:val="9"/>
    <w:unhideWhenUsed/>
    <w:qFormat/>
    <w:rsid w:val="003C072C"/>
    <w:pPr>
      <w:spacing w:after="240"/>
      <w:outlineLvl w:val="6"/>
    </w:pPr>
    <w:rPr>
      <w:rFonts w:eastAsiaTheme="majorEastAsia"/>
      <w:iCs/>
    </w:rPr>
  </w:style>
  <w:style w:type="paragraph" w:styleId="Heading8">
    <w:name w:val="heading 8"/>
    <w:basedOn w:val="Normal"/>
    <w:next w:val="Normal"/>
    <w:link w:val="Heading8Char"/>
    <w:uiPriority w:val="9"/>
    <w:unhideWhenUsed/>
    <w:qFormat/>
    <w:rsid w:val="003C072C"/>
    <w:pPr>
      <w:spacing w:after="240"/>
      <w:outlineLvl w:val="7"/>
    </w:pPr>
    <w:rPr>
      <w:rFonts w:eastAsiaTheme="majorEastAsia"/>
      <w:szCs w:val="20"/>
    </w:rPr>
  </w:style>
  <w:style w:type="paragraph" w:styleId="Heading9">
    <w:name w:val="heading 9"/>
    <w:basedOn w:val="Normal"/>
    <w:next w:val="Normal"/>
    <w:link w:val="Heading9Char"/>
    <w:uiPriority w:val="9"/>
    <w:unhideWhenUsed/>
    <w:qFormat/>
    <w:rsid w:val="003C072C"/>
    <w:p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72C"/>
    <w:rPr>
      <w:rFonts w:ascii="Times New Roman" w:eastAsiaTheme="majorEastAsia" w:hAnsi="Times New Roman" w:cs="Times New Roman"/>
      <w:b/>
      <w:bCs/>
      <w:caps/>
      <w:kern w:val="28"/>
      <w:szCs w:val="28"/>
      <w:lang w:val="en-GB"/>
    </w:rPr>
  </w:style>
  <w:style w:type="character" w:customStyle="1" w:styleId="Heading2Char">
    <w:name w:val="Heading 2 Char"/>
    <w:basedOn w:val="DefaultParagraphFont"/>
    <w:link w:val="Heading2"/>
    <w:uiPriority w:val="9"/>
    <w:semiHidden/>
    <w:rsid w:val="003C072C"/>
    <w:rPr>
      <w:rFonts w:ascii="Times New Roman" w:eastAsiaTheme="majorEastAsia" w:hAnsi="Times New Roman" w:cs="Times New Roman"/>
      <w:b/>
      <w:bCs/>
      <w:szCs w:val="26"/>
      <w:lang w:val="en-GB"/>
    </w:rPr>
  </w:style>
  <w:style w:type="character" w:customStyle="1" w:styleId="Heading3Char">
    <w:name w:val="Heading 3 Char"/>
    <w:basedOn w:val="DefaultParagraphFont"/>
    <w:link w:val="Heading3"/>
    <w:uiPriority w:val="9"/>
    <w:rsid w:val="003C072C"/>
    <w:rPr>
      <w:rFonts w:ascii="Times New Roman" w:eastAsiaTheme="majorEastAsia" w:hAnsi="Times New Roman" w:cs="Times New Roman"/>
      <w:bCs/>
      <w:lang w:val="en-GB"/>
    </w:rPr>
  </w:style>
  <w:style w:type="character" w:customStyle="1" w:styleId="Heading4Char">
    <w:name w:val="Heading 4 Char"/>
    <w:basedOn w:val="DefaultParagraphFont"/>
    <w:link w:val="Heading4"/>
    <w:uiPriority w:val="9"/>
    <w:rsid w:val="003C072C"/>
    <w:rPr>
      <w:rFonts w:ascii="Times New Roman" w:eastAsiaTheme="majorEastAsia" w:hAnsi="Times New Roman" w:cs="Times New Roman"/>
      <w:bCs/>
      <w:iCs/>
      <w:lang w:val="en-GB"/>
    </w:rPr>
  </w:style>
  <w:style w:type="character" w:customStyle="1" w:styleId="Heading5Char">
    <w:name w:val="Heading 5 Char"/>
    <w:basedOn w:val="DefaultParagraphFont"/>
    <w:link w:val="Heading5"/>
    <w:uiPriority w:val="9"/>
    <w:rsid w:val="003C072C"/>
    <w:rPr>
      <w:rFonts w:ascii="Times New Roman" w:eastAsiaTheme="majorEastAsia" w:hAnsi="Times New Roman" w:cs="Times New Roman"/>
      <w:lang w:val="en-GB"/>
    </w:rPr>
  </w:style>
  <w:style w:type="character" w:customStyle="1" w:styleId="Heading6Char">
    <w:name w:val="Heading 6 Char"/>
    <w:basedOn w:val="DefaultParagraphFont"/>
    <w:link w:val="Heading6"/>
    <w:uiPriority w:val="9"/>
    <w:rsid w:val="003C072C"/>
    <w:rPr>
      <w:rFonts w:ascii="Times New Roman" w:eastAsiaTheme="majorEastAsia" w:hAnsi="Times New Roman" w:cs="Times New Roman"/>
      <w:iCs/>
      <w:lang w:val="en-GB"/>
    </w:rPr>
  </w:style>
  <w:style w:type="character" w:customStyle="1" w:styleId="Heading7Char">
    <w:name w:val="Heading 7 Char"/>
    <w:basedOn w:val="DefaultParagraphFont"/>
    <w:link w:val="Heading7"/>
    <w:uiPriority w:val="9"/>
    <w:rsid w:val="003C072C"/>
    <w:rPr>
      <w:rFonts w:ascii="Times New Roman" w:eastAsiaTheme="majorEastAsia" w:hAnsi="Times New Roman" w:cs="Times New Roman"/>
      <w:iCs/>
      <w:lang w:val="en-GB"/>
    </w:rPr>
  </w:style>
  <w:style w:type="character" w:customStyle="1" w:styleId="Heading8Char">
    <w:name w:val="Heading 8 Char"/>
    <w:basedOn w:val="DefaultParagraphFont"/>
    <w:link w:val="Heading8"/>
    <w:uiPriority w:val="9"/>
    <w:rsid w:val="003C072C"/>
    <w:rPr>
      <w:rFonts w:ascii="Times New Roman" w:eastAsiaTheme="majorEastAsia" w:hAnsi="Times New Roman" w:cs="Times New Roman"/>
      <w:szCs w:val="20"/>
      <w:lang w:val="en-GB"/>
    </w:rPr>
  </w:style>
  <w:style w:type="character" w:customStyle="1" w:styleId="Heading9Char">
    <w:name w:val="Heading 9 Char"/>
    <w:basedOn w:val="DefaultParagraphFont"/>
    <w:link w:val="Heading9"/>
    <w:uiPriority w:val="9"/>
    <w:rsid w:val="003C072C"/>
    <w:rPr>
      <w:rFonts w:ascii="Times New Roman" w:eastAsiaTheme="majorEastAsia" w:hAnsi="Times New Roman" w:cs="Times New Roman"/>
      <w:iCs/>
      <w:szCs w:val="20"/>
      <w:lang w:val="en-GB"/>
    </w:rPr>
  </w:style>
  <w:style w:type="paragraph" w:customStyle="1" w:styleId="AOFooterL">
    <w:name w:val="AOFooterL"/>
    <w:basedOn w:val="Normal"/>
    <w:link w:val="AOFooterLChar"/>
    <w:rsid w:val="003C072C"/>
    <w:pPr>
      <w:jc w:val="left"/>
    </w:pPr>
    <w:rPr>
      <w:sz w:val="16"/>
    </w:rPr>
  </w:style>
  <w:style w:type="character" w:customStyle="1" w:styleId="AOFooterLChar">
    <w:name w:val="AOFooterL Char"/>
    <w:basedOn w:val="DefaultParagraphFont"/>
    <w:link w:val="AOFooterL"/>
    <w:rsid w:val="003C072C"/>
    <w:rPr>
      <w:rFonts w:ascii="Times New Roman" w:hAnsi="Times New Roman" w:cs="Times New Roman"/>
      <w:sz w:val="16"/>
      <w:lang w:val="en-GB"/>
    </w:rPr>
  </w:style>
  <w:style w:type="paragraph" w:customStyle="1" w:styleId="AOFooterC">
    <w:name w:val="AOFooterC"/>
    <w:basedOn w:val="AOFooterL"/>
    <w:link w:val="AOFooterCChar"/>
    <w:rsid w:val="003C072C"/>
    <w:pPr>
      <w:jc w:val="center"/>
    </w:pPr>
  </w:style>
  <w:style w:type="character" w:customStyle="1" w:styleId="AOFooterCChar">
    <w:name w:val="AOFooterC Char"/>
    <w:basedOn w:val="DefaultParagraphFont"/>
    <w:link w:val="AOFooterC"/>
    <w:rsid w:val="003C072C"/>
    <w:rPr>
      <w:rFonts w:ascii="Times New Roman" w:hAnsi="Times New Roman" w:cs="Times New Roman"/>
      <w:sz w:val="16"/>
      <w:lang w:val="en-GB"/>
    </w:rPr>
  </w:style>
  <w:style w:type="paragraph" w:customStyle="1" w:styleId="AOFooterR">
    <w:name w:val="AOFooterR"/>
    <w:basedOn w:val="AOFooterL"/>
    <w:link w:val="AOFooterRChar"/>
    <w:rsid w:val="003C072C"/>
    <w:pPr>
      <w:jc w:val="right"/>
    </w:pPr>
  </w:style>
  <w:style w:type="character" w:customStyle="1" w:styleId="AOFooterRChar">
    <w:name w:val="AOFooterR Char"/>
    <w:basedOn w:val="DefaultParagraphFont"/>
    <w:link w:val="AOFooterR"/>
    <w:rsid w:val="003C072C"/>
    <w:rPr>
      <w:rFonts w:ascii="Times New Roman" w:hAnsi="Times New Roman" w:cs="Times New Roman"/>
      <w:sz w:val="16"/>
      <w:lang w:val="en-GB"/>
    </w:rPr>
  </w:style>
  <w:style w:type="paragraph" w:customStyle="1" w:styleId="Reference">
    <w:name w:val="Reference"/>
    <w:basedOn w:val="Normal"/>
    <w:link w:val="ReferenceChar"/>
    <w:rsid w:val="003C072C"/>
    <w:rPr>
      <w:sz w:val="16"/>
    </w:rPr>
  </w:style>
  <w:style w:type="character" w:customStyle="1" w:styleId="ReferenceChar">
    <w:name w:val="Reference Char"/>
    <w:basedOn w:val="DefaultParagraphFont"/>
    <w:link w:val="Reference"/>
    <w:rsid w:val="003C072C"/>
    <w:rPr>
      <w:rFonts w:ascii="Times New Roman" w:hAnsi="Times New Roman" w:cs="Times New Roman"/>
      <w:sz w:val="16"/>
      <w:lang w:val="en-GB"/>
    </w:rPr>
  </w:style>
  <w:style w:type="paragraph" w:styleId="Footer">
    <w:name w:val="footer"/>
    <w:basedOn w:val="Normal"/>
    <w:link w:val="FooterChar"/>
    <w:uiPriority w:val="99"/>
    <w:unhideWhenUsed/>
    <w:rsid w:val="003C072C"/>
    <w:pPr>
      <w:tabs>
        <w:tab w:val="center" w:pos="4150"/>
        <w:tab w:val="right" w:pos="8306"/>
      </w:tabs>
    </w:pPr>
  </w:style>
  <w:style w:type="character" w:customStyle="1" w:styleId="FooterChar">
    <w:name w:val="Footer Char"/>
    <w:basedOn w:val="DefaultParagraphFont"/>
    <w:link w:val="Footer"/>
    <w:uiPriority w:val="99"/>
    <w:rsid w:val="003C072C"/>
    <w:rPr>
      <w:rFonts w:ascii="Times New Roman" w:hAnsi="Times New Roman" w:cs="Times New Roman"/>
      <w:lang w:val="en-GB"/>
    </w:rPr>
  </w:style>
  <w:style w:type="paragraph" w:styleId="Header">
    <w:name w:val="header"/>
    <w:basedOn w:val="Normal"/>
    <w:link w:val="HeaderChar"/>
    <w:uiPriority w:val="99"/>
    <w:unhideWhenUsed/>
    <w:rsid w:val="003C072C"/>
    <w:pPr>
      <w:tabs>
        <w:tab w:val="center" w:pos="4150"/>
        <w:tab w:val="right" w:pos="8306"/>
      </w:tabs>
    </w:pPr>
  </w:style>
  <w:style w:type="character" w:customStyle="1" w:styleId="HeaderChar">
    <w:name w:val="Header Char"/>
    <w:basedOn w:val="DefaultParagraphFont"/>
    <w:link w:val="Header"/>
    <w:uiPriority w:val="99"/>
    <w:rsid w:val="003C072C"/>
    <w:rPr>
      <w:rFonts w:ascii="Times New Roman" w:hAnsi="Times New Roman" w:cs="Times New Roman"/>
      <w:lang w:val="en-GB"/>
    </w:rPr>
  </w:style>
  <w:style w:type="paragraph" w:styleId="TOC1">
    <w:name w:val="toc 1"/>
    <w:basedOn w:val="Normal"/>
    <w:next w:val="Normal"/>
    <w:uiPriority w:val="39"/>
    <w:unhideWhenUsed/>
    <w:qFormat/>
    <w:rsid w:val="003C072C"/>
    <w:pPr>
      <w:tabs>
        <w:tab w:val="right" w:leader="dot" w:pos="9630"/>
      </w:tabs>
      <w:spacing w:line="360" w:lineRule="auto"/>
      <w:jc w:val="left"/>
    </w:pPr>
  </w:style>
  <w:style w:type="paragraph" w:styleId="TOC2">
    <w:name w:val="toc 2"/>
    <w:basedOn w:val="Normal"/>
    <w:next w:val="Normal"/>
    <w:autoRedefine/>
    <w:uiPriority w:val="39"/>
    <w:unhideWhenUsed/>
    <w:qFormat/>
    <w:rsid w:val="003C072C"/>
    <w:pPr>
      <w:tabs>
        <w:tab w:val="right" w:pos="720"/>
        <w:tab w:val="right" w:pos="850"/>
        <w:tab w:val="decimal" w:leader="dot" w:pos="8997"/>
      </w:tabs>
      <w:ind w:left="1440" w:hanging="720"/>
    </w:pPr>
  </w:style>
  <w:style w:type="paragraph" w:styleId="TOC3">
    <w:name w:val="toc 3"/>
    <w:basedOn w:val="Normal"/>
    <w:next w:val="Normal"/>
    <w:autoRedefine/>
    <w:uiPriority w:val="39"/>
    <w:unhideWhenUsed/>
    <w:qFormat/>
    <w:rsid w:val="003C072C"/>
    <w:pPr>
      <w:ind w:left="448"/>
    </w:pPr>
  </w:style>
  <w:style w:type="paragraph" w:styleId="TOC4">
    <w:name w:val="toc 4"/>
    <w:basedOn w:val="Normal"/>
    <w:next w:val="Normal"/>
    <w:autoRedefine/>
    <w:uiPriority w:val="39"/>
    <w:unhideWhenUsed/>
    <w:rsid w:val="003C072C"/>
    <w:pPr>
      <w:ind w:left="663"/>
    </w:pPr>
  </w:style>
  <w:style w:type="paragraph" w:styleId="TOC5">
    <w:name w:val="toc 5"/>
    <w:basedOn w:val="Normal"/>
    <w:next w:val="Normal"/>
    <w:autoRedefine/>
    <w:uiPriority w:val="39"/>
    <w:unhideWhenUsed/>
    <w:rsid w:val="003C072C"/>
    <w:pPr>
      <w:ind w:left="879"/>
    </w:pPr>
  </w:style>
  <w:style w:type="paragraph" w:styleId="TOC6">
    <w:name w:val="toc 6"/>
    <w:basedOn w:val="Normal"/>
    <w:next w:val="Normal"/>
    <w:autoRedefine/>
    <w:uiPriority w:val="39"/>
    <w:unhideWhenUsed/>
    <w:rsid w:val="003C072C"/>
    <w:pPr>
      <w:ind w:left="1094"/>
    </w:pPr>
  </w:style>
  <w:style w:type="paragraph" w:styleId="TOC7">
    <w:name w:val="toc 7"/>
    <w:basedOn w:val="Normal"/>
    <w:next w:val="Normal"/>
    <w:autoRedefine/>
    <w:uiPriority w:val="39"/>
    <w:unhideWhenUsed/>
    <w:rsid w:val="003C072C"/>
    <w:pPr>
      <w:ind w:left="1327"/>
    </w:pPr>
  </w:style>
  <w:style w:type="paragraph" w:styleId="TOC8">
    <w:name w:val="toc 8"/>
    <w:basedOn w:val="Normal"/>
    <w:next w:val="Normal"/>
    <w:autoRedefine/>
    <w:uiPriority w:val="39"/>
    <w:unhideWhenUsed/>
    <w:rsid w:val="003C072C"/>
    <w:pPr>
      <w:ind w:left="1542"/>
    </w:pPr>
  </w:style>
  <w:style w:type="paragraph" w:styleId="TOC9">
    <w:name w:val="toc 9"/>
    <w:basedOn w:val="Normal"/>
    <w:next w:val="Normal"/>
    <w:autoRedefine/>
    <w:uiPriority w:val="39"/>
    <w:unhideWhenUsed/>
    <w:rsid w:val="003C072C"/>
    <w:pPr>
      <w:ind w:left="1757"/>
    </w:pPr>
  </w:style>
  <w:style w:type="paragraph" w:customStyle="1" w:styleId="Head1">
    <w:name w:val="Head1"/>
    <w:qFormat/>
    <w:rsid w:val="003C072C"/>
    <w:pPr>
      <w:pageBreakBefore/>
      <w:spacing w:after="240" w:line="240" w:lineRule="auto"/>
      <w:jc w:val="center"/>
    </w:pPr>
    <w:rPr>
      <w:rFonts w:ascii="Times New Roman Bold" w:hAnsi="Times New Roman Bold" w:cs="Times New Roman"/>
      <w:b/>
      <w:caps/>
    </w:rPr>
  </w:style>
  <w:style w:type="paragraph" w:customStyle="1" w:styleId="Docnor">
    <w:name w:val="Docnor"/>
    <w:qFormat/>
    <w:rsid w:val="003C072C"/>
    <w:pPr>
      <w:spacing w:after="0" w:line="240" w:lineRule="auto"/>
      <w:jc w:val="both"/>
    </w:pPr>
    <w:rPr>
      <w:rFonts w:ascii="Times New Roman" w:hAnsi="Times New Roman" w:cs="Times New Roman"/>
      <w:lang w:val="en-GB"/>
    </w:rPr>
  </w:style>
  <w:style w:type="paragraph" w:customStyle="1" w:styleId="Doctext1">
    <w:name w:val="Doctext1"/>
    <w:qFormat/>
    <w:rsid w:val="003C072C"/>
    <w:pPr>
      <w:spacing w:after="240" w:line="240" w:lineRule="auto"/>
      <w:jc w:val="both"/>
    </w:pPr>
    <w:rPr>
      <w:rFonts w:ascii="Times New Roman" w:hAnsi="Times New Roman" w:cs="Times New Roman"/>
      <w:lang w:val="en-GB"/>
    </w:rPr>
  </w:style>
  <w:style w:type="paragraph" w:customStyle="1" w:styleId="Doctext2">
    <w:name w:val="Doctext2"/>
    <w:qFormat/>
    <w:rsid w:val="003C072C"/>
    <w:pPr>
      <w:spacing w:after="240" w:line="240" w:lineRule="auto"/>
      <w:ind w:left="720"/>
      <w:jc w:val="both"/>
    </w:pPr>
    <w:rPr>
      <w:rFonts w:ascii="Times New Roman" w:hAnsi="Times New Roman" w:cs="Times New Roman"/>
      <w:lang w:val="en-GB"/>
    </w:rPr>
  </w:style>
  <w:style w:type="paragraph" w:customStyle="1" w:styleId="Doctext3">
    <w:name w:val="Doctext3"/>
    <w:qFormat/>
    <w:rsid w:val="003C072C"/>
    <w:pPr>
      <w:spacing w:after="240" w:line="240" w:lineRule="auto"/>
      <w:ind w:left="1440"/>
      <w:jc w:val="both"/>
    </w:pPr>
    <w:rPr>
      <w:rFonts w:ascii="Times New Roman" w:hAnsi="Times New Roman" w:cs="Times New Roman"/>
      <w:lang w:val="en-GB"/>
    </w:rPr>
  </w:style>
  <w:style w:type="paragraph" w:customStyle="1" w:styleId="Doctext4">
    <w:name w:val="Doctext4"/>
    <w:qFormat/>
    <w:rsid w:val="003C072C"/>
    <w:pPr>
      <w:spacing w:after="240" w:line="240" w:lineRule="auto"/>
      <w:ind w:left="2160"/>
      <w:jc w:val="both"/>
    </w:pPr>
    <w:rPr>
      <w:rFonts w:ascii="Times New Roman" w:hAnsi="Times New Roman" w:cs="Times New Roman"/>
      <w:lang w:val="en-GB"/>
    </w:rPr>
  </w:style>
  <w:style w:type="paragraph" w:customStyle="1" w:styleId="Doctext5">
    <w:name w:val="Doctext5"/>
    <w:qFormat/>
    <w:rsid w:val="003C072C"/>
    <w:pPr>
      <w:spacing w:after="240" w:line="240" w:lineRule="auto"/>
      <w:ind w:left="2880"/>
      <w:jc w:val="both"/>
    </w:pPr>
    <w:rPr>
      <w:rFonts w:ascii="Times New Roman" w:hAnsi="Times New Roman" w:cs="Times New Roman"/>
      <w:lang w:val="en-GB"/>
    </w:rPr>
  </w:style>
  <w:style w:type="paragraph" w:customStyle="1" w:styleId="Doctext">
    <w:name w:val="Doctext"/>
    <w:aliases w:val="dt"/>
    <w:link w:val="DoctextChar"/>
    <w:qFormat/>
    <w:rsid w:val="003C072C"/>
    <w:pPr>
      <w:spacing w:before="60" w:after="60" w:line="240" w:lineRule="auto"/>
      <w:jc w:val="both"/>
    </w:pPr>
    <w:rPr>
      <w:rFonts w:ascii="Times New Roman" w:hAnsi="Times New Roman" w:cs="Times New Roman"/>
      <w:sz w:val="16"/>
      <w:lang w:val="en-GB"/>
    </w:rPr>
  </w:style>
  <w:style w:type="paragraph" w:customStyle="1" w:styleId="Head2">
    <w:name w:val="Head2"/>
    <w:qFormat/>
    <w:rsid w:val="003C072C"/>
    <w:pPr>
      <w:keepNext/>
      <w:spacing w:after="240" w:line="240" w:lineRule="auto"/>
      <w:jc w:val="both"/>
    </w:pPr>
    <w:rPr>
      <w:rFonts w:ascii="Times New Roman Bold" w:hAnsi="Times New Roman Bold" w:cs="Times New Roman"/>
      <w:b/>
    </w:rPr>
  </w:style>
  <w:style w:type="paragraph" w:customStyle="1" w:styleId="Head3">
    <w:name w:val="Head3"/>
    <w:qFormat/>
    <w:rsid w:val="003C072C"/>
    <w:pPr>
      <w:keepNext/>
      <w:spacing w:after="240" w:line="240" w:lineRule="auto"/>
      <w:jc w:val="both"/>
    </w:pPr>
    <w:rPr>
      <w:rFonts w:ascii="Times New Roman" w:hAnsi="Times New Roman" w:cs="Times New Roman"/>
      <w:b/>
      <w:i/>
    </w:rPr>
  </w:style>
  <w:style w:type="paragraph" w:customStyle="1" w:styleId="Head4">
    <w:name w:val="Head4"/>
    <w:qFormat/>
    <w:rsid w:val="003C072C"/>
    <w:pPr>
      <w:spacing w:after="240" w:line="240" w:lineRule="auto"/>
      <w:jc w:val="both"/>
    </w:pPr>
    <w:rPr>
      <w:rFonts w:ascii="Times New Roman" w:hAnsi="Times New Roman" w:cs="Times New Roman"/>
      <w:i/>
    </w:rPr>
  </w:style>
  <w:style w:type="paragraph" w:customStyle="1" w:styleId="Sectionhead">
    <w:name w:val="Sectionhead"/>
    <w:qFormat/>
    <w:rsid w:val="003C072C"/>
    <w:pPr>
      <w:pageBreakBefore/>
      <w:numPr>
        <w:numId w:val="1"/>
      </w:numPr>
      <w:spacing w:before="120" w:after="120" w:line="240" w:lineRule="auto"/>
      <w:jc w:val="both"/>
    </w:pPr>
    <w:rPr>
      <w:rFonts w:ascii="Times New Roman Bold" w:hAnsi="Times New Roman Bold" w:cs="Times New Roman"/>
      <w:b/>
    </w:rPr>
  </w:style>
  <w:style w:type="paragraph" w:customStyle="1" w:styleId="Text1">
    <w:name w:val="Text1"/>
    <w:qFormat/>
    <w:rsid w:val="003C072C"/>
    <w:pPr>
      <w:numPr>
        <w:numId w:val="2"/>
      </w:numPr>
      <w:spacing w:after="240" w:line="240" w:lineRule="auto"/>
      <w:jc w:val="both"/>
    </w:pPr>
    <w:rPr>
      <w:rFonts w:ascii="Times New Roman" w:hAnsi="Times New Roman" w:cs="Times New Roman"/>
    </w:rPr>
  </w:style>
  <w:style w:type="paragraph" w:customStyle="1" w:styleId="Text2">
    <w:name w:val="Text2"/>
    <w:qFormat/>
    <w:rsid w:val="003C072C"/>
    <w:pPr>
      <w:numPr>
        <w:ilvl w:val="1"/>
        <w:numId w:val="2"/>
      </w:numPr>
      <w:spacing w:after="240" w:line="240" w:lineRule="auto"/>
      <w:jc w:val="both"/>
    </w:pPr>
    <w:rPr>
      <w:rFonts w:ascii="Times New Roman" w:hAnsi="Times New Roman" w:cs="Times New Roman"/>
    </w:rPr>
  </w:style>
  <w:style w:type="paragraph" w:customStyle="1" w:styleId="Text3">
    <w:name w:val="Text3"/>
    <w:qFormat/>
    <w:rsid w:val="003C072C"/>
    <w:pPr>
      <w:numPr>
        <w:ilvl w:val="2"/>
        <w:numId w:val="2"/>
      </w:numPr>
      <w:spacing w:after="240" w:line="240" w:lineRule="auto"/>
      <w:jc w:val="both"/>
    </w:pPr>
    <w:rPr>
      <w:rFonts w:ascii="Times New Roman" w:hAnsi="Times New Roman" w:cs="Times New Roman"/>
    </w:rPr>
  </w:style>
  <w:style w:type="paragraph" w:customStyle="1" w:styleId="Text4">
    <w:name w:val="Text4"/>
    <w:qFormat/>
    <w:rsid w:val="003C072C"/>
    <w:pPr>
      <w:numPr>
        <w:ilvl w:val="3"/>
        <w:numId w:val="2"/>
      </w:numPr>
      <w:spacing w:after="240" w:line="240" w:lineRule="auto"/>
      <w:jc w:val="both"/>
    </w:pPr>
    <w:rPr>
      <w:rFonts w:ascii="Times New Roman" w:hAnsi="Times New Roman" w:cs="Times New Roman"/>
    </w:rPr>
  </w:style>
  <w:style w:type="paragraph" w:customStyle="1" w:styleId="Parthead">
    <w:name w:val="Parthead"/>
    <w:qFormat/>
    <w:rsid w:val="003C072C"/>
    <w:pPr>
      <w:pageBreakBefore/>
      <w:numPr>
        <w:numId w:val="3"/>
      </w:numPr>
      <w:spacing w:after="240" w:line="240" w:lineRule="auto"/>
      <w:jc w:val="center"/>
    </w:pPr>
    <w:rPr>
      <w:rFonts w:ascii="Times New Roman Bold" w:hAnsi="Times New Roman Bold" w:cs="Times New Roman"/>
      <w:b/>
      <w:caps/>
      <w:lang w:val="en-GB"/>
    </w:rPr>
  </w:style>
  <w:style w:type="paragraph" w:customStyle="1" w:styleId="Partsechead">
    <w:name w:val="Partsechead"/>
    <w:qFormat/>
    <w:rsid w:val="003C072C"/>
    <w:pPr>
      <w:pageBreakBefore/>
      <w:numPr>
        <w:ilvl w:val="1"/>
        <w:numId w:val="3"/>
      </w:numPr>
      <w:spacing w:after="240" w:line="240" w:lineRule="auto"/>
      <w:jc w:val="center"/>
    </w:pPr>
    <w:rPr>
      <w:rFonts w:ascii="Times New Roman Bold" w:hAnsi="Times New Roman Bold" w:cs="Times New Roman"/>
      <w:b/>
      <w:lang w:val="en-GB"/>
    </w:rPr>
  </w:style>
  <w:style w:type="paragraph" w:customStyle="1" w:styleId="Partsectitile">
    <w:name w:val="Partsectitile"/>
    <w:qFormat/>
    <w:rsid w:val="003C072C"/>
    <w:pPr>
      <w:numPr>
        <w:ilvl w:val="2"/>
        <w:numId w:val="3"/>
      </w:numPr>
      <w:spacing w:after="240" w:line="240" w:lineRule="auto"/>
      <w:jc w:val="center"/>
    </w:pPr>
    <w:rPr>
      <w:rFonts w:ascii="Times New Roman Bold" w:hAnsi="Times New Roman Bold" w:cs="Times New Roman"/>
      <w:b/>
      <w:lang w:val="en-GB"/>
    </w:rPr>
  </w:style>
  <w:style w:type="paragraph" w:customStyle="1" w:styleId="Level1">
    <w:name w:val="Level1"/>
    <w:qFormat/>
    <w:rsid w:val="003C072C"/>
    <w:pPr>
      <w:keepNext/>
      <w:numPr>
        <w:numId w:val="4"/>
      </w:numPr>
      <w:spacing w:after="240" w:line="240" w:lineRule="auto"/>
      <w:jc w:val="both"/>
      <w:outlineLvl w:val="0"/>
    </w:pPr>
    <w:rPr>
      <w:rFonts w:ascii="Times New Roman" w:hAnsi="Times New Roman" w:cs="Times New Roman"/>
      <w:b/>
      <w:caps/>
      <w:lang w:val="en-GB"/>
    </w:rPr>
  </w:style>
  <w:style w:type="paragraph" w:customStyle="1" w:styleId="Level2">
    <w:name w:val="Level2"/>
    <w:qFormat/>
    <w:rsid w:val="003C072C"/>
    <w:pPr>
      <w:numPr>
        <w:ilvl w:val="1"/>
        <w:numId w:val="4"/>
      </w:numPr>
      <w:spacing w:after="240" w:line="240" w:lineRule="auto"/>
      <w:jc w:val="both"/>
      <w:outlineLvl w:val="1"/>
    </w:pPr>
    <w:rPr>
      <w:rFonts w:ascii="Times New Roman" w:hAnsi="Times New Roman" w:cs="Times New Roman"/>
      <w:lang w:val="en-GB"/>
    </w:rPr>
  </w:style>
  <w:style w:type="paragraph" w:customStyle="1" w:styleId="Level3">
    <w:name w:val="Level3"/>
    <w:qFormat/>
    <w:rsid w:val="003C072C"/>
    <w:pPr>
      <w:numPr>
        <w:ilvl w:val="2"/>
        <w:numId w:val="4"/>
      </w:numPr>
      <w:spacing w:after="240" w:line="240" w:lineRule="auto"/>
      <w:jc w:val="both"/>
      <w:outlineLvl w:val="3"/>
    </w:pPr>
    <w:rPr>
      <w:rFonts w:ascii="Times New Roman" w:hAnsi="Times New Roman" w:cs="Times New Roman"/>
      <w:lang w:val="en-GB"/>
    </w:rPr>
  </w:style>
  <w:style w:type="paragraph" w:customStyle="1" w:styleId="Level4">
    <w:name w:val="Level4"/>
    <w:qFormat/>
    <w:rsid w:val="003C072C"/>
    <w:pPr>
      <w:numPr>
        <w:ilvl w:val="3"/>
        <w:numId w:val="4"/>
      </w:numPr>
      <w:spacing w:after="240" w:line="240" w:lineRule="auto"/>
      <w:jc w:val="both"/>
    </w:pPr>
    <w:rPr>
      <w:rFonts w:ascii="Times New Roman" w:hAnsi="Times New Roman" w:cs="Times New Roman"/>
      <w:lang w:val="en-GB"/>
    </w:rPr>
  </w:style>
  <w:style w:type="paragraph" w:customStyle="1" w:styleId="Level5">
    <w:name w:val="Level5"/>
    <w:qFormat/>
    <w:rsid w:val="003C072C"/>
    <w:pPr>
      <w:numPr>
        <w:ilvl w:val="4"/>
        <w:numId w:val="4"/>
      </w:numPr>
      <w:spacing w:after="240" w:line="240" w:lineRule="auto"/>
      <w:jc w:val="both"/>
    </w:pPr>
    <w:rPr>
      <w:rFonts w:ascii="Times New Roman" w:hAnsi="Times New Roman" w:cs="Times New Roman"/>
      <w:lang w:val="en-GB"/>
    </w:rPr>
  </w:style>
  <w:style w:type="paragraph" w:customStyle="1" w:styleId="Level6">
    <w:name w:val="Level6"/>
    <w:qFormat/>
    <w:rsid w:val="003C072C"/>
    <w:pPr>
      <w:numPr>
        <w:ilvl w:val="5"/>
        <w:numId w:val="4"/>
      </w:numPr>
      <w:spacing w:after="240" w:line="240" w:lineRule="auto"/>
      <w:jc w:val="both"/>
    </w:pPr>
    <w:rPr>
      <w:rFonts w:ascii="Times New Roman" w:hAnsi="Times New Roman" w:cs="Times New Roman"/>
      <w:lang w:val="en-GB"/>
    </w:rPr>
  </w:style>
  <w:style w:type="paragraph" w:customStyle="1" w:styleId="Defhead">
    <w:name w:val="Defhead"/>
    <w:qFormat/>
    <w:rsid w:val="003C072C"/>
    <w:pPr>
      <w:numPr>
        <w:numId w:val="5"/>
      </w:numPr>
      <w:spacing w:after="240" w:line="240" w:lineRule="auto"/>
      <w:jc w:val="both"/>
    </w:pPr>
    <w:rPr>
      <w:rFonts w:ascii="Times New Roman" w:hAnsi="Times New Roman" w:cs="Times New Roman"/>
      <w:lang w:val="en-GB"/>
    </w:rPr>
  </w:style>
  <w:style w:type="paragraph" w:customStyle="1" w:styleId="Defpara1">
    <w:name w:val="Defpara1"/>
    <w:qFormat/>
    <w:rsid w:val="003C072C"/>
    <w:pPr>
      <w:numPr>
        <w:ilvl w:val="1"/>
        <w:numId w:val="5"/>
      </w:numPr>
      <w:spacing w:after="240" w:line="240" w:lineRule="auto"/>
      <w:jc w:val="both"/>
    </w:pPr>
    <w:rPr>
      <w:rFonts w:ascii="Times New Roman" w:hAnsi="Times New Roman" w:cs="Times New Roman"/>
      <w:lang w:val="en-GB"/>
    </w:rPr>
  </w:style>
  <w:style w:type="paragraph" w:customStyle="1" w:styleId="Defpara2">
    <w:name w:val="Defpara2"/>
    <w:qFormat/>
    <w:rsid w:val="003C072C"/>
    <w:pPr>
      <w:numPr>
        <w:ilvl w:val="2"/>
        <w:numId w:val="5"/>
      </w:numPr>
      <w:spacing w:after="240" w:line="240" w:lineRule="auto"/>
      <w:jc w:val="both"/>
    </w:pPr>
    <w:rPr>
      <w:rFonts w:ascii="Times New Roman" w:hAnsi="Times New Roman" w:cs="Times New Roman"/>
      <w:lang w:val="en-GB"/>
    </w:rPr>
  </w:style>
  <w:style w:type="paragraph" w:customStyle="1" w:styleId="Defpara3">
    <w:name w:val="Defpara3"/>
    <w:qFormat/>
    <w:rsid w:val="003C072C"/>
    <w:pPr>
      <w:numPr>
        <w:ilvl w:val="3"/>
        <w:numId w:val="5"/>
      </w:numPr>
      <w:spacing w:after="240" w:line="240" w:lineRule="auto"/>
      <w:jc w:val="both"/>
    </w:pPr>
    <w:rPr>
      <w:rFonts w:ascii="Times New Roman" w:hAnsi="Times New Roman" w:cs="Times New Roman"/>
      <w:lang w:val="en-GB"/>
    </w:rPr>
  </w:style>
  <w:style w:type="paragraph" w:customStyle="1" w:styleId="Defpara4">
    <w:name w:val="Defpara4"/>
    <w:qFormat/>
    <w:rsid w:val="003C072C"/>
    <w:pPr>
      <w:numPr>
        <w:ilvl w:val="4"/>
        <w:numId w:val="5"/>
      </w:numPr>
      <w:spacing w:after="240" w:line="240" w:lineRule="auto"/>
      <w:jc w:val="both"/>
    </w:pPr>
    <w:rPr>
      <w:rFonts w:ascii="Times New Roman" w:hAnsi="Times New Roman" w:cs="Times New Roman"/>
      <w:lang w:val="en-GB"/>
    </w:rPr>
  </w:style>
  <w:style w:type="paragraph" w:customStyle="1" w:styleId="Num1">
    <w:name w:val="Num1"/>
    <w:qFormat/>
    <w:rsid w:val="003C072C"/>
    <w:pPr>
      <w:numPr>
        <w:numId w:val="6"/>
      </w:numPr>
      <w:spacing w:after="240" w:line="240" w:lineRule="auto"/>
      <w:jc w:val="both"/>
    </w:pPr>
    <w:rPr>
      <w:rFonts w:ascii="Times New Roman" w:hAnsi="Times New Roman" w:cs="Times New Roman"/>
      <w:lang w:val="en-GB"/>
    </w:rPr>
  </w:style>
  <w:style w:type="paragraph" w:customStyle="1" w:styleId="Num2">
    <w:name w:val="Num2"/>
    <w:qFormat/>
    <w:rsid w:val="003C072C"/>
    <w:pPr>
      <w:numPr>
        <w:ilvl w:val="1"/>
        <w:numId w:val="6"/>
      </w:numPr>
      <w:spacing w:after="240" w:line="240" w:lineRule="auto"/>
      <w:jc w:val="both"/>
    </w:pPr>
    <w:rPr>
      <w:rFonts w:ascii="Times New Roman Bold" w:hAnsi="Times New Roman Bold" w:cs="Times New Roman"/>
      <w:b/>
      <w:caps/>
      <w:lang w:val="en-GB"/>
    </w:rPr>
  </w:style>
  <w:style w:type="paragraph" w:customStyle="1" w:styleId="Num3">
    <w:name w:val="Num3"/>
    <w:qFormat/>
    <w:rsid w:val="003C072C"/>
    <w:pPr>
      <w:numPr>
        <w:ilvl w:val="2"/>
        <w:numId w:val="6"/>
      </w:numPr>
      <w:spacing w:after="240" w:line="240" w:lineRule="auto"/>
      <w:jc w:val="both"/>
    </w:pPr>
    <w:rPr>
      <w:rFonts w:ascii="Times New Roman" w:hAnsi="Times New Roman" w:cs="Times New Roman"/>
      <w:lang w:val="en-GB"/>
    </w:rPr>
  </w:style>
  <w:style w:type="paragraph" w:customStyle="1" w:styleId="Num4">
    <w:name w:val="Num4"/>
    <w:qFormat/>
    <w:rsid w:val="003C072C"/>
    <w:pPr>
      <w:numPr>
        <w:ilvl w:val="3"/>
        <w:numId w:val="6"/>
      </w:numPr>
      <w:spacing w:after="240" w:line="240" w:lineRule="auto"/>
      <w:jc w:val="both"/>
    </w:pPr>
    <w:rPr>
      <w:rFonts w:ascii="Times New Roman" w:hAnsi="Times New Roman" w:cs="Times New Roman"/>
      <w:b/>
      <w:lang w:val="en-GB"/>
    </w:rPr>
  </w:style>
  <w:style w:type="paragraph" w:customStyle="1" w:styleId="Num5">
    <w:name w:val="Num5"/>
    <w:qFormat/>
    <w:rsid w:val="003C072C"/>
    <w:pPr>
      <w:numPr>
        <w:ilvl w:val="4"/>
        <w:numId w:val="6"/>
      </w:numPr>
      <w:spacing w:after="240" w:line="240" w:lineRule="auto"/>
      <w:jc w:val="both"/>
    </w:pPr>
    <w:rPr>
      <w:rFonts w:ascii="Times New Roman" w:hAnsi="Times New Roman" w:cs="Times New Roman"/>
      <w:lang w:val="en-GB"/>
    </w:rPr>
  </w:style>
  <w:style w:type="paragraph" w:customStyle="1" w:styleId="Bullet1">
    <w:name w:val="Bullet1"/>
    <w:qFormat/>
    <w:rsid w:val="003C072C"/>
    <w:pPr>
      <w:numPr>
        <w:numId w:val="7"/>
      </w:numPr>
      <w:spacing w:after="240" w:line="240" w:lineRule="auto"/>
      <w:jc w:val="both"/>
    </w:pPr>
    <w:rPr>
      <w:rFonts w:ascii="Times New Roman" w:hAnsi="Times New Roman" w:cs="Times New Roman"/>
      <w:lang w:val="en-GB"/>
    </w:rPr>
  </w:style>
  <w:style w:type="paragraph" w:customStyle="1" w:styleId="Bullet2">
    <w:name w:val="Bullet2"/>
    <w:qFormat/>
    <w:rsid w:val="003C072C"/>
    <w:pPr>
      <w:numPr>
        <w:ilvl w:val="1"/>
        <w:numId w:val="7"/>
      </w:numPr>
      <w:spacing w:after="240" w:line="240" w:lineRule="auto"/>
      <w:ind w:left="720" w:hanging="360"/>
      <w:jc w:val="both"/>
    </w:pPr>
    <w:rPr>
      <w:rFonts w:ascii="Times New Roman" w:hAnsi="Times New Roman" w:cs="Times New Roman"/>
      <w:lang w:val="en-GB"/>
    </w:rPr>
  </w:style>
  <w:style w:type="paragraph" w:customStyle="1" w:styleId="Bullet3">
    <w:name w:val="Bullet3"/>
    <w:qFormat/>
    <w:rsid w:val="003C072C"/>
    <w:pPr>
      <w:numPr>
        <w:ilvl w:val="2"/>
        <w:numId w:val="7"/>
      </w:numPr>
      <w:spacing w:after="240" w:line="240" w:lineRule="auto"/>
      <w:jc w:val="both"/>
    </w:pPr>
    <w:rPr>
      <w:rFonts w:ascii="Times New Roman" w:hAnsi="Times New Roman" w:cs="Times New Roman"/>
      <w:lang w:val="en-GB"/>
    </w:rPr>
  </w:style>
  <w:style w:type="paragraph" w:customStyle="1" w:styleId="AltNum1">
    <w:name w:val="AltNum1"/>
    <w:basedOn w:val="Num1"/>
    <w:qFormat/>
    <w:rsid w:val="003C072C"/>
    <w:rPr>
      <w:b/>
      <w:caps/>
    </w:rPr>
  </w:style>
  <w:style w:type="paragraph" w:customStyle="1" w:styleId="List1">
    <w:name w:val="List1"/>
    <w:qFormat/>
    <w:rsid w:val="003C072C"/>
    <w:pPr>
      <w:numPr>
        <w:numId w:val="9"/>
      </w:numPr>
      <w:spacing w:after="240" w:line="240" w:lineRule="auto"/>
      <w:jc w:val="both"/>
    </w:pPr>
    <w:rPr>
      <w:rFonts w:ascii="Times New Roman" w:hAnsi="Times New Roman" w:cs="Times New Roman"/>
      <w:b/>
    </w:rPr>
  </w:style>
  <w:style w:type="paragraph" w:customStyle="1" w:styleId="List2">
    <w:name w:val="List2"/>
    <w:qFormat/>
    <w:rsid w:val="003C072C"/>
    <w:pPr>
      <w:numPr>
        <w:ilvl w:val="1"/>
        <w:numId w:val="9"/>
      </w:numPr>
      <w:spacing w:after="240" w:line="240" w:lineRule="auto"/>
      <w:jc w:val="both"/>
    </w:pPr>
    <w:rPr>
      <w:rFonts w:ascii="Times New Roman" w:hAnsi="Times New Roman" w:cs="Times New Roman"/>
    </w:rPr>
  </w:style>
  <w:style w:type="paragraph" w:customStyle="1" w:styleId="Outnum1">
    <w:name w:val="Outnum1"/>
    <w:qFormat/>
    <w:rsid w:val="003C072C"/>
    <w:pPr>
      <w:numPr>
        <w:numId w:val="8"/>
      </w:numPr>
      <w:spacing w:after="240" w:line="240" w:lineRule="auto"/>
      <w:jc w:val="both"/>
    </w:pPr>
    <w:rPr>
      <w:rFonts w:ascii="Times New Roman Bold" w:hAnsi="Times New Roman Bold" w:cs="Times New Roman"/>
      <w:b/>
      <w:caps/>
      <w:lang w:val="en-GB"/>
    </w:rPr>
  </w:style>
  <w:style w:type="paragraph" w:customStyle="1" w:styleId="Outnum2">
    <w:name w:val="Outnum2"/>
    <w:qFormat/>
    <w:rsid w:val="003C072C"/>
    <w:pPr>
      <w:numPr>
        <w:ilvl w:val="1"/>
        <w:numId w:val="8"/>
      </w:numPr>
      <w:spacing w:after="240" w:line="240" w:lineRule="auto"/>
      <w:jc w:val="both"/>
    </w:pPr>
    <w:rPr>
      <w:rFonts w:ascii="Times New Roman" w:hAnsi="Times New Roman" w:cs="Times New Roman"/>
      <w:lang w:val="en-GB"/>
    </w:rPr>
  </w:style>
  <w:style w:type="paragraph" w:customStyle="1" w:styleId="Outnum3">
    <w:name w:val="Outnum3"/>
    <w:qFormat/>
    <w:rsid w:val="003C072C"/>
    <w:pPr>
      <w:numPr>
        <w:ilvl w:val="2"/>
        <w:numId w:val="8"/>
      </w:numPr>
      <w:spacing w:after="240" w:line="240" w:lineRule="auto"/>
      <w:jc w:val="both"/>
    </w:pPr>
    <w:rPr>
      <w:rFonts w:ascii="Times New Roman" w:hAnsi="Times New Roman" w:cs="Times New Roman"/>
      <w:lang w:val="en-GB"/>
    </w:rPr>
  </w:style>
  <w:style w:type="paragraph" w:customStyle="1" w:styleId="TableText">
    <w:name w:val="TableText"/>
    <w:qFormat/>
    <w:rsid w:val="003C072C"/>
    <w:pPr>
      <w:spacing w:before="40" w:after="0" w:line="240" w:lineRule="auto"/>
      <w:jc w:val="both"/>
    </w:pPr>
    <w:rPr>
      <w:rFonts w:ascii="Times New Roman" w:hAnsi="Times New Roman" w:cs="Times New Roman"/>
      <w:sz w:val="16"/>
      <w:lang w:val="en-GB"/>
    </w:rPr>
  </w:style>
  <w:style w:type="paragraph" w:styleId="FootnoteText">
    <w:name w:val="footnote text"/>
    <w:basedOn w:val="Normal"/>
    <w:link w:val="FootnoteTextChar"/>
    <w:uiPriority w:val="99"/>
    <w:semiHidden/>
    <w:unhideWhenUsed/>
    <w:rsid w:val="003C072C"/>
    <w:pPr>
      <w:ind w:left="720" w:hanging="720"/>
    </w:pPr>
    <w:rPr>
      <w:sz w:val="20"/>
      <w:szCs w:val="20"/>
    </w:rPr>
  </w:style>
  <w:style w:type="character" w:customStyle="1" w:styleId="FootnoteTextChar">
    <w:name w:val="Footnote Text Char"/>
    <w:basedOn w:val="DefaultParagraphFont"/>
    <w:link w:val="FootnoteText"/>
    <w:uiPriority w:val="99"/>
    <w:semiHidden/>
    <w:rsid w:val="003C072C"/>
    <w:rPr>
      <w:rFonts w:ascii="Times New Roman" w:hAnsi="Times New Roman" w:cs="Times New Roman"/>
      <w:sz w:val="20"/>
      <w:szCs w:val="20"/>
      <w:lang w:val="en-GB"/>
    </w:rPr>
  </w:style>
  <w:style w:type="character" w:styleId="FootnoteReference">
    <w:name w:val="footnote reference"/>
    <w:basedOn w:val="DefaultParagraphFont"/>
    <w:unhideWhenUsed/>
    <w:rsid w:val="003C072C"/>
    <w:rPr>
      <w:vertAlign w:val="superscript"/>
    </w:rPr>
  </w:style>
  <w:style w:type="table" w:styleId="TableGrid">
    <w:name w:val="Table Grid"/>
    <w:basedOn w:val="TableNormal"/>
    <w:uiPriority w:val="59"/>
    <w:rsid w:val="003C07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3C072C"/>
    <w:pPr>
      <w:spacing w:after="240"/>
    </w:pPr>
    <w:rPr>
      <w:rFonts w:eastAsia="Times New Roman"/>
      <w:szCs w:val="20"/>
      <w:lang w:eastAsia="en-GB"/>
    </w:rPr>
  </w:style>
  <w:style w:type="character" w:customStyle="1" w:styleId="BodyTextChar">
    <w:name w:val="Body Text Char"/>
    <w:basedOn w:val="DefaultParagraphFont"/>
    <w:link w:val="BodyText"/>
    <w:rsid w:val="003C072C"/>
    <w:rPr>
      <w:rFonts w:ascii="Times New Roman" w:eastAsia="Times New Roman" w:hAnsi="Times New Roman" w:cs="Times New Roman"/>
      <w:szCs w:val="20"/>
      <w:lang w:val="en-GB" w:eastAsia="en-GB"/>
    </w:rPr>
  </w:style>
  <w:style w:type="paragraph" w:customStyle="1" w:styleId="AltList2">
    <w:name w:val="AltList2"/>
    <w:basedOn w:val="List2"/>
    <w:qFormat/>
    <w:rsid w:val="003C072C"/>
    <w:pPr>
      <w:tabs>
        <w:tab w:val="clear" w:pos="1440"/>
      </w:tabs>
      <w:ind w:left="720"/>
    </w:pPr>
  </w:style>
  <w:style w:type="character" w:styleId="PlaceholderText">
    <w:name w:val="Placeholder Text"/>
    <w:basedOn w:val="DefaultParagraphFont"/>
    <w:uiPriority w:val="99"/>
    <w:semiHidden/>
    <w:rsid w:val="003C072C"/>
    <w:rPr>
      <w:color w:val="808080"/>
    </w:rPr>
  </w:style>
  <w:style w:type="paragraph" w:customStyle="1" w:styleId="AltLevel4">
    <w:name w:val="AltLevel4"/>
    <w:basedOn w:val="Level4"/>
    <w:qFormat/>
    <w:rsid w:val="003C072C"/>
  </w:style>
  <w:style w:type="paragraph" w:customStyle="1" w:styleId="AltLevel5">
    <w:name w:val="AltLevel5"/>
    <w:basedOn w:val="Level5"/>
    <w:qFormat/>
    <w:rsid w:val="003C072C"/>
  </w:style>
  <w:style w:type="paragraph" w:styleId="BalloonText">
    <w:name w:val="Balloon Text"/>
    <w:basedOn w:val="Normal"/>
    <w:link w:val="BalloonTextChar"/>
    <w:uiPriority w:val="99"/>
    <w:semiHidden/>
    <w:unhideWhenUsed/>
    <w:rsid w:val="003C072C"/>
    <w:rPr>
      <w:rFonts w:ascii="Tahoma" w:hAnsi="Tahoma" w:cs="Tahoma"/>
      <w:sz w:val="16"/>
      <w:szCs w:val="16"/>
    </w:rPr>
  </w:style>
  <w:style w:type="character" w:customStyle="1" w:styleId="BalloonTextChar">
    <w:name w:val="Balloon Text Char"/>
    <w:basedOn w:val="DefaultParagraphFont"/>
    <w:link w:val="BalloonText"/>
    <w:uiPriority w:val="99"/>
    <w:semiHidden/>
    <w:rsid w:val="003C072C"/>
    <w:rPr>
      <w:rFonts w:ascii="Tahoma" w:hAnsi="Tahoma" w:cs="Tahoma"/>
      <w:sz w:val="16"/>
      <w:szCs w:val="16"/>
      <w:lang w:val="en-GB"/>
    </w:rPr>
  </w:style>
  <w:style w:type="paragraph" w:customStyle="1" w:styleId="Gennum1">
    <w:name w:val="Gennum1"/>
    <w:qFormat/>
    <w:rsid w:val="003C072C"/>
    <w:pPr>
      <w:numPr>
        <w:numId w:val="10"/>
      </w:numPr>
      <w:spacing w:after="240" w:line="240" w:lineRule="auto"/>
      <w:jc w:val="both"/>
      <w:outlineLvl w:val="2"/>
    </w:pPr>
    <w:rPr>
      <w:rFonts w:ascii="Times New Roman" w:hAnsi="Times New Roman" w:cs="Times New Roman"/>
      <w:lang w:val="en-GB"/>
    </w:rPr>
  </w:style>
  <w:style w:type="paragraph" w:customStyle="1" w:styleId="Gennum2">
    <w:name w:val="Gennum2"/>
    <w:qFormat/>
    <w:rsid w:val="003C072C"/>
    <w:pPr>
      <w:numPr>
        <w:ilvl w:val="1"/>
        <w:numId w:val="10"/>
      </w:numPr>
      <w:spacing w:after="240" w:line="240" w:lineRule="auto"/>
      <w:jc w:val="both"/>
    </w:pPr>
    <w:rPr>
      <w:rFonts w:ascii="Times New Roman" w:hAnsi="Times New Roman" w:cs="Times New Roman"/>
      <w:lang w:val="en-GB"/>
    </w:rPr>
  </w:style>
  <w:style w:type="paragraph" w:customStyle="1" w:styleId="Num6">
    <w:name w:val="Num6"/>
    <w:qFormat/>
    <w:rsid w:val="003C072C"/>
    <w:pPr>
      <w:numPr>
        <w:ilvl w:val="5"/>
        <w:numId w:val="6"/>
      </w:numPr>
      <w:spacing w:after="240" w:line="240" w:lineRule="auto"/>
      <w:jc w:val="both"/>
    </w:pPr>
    <w:rPr>
      <w:rFonts w:ascii="Times New Roman" w:hAnsi="Times New Roman" w:cs="Times New Roman"/>
      <w:lang w:val="en-GB"/>
    </w:rPr>
  </w:style>
  <w:style w:type="paragraph" w:customStyle="1" w:styleId="PartiesA">
    <w:name w:val="Parties A"/>
    <w:qFormat/>
    <w:rsid w:val="003C072C"/>
    <w:pPr>
      <w:numPr>
        <w:numId w:val="11"/>
      </w:numPr>
      <w:jc w:val="center"/>
    </w:pPr>
    <w:rPr>
      <w:rFonts w:ascii="Times New Roman Bold" w:hAnsi="Times New Roman Bold" w:cs="Times New Roman"/>
      <w:b/>
      <w:caps/>
      <w:lang w:val="en-GB"/>
    </w:rPr>
  </w:style>
  <w:style w:type="character" w:styleId="Hyperlink">
    <w:name w:val="Hyperlink"/>
    <w:basedOn w:val="DefaultParagraphFont"/>
    <w:uiPriority w:val="99"/>
    <w:unhideWhenUsed/>
    <w:rsid w:val="003C072C"/>
    <w:rPr>
      <w:color w:val="0000FF" w:themeColor="hyperlink"/>
      <w:u w:val="single"/>
    </w:rPr>
  </w:style>
  <w:style w:type="paragraph" w:customStyle="1" w:styleId="Listnum1">
    <w:name w:val="Listnum1"/>
    <w:qFormat/>
    <w:rsid w:val="003C072C"/>
    <w:pPr>
      <w:numPr>
        <w:numId w:val="12"/>
      </w:numPr>
      <w:spacing w:after="240" w:line="240" w:lineRule="auto"/>
      <w:jc w:val="both"/>
    </w:pPr>
    <w:rPr>
      <w:rFonts w:ascii="Times New Roman" w:hAnsi="Times New Roman" w:cs="Times New Roman"/>
      <w:b/>
      <w:lang w:val="en-GB"/>
    </w:rPr>
  </w:style>
  <w:style w:type="paragraph" w:customStyle="1" w:styleId="Listnum2">
    <w:name w:val="Listnum2"/>
    <w:qFormat/>
    <w:rsid w:val="003C072C"/>
    <w:pPr>
      <w:numPr>
        <w:ilvl w:val="1"/>
        <w:numId w:val="12"/>
      </w:numPr>
      <w:spacing w:after="240" w:line="240" w:lineRule="auto"/>
      <w:jc w:val="both"/>
    </w:pPr>
    <w:rPr>
      <w:rFonts w:ascii="Times New Roman" w:hAnsi="Times New Roman" w:cs="Times New Roman"/>
      <w:lang w:val="en-GB"/>
    </w:rPr>
  </w:style>
  <w:style w:type="paragraph" w:customStyle="1" w:styleId="AONormal">
    <w:name w:val="AONormal"/>
    <w:link w:val="AONormalCar"/>
    <w:rsid w:val="003C072C"/>
    <w:pPr>
      <w:spacing w:after="0" w:line="260" w:lineRule="atLeast"/>
    </w:pPr>
    <w:rPr>
      <w:rFonts w:ascii="Times New Roman" w:eastAsia="SimSun" w:hAnsi="Times New Roman" w:cs="Times New Roman"/>
      <w:lang w:val="en-GB"/>
    </w:rPr>
  </w:style>
  <w:style w:type="character" w:customStyle="1" w:styleId="AONormalCar">
    <w:name w:val="AONormal Car"/>
    <w:basedOn w:val="DefaultParagraphFont"/>
    <w:link w:val="AONormal"/>
    <w:rsid w:val="003C072C"/>
    <w:rPr>
      <w:rFonts w:ascii="Times New Roman" w:eastAsia="SimSun" w:hAnsi="Times New Roman" w:cs="Times New Roman"/>
      <w:lang w:val="en-GB"/>
    </w:rPr>
  </w:style>
  <w:style w:type="paragraph" w:customStyle="1" w:styleId="Num7">
    <w:name w:val="Num7"/>
    <w:qFormat/>
    <w:rsid w:val="003C072C"/>
    <w:pPr>
      <w:numPr>
        <w:ilvl w:val="6"/>
        <w:numId w:val="6"/>
      </w:numPr>
      <w:spacing w:after="240" w:line="240" w:lineRule="auto"/>
      <w:jc w:val="both"/>
    </w:pPr>
    <w:rPr>
      <w:rFonts w:ascii="Times New Roman" w:hAnsi="Times New Roman" w:cs="Times New Roman"/>
      <w:lang w:val="en-GB"/>
    </w:rPr>
  </w:style>
  <w:style w:type="paragraph" w:customStyle="1" w:styleId="AltDefpara1">
    <w:name w:val="AltDefpara1"/>
    <w:basedOn w:val="Defpara1"/>
    <w:qFormat/>
    <w:rsid w:val="003C072C"/>
    <w:pPr>
      <w:tabs>
        <w:tab w:val="clear" w:pos="1440"/>
        <w:tab w:val="num" w:pos="2160"/>
      </w:tabs>
      <w:ind w:left="2160"/>
    </w:pPr>
  </w:style>
  <w:style w:type="paragraph" w:customStyle="1" w:styleId="AltDefpara4">
    <w:name w:val="AltDefpara4"/>
    <w:basedOn w:val="Defpara4"/>
    <w:qFormat/>
    <w:rsid w:val="003C072C"/>
    <w:pPr>
      <w:ind w:left="2880"/>
    </w:pPr>
  </w:style>
  <w:style w:type="paragraph" w:customStyle="1" w:styleId="AltDefhead">
    <w:name w:val="AltDefhead"/>
    <w:basedOn w:val="Defhead"/>
    <w:qFormat/>
    <w:rsid w:val="003C072C"/>
    <w:pPr>
      <w:ind w:left="1440"/>
    </w:pPr>
  </w:style>
  <w:style w:type="paragraph" w:customStyle="1" w:styleId="Num8">
    <w:name w:val="Num8"/>
    <w:qFormat/>
    <w:rsid w:val="003C072C"/>
    <w:pPr>
      <w:numPr>
        <w:ilvl w:val="7"/>
        <w:numId w:val="6"/>
      </w:numPr>
      <w:spacing w:after="240" w:line="240" w:lineRule="auto"/>
      <w:jc w:val="both"/>
    </w:pPr>
    <w:rPr>
      <w:rFonts w:ascii="Times New Roman" w:hAnsi="Times New Roman" w:cs="Times New Roman"/>
      <w:lang w:val="en-GB"/>
    </w:rPr>
  </w:style>
  <w:style w:type="paragraph" w:customStyle="1" w:styleId="StandardL9">
    <w:name w:val="Standard L9"/>
    <w:basedOn w:val="Normal"/>
    <w:next w:val="BodyText3"/>
    <w:rsid w:val="003C072C"/>
    <w:pPr>
      <w:numPr>
        <w:ilvl w:val="8"/>
        <w:numId w:val="15"/>
      </w:numPr>
      <w:spacing w:after="240"/>
      <w:outlineLvl w:val="8"/>
    </w:pPr>
    <w:rPr>
      <w:rFonts w:eastAsia="Times New Roman"/>
    </w:rPr>
  </w:style>
  <w:style w:type="paragraph" w:customStyle="1" w:styleId="StandardL8">
    <w:name w:val="Standard L8"/>
    <w:basedOn w:val="Normal"/>
    <w:next w:val="BodyText2"/>
    <w:rsid w:val="003C072C"/>
    <w:pPr>
      <w:numPr>
        <w:ilvl w:val="7"/>
        <w:numId w:val="15"/>
      </w:numPr>
      <w:spacing w:after="240"/>
      <w:outlineLvl w:val="7"/>
    </w:pPr>
    <w:rPr>
      <w:rFonts w:eastAsia="Times New Roman"/>
      <w:szCs w:val="20"/>
    </w:rPr>
  </w:style>
  <w:style w:type="paragraph" w:customStyle="1" w:styleId="StandardL7">
    <w:name w:val="Standard L7"/>
    <w:basedOn w:val="Normal"/>
    <w:next w:val="Normal"/>
    <w:rsid w:val="003C072C"/>
    <w:pPr>
      <w:numPr>
        <w:ilvl w:val="6"/>
        <w:numId w:val="15"/>
      </w:numPr>
      <w:spacing w:after="240"/>
      <w:outlineLvl w:val="6"/>
    </w:pPr>
    <w:rPr>
      <w:rFonts w:eastAsia="Times New Roman"/>
      <w:szCs w:val="20"/>
    </w:rPr>
  </w:style>
  <w:style w:type="paragraph" w:customStyle="1" w:styleId="StandardL6">
    <w:name w:val="Standard L6"/>
    <w:basedOn w:val="Normal"/>
    <w:next w:val="Normal"/>
    <w:rsid w:val="003C072C"/>
    <w:pPr>
      <w:numPr>
        <w:ilvl w:val="5"/>
        <w:numId w:val="15"/>
      </w:numPr>
      <w:spacing w:after="240"/>
      <w:outlineLvl w:val="5"/>
    </w:pPr>
    <w:rPr>
      <w:rFonts w:eastAsia="Times New Roman"/>
      <w:szCs w:val="20"/>
    </w:rPr>
  </w:style>
  <w:style w:type="paragraph" w:customStyle="1" w:styleId="StandardL5">
    <w:name w:val="Standard L5"/>
    <w:basedOn w:val="Normal"/>
    <w:next w:val="Normal"/>
    <w:rsid w:val="003C072C"/>
    <w:pPr>
      <w:numPr>
        <w:ilvl w:val="4"/>
        <w:numId w:val="15"/>
      </w:numPr>
      <w:spacing w:after="240"/>
      <w:outlineLvl w:val="4"/>
    </w:pPr>
    <w:rPr>
      <w:rFonts w:eastAsia="Times New Roman"/>
      <w:szCs w:val="20"/>
    </w:rPr>
  </w:style>
  <w:style w:type="paragraph" w:customStyle="1" w:styleId="StandardL4">
    <w:name w:val="Standard L4"/>
    <w:basedOn w:val="Normal"/>
    <w:next w:val="BodyText3"/>
    <w:rsid w:val="003C072C"/>
    <w:pPr>
      <w:numPr>
        <w:ilvl w:val="3"/>
        <w:numId w:val="15"/>
      </w:numPr>
      <w:spacing w:after="240"/>
      <w:outlineLvl w:val="3"/>
    </w:pPr>
    <w:rPr>
      <w:rFonts w:eastAsia="Times New Roman"/>
      <w:szCs w:val="20"/>
    </w:rPr>
  </w:style>
  <w:style w:type="paragraph" w:customStyle="1" w:styleId="StandardL3">
    <w:name w:val="Standard L3"/>
    <w:basedOn w:val="Normal"/>
    <w:next w:val="BodyText2"/>
    <w:link w:val="StandardL3Char"/>
    <w:rsid w:val="003C072C"/>
    <w:pPr>
      <w:numPr>
        <w:ilvl w:val="2"/>
        <w:numId w:val="15"/>
      </w:numPr>
      <w:spacing w:after="240"/>
      <w:outlineLvl w:val="2"/>
    </w:pPr>
    <w:rPr>
      <w:rFonts w:eastAsia="Times New Roman"/>
      <w:szCs w:val="20"/>
    </w:rPr>
  </w:style>
  <w:style w:type="character" w:customStyle="1" w:styleId="StandardL3Char">
    <w:name w:val="Standard L3 Char"/>
    <w:basedOn w:val="DefaultParagraphFont"/>
    <w:link w:val="StandardL3"/>
    <w:rsid w:val="003C072C"/>
    <w:rPr>
      <w:rFonts w:ascii="Times New Roman" w:eastAsia="Times New Roman" w:hAnsi="Times New Roman" w:cs="Times New Roman"/>
      <w:szCs w:val="20"/>
      <w:lang w:val="en-GB"/>
    </w:rPr>
  </w:style>
  <w:style w:type="paragraph" w:customStyle="1" w:styleId="StandardL2">
    <w:name w:val="Standard L2"/>
    <w:basedOn w:val="Normal"/>
    <w:next w:val="Normal"/>
    <w:link w:val="StandardL2Char"/>
    <w:rsid w:val="003C072C"/>
    <w:pPr>
      <w:numPr>
        <w:ilvl w:val="1"/>
        <w:numId w:val="15"/>
      </w:numPr>
      <w:spacing w:after="240"/>
      <w:outlineLvl w:val="1"/>
    </w:pPr>
    <w:rPr>
      <w:rFonts w:eastAsia="Times New Roman"/>
      <w:szCs w:val="20"/>
    </w:rPr>
  </w:style>
  <w:style w:type="character" w:customStyle="1" w:styleId="StandardL2Char">
    <w:name w:val="Standard L2 Char"/>
    <w:basedOn w:val="DefaultParagraphFont"/>
    <w:link w:val="StandardL2"/>
    <w:rsid w:val="003C072C"/>
    <w:rPr>
      <w:rFonts w:ascii="Times New Roman" w:eastAsia="Times New Roman" w:hAnsi="Times New Roman" w:cs="Times New Roman"/>
      <w:szCs w:val="20"/>
      <w:lang w:val="en-GB"/>
    </w:rPr>
  </w:style>
  <w:style w:type="paragraph" w:customStyle="1" w:styleId="StandardL1">
    <w:name w:val="Standard L1"/>
    <w:basedOn w:val="Normal"/>
    <w:next w:val="Normal"/>
    <w:rsid w:val="003C072C"/>
    <w:pPr>
      <w:keepNext/>
      <w:numPr>
        <w:numId w:val="15"/>
      </w:numPr>
      <w:suppressAutoHyphens/>
      <w:spacing w:before="240" w:after="240"/>
      <w:outlineLvl w:val="0"/>
    </w:pPr>
    <w:rPr>
      <w:rFonts w:eastAsia="Times New Roman"/>
      <w:b/>
      <w:caps/>
      <w:szCs w:val="20"/>
    </w:rPr>
  </w:style>
  <w:style w:type="paragraph" w:styleId="BodyText3">
    <w:name w:val="Body Text 3"/>
    <w:basedOn w:val="Normal"/>
    <w:link w:val="BodyText3Char"/>
    <w:uiPriority w:val="99"/>
    <w:semiHidden/>
    <w:unhideWhenUsed/>
    <w:rsid w:val="003C072C"/>
    <w:pPr>
      <w:spacing w:after="120"/>
    </w:pPr>
    <w:rPr>
      <w:sz w:val="16"/>
      <w:szCs w:val="16"/>
    </w:rPr>
  </w:style>
  <w:style w:type="character" w:customStyle="1" w:styleId="BodyText3Char">
    <w:name w:val="Body Text 3 Char"/>
    <w:basedOn w:val="DefaultParagraphFont"/>
    <w:link w:val="BodyText3"/>
    <w:uiPriority w:val="99"/>
    <w:semiHidden/>
    <w:rsid w:val="003C072C"/>
    <w:rPr>
      <w:rFonts w:ascii="Times New Roman" w:hAnsi="Times New Roman" w:cs="Times New Roman"/>
      <w:sz w:val="16"/>
      <w:szCs w:val="16"/>
      <w:lang w:val="en-GB"/>
    </w:rPr>
  </w:style>
  <w:style w:type="paragraph" w:styleId="BodyText2">
    <w:name w:val="Body Text 2"/>
    <w:basedOn w:val="Normal"/>
    <w:link w:val="BodyText2Char"/>
    <w:uiPriority w:val="99"/>
    <w:semiHidden/>
    <w:unhideWhenUsed/>
    <w:rsid w:val="003C072C"/>
    <w:pPr>
      <w:spacing w:after="120" w:line="480" w:lineRule="auto"/>
    </w:pPr>
  </w:style>
  <w:style w:type="character" w:customStyle="1" w:styleId="BodyText2Char">
    <w:name w:val="Body Text 2 Char"/>
    <w:basedOn w:val="DefaultParagraphFont"/>
    <w:link w:val="BodyText2"/>
    <w:uiPriority w:val="99"/>
    <w:semiHidden/>
    <w:rsid w:val="003C072C"/>
    <w:rPr>
      <w:rFonts w:ascii="Times New Roman" w:hAnsi="Times New Roman" w:cs="Times New Roman"/>
      <w:lang w:val="en-GB"/>
    </w:rPr>
  </w:style>
  <w:style w:type="paragraph" w:customStyle="1" w:styleId="BodyText1">
    <w:name w:val="Body Text 1"/>
    <w:basedOn w:val="Normal"/>
    <w:qFormat/>
    <w:rsid w:val="003C072C"/>
    <w:pPr>
      <w:spacing w:after="240"/>
      <w:ind w:left="720"/>
    </w:pPr>
    <w:rPr>
      <w:rFonts w:eastAsia="Times New Roman"/>
      <w:szCs w:val="20"/>
      <w:lang w:eastAsia="en-GB"/>
    </w:rPr>
  </w:style>
  <w:style w:type="character" w:styleId="CommentReference">
    <w:name w:val="annotation reference"/>
    <w:basedOn w:val="DefaultParagraphFont"/>
    <w:rsid w:val="003C072C"/>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3C072C"/>
    <w:pPr>
      <w:spacing w:after="120"/>
    </w:pPr>
    <w:rPr>
      <w:rFonts w:eastAsia="Times New Roman"/>
      <w:sz w:val="20"/>
      <w:szCs w:val="20"/>
    </w:rPr>
  </w:style>
  <w:style w:type="character" w:customStyle="1" w:styleId="CommentTextChar">
    <w:name w:val="Comment Text Char"/>
    <w:basedOn w:val="DefaultParagraphFont"/>
    <w:link w:val="CommentText"/>
    <w:rsid w:val="003C072C"/>
    <w:rPr>
      <w:rFonts w:ascii="Times New Roman" w:eastAsia="Times New Roman" w:hAnsi="Times New Roman" w:cs="Times New Roman"/>
      <w:sz w:val="20"/>
      <w:szCs w:val="20"/>
      <w:lang w:val="en-GB"/>
    </w:rPr>
  </w:style>
  <w:style w:type="paragraph" w:customStyle="1" w:styleId="FooterRight">
    <w:name w:val="Footer Right"/>
    <w:basedOn w:val="Footer"/>
    <w:rsid w:val="003C072C"/>
    <w:pPr>
      <w:tabs>
        <w:tab w:val="clear" w:pos="4150"/>
        <w:tab w:val="clear" w:pos="8306"/>
      </w:tabs>
      <w:jc w:val="right"/>
    </w:pPr>
    <w:rPr>
      <w:rFonts w:eastAsia="SimSun"/>
      <w:sz w:val="16"/>
      <w:szCs w:val="16"/>
      <w:lang w:eastAsia="zh-CN" w:bidi="he-IL"/>
    </w:rPr>
  </w:style>
  <w:style w:type="character" w:styleId="PageNumber">
    <w:name w:val="page number"/>
    <w:basedOn w:val="DefaultParagraphFont"/>
    <w:rsid w:val="003C072C"/>
    <w:rPr>
      <w:rFonts w:ascii="Times New Roman" w:eastAsia="SimSun" w:hAnsi="Times New Roman" w:cs="Simplified Arabic"/>
      <w:sz w:val="24"/>
      <w:szCs w:val="24"/>
      <w:lang w:val="en-GB" w:bidi="ar-AE"/>
    </w:rPr>
  </w:style>
  <w:style w:type="paragraph" w:customStyle="1" w:styleId="AODocTxt">
    <w:name w:val="AODocTxt"/>
    <w:basedOn w:val="Normal"/>
    <w:link w:val="AODocTxtChar"/>
    <w:rsid w:val="003C072C"/>
    <w:pPr>
      <w:numPr>
        <w:numId w:val="16"/>
      </w:numPr>
      <w:spacing w:after="240"/>
    </w:pPr>
    <w:rPr>
      <w:rFonts w:eastAsia="SimSun"/>
    </w:rPr>
  </w:style>
  <w:style w:type="paragraph" w:customStyle="1" w:styleId="AODocTxtL1">
    <w:name w:val="AODocTxtL1"/>
    <w:basedOn w:val="AODocTxt"/>
    <w:rsid w:val="003C072C"/>
    <w:pPr>
      <w:numPr>
        <w:ilvl w:val="1"/>
      </w:numPr>
    </w:pPr>
  </w:style>
  <w:style w:type="paragraph" w:customStyle="1" w:styleId="AODocTxtL2">
    <w:name w:val="AODocTxtL2"/>
    <w:basedOn w:val="AODocTxt"/>
    <w:rsid w:val="003C072C"/>
    <w:pPr>
      <w:numPr>
        <w:ilvl w:val="2"/>
      </w:numPr>
    </w:pPr>
  </w:style>
  <w:style w:type="paragraph" w:customStyle="1" w:styleId="AOHead4">
    <w:name w:val="AOHead4"/>
    <w:basedOn w:val="Normal"/>
    <w:next w:val="AODocTxtL3"/>
    <w:rsid w:val="003C072C"/>
    <w:pPr>
      <w:spacing w:before="240" w:line="260" w:lineRule="atLeast"/>
      <w:outlineLvl w:val="3"/>
    </w:pPr>
    <w:rPr>
      <w:rFonts w:eastAsia="SimSun"/>
    </w:rPr>
  </w:style>
  <w:style w:type="paragraph" w:customStyle="1" w:styleId="AODocTxtL3">
    <w:name w:val="AODocTxtL3"/>
    <w:basedOn w:val="AODocTxt"/>
    <w:rsid w:val="003C072C"/>
    <w:pPr>
      <w:numPr>
        <w:ilvl w:val="3"/>
      </w:numPr>
    </w:pPr>
  </w:style>
  <w:style w:type="paragraph" w:customStyle="1" w:styleId="AODocTxtL4">
    <w:name w:val="AODocTxtL4"/>
    <w:basedOn w:val="AODocTxt"/>
    <w:rsid w:val="003C072C"/>
    <w:pPr>
      <w:numPr>
        <w:ilvl w:val="4"/>
      </w:numPr>
    </w:pPr>
  </w:style>
  <w:style w:type="paragraph" w:customStyle="1" w:styleId="AODocTxtL5">
    <w:name w:val="AODocTxtL5"/>
    <w:basedOn w:val="AODocTxt"/>
    <w:rsid w:val="003C072C"/>
    <w:pPr>
      <w:numPr>
        <w:ilvl w:val="5"/>
      </w:numPr>
    </w:pPr>
  </w:style>
  <w:style w:type="paragraph" w:customStyle="1" w:styleId="AODocTxtL6">
    <w:name w:val="AODocTxtL6"/>
    <w:basedOn w:val="AODocTxt"/>
    <w:rsid w:val="003C072C"/>
    <w:pPr>
      <w:numPr>
        <w:ilvl w:val="6"/>
      </w:numPr>
    </w:pPr>
  </w:style>
  <w:style w:type="paragraph" w:customStyle="1" w:styleId="AODocTxtL7">
    <w:name w:val="AODocTxtL7"/>
    <w:basedOn w:val="AODocTxt"/>
    <w:rsid w:val="003C072C"/>
    <w:pPr>
      <w:numPr>
        <w:ilvl w:val="7"/>
      </w:numPr>
    </w:pPr>
  </w:style>
  <w:style w:type="paragraph" w:customStyle="1" w:styleId="AODocTxtL8">
    <w:name w:val="AODocTxtL8"/>
    <w:basedOn w:val="AODocTxt"/>
    <w:rsid w:val="003C072C"/>
    <w:pPr>
      <w:numPr>
        <w:ilvl w:val="8"/>
      </w:numPr>
    </w:pPr>
  </w:style>
  <w:style w:type="paragraph" w:customStyle="1" w:styleId="AOHeading6">
    <w:name w:val="AOHeading6"/>
    <w:basedOn w:val="Normal"/>
    <w:next w:val="AODocTxt"/>
    <w:rsid w:val="003C072C"/>
    <w:pPr>
      <w:keepNext/>
      <w:spacing w:after="240"/>
      <w:outlineLvl w:val="5"/>
    </w:pPr>
    <w:rPr>
      <w:rFonts w:eastAsia="SimSun"/>
      <w:b/>
      <w:i/>
    </w:rPr>
  </w:style>
  <w:style w:type="paragraph" w:customStyle="1" w:styleId="Title1">
    <w:name w:val="Title 1"/>
    <w:basedOn w:val="Normal"/>
    <w:next w:val="BodyText"/>
    <w:rsid w:val="003C072C"/>
    <w:pPr>
      <w:pageBreakBefore/>
      <w:spacing w:after="240"/>
      <w:jc w:val="center"/>
    </w:pPr>
    <w:rPr>
      <w:rFonts w:ascii="Times New Roman Bold" w:eastAsia="SimSun" w:hAnsi="Times New Roman Bold" w:cs="Times"/>
      <w:b/>
      <w:caps/>
      <w:sz w:val="24"/>
      <w:szCs w:val="24"/>
      <w:lang w:eastAsia="zh-CN" w:bidi="he-IL"/>
    </w:rPr>
  </w:style>
  <w:style w:type="paragraph" w:customStyle="1" w:styleId="SimpleL9">
    <w:name w:val="Simple L9"/>
    <w:basedOn w:val="Normal"/>
    <w:rsid w:val="003C072C"/>
    <w:pPr>
      <w:numPr>
        <w:ilvl w:val="8"/>
        <w:numId w:val="17"/>
      </w:numPr>
      <w:spacing w:after="240"/>
    </w:pPr>
    <w:rPr>
      <w:rFonts w:eastAsia="Times New Roman"/>
      <w:sz w:val="24"/>
      <w:szCs w:val="20"/>
      <w:lang w:val="fr-FR"/>
    </w:rPr>
  </w:style>
  <w:style w:type="paragraph" w:customStyle="1" w:styleId="SimpleL8">
    <w:name w:val="Simple L8"/>
    <w:basedOn w:val="Normal"/>
    <w:rsid w:val="003C072C"/>
    <w:pPr>
      <w:numPr>
        <w:ilvl w:val="7"/>
        <w:numId w:val="17"/>
      </w:numPr>
      <w:spacing w:after="240"/>
    </w:pPr>
    <w:rPr>
      <w:rFonts w:eastAsia="Times New Roman"/>
      <w:sz w:val="24"/>
      <w:szCs w:val="20"/>
      <w:lang w:val="fr-FR"/>
    </w:rPr>
  </w:style>
  <w:style w:type="paragraph" w:customStyle="1" w:styleId="SimpleL7">
    <w:name w:val="Simple L7"/>
    <w:basedOn w:val="Normal"/>
    <w:link w:val="SimpleL7Car"/>
    <w:rsid w:val="003C072C"/>
    <w:pPr>
      <w:numPr>
        <w:ilvl w:val="6"/>
        <w:numId w:val="17"/>
      </w:numPr>
      <w:spacing w:after="240"/>
      <w:outlineLvl w:val="6"/>
    </w:pPr>
    <w:rPr>
      <w:rFonts w:eastAsia="Times New Roman"/>
      <w:szCs w:val="20"/>
      <w:lang w:val="fr-FR"/>
    </w:rPr>
  </w:style>
  <w:style w:type="character" w:customStyle="1" w:styleId="SimpleL7Car">
    <w:name w:val="Simple L7 Car"/>
    <w:basedOn w:val="DefaultParagraphFont"/>
    <w:link w:val="SimpleL7"/>
    <w:rsid w:val="003C072C"/>
    <w:rPr>
      <w:rFonts w:ascii="Times New Roman" w:eastAsia="Times New Roman" w:hAnsi="Times New Roman" w:cs="Times New Roman"/>
      <w:szCs w:val="20"/>
      <w:lang w:val="fr-FR"/>
    </w:rPr>
  </w:style>
  <w:style w:type="paragraph" w:customStyle="1" w:styleId="SimpleL6">
    <w:name w:val="Simple L6"/>
    <w:basedOn w:val="Normal"/>
    <w:rsid w:val="003C072C"/>
    <w:pPr>
      <w:numPr>
        <w:ilvl w:val="5"/>
        <w:numId w:val="17"/>
      </w:numPr>
      <w:spacing w:after="240"/>
      <w:outlineLvl w:val="5"/>
    </w:pPr>
    <w:rPr>
      <w:rFonts w:eastAsia="Times New Roman"/>
      <w:b/>
      <w:szCs w:val="20"/>
      <w:lang w:val="fr-FR"/>
    </w:rPr>
  </w:style>
  <w:style w:type="paragraph" w:customStyle="1" w:styleId="SimpleL5">
    <w:name w:val="Simple L5"/>
    <w:basedOn w:val="Normal"/>
    <w:rsid w:val="003C072C"/>
    <w:pPr>
      <w:numPr>
        <w:ilvl w:val="4"/>
        <w:numId w:val="17"/>
      </w:numPr>
      <w:spacing w:after="240"/>
      <w:outlineLvl w:val="4"/>
    </w:pPr>
    <w:rPr>
      <w:rFonts w:eastAsia="Times New Roman"/>
      <w:szCs w:val="20"/>
      <w:lang w:val="fr-FR"/>
    </w:rPr>
  </w:style>
  <w:style w:type="paragraph" w:customStyle="1" w:styleId="SimpleL4">
    <w:name w:val="Simple L4"/>
    <w:basedOn w:val="Normal"/>
    <w:rsid w:val="003C072C"/>
    <w:pPr>
      <w:numPr>
        <w:ilvl w:val="3"/>
        <w:numId w:val="17"/>
      </w:numPr>
      <w:spacing w:after="240"/>
      <w:outlineLvl w:val="3"/>
    </w:pPr>
    <w:rPr>
      <w:rFonts w:eastAsia="Times New Roman"/>
      <w:sz w:val="24"/>
      <w:szCs w:val="20"/>
      <w:lang w:val="fr-FR"/>
    </w:rPr>
  </w:style>
  <w:style w:type="paragraph" w:customStyle="1" w:styleId="SimpleL3">
    <w:name w:val="Simple L3"/>
    <w:basedOn w:val="Normal"/>
    <w:rsid w:val="003C072C"/>
    <w:pPr>
      <w:numPr>
        <w:ilvl w:val="2"/>
        <w:numId w:val="17"/>
      </w:numPr>
      <w:spacing w:after="240"/>
      <w:outlineLvl w:val="2"/>
    </w:pPr>
    <w:rPr>
      <w:rFonts w:eastAsia="Times New Roman"/>
      <w:sz w:val="24"/>
      <w:szCs w:val="20"/>
      <w:lang w:val="fr-FR"/>
    </w:rPr>
  </w:style>
  <w:style w:type="paragraph" w:customStyle="1" w:styleId="SimpleL2">
    <w:name w:val="Simple L2"/>
    <w:basedOn w:val="Normal"/>
    <w:rsid w:val="003C072C"/>
    <w:pPr>
      <w:numPr>
        <w:ilvl w:val="1"/>
        <w:numId w:val="17"/>
      </w:numPr>
      <w:spacing w:after="240"/>
      <w:outlineLvl w:val="1"/>
    </w:pPr>
    <w:rPr>
      <w:rFonts w:eastAsia="Times New Roman"/>
      <w:sz w:val="24"/>
      <w:szCs w:val="20"/>
      <w:lang w:val="fr-FR"/>
    </w:rPr>
  </w:style>
  <w:style w:type="paragraph" w:customStyle="1" w:styleId="SimpleL1">
    <w:name w:val="Simple L1"/>
    <w:basedOn w:val="Normal"/>
    <w:rsid w:val="003C072C"/>
    <w:pPr>
      <w:numPr>
        <w:numId w:val="17"/>
      </w:numPr>
      <w:spacing w:after="240"/>
      <w:outlineLvl w:val="0"/>
    </w:pPr>
    <w:rPr>
      <w:rFonts w:eastAsia="Times New Roman"/>
      <w:sz w:val="24"/>
      <w:szCs w:val="20"/>
      <w:lang w:val="fr-FR"/>
    </w:rPr>
  </w:style>
  <w:style w:type="paragraph" w:customStyle="1" w:styleId="General2L9">
    <w:name w:val="General 2 L9"/>
    <w:basedOn w:val="Normal"/>
    <w:rsid w:val="003C072C"/>
    <w:pPr>
      <w:numPr>
        <w:ilvl w:val="8"/>
        <w:numId w:val="18"/>
      </w:numPr>
      <w:spacing w:after="240"/>
    </w:pPr>
    <w:rPr>
      <w:rFonts w:eastAsia="Times New Roman"/>
      <w:sz w:val="24"/>
      <w:szCs w:val="20"/>
      <w:lang w:val="fr-FR"/>
    </w:rPr>
  </w:style>
  <w:style w:type="paragraph" w:customStyle="1" w:styleId="General2L8">
    <w:name w:val="General 2 L8"/>
    <w:basedOn w:val="Normal"/>
    <w:rsid w:val="003C072C"/>
    <w:pPr>
      <w:numPr>
        <w:ilvl w:val="7"/>
        <w:numId w:val="18"/>
      </w:numPr>
      <w:spacing w:after="240"/>
    </w:pPr>
    <w:rPr>
      <w:rFonts w:eastAsia="Times New Roman"/>
      <w:sz w:val="24"/>
      <w:szCs w:val="20"/>
      <w:lang w:val="fr-FR"/>
    </w:rPr>
  </w:style>
  <w:style w:type="paragraph" w:customStyle="1" w:styleId="General2L7">
    <w:name w:val="General 2 L7"/>
    <w:basedOn w:val="Normal"/>
    <w:rsid w:val="003C072C"/>
    <w:pPr>
      <w:numPr>
        <w:ilvl w:val="6"/>
        <w:numId w:val="18"/>
      </w:numPr>
      <w:spacing w:after="240"/>
    </w:pPr>
    <w:rPr>
      <w:rFonts w:eastAsia="Times New Roman"/>
      <w:sz w:val="24"/>
      <w:szCs w:val="20"/>
      <w:lang w:val="fr-FR"/>
    </w:rPr>
  </w:style>
  <w:style w:type="paragraph" w:customStyle="1" w:styleId="General2L6">
    <w:name w:val="General 2 L6"/>
    <w:basedOn w:val="Normal"/>
    <w:next w:val="Normal"/>
    <w:rsid w:val="003C072C"/>
    <w:pPr>
      <w:numPr>
        <w:ilvl w:val="5"/>
        <w:numId w:val="18"/>
      </w:numPr>
      <w:spacing w:after="240"/>
      <w:outlineLvl w:val="5"/>
    </w:pPr>
    <w:rPr>
      <w:rFonts w:eastAsia="Times New Roman"/>
      <w:sz w:val="24"/>
      <w:szCs w:val="20"/>
      <w:lang w:val="fr-FR"/>
    </w:rPr>
  </w:style>
  <w:style w:type="paragraph" w:customStyle="1" w:styleId="General2L5">
    <w:name w:val="General 2 L5"/>
    <w:basedOn w:val="Normal"/>
    <w:next w:val="Normal"/>
    <w:rsid w:val="003C072C"/>
    <w:pPr>
      <w:numPr>
        <w:ilvl w:val="4"/>
        <w:numId w:val="18"/>
      </w:numPr>
      <w:spacing w:after="240"/>
      <w:outlineLvl w:val="4"/>
    </w:pPr>
    <w:rPr>
      <w:rFonts w:eastAsia="Times New Roman"/>
      <w:sz w:val="24"/>
      <w:szCs w:val="20"/>
      <w:lang w:val="fr-FR"/>
    </w:rPr>
  </w:style>
  <w:style w:type="paragraph" w:customStyle="1" w:styleId="General2L4">
    <w:name w:val="General 2 L4"/>
    <w:basedOn w:val="Normal"/>
    <w:next w:val="Normal"/>
    <w:rsid w:val="003C072C"/>
    <w:pPr>
      <w:numPr>
        <w:ilvl w:val="3"/>
        <w:numId w:val="18"/>
      </w:numPr>
      <w:spacing w:after="240"/>
      <w:outlineLvl w:val="3"/>
    </w:pPr>
    <w:rPr>
      <w:rFonts w:eastAsia="Times New Roman"/>
      <w:sz w:val="24"/>
      <w:szCs w:val="20"/>
      <w:lang w:val="fr-FR"/>
    </w:rPr>
  </w:style>
  <w:style w:type="paragraph" w:customStyle="1" w:styleId="General2L3">
    <w:name w:val="General 2 L3"/>
    <w:basedOn w:val="Normal"/>
    <w:next w:val="Normal"/>
    <w:link w:val="General2L3Car"/>
    <w:rsid w:val="003C072C"/>
    <w:pPr>
      <w:numPr>
        <w:ilvl w:val="2"/>
        <w:numId w:val="18"/>
      </w:numPr>
      <w:spacing w:after="240"/>
      <w:outlineLvl w:val="2"/>
    </w:pPr>
    <w:rPr>
      <w:rFonts w:eastAsia="Times New Roman"/>
      <w:szCs w:val="20"/>
      <w:lang w:val="fr-FR"/>
    </w:rPr>
  </w:style>
  <w:style w:type="character" w:customStyle="1" w:styleId="General2L3Car">
    <w:name w:val="General 2 L3 Car"/>
    <w:basedOn w:val="DefaultParagraphFont"/>
    <w:link w:val="General2L3"/>
    <w:rsid w:val="003C072C"/>
    <w:rPr>
      <w:rFonts w:ascii="Times New Roman" w:eastAsia="Times New Roman" w:hAnsi="Times New Roman" w:cs="Times New Roman"/>
      <w:szCs w:val="20"/>
      <w:lang w:val="fr-FR"/>
    </w:rPr>
  </w:style>
  <w:style w:type="paragraph" w:customStyle="1" w:styleId="General2L2">
    <w:name w:val="General 2 L2"/>
    <w:basedOn w:val="Normal"/>
    <w:next w:val="BodyText1"/>
    <w:rsid w:val="003C072C"/>
    <w:pPr>
      <w:keepNext/>
      <w:numPr>
        <w:ilvl w:val="1"/>
        <w:numId w:val="18"/>
      </w:numPr>
      <w:suppressAutoHyphens/>
      <w:spacing w:after="240"/>
      <w:outlineLvl w:val="1"/>
    </w:pPr>
    <w:rPr>
      <w:rFonts w:eastAsia="Times New Roman"/>
      <w:b/>
      <w:sz w:val="24"/>
      <w:szCs w:val="20"/>
      <w:lang w:val="fr-FR"/>
    </w:rPr>
  </w:style>
  <w:style w:type="paragraph" w:customStyle="1" w:styleId="General2L1">
    <w:name w:val="General 2 L1"/>
    <w:basedOn w:val="Normal"/>
    <w:next w:val="BodyText1"/>
    <w:rsid w:val="003C072C"/>
    <w:pPr>
      <w:keepNext/>
      <w:numPr>
        <w:numId w:val="18"/>
      </w:numPr>
      <w:suppressAutoHyphens/>
      <w:spacing w:after="240"/>
      <w:outlineLvl w:val="0"/>
    </w:pPr>
    <w:rPr>
      <w:rFonts w:eastAsia="Times New Roman"/>
      <w:b/>
      <w:caps/>
      <w:sz w:val="24"/>
      <w:szCs w:val="20"/>
      <w:lang w:val="fr-FR"/>
    </w:rPr>
  </w:style>
  <w:style w:type="paragraph" w:customStyle="1" w:styleId="ParagraphL9">
    <w:name w:val="Paragraph L9"/>
    <w:basedOn w:val="Normal"/>
    <w:rsid w:val="003C072C"/>
    <w:pPr>
      <w:numPr>
        <w:ilvl w:val="8"/>
        <w:numId w:val="19"/>
      </w:numPr>
      <w:spacing w:after="240"/>
    </w:pPr>
    <w:rPr>
      <w:rFonts w:eastAsia="SimSun"/>
      <w:snapToGrid w:val="0"/>
      <w:sz w:val="24"/>
      <w:szCs w:val="24"/>
      <w:lang w:eastAsia="ko-KR"/>
    </w:rPr>
  </w:style>
  <w:style w:type="paragraph" w:customStyle="1" w:styleId="ParagraphL8">
    <w:name w:val="Paragraph L8"/>
    <w:basedOn w:val="Normal"/>
    <w:rsid w:val="003C072C"/>
    <w:pPr>
      <w:numPr>
        <w:ilvl w:val="7"/>
        <w:numId w:val="19"/>
      </w:numPr>
      <w:spacing w:after="240"/>
    </w:pPr>
    <w:rPr>
      <w:rFonts w:eastAsia="SimSun"/>
      <w:snapToGrid w:val="0"/>
      <w:sz w:val="24"/>
      <w:szCs w:val="24"/>
      <w:lang w:eastAsia="ko-KR"/>
    </w:rPr>
  </w:style>
  <w:style w:type="paragraph" w:customStyle="1" w:styleId="ParagraphL7">
    <w:name w:val="Paragraph L7"/>
    <w:basedOn w:val="Normal"/>
    <w:rsid w:val="003C072C"/>
    <w:pPr>
      <w:numPr>
        <w:ilvl w:val="6"/>
        <w:numId w:val="19"/>
      </w:numPr>
      <w:spacing w:after="240"/>
    </w:pPr>
    <w:rPr>
      <w:rFonts w:eastAsia="SimSun"/>
      <w:snapToGrid w:val="0"/>
      <w:sz w:val="24"/>
      <w:szCs w:val="24"/>
      <w:lang w:eastAsia="ko-KR"/>
    </w:rPr>
  </w:style>
  <w:style w:type="paragraph" w:customStyle="1" w:styleId="ParagraphL6">
    <w:name w:val="Paragraph L6"/>
    <w:basedOn w:val="Normal"/>
    <w:rsid w:val="003C072C"/>
    <w:pPr>
      <w:numPr>
        <w:ilvl w:val="5"/>
        <w:numId w:val="19"/>
      </w:numPr>
      <w:spacing w:after="240"/>
    </w:pPr>
    <w:rPr>
      <w:rFonts w:eastAsia="SimSun"/>
      <w:snapToGrid w:val="0"/>
      <w:sz w:val="24"/>
      <w:szCs w:val="24"/>
      <w:lang w:eastAsia="ko-KR"/>
    </w:rPr>
  </w:style>
  <w:style w:type="paragraph" w:customStyle="1" w:styleId="ParagraphL5">
    <w:name w:val="Paragraph L5"/>
    <w:basedOn w:val="Normal"/>
    <w:next w:val="Normal"/>
    <w:rsid w:val="003C072C"/>
    <w:pPr>
      <w:numPr>
        <w:ilvl w:val="4"/>
        <w:numId w:val="19"/>
      </w:numPr>
      <w:spacing w:after="240"/>
      <w:outlineLvl w:val="4"/>
    </w:pPr>
    <w:rPr>
      <w:rFonts w:eastAsia="SimSun"/>
      <w:snapToGrid w:val="0"/>
      <w:sz w:val="24"/>
      <w:szCs w:val="24"/>
      <w:lang w:eastAsia="ko-KR"/>
    </w:rPr>
  </w:style>
  <w:style w:type="paragraph" w:customStyle="1" w:styleId="ParagraphL4">
    <w:name w:val="Paragraph L4"/>
    <w:basedOn w:val="Normal"/>
    <w:next w:val="Normal"/>
    <w:rsid w:val="003C072C"/>
    <w:pPr>
      <w:numPr>
        <w:ilvl w:val="3"/>
        <w:numId w:val="19"/>
      </w:numPr>
      <w:spacing w:after="240"/>
      <w:outlineLvl w:val="3"/>
    </w:pPr>
    <w:rPr>
      <w:rFonts w:eastAsia="SimSun"/>
      <w:snapToGrid w:val="0"/>
      <w:sz w:val="24"/>
      <w:szCs w:val="24"/>
      <w:lang w:eastAsia="ko-KR"/>
    </w:rPr>
  </w:style>
  <w:style w:type="paragraph" w:customStyle="1" w:styleId="ParagraphL3">
    <w:name w:val="Paragraph L3"/>
    <w:basedOn w:val="Normal"/>
    <w:next w:val="BodyText3"/>
    <w:rsid w:val="003C072C"/>
    <w:pPr>
      <w:numPr>
        <w:ilvl w:val="2"/>
        <w:numId w:val="19"/>
      </w:numPr>
      <w:spacing w:after="240"/>
      <w:outlineLvl w:val="2"/>
    </w:pPr>
    <w:rPr>
      <w:rFonts w:eastAsia="SimSun"/>
      <w:snapToGrid w:val="0"/>
      <w:sz w:val="24"/>
      <w:szCs w:val="24"/>
      <w:lang w:eastAsia="ko-KR"/>
    </w:rPr>
  </w:style>
  <w:style w:type="paragraph" w:customStyle="1" w:styleId="ParagraphL2">
    <w:name w:val="Paragraph L2"/>
    <w:basedOn w:val="Normal"/>
    <w:next w:val="BodyText2"/>
    <w:rsid w:val="003C072C"/>
    <w:pPr>
      <w:numPr>
        <w:ilvl w:val="1"/>
        <w:numId w:val="19"/>
      </w:numPr>
      <w:spacing w:after="240"/>
      <w:outlineLvl w:val="1"/>
    </w:pPr>
    <w:rPr>
      <w:rFonts w:eastAsia="SimSun"/>
      <w:snapToGrid w:val="0"/>
      <w:lang w:eastAsia="ko-KR"/>
    </w:rPr>
  </w:style>
  <w:style w:type="paragraph" w:customStyle="1" w:styleId="ParagraphL1">
    <w:name w:val="Paragraph L1"/>
    <w:basedOn w:val="Normal"/>
    <w:next w:val="BodyText1"/>
    <w:rsid w:val="003C072C"/>
    <w:pPr>
      <w:numPr>
        <w:numId w:val="19"/>
      </w:numPr>
      <w:spacing w:after="240"/>
      <w:outlineLvl w:val="0"/>
    </w:pPr>
    <w:rPr>
      <w:rFonts w:eastAsia="SimSun"/>
      <w:snapToGrid w:val="0"/>
      <w:sz w:val="24"/>
      <w:szCs w:val="24"/>
      <w:lang w:eastAsia="ko-KR"/>
    </w:rPr>
  </w:style>
  <w:style w:type="paragraph" w:styleId="CommentSubject">
    <w:name w:val="annotation subject"/>
    <w:basedOn w:val="CommentText"/>
    <w:next w:val="CommentText"/>
    <w:link w:val="CommentSubjectChar"/>
    <w:uiPriority w:val="99"/>
    <w:semiHidden/>
    <w:unhideWhenUsed/>
    <w:rsid w:val="003C072C"/>
    <w:pPr>
      <w:spacing w:after="0"/>
    </w:pPr>
    <w:rPr>
      <w:rFonts w:eastAsiaTheme="minorHAnsi"/>
      <w:b/>
      <w:bCs/>
    </w:rPr>
  </w:style>
  <w:style w:type="character" w:customStyle="1" w:styleId="CommentSubjectChar">
    <w:name w:val="Comment Subject Char"/>
    <w:basedOn w:val="CommentTextChar"/>
    <w:link w:val="CommentSubject"/>
    <w:uiPriority w:val="99"/>
    <w:semiHidden/>
    <w:rsid w:val="003C072C"/>
    <w:rPr>
      <w:rFonts w:ascii="Times New Roman" w:eastAsia="Times New Roman" w:hAnsi="Times New Roman" w:cs="Times New Roman"/>
      <w:b/>
      <w:bCs/>
      <w:sz w:val="20"/>
      <w:szCs w:val="20"/>
      <w:lang w:val="en-GB"/>
    </w:rPr>
  </w:style>
  <w:style w:type="paragraph" w:customStyle="1" w:styleId="Tablenum1">
    <w:name w:val="Tablenum1"/>
    <w:qFormat/>
    <w:rsid w:val="003C072C"/>
    <w:pPr>
      <w:numPr>
        <w:numId w:val="20"/>
      </w:numPr>
      <w:spacing w:line="240" w:lineRule="auto"/>
      <w:jc w:val="both"/>
    </w:pPr>
    <w:rPr>
      <w:rFonts w:ascii="Times New Roman" w:hAnsi="Times New Roman" w:cs="Times New Roman"/>
      <w:lang w:val="en-GB"/>
    </w:rPr>
  </w:style>
  <w:style w:type="paragraph" w:customStyle="1" w:styleId="Tablenum2">
    <w:name w:val="Tablenum2"/>
    <w:qFormat/>
    <w:rsid w:val="003C072C"/>
    <w:pPr>
      <w:numPr>
        <w:ilvl w:val="1"/>
        <w:numId w:val="20"/>
      </w:numPr>
      <w:spacing w:line="240" w:lineRule="auto"/>
      <w:jc w:val="both"/>
    </w:pPr>
    <w:rPr>
      <w:rFonts w:ascii="Times New Roman" w:hAnsi="Times New Roman" w:cs="Times New Roman"/>
      <w:b/>
      <w:lang w:val="en-GB"/>
    </w:rPr>
  </w:style>
  <w:style w:type="paragraph" w:customStyle="1" w:styleId="Tablenum3">
    <w:name w:val="Tablenum3"/>
    <w:qFormat/>
    <w:rsid w:val="003C072C"/>
    <w:pPr>
      <w:numPr>
        <w:ilvl w:val="2"/>
        <w:numId w:val="20"/>
      </w:numPr>
      <w:spacing w:line="240" w:lineRule="auto"/>
      <w:jc w:val="both"/>
    </w:pPr>
    <w:rPr>
      <w:rFonts w:ascii="Times New Roman" w:hAnsi="Times New Roman" w:cs="Times New Roman"/>
      <w:b/>
      <w:lang w:val="en-GB"/>
    </w:rPr>
  </w:style>
  <w:style w:type="paragraph" w:customStyle="1" w:styleId="Tablenum4">
    <w:name w:val="Tablenum4"/>
    <w:qFormat/>
    <w:rsid w:val="003C072C"/>
    <w:pPr>
      <w:numPr>
        <w:ilvl w:val="3"/>
        <w:numId w:val="20"/>
      </w:numPr>
      <w:spacing w:line="240" w:lineRule="auto"/>
      <w:jc w:val="both"/>
    </w:pPr>
    <w:rPr>
      <w:rFonts w:ascii="Times New Roman Bold" w:hAnsi="Times New Roman Bold" w:cs="Times New Roman"/>
      <w:b/>
      <w:lang w:val="en-GB"/>
    </w:rPr>
  </w:style>
  <w:style w:type="paragraph" w:customStyle="1" w:styleId="Tablenum5">
    <w:name w:val="Tablenum5"/>
    <w:qFormat/>
    <w:rsid w:val="003C072C"/>
    <w:pPr>
      <w:numPr>
        <w:ilvl w:val="4"/>
        <w:numId w:val="20"/>
      </w:numPr>
      <w:spacing w:line="240" w:lineRule="auto"/>
      <w:jc w:val="both"/>
    </w:pPr>
    <w:rPr>
      <w:rFonts w:ascii="Times New Roman" w:hAnsi="Times New Roman" w:cs="Times New Roman"/>
      <w:lang w:val="en-GB"/>
    </w:rPr>
  </w:style>
  <w:style w:type="paragraph" w:customStyle="1" w:styleId="Level7">
    <w:name w:val="Level7"/>
    <w:qFormat/>
    <w:rsid w:val="003C072C"/>
    <w:pPr>
      <w:tabs>
        <w:tab w:val="num" w:pos="2880"/>
      </w:tabs>
      <w:spacing w:line="240" w:lineRule="auto"/>
      <w:ind w:left="2880" w:hanging="720"/>
      <w:jc w:val="both"/>
    </w:pPr>
    <w:rPr>
      <w:rFonts w:ascii="Times New Roman" w:hAnsi="Times New Roman" w:cs="Times New Roman"/>
      <w:lang w:val="en-GB"/>
    </w:rPr>
  </w:style>
  <w:style w:type="paragraph" w:customStyle="1" w:styleId="Level8">
    <w:name w:val="Level8"/>
    <w:qFormat/>
    <w:rsid w:val="003C072C"/>
    <w:pPr>
      <w:tabs>
        <w:tab w:val="num" w:pos="3600"/>
      </w:tabs>
      <w:spacing w:line="240" w:lineRule="auto"/>
      <w:ind w:left="3600" w:hanging="720"/>
      <w:jc w:val="both"/>
    </w:pPr>
    <w:rPr>
      <w:rFonts w:ascii="Times New Roman" w:hAnsi="Times New Roman" w:cs="Times New Roman"/>
      <w:lang w:val="en-GB"/>
    </w:rPr>
  </w:style>
  <w:style w:type="table" w:customStyle="1" w:styleId="TableGrid1">
    <w:name w:val="Table Grid1"/>
    <w:basedOn w:val="TableNormal"/>
    <w:next w:val="TableGrid"/>
    <w:rsid w:val="003C07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6">
    <w:name w:val="Tablenum6"/>
    <w:basedOn w:val="Normal"/>
    <w:rsid w:val="003C072C"/>
    <w:pPr>
      <w:numPr>
        <w:ilvl w:val="5"/>
        <w:numId w:val="20"/>
      </w:numPr>
      <w:spacing w:after="200"/>
    </w:pPr>
  </w:style>
  <w:style w:type="paragraph" w:styleId="Revision">
    <w:name w:val="Revision"/>
    <w:hidden/>
    <w:uiPriority w:val="99"/>
    <w:semiHidden/>
    <w:rsid w:val="003C072C"/>
    <w:pPr>
      <w:spacing w:after="0" w:line="240" w:lineRule="auto"/>
    </w:pPr>
    <w:rPr>
      <w:rFonts w:ascii="Times New Roman" w:hAnsi="Times New Roman" w:cs="Times New Roman"/>
      <w:lang w:val="en-GB"/>
    </w:rPr>
  </w:style>
  <w:style w:type="paragraph" w:customStyle="1" w:styleId="PartHead0">
    <w:name w:val="PartHead"/>
    <w:qFormat/>
    <w:rsid w:val="003C072C"/>
    <w:pPr>
      <w:numPr>
        <w:numId w:val="26"/>
      </w:numPr>
      <w:spacing w:line="240" w:lineRule="auto"/>
      <w:jc w:val="center"/>
    </w:pPr>
    <w:rPr>
      <w:rFonts w:ascii="Times New Roman Bold" w:hAnsi="Times New Roman Bold" w:cs="Times New Roman"/>
      <w:b/>
      <w:caps/>
      <w:lang w:val="en-GB"/>
    </w:rPr>
  </w:style>
  <w:style w:type="paragraph" w:customStyle="1" w:styleId="AODefPara">
    <w:name w:val="AODefPara"/>
    <w:basedOn w:val="AODefHead"/>
    <w:rsid w:val="003C072C"/>
    <w:pPr>
      <w:numPr>
        <w:ilvl w:val="1"/>
      </w:numPr>
      <w:outlineLvl w:val="6"/>
    </w:pPr>
  </w:style>
  <w:style w:type="paragraph" w:customStyle="1" w:styleId="AODefHead">
    <w:name w:val="AODefHead"/>
    <w:basedOn w:val="Normal"/>
    <w:next w:val="AODefPara"/>
    <w:rsid w:val="003C072C"/>
    <w:pPr>
      <w:numPr>
        <w:numId w:val="28"/>
      </w:numPr>
      <w:spacing w:before="240" w:line="260" w:lineRule="atLeast"/>
      <w:outlineLvl w:val="5"/>
    </w:pPr>
    <w:rPr>
      <w:rFonts w:eastAsia="SimSun"/>
    </w:rPr>
  </w:style>
  <w:style w:type="paragraph" w:customStyle="1" w:styleId="AOBullet">
    <w:name w:val="AOBullet"/>
    <w:basedOn w:val="Normal"/>
    <w:rsid w:val="003C072C"/>
    <w:pPr>
      <w:numPr>
        <w:numId w:val="29"/>
      </w:numPr>
      <w:tabs>
        <w:tab w:val="clear" w:pos="720"/>
      </w:tabs>
      <w:spacing w:before="240" w:line="260" w:lineRule="atLeast"/>
    </w:pPr>
    <w:rPr>
      <w:rFonts w:eastAsia="SimSun"/>
    </w:rPr>
  </w:style>
  <w:style w:type="paragraph" w:customStyle="1" w:styleId="AOGenNum3">
    <w:name w:val="AOGenNum3"/>
    <w:basedOn w:val="Normal"/>
    <w:next w:val="AOGenNum3List"/>
    <w:rsid w:val="003C072C"/>
    <w:pPr>
      <w:numPr>
        <w:numId w:val="30"/>
      </w:numPr>
      <w:spacing w:before="240" w:line="260" w:lineRule="atLeast"/>
    </w:pPr>
    <w:rPr>
      <w:rFonts w:eastAsia="SimSun"/>
    </w:rPr>
  </w:style>
  <w:style w:type="paragraph" w:customStyle="1" w:styleId="AOGenNum3List">
    <w:name w:val="AOGenNum3List"/>
    <w:basedOn w:val="AOGenNum3"/>
    <w:rsid w:val="003C072C"/>
    <w:pPr>
      <w:numPr>
        <w:ilvl w:val="1"/>
      </w:numPr>
    </w:pPr>
  </w:style>
  <w:style w:type="character" w:customStyle="1" w:styleId="NormalOCAshurstChar">
    <w:name w:val="NormalOCAshurst Char"/>
    <w:basedOn w:val="DefaultParagraphFont"/>
    <w:link w:val="NormalOCAshurst"/>
    <w:locked/>
    <w:rsid w:val="003C072C"/>
    <w:rPr>
      <w:rFonts w:ascii="Times New Roman" w:eastAsia="Times New Roman" w:hAnsi="Times New Roman" w:cs="Times New Roman"/>
      <w:sz w:val="20"/>
      <w:szCs w:val="20"/>
      <w:lang w:eastAsia="en-GB"/>
    </w:rPr>
  </w:style>
  <w:style w:type="paragraph" w:customStyle="1" w:styleId="NormalOCAshurst">
    <w:name w:val="NormalOCAshurst"/>
    <w:link w:val="NormalOCAshurstChar"/>
    <w:qFormat/>
    <w:rsid w:val="003C072C"/>
    <w:pPr>
      <w:suppressAutoHyphens/>
      <w:spacing w:line="240" w:lineRule="auto"/>
      <w:jc w:val="both"/>
    </w:pPr>
    <w:rPr>
      <w:rFonts w:ascii="Times New Roman" w:eastAsia="Times New Roman" w:hAnsi="Times New Roman" w:cs="Times New Roman"/>
      <w:sz w:val="20"/>
      <w:szCs w:val="20"/>
      <w:lang w:eastAsia="en-GB"/>
    </w:rPr>
  </w:style>
  <w:style w:type="table" w:customStyle="1" w:styleId="TableGrid3">
    <w:name w:val="Table Grid3"/>
    <w:basedOn w:val="TableNormal"/>
    <w:next w:val="TableGrid"/>
    <w:uiPriority w:val="98"/>
    <w:rsid w:val="003C072C"/>
    <w:pPr>
      <w:spacing w:after="0" w:line="240" w:lineRule="auto"/>
    </w:pPr>
    <w:rPr>
      <w:rFonts w:ascii="Arial" w:eastAsia="SimSun" w:hAnsi="Arial" w:cs="Times New Roman"/>
      <w:szCs w:val="20"/>
      <w:lang w:val="en-GB" w:eastAsia="en-GB"/>
    </w:rPr>
    <w:tblPr>
      <w:tblInd w:w="0" w:type="dxa"/>
      <w:tblCellMar>
        <w:top w:w="0" w:type="dxa"/>
        <w:left w:w="108" w:type="dxa"/>
        <w:bottom w:w="0" w:type="dxa"/>
        <w:right w:w="108" w:type="dxa"/>
      </w:tblCellMar>
    </w:tblPr>
  </w:style>
  <w:style w:type="paragraph" w:customStyle="1" w:styleId="AOHead1">
    <w:name w:val="AOHead1"/>
    <w:basedOn w:val="Normal"/>
    <w:next w:val="Normal"/>
    <w:rsid w:val="003C072C"/>
    <w:pPr>
      <w:keepNext/>
      <w:tabs>
        <w:tab w:val="num" w:pos="720"/>
      </w:tabs>
      <w:spacing w:before="240" w:line="260" w:lineRule="atLeast"/>
      <w:ind w:left="720" w:hanging="720"/>
      <w:outlineLvl w:val="0"/>
    </w:pPr>
    <w:rPr>
      <w:rFonts w:eastAsia="Calibri"/>
      <w:b/>
      <w:caps/>
      <w:kern w:val="28"/>
    </w:rPr>
  </w:style>
  <w:style w:type="paragraph" w:customStyle="1" w:styleId="AOHead2">
    <w:name w:val="AOHead2"/>
    <w:basedOn w:val="Normal"/>
    <w:next w:val="Normal"/>
    <w:rsid w:val="003C072C"/>
    <w:pPr>
      <w:keepNext/>
      <w:tabs>
        <w:tab w:val="num" w:pos="720"/>
      </w:tabs>
      <w:spacing w:before="240" w:line="260" w:lineRule="atLeast"/>
      <w:ind w:left="720" w:hanging="720"/>
      <w:outlineLvl w:val="1"/>
    </w:pPr>
    <w:rPr>
      <w:rFonts w:eastAsia="Calibri"/>
      <w:b/>
    </w:rPr>
  </w:style>
  <w:style w:type="paragraph" w:customStyle="1" w:styleId="AOHead3">
    <w:name w:val="AOHead3"/>
    <w:basedOn w:val="Normal"/>
    <w:next w:val="Normal"/>
    <w:rsid w:val="003C072C"/>
    <w:pPr>
      <w:tabs>
        <w:tab w:val="num" w:pos="1440"/>
      </w:tabs>
      <w:spacing w:before="240" w:line="260" w:lineRule="atLeast"/>
      <w:ind w:left="1440" w:hanging="720"/>
      <w:outlineLvl w:val="2"/>
    </w:pPr>
    <w:rPr>
      <w:rFonts w:eastAsia="Calibri"/>
    </w:rPr>
  </w:style>
  <w:style w:type="paragraph" w:customStyle="1" w:styleId="AOHead5">
    <w:name w:val="AOHead5"/>
    <w:basedOn w:val="Normal"/>
    <w:next w:val="Normal"/>
    <w:rsid w:val="003C072C"/>
    <w:pPr>
      <w:tabs>
        <w:tab w:val="num" w:pos="2880"/>
      </w:tabs>
      <w:spacing w:before="240" w:line="260" w:lineRule="atLeast"/>
      <w:ind w:left="2880" w:hanging="720"/>
      <w:outlineLvl w:val="4"/>
    </w:pPr>
    <w:rPr>
      <w:rFonts w:eastAsia="Calibri"/>
    </w:rPr>
  </w:style>
  <w:style w:type="paragraph" w:customStyle="1" w:styleId="AOHead6">
    <w:name w:val="AOHead6"/>
    <w:basedOn w:val="Normal"/>
    <w:next w:val="Normal"/>
    <w:rsid w:val="003C072C"/>
    <w:pPr>
      <w:tabs>
        <w:tab w:val="num" w:pos="3600"/>
      </w:tabs>
      <w:spacing w:before="240" w:line="260" w:lineRule="atLeast"/>
      <w:ind w:left="3600" w:hanging="720"/>
      <w:outlineLvl w:val="5"/>
    </w:pPr>
    <w:rPr>
      <w:rFonts w:eastAsia="Calibri"/>
    </w:rPr>
  </w:style>
  <w:style w:type="paragraph" w:customStyle="1" w:styleId="AOA">
    <w:name w:val="AO(A)"/>
    <w:basedOn w:val="Normal"/>
    <w:next w:val="AODocTxt"/>
    <w:rsid w:val="003C072C"/>
    <w:pPr>
      <w:numPr>
        <w:numId w:val="31"/>
      </w:numPr>
      <w:tabs>
        <w:tab w:val="clear" w:pos="720"/>
      </w:tabs>
      <w:spacing w:before="240" w:line="260" w:lineRule="atLeast"/>
    </w:pPr>
    <w:rPr>
      <w:rFonts w:eastAsia="SimSun"/>
    </w:rPr>
  </w:style>
  <w:style w:type="paragraph" w:customStyle="1" w:styleId="ocNum4th3">
    <w:name w:val="oc_Num_4th 3"/>
    <w:next w:val="Normal"/>
    <w:rsid w:val="003C072C"/>
    <w:pPr>
      <w:numPr>
        <w:ilvl w:val="2"/>
        <w:numId w:val="32"/>
      </w:numPr>
      <w:spacing w:line="240" w:lineRule="auto"/>
      <w:jc w:val="both"/>
      <w:outlineLvl w:val="2"/>
    </w:pPr>
    <w:rPr>
      <w:rFonts w:ascii="Times New Roman" w:eastAsia="SimSun" w:hAnsi="Times New Roman" w:cs="Times New Roman"/>
      <w:szCs w:val="24"/>
      <w:lang w:val="en-GB" w:eastAsia="zh-CN" w:bidi="he-IL"/>
    </w:rPr>
  </w:style>
  <w:style w:type="paragraph" w:styleId="Date">
    <w:name w:val="Date"/>
    <w:basedOn w:val="Normal"/>
    <w:next w:val="Normal"/>
    <w:link w:val="DateChar"/>
    <w:rsid w:val="003C072C"/>
    <w:pPr>
      <w:numPr>
        <w:numId w:val="32"/>
      </w:numPr>
      <w:tabs>
        <w:tab w:val="clear" w:pos="0"/>
      </w:tabs>
      <w:jc w:val="left"/>
    </w:pPr>
    <w:rPr>
      <w:rFonts w:eastAsia="SimSun"/>
      <w:sz w:val="20"/>
      <w:szCs w:val="24"/>
      <w:lang w:eastAsia="zh-CN"/>
    </w:rPr>
  </w:style>
  <w:style w:type="character" w:customStyle="1" w:styleId="DateChar">
    <w:name w:val="Date Char"/>
    <w:basedOn w:val="DefaultParagraphFont"/>
    <w:link w:val="Date"/>
    <w:rsid w:val="003C072C"/>
    <w:rPr>
      <w:rFonts w:ascii="Times New Roman" w:eastAsia="SimSun" w:hAnsi="Times New Roman" w:cs="Times New Roman"/>
      <w:sz w:val="20"/>
      <w:szCs w:val="24"/>
      <w:lang w:val="en-GB" w:eastAsia="zh-CN"/>
    </w:rPr>
  </w:style>
  <w:style w:type="paragraph" w:customStyle="1" w:styleId="NumText">
    <w:name w:val="NumText"/>
    <w:rsid w:val="003C072C"/>
    <w:pPr>
      <w:numPr>
        <w:ilvl w:val="1"/>
        <w:numId w:val="32"/>
      </w:numPr>
      <w:tabs>
        <w:tab w:val="clear" w:pos="720"/>
        <w:tab w:val="num" w:pos="360"/>
      </w:tabs>
      <w:spacing w:before="240" w:after="0" w:line="260" w:lineRule="atLeast"/>
      <w:ind w:left="0" w:firstLine="0"/>
      <w:jc w:val="both"/>
    </w:pPr>
    <w:rPr>
      <w:rFonts w:ascii="Times New Roman" w:eastAsia="Times New Roman" w:hAnsi="Times New Roman" w:cs="Times New Roman"/>
      <w:sz w:val="20"/>
      <w:szCs w:val="20"/>
      <w:lang w:val="en-GB" w:eastAsia="fr-FR"/>
    </w:rPr>
  </w:style>
  <w:style w:type="paragraph" w:customStyle="1" w:styleId="NumText2">
    <w:name w:val="NumText2"/>
    <w:rsid w:val="003C072C"/>
    <w:pPr>
      <w:numPr>
        <w:ilvl w:val="3"/>
        <w:numId w:val="32"/>
      </w:numPr>
      <w:tabs>
        <w:tab w:val="clear" w:pos="1440"/>
        <w:tab w:val="num" w:pos="720"/>
      </w:tabs>
      <w:spacing w:before="240" w:after="0" w:line="260" w:lineRule="atLeast"/>
      <w:ind w:left="720"/>
      <w:jc w:val="both"/>
    </w:pPr>
    <w:rPr>
      <w:rFonts w:ascii="Times New Roman" w:eastAsia="Times New Roman" w:hAnsi="Times New Roman" w:cs="Times New Roman"/>
      <w:sz w:val="20"/>
      <w:szCs w:val="20"/>
      <w:lang w:val="en-GB"/>
    </w:rPr>
  </w:style>
  <w:style w:type="paragraph" w:customStyle="1" w:styleId="ocNum4th6">
    <w:name w:val="oc_Num_4th 6"/>
    <w:basedOn w:val="Normal"/>
    <w:next w:val="BodyText3"/>
    <w:rsid w:val="003C072C"/>
    <w:pPr>
      <w:tabs>
        <w:tab w:val="num" w:pos="2045"/>
      </w:tabs>
      <w:spacing w:after="200"/>
      <w:ind w:left="2045" w:hanging="677"/>
      <w:outlineLvl w:val="5"/>
    </w:pPr>
    <w:rPr>
      <w:rFonts w:eastAsia="SimSun"/>
      <w:sz w:val="20"/>
      <w:szCs w:val="24"/>
      <w:lang w:eastAsia="zh-CN" w:bidi="he-IL"/>
    </w:rPr>
  </w:style>
  <w:style w:type="paragraph" w:customStyle="1" w:styleId="AOBullet3">
    <w:name w:val="AOBullet3"/>
    <w:basedOn w:val="Normal"/>
    <w:rsid w:val="003C072C"/>
    <w:pPr>
      <w:numPr>
        <w:numId w:val="33"/>
      </w:numPr>
      <w:tabs>
        <w:tab w:val="clear" w:pos="720"/>
      </w:tabs>
      <w:spacing w:before="120" w:line="260" w:lineRule="atLeast"/>
    </w:pPr>
    <w:rPr>
      <w:rFonts w:eastAsia="SimSun"/>
    </w:rPr>
  </w:style>
  <w:style w:type="paragraph" w:customStyle="1" w:styleId="AO1">
    <w:name w:val="AO(1)"/>
    <w:basedOn w:val="Normal"/>
    <w:next w:val="AODocTxt"/>
    <w:rsid w:val="003C072C"/>
    <w:pPr>
      <w:numPr>
        <w:numId w:val="34"/>
      </w:numPr>
      <w:spacing w:before="240" w:line="260" w:lineRule="atLeast"/>
    </w:pPr>
  </w:style>
  <w:style w:type="table" w:customStyle="1" w:styleId="TableGrid11">
    <w:name w:val="Table Grid11"/>
    <w:basedOn w:val="TableNormal"/>
    <w:next w:val="TableGrid"/>
    <w:uiPriority w:val="59"/>
    <w:rsid w:val="003C072C"/>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072C"/>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DarkList-Accent1">
    <w:name w:val="Dark List Accent 1"/>
    <w:basedOn w:val="TableNormal"/>
    <w:rsid w:val="003C072C"/>
    <w:pPr>
      <w:spacing w:after="0" w:line="240" w:lineRule="auto"/>
    </w:pPr>
    <w:rPr>
      <w:rFonts w:ascii="Times New Roman" w:eastAsia="SimSun" w:hAnsi="Times New Roman" w:cs="Simplified Arabic"/>
      <w:color w:val="FFFFFF"/>
      <w:sz w:val="20"/>
      <w:szCs w:val="20"/>
      <w:lang w:val="en-GB" w:eastAsia="zh-CN"/>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styleId="FollowedHyperlink">
    <w:name w:val="FollowedHyperlink"/>
    <w:basedOn w:val="DefaultParagraphFont"/>
    <w:uiPriority w:val="99"/>
    <w:semiHidden/>
    <w:unhideWhenUsed/>
    <w:rsid w:val="003C072C"/>
    <w:rPr>
      <w:color w:val="800080" w:themeColor="followedHyperlink"/>
      <w:u w:val="single"/>
    </w:rPr>
  </w:style>
  <w:style w:type="character" w:customStyle="1" w:styleId="AONormalChar">
    <w:name w:val="AONormal Char"/>
    <w:basedOn w:val="DefaultParagraphFont"/>
    <w:rsid w:val="003C072C"/>
    <w:rPr>
      <w:rFonts w:cs="Times New Roman"/>
    </w:rPr>
  </w:style>
  <w:style w:type="character" w:customStyle="1" w:styleId="AODocTxtChar">
    <w:name w:val="AODocTxt Char"/>
    <w:link w:val="AODocTxt"/>
    <w:rsid w:val="003C072C"/>
    <w:rPr>
      <w:rFonts w:ascii="Times New Roman" w:eastAsia="SimSun" w:hAnsi="Times New Roman" w:cs="Times New Roman"/>
      <w:lang w:val="en-GB"/>
    </w:rPr>
  </w:style>
  <w:style w:type="paragraph" w:customStyle="1" w:styleId="AOTOC5">
    <w:name w:val="AOTOC5"/>
    <w:basedOn w:val="Normal"/>
    <w:rsid w:val="003C072C"/>
    <w:pPr>
      <w:tabs>
        <w:tab w:val="right" w:leader="dot" w:pos="9638"/>
      </w:tabs>
      <w:spacing w:line="260" w:lineRule="atLeast"/>
      <w:ind w:left="720"/>
    </w:pPr>
    <w:rPr>
      <w:i/>
    </w:rPr>
  </w:style>
  <w:style w:type="paragraph" w:styleId="TOCHeading">
    <w:name w:val="TOC Heading"/>
    <w:basedOn w:val="Heading1"/>
    <w:next w:val="Normal"/>
    <w:uiPriority w:val="39"/>
    <w:semiHidden/>
    <w:unhideWhenUsed/>
    <w:qFormat/>
    <w:rsid w:val="003C072C"/>
    <w:pPr>
      <w:keepLines/>
      <w:spacing w:before="480" w:after="0" w:line="276" w:lineRule="auto"/>
      <w:jc w:val="left"/>
      <w:outlineLvl w:val="9"/>
    </w:pPr>
    <w:rPr>
      <w:rFonts w:asciiTheme="majorHAnsi" w:hAnsiTheme="majorHAnsi" w:cstheme="majorBidi"/>
      <w:caps w:val="0"/>
      <w:color w:val="365F91" w:themeColor="accent1" w:themeShade="BF"/>
      <w:kern w:val="0"/>
      <w:sz w:val="28"/>
      <w:lang w:val="en-US" w:eastAsia="ja-JP"/>
    </w:rPr>
  </w:style>
  <w:style w:type="paragraph" w:customStyle="1" w:styleId="ocNum2nd1">
    <w:name w:val="oc_Num_2nd 1"/>
    <w:basedOn w:val="Normal"/>
    <w:next w:val="BodyText"/>
    <w:uiPriority w:val="99"/>
    <w:rsid w:val="003C072C"/>
    <w:pPr>
      <w:numPr>
        <w:numId w:val="35"/>
      </w:numPr>
      <w:spacing w:after="200"/>
      <w:outlineLvl w:val="0"/>
    </w:pPr>
    <w:rPr>
      <w:rFonts w:eastAsia="SimSun"/>
      <w:sz w:val="20"/>
      <w:szCs w:val="24"/>
      <w:lang w:eastAsia="zh-CN" w:bidi="he-IL"/>
    </w:rPr>
  </w:style>
  <w:style w:type="paragraph" w:customStyle="1" w:styleId="ocNum2nd2">
    <w:name w:val="oc_Num_2nd 2"/>
    <w:basedOn w:val="Normal"/>
    <w:next w:val="BodyText1"/>
    <w:uiPriority w:val="99"/>
    <w:rsid w:val="003C072C"/>
    <w:pPr>
      <w:numPr>
        <w:ilvl w:val="1"/>
        <w:numId w:val="35"/>
      </w:numPr>
      <w:spacing w:after="200"/>
      <w:outlineLvl w:val="1"/>
    </w:pPr>
    <w:rPr>
      <w:rFonts w:eastAsia="SimSun"/>
      <w:sz w:val="20"/>
      <w:szCs w:val="24"/>
      <w:lang w:eastAsia="zh-CN" w:bidi="he-IL"/>
    </w:rPr>
  </w:style>
  <w:style w:type="paragraph" w:customStyle="1" w:styleId="ocNum2nd3">
    <w:name w:val="oc_Num_2nd 3"/>
    <w:basedOn w:val="Normal"/>
    <w:next w:val="BodyText2"/>
    <w:uiPriority w:val="99"/>
    <w:rsid w:val="003C072C"/>
    <w:pPr>
      <w:numPr>
        <w:ilvl w:val="2"/>
        <w:numId w:val="35"/>
      </w:numPr>
      <w:spacing w:after="200"/>
      <w:outlineLvl w:val="2"/>
    </w:pPr>
    <w:rPr>
      <w:rFonts w:eastAsia="SimSun"/>
      <w:sz w:val="20"/>
      <w:szCs w:val="24"/>
      <w:lang w:eastAsia="zh-CN" w:bidi="he-IL"/>
    </w:rPr>
  </w:style>
  <w:style w:type="paragraph" w:customStyle="1" w:styleId="ocNum2nd4">
    <w:name w:val="oc_Num_2nd 4"/>
    <w:basedOn w:val="Normal"/>
    <w:next w:val="BodyText3"/>
    <w:uiPriority w:val="99"/>
    <w:rsid w:val="003C072C"/>
    <w:pPr>
      <w:numPr>
        <w:ilvl w:val="3"/>
        <w:numId w:val="35"/>
      </w:numPr>
      <w:spacing w:after="200"/>
      <w:outlineLvl w:val="3"/>
    </w:pPr>
    <w:rPr>
      <w:rFonts w:eastAsia="SimSun"/>
      <w:sz w:val="20"/>
      <w:szCs w:val="24"/>
      <w:lang w:eastAsia="zh-CN" w:bidi="he-IL"/>
    </w:rPr>
  </w:style>
  <w:style w:type="paragraph" w:customStyle="1" w:styleId="ocNum2nd5">
    <w:name w:val="oc_Num_2nd 5"/>
    <w:basedOn w:val="Normal"/>
    <w:next w:val="Normal"/>
    <w:uiPriority w:val="99"/>
    <w:rsid w:val="003C072C"/>
    <w:pPr>
      <w:numPr>
        <w:ilvl w:val="4"/>
        <w:numId w:val="35"/>
      </w:numPr>
      <w:spacing w:after="200"/>
      <w:outlineLvl w:val="4"/>
    </w:pPr>
    <w:rPr>
      <w:rFonts w:eastAsia="SimSun"/>
      <w:sz w:val="20"/>
      <w:szCs w:val="24"/>
      <w:lang w:eastAsia="zh-CN" w:bidi="he-IL"/>
    </w:rPr>
  </w:style>
  <w:style w:type="paragraph" w:customStyle="1" w:styleId="ocNum2nd6">
    <w:name w:val="oc_Num_2nd 6"/>
    <w:basedOn w:val="Normal"/>
    <w:next w:val="BodyText"/>
    <w:uiPriority w:val="99"/>
    <w:rsid w:val="003C072C"/>
    <w:pPr>
      <w:numPr>
        <w:ilvl w:val="5"/>
        <w:numId w:val="35"/>
      </w:numPr>
      <w:spacing w:after="200"/>
      <w:outlineLvl w:val="5"/>
    </w:pPr>
    <w:rPr>
      <w:rFonts w:eastAsia="SimSun"/>
      <w:sz w:val="20"/>
      <w:szCs w:val="24"/>
      <w:lang w:eastAsia="zh-CN" w:bidi="he-IL"/>
    </w:rPr>
  </w:style>
  <w:style w:type="paragraph" w:customStyle="1" w:styleId="ocNum2nd7">
    <w:name w:val="oc_Num_2nd 7"/>
    <w:basedOn w:val="Normal"/>
    <w:next w:val="BodyText"/>
    <w:uiPriority w:val="99"/>
    <w:rsid w:val="003C072C"/>
    <w:pPr>
      <w:numPr>
        <w:ilvl w:val="6"/>
        <w:numId w:val="35"/>
      </w:numPr>
      <w:spacing w:after="200"/>
      <w:outlineLvl w:val="6"/>
    </w:pPr>
    <w:rPr>
      <w:rFonts w:eastAsia="SimSun"/>
      <w:sz w:val="20"/>
      <w:szCs w:val="24"/>
      <w:lang w:eastAsia="zh-CN" w:bidi="he-IL"/>
    </w:rPr>
  </w:style>
  <w:style w:type="paragraph" w:customStyle="1" w:styleId="ocNum2nd8">
    <w:name w:val="oc_Num_2nd 8"/>
    <w:basedOn w:val="Normal"/>
    <w:next w:val="BodyText"/>
    <w:uiPriority w:val="99"/>
    <w:rsid w:val="003C072C"/>
    <w:pPr>
      <w:numPr>
        <w:ilvl w:val="7"/>
        <w:numId w:val="35"/>
      </w:numPr>
      <w:spacing w:after="200"/>
      <w:outlineLvl w:val="7"/>
    </w:pPr>
    <w:rPr>
      <w:rFonts w:eastAsia="SimSun"/>
      <w:sz w:val="20"/>
      <w:szCs w:val="24"/>
      <w:lang w:eastAsia="zh-CN" w:bidi="he-IL"/>
    </w:rPr>
  </w:style>
  <w:style w:type="paragraph" w:customStyle="1" w:styleId="ocNum2nd9">
    <w:name w:val="oc_Num_2nd 9"/>
    <w:basedOn w:val="Normal"/>
    <w:next w:val="BodyText"/>
    <w:uiPriority w:val="99"/>
    <w:rsid w:val="003C072C"/>
    <w:pPr>
      <w:numPr>
        <w:ilvl w:val="8"/>
        <w:numId w:val="35"/>
      </w:numPr>
      <w:spacing w:after="200"/>
      <w:outlineLvl w:val="8"/>
    </w:pPr>
    <w:rPr>
      <w:rFonts w:eastAsia="SimSun"/>
      <w:sz w:val="20"/>
      <w:szCs w:val="24"/>
      <w:lang w:eastAsia="zh-CN" w:bidi="he-IL"/>
    </w:rPr>
  </w:style>
  <w:style w:type="paragraph" w:styleId="Closing">
    <w:name w:val="Closing"/>
    <w:basedOn w:val="Normal"/>
    <w:link w:val="ClosingChar"/>
    <w:uiPriority w:val="99"/>
    <w:semiHidden/>
    <w:unhideWhenUsed/>
    <w:rsid w:val="003C072C"/>
    <w:pPr>
      <w:spacing w:after="240"/>
      <w:ind w:left="4320"/>
    </w:pPr>
    <w:rPr>
      <w:rFonts w:eastAsia="SimSun"/>
      <w:sz w:val="24"/>
      <w:szCs w:val="24"/>
      <w:lang w:eastAsia="zh-CN" w:bidi="ar-AE"/>
    </w:rPr>
  </w:style>
  <w:style w:type="character" w:customStyle="1" w:styleId="ClosingChar">
    <w:name w:val="Closing Char"/>
    <w:basedOn w:val="DefaultParagraphFont"/>
    <w:link w:val="Closing"/>
    <w:uiPriority w:val="99"/>
    <w:semiHidden/>
    <w:rsid w:val="003C072C"/>
    <w:rPr>
      <w:rFonts w:ascii="Times New Roman" w:eastAsia="SimSun" w:hAnsi="Times New Roman" w:cs="Times New Roman"/>
      <w:sz w:val="24"/>
      <w:szCs w:val="24"/>
      <w:lang w:val="en-GB" w:eastAsia="zh-CN" w:bidi="ar-AE"/>
    </w:rPr>
  </w:style>
  <w:style w:type="paragraph" w:customStyle="1" w:styleId="Title7">
    <w:name w:val="Title 7"/>
    <w:basedOn w:val="Normal"/>
    <w:next w:val="BodyText"/>
    <w:rsid w:val="003C072C"/>
    <w:pPr>
      <w:keepNext/>
      <w:suppressAutoHyphens/>
      <w:spacing w:after="200"/>
    </w:pPr>
    <w:rPr>
      <w:rFonts w:eastAsia="SimSun" w:cs="Times"/>
      <w:i/>
      <w:sz w:val="20"/>
      <w:szCs w:val="24"/>
      <w:lang w:eastAsia="zh-CN" w:bidi="he-IL"/>
    </w:rPr>
  </w:style>
  <w:style w:type="character" w:customStyle="1" w:styleId="DoctextChar">
    <w:name w:val="Doctext Char"/>
    <w:aliases w:val="dt Char"/>
    <w:link w:val="Doctext"/>
    <w:rsid w:val="003C072C"/>
    <w:rPr>
      <w:rFonts w:ascii="Times New Roman" w:hAnsi="Times New Roman" w:cs="Times New Roman"/>
      <w:sz w:val="16"/>
      <w:lang w:val="en-GB"/>
    </w:rPr>
  </w:style>
  <w:style w:type="paragraph" w:customStyle="1" w:styleId="TableText08">
    <w:name w:val="TableText08"/>
    <w:basedOn w:val="TableText"/>
    <w:rsid w:val="003C072C"/>
    <w:pPr>
      <w:tabs>
        <w:tab w:val="right" w:leader="dot" w:pos="1451"/>
      </w:tabs>
      <w:spacing w:before="60" w:after="60"/>
      <w:jc w:val="left"/>
    </w:pPr>
    <w:rPr>
      <w:rFonts w:eastAsia="MS Mincho"/>
      <w:szCs w:val="20"/>
      <w:lang w:eastAsia="zh-CN"/>
    </w:rPr>
  </w:style>
  <w:style w:type="paragraph" w:styleId="ListParagraph">
    <w:name w:val="List Paragraph"/>
    <w:basedOn w:val="Normal"/>
    <w:uiPriority w:val="34"/>
    <w:qFormat/>
    <w:rsid w:val="003C072C"/>
    <w:pPr>
      <w:ind w:left="720"/>
      <w:contextualSpacing/>
    </w:pPr>
  </w:style>
  <w:style w:type="paragraph" w:customStyle="1" w:styleId="ssqSchedule">
    <w:name w:val="ssqSchedule"/>
    <w:basedOn w:val="Normal"/>
    <w:next w:val="Normal"/>
    <w:uiPriority w:val="45"/>
    <w:qFormat/>
    <w:rsid w:val="001269D8"/>
    <w:pPr>
      <w:pageBreakBefore/>
      <w:numPr>
        <w:ilvl w:val="1"/>
        <w:numId w:val="37"/>
      </w:numPr>
      <w:spacing w:after="260"/>
      <w:jc w:val="center"/>
    </w:pPr>
    <w:rPr>
      <w:rFonts w:asciiTheme="majorHAnsi" w:hAnsiTheme="majorHAnsi" w:cstheme="minorBidi"/>
      <w:b/>
      <w:caps/>
    </w:rPr>
  </w:style>
  <w:style w:type="paragraph" w:customStyle="1" w:styleId="ssRestartSchedule">
    <w:name w:val="ssRestartSchedule"/>
    <w:basedOn w:val="Normal"/>
    <w:next w:val="Normal"/>
    <w:uiPriority w:val="46"/>
    <w:rsid w:val="001269D8"/>
    <w:pPr>
      <w:numPr>
        <w:numId w:val="37"/>
      </w:numPr>
    </w:pPr>
    <w:rPr>
      <w:rFonts w:cstheme="minorBidi"/>
      <w:color w:val="FF0000"/>
    </w:rPr>
  </w:style>
  <w:style w:type="numbering" w:customStyle="1" w:styleId="ScheduleNumbering">
    <w:name w:val="Schedule Numbering"/>
    <w:uiPriority w:val="99"/>
    <w:rsid w:val="001269D8"/>
    <w:pPr>
      <w:numPr>
        <w:numId w:val="36"/>
      </w:numPr>
    </w:pPr>
  </w:style>
  <w:style w:type="paragraph" w:customStyle="1" w:styleId="ssqExhibit">
    <w:name w:val="ssqExhibit"/>
    <w:basedOn w:val="Normal"/>
    <w:next w:val="Normal"/>
    <w:uiPriority w:val="41"/>
    <w:qFormat/>
    <w:rsid w:val="002D0626"/>
    <w:pPr>
      <w:pageBreakBefore/>
      <w:numPr>
        <w:ilvl w:val="1"/>
        <w:numId w:val="39"/>
      </w:numPr>
      <w:spacing w:after="260"/>
      <w:jc w:val="center"/>
    </w:pPr>
    <w:rPr>
      <w:rFonts w:asciiTheme="majorHAnsi" w:hAnsiTheme="majorHAnsi" w:cstheme="minorBidi"/>
      <w:b/>
      <w:caps/>
    </w:rPr>
  </w:style>
  <w:style w:type="paragraph" w:customStyle="1" w:styleId="ssRestartExhibit">
    <w:name w:val="ssRestartExhibit"/>
    <w:basedOn w:val="Normal"/>
    <w:next w:val="Normal"/>
    <w:uiPriority w:val="42"/>
    <w:rsid w:val="002D0626"/>
    <w:pPr>
      <w:numPr>
        <w:numId w:val="39"/>
      </w:numPr>
    </w:pPr>
    <w:rPr>
      <w:rFonts w:cstheme="minorBidi"/>
      <w:color w:val="FF0000"/>
    </w:rPr>
  </w:style>
  <w:style w:type="numbering" w:customStyle="1" w:styleId="ExhibitNumbering">
    <w:name w:val="Exhibit Numbering"/>
    <w:uiPriority w:val="99"/>
    <w:rsid w:val="002D0626"/>
    <w:pPr>
      <w:numPr>
        <w:numId w:val="38"/>
      </w:numPr>
    </w:pPr>
  </w:style>
  <w:style w:type="paragraph" w:customStyle="1" w:styleId="ssqPart">
    <w:name w:val="ssqPart"/>
    <w:basedOn w:val="Normal"/>
    <w:next w:val="Normal"/>
    <w:uiPriority w:val="43"/>
    <w:qFormat/>
    <w:rsid w:val="00007E96"/>
    <w:pPr>
      <w:numPr>
        <w:ilvl w:val="1"/>
        <w:numId w:val="41"/>
      </w:numPr>
      <w:spacing w:after="260"/>
      <w:jc w:val="center"/>
    </w:pPr>
    <w:rPr>
      <w:rFonts w:asciiTheme="majorHAnsi" w:hAnsiTheme="majorHAnsi" w:cstheme="minorBidi"/>
      <w:b/>
      <w:caps/>
    </w:rPr>
  </w:style>
  <w:style w:type="paragraph" w:customStyle="1" w:styleId="ssRestartPart">
    <w:name w:val="ssRestartPart"/>
    <w:basedOn w:val="Normal"/>
    <w:next w:val="Normal"/>
    <w:uiPriority w:val="44"/>
    <w:rsid w:val="00007E96"/>
    <w:pPr>
      <w:numPr>
        <w:numId w:val="41"/>
      </w:numPr>
    </w:pPr>
    <w:rPr>
      <w:rFonts w:cstheme="minorBidi"/>
      <w:color w:val="FF0000"/>
    </w:rPr>
  </w:style>
  <w:style w:type="numbering" w:customStyle="1" w:styleId="PartNumbering">
    <w:name w:val="Part Numbering"/>
    <w:uiPriority w:val="99"/>
    <w:rsid w:val="00007E96"/>
    <w:pPr>
      <w:numPr>
        <w:numId w:val="40"/>
      </w:numPr>
    </w:pPr>
  </w:style>
  <w:style w:type="numbering" w:customStyle="1" w:styleId="SectionNumbering">
    <w:name w:val="Section Numbering"/>
    <w:uiPriority w:val="99"/>
    <w:rsid w:val="001F31C0"/>
    <w:pPr>
      <w:numPr>
        <w:numId w:val="42"/>
      </w:numPr>
    </w:pPr>
  </w:style>
  <w:style w:type="paragraph" w:customStyle="1" w:styleId="ssqSection">
    <w:name w:val="ssqSection"/>
    <w:basedOn w:val="Normal"/>
    <w:next w:val="Normal"/>
    <w:uiPriority w:val="45"/>
    <w:qFormat/>
    <w:rsid w:val="001F31C0"/>
    <w:pPr>
      <w:numPr>
        <w:ilvl w:val="1"/>
        <w:numId w:val="43"/>
      </w:numPr>
      <w:spacing w:after="260"/>
      <w:jc w:val="center"/>
    </w:pPr>
    <w:rPr>
      <w:rFonts w:asciiTheme="majorHAnsi" w:hAnsiTheme="majorHAnsi" w:cstheme="minorBidi"/>
      <w:b/>
      <w:caps/>
    </w:rPr>
  </w:style>
  <w:style w:type="paragraph" w:customStyle="1" w:styleId="ssRestartSection">
    <w:name w:val="ssRestartSection"/>
    <w:basedOn w:val="Normal"/>
    <w:next w:val="Normal"/>
    <w:uiPriority w:val="46"/>
    <w:rsid w:val="001F31C0"/>
    <w:pPr>
      <w:numPr>
        <w:numId w:val="43"/>
      </w:numPr>
    </w:pPr>
    <w:rPr>
      <w:rFonts w:cstheme="minorBidi"/>
      <w:color w:val="FF0000"/>
    </w:rPr>
  </w:style>
  <w:style w:type="table" w:customStyle="1" w:styleId="TableGrid2">
    <w:name w:val="Table Grid2"/>
    <w:basedOn w:val="TableNormal"/>
    <w:next w:val="TableGrid"/>
    <w:uiPriority w:val="59"/>
    <w:rsid w:val="003B6B1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C039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2C"/>
    <w:pPr>
      <w:spacing w:after="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
    <w:qFormat/>
    <w:rsid w:val="003C072C"/>
    <w:pPr>
      <w:keepNext/>
      <w:spacing w:after="240"/>
      <w:outlineLvl w:val="0"/>
    </w:pPr>
    <w:rPr>
      <w:rFonts w:eastAsiaTheme="majorEastAsia"/>
      <w:b/>
      <w:bCs/>
      <w:caps/>
      <w:kern w:val="28"/>
      <w:szCs w:val="28"/>
    </w:rPr>
  </w:style>
  <w:style w:type="paragraph" w:styleId="Heading2">
    <w:name w:val="heading 2"/>
    <w:basedOn w:val="Normal"/>
    <w:next w:val="Normal"/>
    <w:link w:val="Heading2Char"/>
    <w:uiPriority w:val="9"/>
    <w:semiHidden/>
    <w:unhideWhenUsed/>
    <w:qFormat/>
    <w:rsid w:val="003C072C"/>
    <w:pPr>
      <w:keepNext/>
      <w:spacing w:after="240"/>
      <w:outlineLvl w:val="1"/>
    </w:pPr>
    <w:rPr>
      <w:rFonts w:eastAsiaTheme="majorEastAsia"/>
      <w:b/>
      <w:bCs/>
      <w:szCs w:val="26"/>
    </w:rPr>
  </w:style>
  <w:style w:type="paragraph" w:styleId="Heading3">
    <w:name w:val="heading 3"/>
    <w:basedOn w:val="Normal"/>
    <w:next w:val="Normal"/>
    <w:link w:val="Heading3Char"/>
    <w:uiPriority w:val="9"/>
    <w:unhideWhenUsed/>
    <w:qFormat/>
    <w:rsid w:val="003C072C"/>
    <w:pPr>
      <w:spacing w:after="240"/>
      <w:outlineLvl w:val="2"/>
    </w:pPr>
    <w:rPr>
      <w:rFonts w:eastAsiaTheme="majorEastAsia"/>
      <w:bCs/>
    </w:rPr>
  </w:style>
  <w:style w:type="paragraph" w:styleId="Heading4">
    <w:name w:val="heading 4"/>
    <w:basedOn w:val="Normal"/>
    <w:next w:val="Normal"/>
    <w:link w:val="Heading4Char"/>
    <w:uiPriority w:val="9"/>
    <w:unhideWhenUsed/>
    <w:qFormat/>
    <w:rsid w:val="003C072C"/>
    <w:pPr>
      <w:spacing w:after="240"/>
      <w:outlineLvl w:val="3"/>
    </w:pPr>
    <w:rPr>
      <w:rFonts w:eastAsiaTheme="majorEastAsia"/>
      <w:bCs/>
      <w:iCs/>
    </w:rPr>
  </w:style>
  <w:style w:type="paragraph" w:styleId="Heading5">
    <w:name w:val="heading 5"/>
    <w:basedOn w:val="Normal"/>
    <w:next w:val="Normal"/>
    <w:link w:val="Heading5Char"/>
    <w:uiPriority w:val="9"/>
    <w:unhideWhenUsed/>
    <w:qFormat/>
    <w:rsid w:val="003C072C"/>
    <w:pPr>
      <w:spacing w:after="240"/>
      <w:outlineLvl w:val="4"/>
    </w:pPr>
    <w:rPr>
      <w:rFonts w:eastAsiaTheme="majorEastAsia"/>
    </w:rPr>
  </w:style>
  <w:style w:type="paragraph" w:styleId="Heading6">
    <w:name w:val="heading 6"/>
    <w:basedOn w:val="Normal"/>
    <w:next w:val="Normal"/>
    <w:link w:val="Heading6Char"/>
    <w:uiPriority w:val="9"/>
    <w:unhideWhenUsed/>
    <w:qFormat/>
    <w:rsid w:val="003C072C"/>
    <w:pPr>
      <w:spacing w:after="240"/>
      <w:outlineLvl w:val="5"/>
    </w:pPr>
    <w:rPr>
      <w:rFonts w:eastAsiaTheme="majorEastAsia"/>
      <w:iCs/>
    </w:rPr>
  </w:style>
  <w:style w:type="paragraph" w:styleId="Heading7">
    <w:name w:val="heading 7"/>
    <w:basedOn w:val="Normal"/>
    <w:next w:val="Normal"/>
    <w:link w:val="Heading7Char"/>
    <w:uiPriority w:val="9"/>
    <w:unhideWhenUsed/>
    <w:qFormat/>
    <w:rsid w:val="003C072C"/>
    <w:pPr>
      <w:spacing w:after="240"/>
      <w:outlineLvl w:val="6"/>
    </w:pPr>
    <w:rPr>
      <w:rFonts w:eastAsiaTheme="majorEastAsia"/>
      <w:iCs/>
    </w:rPr>
  </w:style>
  <w:style w:type="paragraph" w:styleId="Heading8">
    <w:name w:val="heading 8"/>
    <w:basedOn w:val="Normal"/>
    <w:next w:val="Normal"/>
    <w:link w:val="Heading8Char"/>
    <w:uiPriority w:val="9"/>
    <w:unhideWhenUsed/>
    <w:qFormat/>
    <w:rsid w:val="003C072C"/>
    <w:pPr>
      <w:spacing w:after="240"/>
      <w:outlineLvl w:val="7"/>
    </w:pPr>
    <w:rPr>
      <w:rFonts w:eastAsiaTheme="majorEastAsia"/>
      <w:szCs w:val="20"/>
    </w:rPr>
  </w:style>
  <w:style w:type="paragraph" w:styleId="Heading9">
    <w:name w:val="heading 9"/>
    <w:basedOn w:val="Normal"/>
    <w:next w:val="Normal"/>
    <w:link w:val="Heading9Char"/>
    <w:uiPriority w:val="9"/>
    <w:unhideWhenUsed/>
    <w:qFormat/>
    <w:rsid w:val="003C072C"/>
    <w:p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72C"/>
    <w:rPr>
      <w:rFonts w:ascii="Times New Roman" w:eastAsiaTheme="majorEastAsia" w:hAnsi="Times New Roman" w:cs="Times New Roman"/>
      <w:b/>
      <w:bCs/>
      <w:caps/>
      <w:kern w:val="28"/>
      <w:szCs w:val="28"/>
      <w:lang w:val="en-GB"/>
    </w:rPr>
  </w:style>
  <w:style w:type="character" w:customStyle="1" w:styleId="Heading2Char">
    <w:name w:val="Heading 2 Char"/>
    <w:basedOn w:val="DefaultParagraphFont"/>
    <w:link w:val="Heading2"/>
    <w:uiPriority w:val="9"/>
    <w:semiHidden/>
    <w:rsid w:val="003C072C"/>
    <w:rPr>
      <w:rFonts w:ascii="Times New Roman" w:eastAsiaTheme="majorEastAsia" w:hAnsi="Times New Roman" w:cs="Times New Roman"/>
      <w:b/>
      <w:bCs/>
      <w:szCs w:val="26"/>
      <w:lang w:val="en-GB"/>
    </w:rPr>
  </w:style>
  <w:style w:type="character" w:customStyle="1" w:styleId="Heading3Char">
    <w:name w:val="Heading 3 Char"/>
    <w:basedOn w:val="DefaultParagraphFont"/>
    <w:link w:val="Heading3"/>
    <w:uiPriority w:val="9"/>
    <w:rsid w:val="003C072C"/>
    <w:rPr>
      <w:rFonts w:ascii="Times New Roman" w:eastAsiaTheme="majorEastAsia" w:hAnsi="Times New Roman" w:cs="Times New Roman"/>
      <w:bCs/>
      <w:lang w:val="en-GB"/>
    </w:rPr>
  </w:style>
  <w:style w:type="character" w:customStyle="1" w:styleId="Heading4Char">
    <w:name w:val="Heading 4 Char"/>
    <w:basedOn w:val="DefaultParagraphFont"/>
    <w:link w:val="Heading4"/>
    <w:uiPriority w:val="9"/>
    <w:rsid w:val="003C072C"/>
    <w:rPr>
      <w:rFonts w:ascii="Times New Roman" w:eastAsiaTheme="majorEastAsia" w:hAnsi="Times New Roman" w:cs="Times New Roman"/>
      <w:bCs/>
      <w:iCs/>
      <w:lang w:val="en-GB"/>
    </w:rPr>
  </w:style>
  <w:style w:type="character" w:customStyle="1" w:styleId="Heading5Char">
    <w:name w:val="Heading 5 Char"/>
    <w:basedOn w:val="DefaultParagraphFont"/>
    <w:link w:val="Heading5"/>
    <w:uiPriority w:val="9"/>
    <w:rsid w:val="003C072C"/>
    <w:rPr>
      <w:rFonts w:ascii="Times New Roman" w:eastAsiaTheme="majorEastAsia" w:hAnsi="Times New Roman" w:cs="Times New Roman"/>
      <w:lang w:val="en-GB"/>
    </w:rPr>
  </w:style>
  <w:style w:type="character" w:customStyle="1" w:styleId="Heading6Char">
    <w:name w:val="Heading 6 Char"/>
    <w:basedOn w:val="DefaultParagraphFont"/>
    <w:link w:val="Heading6"/>
    <w:uiPriority w:val="9"/>
    <w:rsid w:val="003C072C"/>
    <w:rPr>
      <w:rFonts w:ascii="Times New Roman" w:eastAsiaTheme="majorEastAsia" w:hAnsi="Times New Roman" w:cs="Times New Roman"/>
      <w:iCs/>
      <w:lang w:val="en-GB"/>
    </w:rPr>
  </w:style>
  <w:style w:type="character" w:customStyle="1" w:styleId="Heading7Char">
    <w:name w:val="Heading 7 Char"/>
    <w:basedOn w:val="DefaultParagraphFont"/>
    <w:link w:val="Heading7"/>
    <w:uiPriority w:val="9"/>
    <w:rsid w:val="003C072C"/>
    <w:rPr>
      <w:rFonts w:ascii="Times New Roman" w:eastAsiaTheme="majorEastAsia" w:hAnsi="Times New Roman" w:cs="Times New Roman"/>
      <w:iCs/>
      <w:lang w:val="en-GB"/>
    </w:rPr>
  </w:style>
  <w:style w:type="character" w:customStyle="1" w:styleId="Heading8Char">
    <w:name w:val="Heading 8 Char"/>
    <w:basedOn w:val="DefaultParagraphFont"/>
    <w:link w:val="Heading8"/>
    <w:uiPriority w:val="9"/>
    <w:rsid w:val="003C072C"/>
    <w:rPr>
      <w:rFonts w:ascii="Times New Roman" w:eastAsiaTheme="majorEastAsia" w:hAnsi="Times New Roman" w:cs="Times New Roman"/>
      <w:szCs w:val="20"/>
      <w:lang w:val="en-GB"/>
    </w:rPr>
  </w:style>
  <w:style w:type="character" w:customStyle="1" w:styleId="Heading9Char">
    <w:name w:val="Heading 9 Char"/>
    <w:basedOn w:val="DefaultParagraphFont"/>
    <w:link w:val="Heading9"/>
    <w:uiPriority w:val="9"/>
    <w:rsid w:val="003C072C"/>
    <w:rPr>
      <w:rFonts w:ascii="Times New Roman" w:eastAsiaTheme="majorEastAsia" w:hAnsi="Times New Roman" w:cs="Times New Roman"/>
      <w:iCs/>
      <w:szCs w:val="20"/>
      <w:lang w:val="en-GB"/>
    </w:rPr>
  </w:style>
  <w:style w:type="paragraph" w:customStyle="1" w:styleId="AOFooterL">
    <w:name w:val="AOFooterL"/>
    <w:basedOn w:val="Normal"/>
    <w:link w:val="AOFooterLChar"/>
    <w:rsid w:val="003C072C"/>
    <w:pPr>
      <w:jc w:val="left"/>
    </w:pPr>
    <w:rPr>
      <w:sz w:val="16"/>
    </w:rPr>
  </w:style>
  <w:style w:type="character" w:customStyle="1" w:styleId="AOFooterLChar">
    <w:name w:val="AOFooterL Char"/>
    <w:basedOn w:val="DefaultParagraphFont"/>
    <w:link w:val="AOFooterL"/>
    <w:rsid w:val="003C072C"/>
    <w:rPr>
      <w:rFonts w:ascii="Times New Roman" w:hAnsi="Times New Roman" w:cs="Times New Roman"/>
      <w:sz w:val="16"/>
      <w:lang w:val="en-GB"/>
    </w:rPr>
  </w:style>
  <w:style w:type="paragraph" w:customStyle="1" w:styleId="AOFooterC">
    <w:name w:val="AOFooterC"/>
    <w:basedOn w:val="AOFooterL"/>
    <w:link w:val="AOFooterCChar"/>
    <w:rsid w:val="003C072C"/>
    <w:pPr>
      <w:jc w:val="center"/>
    </w:pPr>
  </w:style>
  <w:style w:type="character" w:customStyle="1" w:styleId="AOFooterCChar">
    <w:name w:val="AOFooterC Char"/>
    <w:basedOn w:val="DefaultParagraphFont"/>
    <w:link w:val="AOFooterC"/>
    <w:rsid w:val="003C072C"/>
    <w:rPr>
      <w:rFonts w:ascii="Times New Roman" w:hAnsi="Times New Roman" w:cs="Times New Roman"/>
      <w:sz w:val="16"/>
      <w:lang w:val="en-GB"/>
    </w:rPr>
  </w:style>
  <w:style w:type="paragraph" w:customStyle="1" w:styleId="AOFooterR">
    <w:name w:val="AOFooterR"/>
    <w:basedOn w:val="AOFooterL"/>
    <w:link w:val="AOFooterRChar"/>
    <w:rsid w:val="003C072C"/>
    <w:pPr>
      <w:jc w:val="right"/>
    </w:pPr>
  </w:style>
  <w:style w:type="character" w:customStyle="1" w:styleId="AOFooterRChar">
    <w:name w:val="AOFooterR Char"/>
    <w:basedOn w:val="DefaultParagraphFont"/>
    <w:link w:val="AOFooterR"/>
    <w:rsid w:val="003C072C"/>
    <w:rPr>
      <w:rFonts w:ascii="Times New Roman" w:hAnsi="Times New Roman" w:cs="Times New Roman"/>
      <w:sz w:val="16"/>
      <w:lang w:val="en-GB"/>
    </w:rPr>
  </w:style>
  <w:style w:type="paragraph" w:customStyle="1" w:styleId="Reference">
    <w:name w:val="Reference"/>
    <w:basedOn w:val="Normal"/>
    <w:link w:val="ReferenceChar"/>
    <w:rsid w:val="003C072C"/>
    <w:rPr>
      <w:sz w:val="16"/>
    </w:rPr>
  </w:style>
  <w:style w:type="character" w:customStyle="1" w:styleId="ReferenceChar">
    <w:name w:val="Reference Char"/>
    <w:basedOn w:val="DefaultParagraphFont"/>
    <w:link w:val="Reference"/>
    <w:rsid w:val="003C072C"/>
    <w:rPr>
      <w:rFonts w:ascii="Times New Roman" w:hAnsi="Times New Roman" w:cs="Times New Roman"/>
      <w:sz w:val="16"/>
      <w:lang w:val="en-GB"/>
    </w:rPr>
  </w:style>
  <w:style w:type="paragraph" w:styleId="Footer">
    <w:name w:val="footer"/>
    <w:basedOn w:val="Normal"/>
    <w:link w:val="FooterChar"/>
    <w:uiPriority w:val="99"/>
    <w:unhideWhenUsed/>
    <w:rsid w:val="003C072C"/>
    <w:pPr>
      <w:tabs>
        <w:tab w:val="center" w:pos="4150"/>
        <w:tab w:val="right" w:pos="8306"/>
      </w:tabs>
    </w:pPr>
  </w:style>
  <w:style w:type="character" w:customStyle="1" w:styleId="FooterChar">
    <w:name w:val="Footer Char"/>
    <w:basedOn w:val="DefaultParagraphFont"/>
    <w:link w:val="Footer"/>
    <w:uiPriority w:val="99"/>
    <w:rsid w:val="003C072C"/>
    <w:rPr>
      <w:rFonts w:ascii="Times New Roman" w:hAnsi="Times New Roman" w:cs="Times New Roman"/>
      <w:lang w:val="en-GB"/>
    </w:rPr>
  </w:style>
  <w:style w:type="paragraph" w:styleId="Header">
    <w:name w:val="header"/>
    <w:basedOn w:val="Normal"/>
    <w:link w:val="HeaderChar"/>
    <w:uiPriority w:val="99"/>
    <w:unhideWhenUsed/>
    <w:rsid w:val="003C072C"/>
    <w:pPr>
      <w:tabs>
        <w:tab w:val="center" w:pos="4150"/>
        <w:tab w:val="right" w:pos="8306"/>
      </w:tabs>
    </w:pPr>
  </w:style>
  <w:style w:type="character" w:customStyle="1" w:styleId="HeaderChar">
    <w:name w:val="Header Char"/>
    <w:basedOn w:val="DefaultParagraphFont"/>
    <w:link w:val="Header"/>
    <w:uiPriority w:val="99"/>
    <w:rsid w:val="003C072C"/>
    <w:rPr>
      <w:rFonts w:ascii="Times New Roman" w:hAnsi="Times New Roman" w:cs="Times New Roman"/>
      <w:lang w:val="en-GB"/>
    </w:rPr>
  </w:style>
  <w:style w:type="paragraph" w:styleId="TOC1">
    <w:name w:val="toc 1"/>
    <w:basedOn w:val="Normal"/>
    <w:next w:val="Normal"/>
    <w:uiPriority w:val="39"/>
    <w:unhideWhenUsed/>
    <w:qFormat/>
    <w:rsid w:val="003C072C"/>
    <w:pPr>
      <w:tabs>
        <w:tab w:val="right" w:leader="dot" w:pos="9630"/>
      </w:tabs>
      <w:spacing w:line="360" w:lineRule="auto"/>
      <w:jc w:val="left"/>
    </w:pPr>
  </w:style>
  <w:style w:type="paragraph" w:styleId="TOC2">
    <w:name w:val="toc 2"/>
    <w:basedOn w:val="Normal"/>
    <w:next w:val="Normal"/>
    <w:autoRedefine/>
    <w:uiPriority w:val="39"/>
    <w:unhideWhenUsed/>
    <w:qFormat/>
    <w:rsid w:val="003C072C"/>
    <w:pPr>
      <w:tabs>
        <w:tab w:val="right" w:pos="720"/>
        <w:tab w:val="right" w:pos="850"/>
        <w:tab w:val="decimal" w:leader="dot" w:pos="8997"/>
      </w:tabs>
      <w:ind w:left="1440" w:hanging="720"/>
    </w:pPr>
  </w:style>
  <w:style w:type="paragraph" w:styleId="TOC3">
    <w:name w:val="toc 3"/>
    <w:basedOn w:val="Normal"/>
    <w:next w:val="Normal"/>
    <w:autoRedefine/>
    <w:uiPriority w:val="39"/>
    <w:unhideWhenUsed/>
    <w:qFormat/>
    <w:rsid w:val="003C072C"/>
    <w:pPr>
      <w:ind w:left="448"/>
    </w:pPr>
  </w:style>
  <w:style w:type="paragraph" w:styleId="TOC4">
    <w:name w:val="toc 4"/>
    <w:basedOn w:val="Normal"/>
    <w:next w:val="Normal"/>
    <w:autoRedefine/>
    <w:uiPriority w:val="39"/>
    <w:unhideWhenUsed/>
    <w:rsid w:val="003C072C"/>
    <w:pPr>
      <w:ind w:left="663"/>
    </w:pPr>
  </w:style>
  <w:style w:type="paragraph" w:styleId="TOC5">
    <w:name w:val="toc 5"/>
    <w:basedOn w:val="Normal"/>
    <w:next w:val="Normal"/>
    <w:autoRedefine/>
    <w:uiPriority w:val="39"/>
    <w:unhideWhenUsed/>
    <w:rsid w:val="003C072C"/>
    <w:pPr>
      <w:ind w:left="879"/>
    </w:pPr>
  </w:style>
  <w:style w:type="paragraph" w:styleId="TOC6">
    <w:name w:val="toc 6"/>
    <w:basedOn w:val="Normal"/>
    <w:next w:val="Normal"/>
    <w:autoRedefine/>
    <w:uiPriority w:val="39"/>
    <w:unhideWhenUsed/>
    <w:rsid w:val="003C072C"/>
    <w:pPr>
      <w:ind w:left="1094"/>
    </w:pPr>
  </w:style>
  <w:style w:type="paragraph" w:styleId="TOC7">
    <w:name w:val="toc 7"/>
    <w:basedOn w:val="Normal"/>
    <w:next w:val="Normal"/>
    <w:autoRedefine/>
    <w:uiPriority w:val="39"/>
    <w:unhideWhenUsed/>
    <w:rsid w:val="003C072C"/>
    <w:pPr>
      <w:ind w:left="1327"/>
    </w:pPr>
  </w:style>
  <w:style w:type="paragraph" w:styleId="TOC8">
    <w:name w:val="toc 8"/>
    <w:basedOn w:val="Normal"/>
    <w:next w:val="Normal"/>
    <w:autoRedefine/>
    <w:uiPriority w:val="39"/>
    <w:unhideWhenUsed/>
    <w:rsid w:val="003C072C"/>
    <w:pPr>
      <w:ind w:left="1542"/>
    </w:pPr>
  </w:style>
  <w:style w:type="paragraph" w:styleId="TOC9">
    <w:name w:val="toc 9"/>
    <w:basedOn w:val="Normal"/>
    <w:next w:val="Normal"/>
    <w:autoRedefine/>
    <w:uiPriority w:val="39"/>
    <w:unhideWhenUsed/>
    <w:rsid w:val="003C072C"/>
    <w:pPr>
      <w:ind w:left="1757"/>
    </w:pPr>
  </w:style>
  <w:style w:type="paragraph" w:customStyle="1" w:styleId="Head1">
    <w:name w:val="Head1"/>
    <w:qFormat/>
    <w:rsid w:val="003C072C"/>
    <w:pPr>
      <w:pageBreakBefore/>
      <w:spacing w:after="240" w:line="240" w:lineRule="auto"/>
      <w:jc w:val="center"/>
    </w:pPr>
    <w:rPr>
      <w:rFonts w:ascii="Times New Roman Bold" w:hAnsi="Times New Roman Bold" w:cs="Times New Roman"/>
      <w:b/>
      <w:caps/>
    </w:rPr>
  </w:style>
  <w:style w:type="paragraph" w:customStyle="1" w:styleId="Docnor">
    <w:name w:val="Docnor"/>
    <w:qFormat/>
    <w:rsid w:val="003C072C"/>
    <w:pPr>
      <w:spacing w:after="0" w:line="240" w:lineRule="auto"/>
      <w:jc w:val="both"/>
    </w:pPr>
    <w:rPr>
      <w:rFonts w:ascii="Times New Roman" w:hAnsi="Times New Roman" w:cs="Times New Roman"/>
      <w:lang w:val="en-GB"/>
    </w:rPr>
  </w:style>
  <w:style w:type="paragraph" w:customStyle="1" w:styleId="Doctext1">
    <w:name w:val="Doctext1"/>
    <w:qFormat/>
    <w:rsid w:val="003C072C"/>
    <w:pPr>
      <w:spacing w:after="240" w:line="240" w:lineRule="auto"/>
      <w:jc w:val="both"/>
    </w:pPr>
    <w:rPr>
      <w:rFonts w:ascii="Times New Roman" w:hAnsi="Times New Roman" w:cs="Times New Roman"/>
      <w:lang w:val="en-GB"/>
    </w:rPr>
  </w:style>
  <w:style w:type="paragraph" w:customStyle="1" w:styleId="Doctext2">
    <w:name w:val="Doctext2"/>
    <w:qFormat/>
    <w:rsid w:val="003C072C"/>
    <w:pPr>
      <w:spacing w:after="240" w:line="240" w:lineRule="auto"/>
      <w:ind w:left="720"/>
      <w:jc w:val="both"/>
    </w:pPr>
    <w:rPr>
      <w:rFonts w:ascii="Times New Roman" w:hAnsi="Times New Roman" w:cs="Times New Roman"/>
      <w:lang w:val="en-GB"/>
    </w:rPr>
  </w:style>
  <w:style w:type="paragraph" w:customStyle="1" w:styleId="Doctext3">
    <w:name w:val="Doctext3"/>
    <w:qFormat/>
    <w:rsid w:val="003C072C"/>
    <w:pPr>
      <w:spacing w:after="240" w:line="240" w:lineRule="auto"/>
      <w:ind w:left="1440"/>
      <w:jc w:val="both"/>
    </w:pPr>
    <w:rPr>
      <w:rFonts w:ascii="Times New Roman" w:hAnsi="Times New Roman" w:cs="Times New Roman"/>
      <w:lang w:val="en-GB"/>
    </w:rPr>
  </w:style>
  <w:style w:type="paragraph" w:customStyle="1" w:styleId="Doctext4">
    <w:name w:val="Doctext4"/>
    <w:qFormat/>
    <w:rsid w:val="003C072C"/>
    <w:pPr>
      <w:spacing w:after="240" w:line="240" w:lineRule="auto"/>
      <w:ind w:left="2160"/>
      <w:jc w:val="both"/>
    </w:pPr>
    <w:rPr>
      <w:rFonts w:ascii="Times New Roman" w:hAnsi="Times New Roman" w:cs="Times New Roman"/>
      <w:lang w:val="en-GB"/>
    </w:rPr>
  </w:style>
  <w:style w:type="paragraph" w:customStyle="1" w:styleId="Doctext5">
    <w:name w:val="Doctext5"/>
    <w:qFormat/>
    <w:rsid w:val="003C072C"/>
    <w:pPr>
      <w:spacing w:after="240" w:line="240" w:lineRule="auto"/>
      <w:ind w:left="2880"/>
      <w:jc w:val="both"/>
    </w:pPr>
    <w:rPr>
      <w:rFonts w:ascii="Times New Roman" w:hAnsi="Times New Roman" w:cs="Times New Roman"/>
      <w:lang w:val="en-GB"/>
    </w:rPr>
  </w:style>
  <w:style w:type="paragraph" w:customStyle="1" w:styleId="Doctext">
    <w:name w:val="Doctext"/>
    <w:aliases w:val="dt"/>
    <w:link w:val="DoctextChar"/>
    <w:qFormat/>
    <w:rsid w:val="003C072C"/>
    <w:pPr>
      <w:spacing w:before="60" w:after="60" w:line="240" w:lineRule="auto"/>
      <w:jc w:val="both"/>
    </w:pPr>
    <w:rPr>
      <w:rFonts w:ascii="Times New Roman" w:hAnsi="Times New Roman" w:cs="Times New Roman"/>
      <w:sz w:val="16"/>
      <w:lang w:val="en-GB"/>
    </w:rPr>
  </w:style>
  <w:style w:type="paragraph" w:customStyle="1" w:styleId="Head2">
    <w:name w:val="Head2"/>
    <w:qFormat/>
    <w:rsid w:val="003C072C"/>
    <w:pPr>
      <w:keepNext/>
      <w:spacing w:after="240" w:line="240" w:lineRule="auto"/>
      <w:jc w:val="both"/>
    </w:pPr>
    <w:rPr>
      <w:rFonts w:ascii="Times New Roman Bold" w:hAnsi="Times New Roman Bold" w:cs="Times New Roman"/>
      <w:b/>
    </w:rPr>
  </w:style>
  <w:style w:type="paragraph" w:customStyle="1" w:styleId="Head3">
    <w:name w:val="Head3"/>
    <w:qFormat/>
    <w:rsid w:val="003C072C"/>
    <w:pPr>
      <w:keepNext/>
      <w:spacing w:after="240" w:line="240" w:lineRule="auto"/>
      <w:jc w:val="both"/>
    </w:pPr>
    <w:rPr>
      <w:rFonts w:ascii="Times New Roman" w:hAnsi="Times New Roman" w:cs="Times New Roman"/>
      <w:b/>
      <w:i/>
    </w:rPr>
  </w:style>
  <w:style w:type="paragraph" w:customStyle="1" w:styleId="Head4">
    <w:name w:val="Head4"/>
    <w:qFormat/>
    <w:rsid w:val="003C072C"/>
    <w:pPr>
      <w:spacing w:after="240" w:line="240" w:lineRule="auto"/>
      <w:jc w:val="both"/>
    </w:pPr>
    <w:rPr>
      <w:rFonts w:ascii="Times New Roman" w:hAnsi="Times New Roman" w:cs="Times New Roman"/>
      <w:i/>
    </w:rPr>
  </w:style>
  <w:style w:type="paragraph" w:customStyle="1" w:styleId="Sectionhead">
    <w:name w:val="Sectionhead"/>
    <w:qFormat/>
    <w:rsid w:val="003C072C"/>
    <w:pPr>
      <w:pageBreakBefore/>
      <w:numPr>
        <w:numId w:val="1"/>
      </w:numPr>
      <w:spacing w:before="120" w:after="120" w:line="240" w:lineRule="auto"/>
      <w:jc w:val="both"/>
    </w:pPr>
    <w:rPr>
      <w:rFonts w:ascii="Times New Roman Bold" w:hAnsi="Times New Roman Bold" w:cs="Times New Roman"/>
      <w:b/>
    </w:rPr>
  </w:style>
  <w:style w:type="paragraph" w:customStyle="1" w:styleId="Text1">
    <w:name w:val="Text1"/>
    <w:qFormat/>
    <w:rsid w:val="003C072C"/>
    <w:pPr>
      <w:numPr>
        <w:numId w:val="2"/>
      </w:numPr>
      <w:spacing w:after="240" w:line="240" w:lineRule="auto"/>
      <w:jc w:val="both"/>
    </w:pPr>
    <w:rPr>
      <w:rFonts w:ascii="Times New Roman" w:hAnsi="Times New Roman" w:cs="Times New Roman"/>
    </w:rPr>
  </w:style>
  <w:style w:type="paragraph" w:customStyle="1" w:styleId="Text2">
    <w:name w:val="Text2"/>
    <w:qFormat/>
    <w:rsid w:val="003C072C"/>
    <w:pPr>
      <w:numPr>
        <w:ilvl w:val="1"/>
        <w:numId w:val="2"/>
      </w:numPr>
      <w:spacing w:after="240" w:line="240" w:lineRule="auto"/>
      <w:jc w:val="both"/>
    </w:pPr>
    <w:rPr>
      <w:rFonts w:ascii="Times New Roman" w:hAnsi="Times New Roman" w:cs="Times New Roman"/>
    </w:rPr>
  </w:style>
  <w:style w:type="paragraph" w:customStyle="1" w:styleId="Text3">
    <w:name w:val="Text3"/>
    <w:qFormat/>
    <w:rsid w:val="003C072C"/>
    <w:pPr>
      <w:numPr>
        <w:ilvl w:val="2"/>
        <w:numId w:val="2"/>
      </w:numPr>
      <w:spacing w:after="240" w:line="240" w:lineRule="auto"/>
      <w:jc w:val="both"/>
    </w:pPr>
    <w:rPr>
      <w:rFonts w:ascii="Times New Roman" w:hAnsi="Times New Roman" w:cs="Times New Roman"/>
    </w:rPr>
  </w:style>
  <w:style w:type="paragraph" w:customStyle="1" w:styleId="Text4">
    <w:name w:val="Text4"/>
    <w:qFormat/>
    <w:rsid w:val="003C072C"/>
    <w:pPr>
      <w:numPr>
        <w:ilvl w:val="3"/>
        <w:numId w:val="2"/>
      </w:numPr>
      <w:spacing w:after="240" w:line="240" w:lineRule="auto"/>
      <w:jc w:val="both"/>
    </w:pPr>
    <w:rPr>
      <w:rFonts w:ascii="Times New Roman" w:hAnsi="Times New Roman" w:cs="Times New Roman"/>
    </w:rPr>
  </w:style>
  <w:style w:type="paragraph" w:customStyle="1" w:styleId="Parthead">
    <w:name w:val="Parthead"/>
    <w:qFormat/>
    <w:rsid w:val="003C072C"/>
    <w:pPr>
      <w:pageBreakBefore/>
      <w:numPr>
        <w:numId w:val="3"/>
      </w:numPr>
      <w:spacing w:after="240" w:line="240" w:lineRule="auto"/>
      <w:jc w:val="center"/>
    </w:pPr>
    <w:rPr>
      <w:rFonts w:ascii="Times New Roman Bold" w:hAnsi="Times New Roman Bold" w:cs="Times New Roman"/>
      <w:b/>
      <w:caps/>
      <w:lang w:val="en-GB"/>
    </w:rPr>
  </w:style>
  <w:style w:type="paragraph" w:customStyle="1" w:styleId="Partsechead">
    <w:name w:val="Partsechead"/>
    <w:qFormat/>
    <w:rsid w:val="003C072C"/>
    <w:pPr>
      <w:pageBreakBefore/>
      <w:numPr>
        <w:ilvl w:val="1"/>
        <w:numId w:val="3"/>
      </w:numPr>
      <w:spacing w:after="240" w:line="240" w:lineRule="auto"/>
      <w:jc w:val="center"/>
    </w:pPr>
    <w:rPr>
      <w:rFonts w:ascii="Times New Roman Bold" w:hAnsi="Times New Roman Bold" w:cs="Times New Roman"/>
      <w:b/>
      <w:lang w:val="en-GB"/>
    </w:rPr>
  </w:style>
  <w:style w:type="paragraph" w:customStyle="1" w:styleId="Partsectitile">
    <w:name w:val="Partsectitile"/>
    <w:qFormat/>
    <w:rsid w:val="003C072C"/>
    <w:pPr>
      <w:numPr>
        <w:ilvl w:val="2"/>
        <w:numId w:val="3"/>
      </w:numPr>
      <w:spacing w:after="240" w:line="240" w:lineRule="auto"/>
      <w:jc w:val="center"/>
    </w:pPr>
    <w:rPr>
      <w:rFonts w:ascii="Times New Roman Bold" w:hAnsi="Times New Roman Bold" w:cs="Times New Roman"/>
      <w:b/>
      <w:lang w:val="en-GB"/>
    </w:rPr>
  </w:style>
  <w:style w:type="paragraph" w:customStyle="1" w:styleId="Level1">
    <w:name w:val="Level1"/>
    <w:qFormat/>
    <w:rsid w:val="003C072C"/>
    <w:pPr>
      <w:keepNext/>
      <w:numPr>
        <w:numId w:val="4"/>
      </w:numPr>
      <w:spacing w:after="240" w:line="240" w:lineRule="auto"/>
      <w:jc w:val="both"/>
      <w:outlineLvl w:val="0"/>
    </w:pPr>
    <w:rPr>
      <w:rFonts w:ascii="Times New Roman" w:hAnsi="Times New Roman" w:cs="Times New Roman"/>
      <w:b/>
      <w:caps/>
      <w:lang w:val="en-GB"/>
    </w:rPr>
  </w:style>
  <w:style w:type="paragraph" w:customStyle="1" w:styleId="Level2">
    <w:name w:val="Level2"/>
    <w:qFormat/>
    <w:rsid w:val="003C072C"/>
    <w:pPr>
      <w:numPr>
        <w:ilvl w:val="1"/>
        <w:numId w:val="4"/>
      </w:numPr>
      <w:spacing w:after="240" w:line="240" w:lineRule="auto"/>
      <w:jc w:val="both"/>
      <w:outlineLvl w:val="1"/>
    </w:pPr>
    <w:rPr>
      <w:rFonts w:ascii="Times New Roman" w:hAnsi="Times New Roman" w:cs="Times New Roman"/>
      <w:lang w:val="en-GB"/>
    </w:rPr>
  </w:style>
  <w:style w:type="paragraph" w:customStyle="1" w:styleId="Level3">
    <w:name w:val="Level3"/>
    <w:qFormat/>
    <w:rsid w:val="003C072C"/>
    <w:pPr>
      <w:numPr>
        <w:ilvl w:val="2"/>
        <w:numId w:val="4"/>
      </w:numPr>
      <w:spacing w:after="240" w:line="240" w:lineRule="auto"/>
      <w:jc w:val="both"/>
      <w:outlineLvl w:val="3"/>
    </w:pPr>
    <w:rPr>
      <w:rFonts w:ascii="Times New Roman" w:hAnsi="Times New Roman" w:cs="Times New Roman"/>
      <w:lang w:val="en-GB"/>
    </w:rPr>
  </w:style>
  <w:style w:type="paragraph" w:customStyle="1" w:styleId="Level4">
    <w:name w:val="Level4"/>
    <w:qFormat/>
    <w:rsid w:val="003C072C"/>
    <w:pPr>
      <w:numPr>
        <w:ilvl w:val="3"/>
        <w:numId w:val="4"/>
      </w:numPr>
      <w:spacing w:after="240" w:line="240" w:lineRule="auto"/>
      <w:jc w:val="both"/>
    </w:pPr>
    <w:rPr>
      <w:rFonts w:ascii="Times New Roman" w:hAnsi="Times New Roman" w:cs="Times New Roman"/>
      <w:lang w:val="en-GB"/>
    </w:rPr>
  </w:style>
  <w:style w:type="paragraph" w:customStyle="1" w:styleId="Level5">
    <w:name w:val="Level5"/>
    <w:qFormat/>
    <w:rsid w:val="003C072C"/>
    <w:pPr>
      <w:numPr>
        <w:ilvl w:val="4"/>
        <w:numId w:val="4"/>
      </w:numPr>
      <w:spacing w:after="240" w:line="240" w:lineRule="auto"/>
      <w:jc w:val="both"/>
    </w:pPr>
    <w:rPr>
      <w:rFonts w:ascii="Times New Roman" w:hAnsi="Times New Roman" w:cs="Times New Roman"/>
      <w:lang w:val="en-GB"/>
    </w:rPr>
  </w:style>
  <w:style w:type="paragraph" w:customStyle="1" w:styleId="Level6">
    <w:name w:val="Level6"/>
    <w:qFormat/>
    <w:rsid w:val="003C072C"/>
    <w:pPr>
      <w:numPr>
        <w:ilvl w:val="5"/>
        <w:numId w:val="4"/>
      </w:numPr>
      <w:spacing w:after="240" w:line="240" w:lineRule="auto"/>
      <w:jc w:val="both"/>
    </w:pPr>
    <w:rPr>
      <w:rFonts w:ascii="Times New Roman" w:hAnsi="Times New Roman" w:cs="Times New Roman"/>
      <w:lang w:val="en-GB"/>
    </w:rPr>
  </w:style>
  <w:style w:type="paragraph" w:customStyle="1" w:styleId="Defhead">
    <w:name w:val="Defhead"/>
    <w:qFormat/>
    <w:rsid w:val="003C072C"/>
    <w:pPr>
      <w:numPr>
        <w:numId w:val="5"/>
      </w:numPr>
      <w:spacing w:after="240" w:line="240" w:lineRule="auto"/>
      <w:jc w:val="both"/>
    </w:pPr>
    <w:rPr>
      <w:rFonts w:ascii="Times New Roman" w:hAnsi="Times New Roman" w:cs="Times New Roman"/>
      <w:lang w:val="en-GB"/>
    </w:rPr>
  </w:style>
  <w:style w:type="paragraph" w:customStyle="1" w:styleId="Defpara1">
    <w:name w:val="Defpara1"/>
    <w:qFormat/>
    <w:rsid w:val="003C072C"/>
    <w:pPr>
      <w:numPr>
        <w:ilvl w:val="1"/>
        <w:numId w:val="5"/>
      </w:numPr>
      <w:spacing w:after="240" w:line="240" w:lineRule="auto"/>
      <w:jc w:val="both"/>
    </w:pPr>
    <w:rPr>
      <w:rFonts w:ascii="Times New Roman" w:hAnsi="Times New Roman" w:cs="Times New Roman"/>
      <w:lang w:val="en-GB"/>
    </w:rPr>
  </w:style>
  <w:style w:type="paragraph" w:customStyle="1" w:styleId="Defpara2">
    <w:name w:val="Defpara2"/>
    <w:qFormat/>
    <w:rsid w:val="003C072C"/>
    <w:pPr>
      <w:numPr>
        <w:ilvl w:val="2"/>
        <w:numId w:val="5"/>
      </w:numPr>
      <w:spacing w:after="240" w:line="240" w:lineRule="auto"/>
      <w:jc w:val="both"/>
    </w:pPr>
    <w:rPr>
      <w:rFonts w:ascii="Times New Roman" w:hAnsi="Times New Roman" w:cs="Times New Roman"/>
      <w:lang w:val="en-GB"/>
    </w:rPr>
  </w:style>
  <w:style w:type="paragraph" w:customStyle="1" w:styleId="Defpara3">
    <w:name w:val="Defpara3"/>
    <w:qFormat/>
    <w:rsid w:val="003C072C"/>
    <w:pPr>
      <w:numPr>
        <w:ilvl w:val="3"/>
        <w:numId w:val="5"/>
      </w:numPr>
      <w:spacing w:after="240" w:line="240" w:lineRule="auto"/>
      <w:jc w:val="both"/>
    </w:pPr>
    <w:rPr>
      <w:rFonts w:ascii="Times New Roman" w:hAnsi="Times New Roman" w:cs="Times New Roman"/>
      <w:lang w:val="en-GB"/>
    </w:rPr>
  </w:style>
  <w:style w:type="paragraph" w:customStyle="1" w:styleId="Defpara4">
    <w:name w:val="Defpara4"/>
    <w:qFormat/>
    <w:rsid w:val="003C072C"/>
    <w:pPr>
      <w:numPr>
        <w:ilvl w:val="4"/>
        <w:numId w:val="5"/>
      </w:numPr>
      <w:spacing w:after="240" w:line="240" w:lineRule="auto"/>
      <w:jc w:val="both"/>
    </w:pPr>
    <w:rPr>
      <w:rFonts w:ascii="Times New Roman" w:hAnsi="Times New Roman" w:cs="Times New Roman"/>
      <w:lang w:val="en-GB"/>
    </w:rPr>
  </w:style>
  <w:style w:type="paragraph" w:customStyle="1" w:styleId="Num1">
    <w:name w:val="Num1"/>
    <w:qFormat/>
    <w:rsid w:val="003C072C"/>
    <w:pPr>
      <w:numPr>
        <w:numId w:val="6"/>
      </w:numPr>
      <w:spacing w:after="240" w:line="240" w:lineRule="auto"/>
      <w:jc w:val="both"/>
    </w:pPr>
    <w:rPr>
      <w:rFonts w:ascii="Times New Roman" w:hAnsi="Times New Roman" w:cs="Times New Roman"/>
      <w:lang w:val="en-GB"/>
    </w:rPr>
  </w:style>
  <w:style w:type="paragraph" w:customStyle="1" w:styleId="Num2">
    <w:name w:val="Num2"/>
    <w:qFormat/>
    <w:rsid w:val="003C072C"/>
    <w:pPr>
      <w:numPr>
        <w:ilvl w:val="1"/>
        <w:numId w:val="6"/>
      </w:numPr>
      <w:spacing w:after="240" w:line="240" w:lineRule="auto"/>
      <w:jc w:val="both"/>
    </w:pPr>
    <w:rPr>
      <w:rFonts w:ascii="Times New Roman Bold" w:hAnsi="Times New Roman Bold" w:cs="Times New Roman"/>
      <w:b/>
      <w:caps/>
      <w:lang w:val="en-GB"/>
    </w:rPr>
  </w:style>
  <w:style w:type="paragraph" w:customStyle="1" w:styleId="Num3">
    <w:name w:val="Num3"/>
    <w:qFormat/>
    <w:rsid w:val="003C072C"/>
    <w:pPr>
      <w:numPr>
        <w:ilvl w:val="2"/>
        <w:numId w:val="6"/>
      </w:numPr>
      <w:spacing w:after="240" w:line="240" w:lineRule="auto"/>
      <w:jc w:val="both"/>
    </w:pPr>
    <w:rPr>
      <w:rFonts w:ascii="Times New Roman" w:hAnsi="Times New Roman" w:cs="Times New Roman"/>
      <w:lang w:val="en-GB"/>
    </w:rPr>
  </w:style>
  <w:style w:type="paragraph" w:customStyle="1" w:styleId="Num4">
    <w:name w:val="Num4"/>
    <w:qFormat/>
    <w:rsid w:val="003C072C"/>
    <w:pPr>
      <w:numPr>
        <w:ilvl w:val="3"/>
        <w:numId w:val="6"/>
      </w:numPr>
      <w:spacing w:after="240" w:line="240" w:lineRule="auto"/>
      <w:jc w:val="both"/>
    </w:pPr>
    <w:rPr>
      <w:rFonts w:ascii="Times New Roman" w:hAnsi="Times New Roman" w:cs="Times New Roman"/>
      <w:b/>
      <w:lang w:val="en-GB"/>
    </w:rPr>
  </w:style>
  <w:style w:type="paragraph" w:customStyle="1" w:styleId="Num5">
    <w:name w:val="Num5"/>
    <w:qFormat/>
    <w:rsid w:val="003C072C"/>
    <w:pPr>
      <w:numPr>
        <w:ilvl w:val="4"/>
        <w:numId w:val="6"/>
      </w:numPr>
      <w:spacing w:after="240" w:line="240" w:lineRule="auto"/>
      <w:jc w:val="both"/>
    </w:pPr>
    <w:rPr>
      <w:rFonts w:ascii="Times New Roman" w:hAnsi="Times New Roman" w:cs="Times New Roman"/>
      <w:lang w:val="en-GB"/>
    </w:rPr>
  </w:style>
  <w:style w:type="paragraph" w:customStyle="1" w:styleId="Bullet1">
    <w:name w:val="Bullet1"/>
    <w:qFormat/>
    <w:rsid w:val="003C072C"/>
    <w:pPr>
      <w:numPr>
        <w:numId w:val="7"/>
      </w:numPr>
      <w:spacing w:after="240" w:line="240" w:lineRule="auto"/>
      <w:jc w:val="both"/>
    </w:pPr>
    <w:rPr>
      <w:rFonts w:ascii="Times New Roman" w:hAnsi="Times New Roman" w:cs="Times New Roman"/>
      <w:lang w:val="en-GB"/>
    </w:rPr>
  </w:style>
  <w:style w:type="paragraph" w:customStyle="1" w:styleId="Bullet2">
    <w:name w:val="Bullet2"/>
    <w:qFormat/>
    <w:rsid w:val="003C072C"/>
    <w:pPr>
      <w:numPr>
        <w:ilvl w:val="1"/>
        <w:numId w:val="7"/>
      </w:numPr>
      <w:spacing w:after="240" w:line="240" w:lineRule="auto"/>
      <w:ind w:left="720" w:hanging="360"/>
      <w:jc w:val="both"/>
    </w:pPr>
    <w:rPr>
      <w:rFonts w:ascii="Times New Roman" w:hAnsi="Times New Roman" w:cs="Times New Roman"/>
      <w:lang w:val="en-GB"/>
    </w:rPr>
  </w:style>
  <w:style w:type="paragraph" w:customStyle="1" w:styleId="Bullet3">
    <w:name w:val="Bullet3"/>
    <w:qFormat/>
    <w:rsid w:val="003C072C"/>
    <w:pPr>
      <w:numPr>
        <w:ilvl w:val="2"/>
        <w:numId w:val="7"/>
      </w:numPr>
      <w:spacing w:after="240" w:line="240" w:lineRule="auto"/>
      <w:jc w:val="both"/>
    </w:pPr>
    <w:rPr>
      <w:rFonts w:ascii="Times New Roman" w:hAnsi="Times New Roman" w:cs="Times New Roman"/>
      <w:lang w:val="en-GB"/>
    </w:rPr>
  </w:style>
  <w:style w:type="paragraph" w:customStyle="1" w:styleId="AltNum1">
    <w:name w:val="AltNum1"/>
    <w:basedOn w:val="Num1"/>
    <w:qFormat/>
    <w:rsid w:val="003C072C"/>
    <w:rPr>
      <w:b/>
      <w:caps/>
    </w:rPr>
  </w:style>
  <w:style w:type="paragraph" w:customStyle="1" w:styleId="List1">
    <w:name w:val="List1"/>
    <w:qFormat/>
    <w:rsid w:val="003C072C"/>
    <w:pPr>
      <w:numPr>
        <w:numId w:val="9"/>
      </w:numPr>
      <w:spacing w:after="240" w:line="240" w:lineRule="auto"/>
      <w:jc w:val="both"/>
    </w:pPr>
    <w:rPr>
      <w:rFonts w:ascii="Times New Roman" w:hAnsi="Times New Roman" w:cs="Times New Roman"/>
      <w:b/>
    </w:rPr>
  </w:style>
  <w:style w:type="paragraph" w:customStyle="1" w:styleId="List2">
    <w:name w:val="List2"/>
    <w:qFormat/>
    <w:rsid w:val="003C072C"/>
    <w:pPr>
      <w:numPr>
        <w:ilvl w:val="1"/>
        <w:numId w:val="9"/>
      </w:numPr>
      <w:spacing w:after="240" w:line="240" w:lineRule="auto"/>
      <w:jc w:val="both"/>
    </w:pPr>
    <w:rPr>
      <w:rFonts w:ascii="Times New Roman" w:hAnsi="Times New Roman" w:cs="Times New Roman"/>
    </w:rPr>
  </w:style>
  <w:style w:type="paragraph" w:customStyle="1" w:styleId="Outnum1">
    <w:name w:val="Outnum1"/>
    <w:qFormat/>
    <w:rsid w:val="003C072C"/>
    <w:pPr>
      <w:numPr>
        <w:numId w:val="8"/>
      </w:numPr>
      <w:spacing w:after="240" w:line="240" w:lineRule="auto"/>
      <w:jc w:val="both"/>
    </w:pPr>
    <w:rPr>
      <w:rFonts w:ascii="Times New Roman Bold" w:hAnsi="Times New Roman Bold" w:cs="Times New Roman"/>
      <w:b/>
      <w:caps/>
      <w:lang w:val="en-GB"/>
    </w:rPr>
  </w:style>
  <w:style w:type="paragraph" w:customStyle="1" w:styleId="Outnum2">
    <w:name w:val="Outnum2"/>
    <w:qFormat/>
    <w:rsid w:val="003C072C"/>
    <w:pPr>
      <w:numPr>
        <w:ilvl w:val="1"/>
        <w:numId w:val="8"/>
      </w:numPr>
      <w:spacing w:after="240" w:line="240" w:lineRule="auto"/>
      <w:jc w:val="both"/>
    </w:pPr>
    <w:rPr>
      <w:rFonts w:ascii="Times New Roman" w:hAnsi="Times New Roman" w:cs="Times New Roman"/>
      <w:lang w:val="en-GB"/>
    </w:rPr>
  </w:style>
  <w:style w:type="paragraph" w:customStyle="1" w:styleId="Outnum3">
    <w:name w:val="Outnum3"/>
    <w:qFormat/>
    <w:rsid w:val="003C072C"/>
    <w:pPr>
      <w:numPr>
        <w:ilvl w:val="2"/>
        <w:numId w:val="8"/>
      </w:numPr>
      <w:spacing w:after="240" w:line="240" w:lineRule="auto"/>
      <w:jc w:val="both"/>
    </w:pPr>
    <w:rPr>
      <w:rFonts w:ascii="Times New Roman" w:hAnsi="Times New Roman" w:cs="Times New Roman"/>
      <w:lang w:val="en-GB"/>
    </w:rPr>
  </w:style>
  <w:style w:type="paragraph" w:customStyle="1" w:styleId="TableText">
    <w:name w:val="TableText"/>
    <w:qFormat/>
    <w:rsid w:val="003C072C"/>
    <w:pPr>
      <w:spacing w:before="40" w:after="0" w:line="240" w:lineRule="auto"/>
      <w:jc w:val="both"/>
    </w:pPr>
    <w:rPr>
      <w:rFonts w:ascii="Times New Roman" w:hAnsi="Times New Roman" w:cs="Times New Roman"/>
      <w:sz w:val="16"/>
      <w:lang w:val="en-GB"/>
    </w:rPr>
  </w:style>
  <w:style w:type="paragraph" w:styleId="FootnoteText">
    <w:name w:val="footnote text"/>
    <w:basedOn w:val="Normal"/>
    <w:link w:val="FootnoteTextChar"/>
    <w:uiPriority w:val="99"/>
    <w:semiHidden/>
    <w:unhideWhenUsed/>
    <w:rsid w:val="003C072C"/>
    <w:pPr>
      <w:ind w:left="720" w:hanging="720"/>
    </w:pPr>
    <w:rPr>
      <w:sz w:val="20"/>
      <w:szCs w:val="20"/>
    </w:rPr>
  </w:style>
  <w:style w:type="character" w:customStyle="1" w:styleId="FootnoteTextChar">
    <w:name w:val="Footnote Text Char"/>
    <w:basedOn w:val="DefaultParagraphFont"/>
    <w:link w:val="FootnoteText"/>
    <w:uiPriority w:val="99"/>
    <w:semiHidden/>
    <w:rsid w:val="003C072C"/>
    <w:rPr>
      <w:rFonts w:ascii="Times New Roman" w:hAnsi="Times New Roman" w:cs="Times New Roman"/>
      <w:sz w:val="20"/>
      <w:szCs w:val="20"/>
      <w:lang w:val="en-GB"/>
    </w:rPr>
  </w:style>
  <w:style w:type="character" w:styleId="FootnoteReference">
    <w:name w:val="footnote reference"/>
    <w:basedOn w:val="DefaultParagraphFont"/>
    <w:unhideWhenUsed/>
    <w:rsid w:val="003C072C"/>
    <w:rPr>
      <w:vertAlign w:val="superscript"/>
    </w:rPr>
  </w:style>
  <w:style w:type="table" w:styleId="TableGrid">
    <w:name w:val="Table Grid"/>
    <w:basedOn w:val="TableNormal"/>
    <w:uiPriority w:val="59"/>
    <w:rsid w:val="003C07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3C072C"/>
    <w:pPr>
      <w:spacing w:after="240"/>
    </w:pPr>
    <w:rPr>
      <w:rFonts w:eastAsia="Times New Roman"/>
      <w:szCs w:val="20"/>
      <w:lang w:eastAsia="en-GB"/>
    </w:rPr>
  </w:style>
  <w:style w:type="character" w:customStyle="1" w:styleId="BodyTextChar">
    <w:name w:val="Body Text Char"/>
    <w:basedOn w:val="DefaultParagraphFont"/>
    <w:link w:val="BodyText"/>
    <w:rsid w:val="003C072C"/>
    <w:rPr>
      <w:rFonts w:ascii="Times New Roman" w:eastAsia="Times New Roman" w:hAnsi="Times New Roman" w:cs="Times New Roman"/>
      <w:szCs w:val="20"/>
      <w:lang w:val="en-GB" w:eastAsia="en-GB"/>
    </w:rPr>
  </w:style>
  <w:style w:type="paragraph" w:customStyle="1" w:styleId="AltList2">
    <w:name w:val="AltList2"/>
    <w:basedOn w:val="List2"/>
    <w:qFormat/>
    <w:rsid w:val="003C072C"/>
    <w:pPr>
      <w:tabs>
        <w:tab w:val="clear" w:pos="1440"/>
      </w:tabs>
      <w:ind w:left="720"/>
    </w:pPr>
  </w:style>
  <w:style w:type="character" w:styleId="PlaceholderText">
    <w:name w:val="Placeholder Text"/>
    <w:basedOn w:val="DefaultParagraphFont"/>
    <w:uiPriority w:val="99"/>
    <w:semiHidden/>
    <w:rsid w:val="003C072C"/>
    <w:rPr>
      <w:color w:val="808080"/>
    </w:rPr>
  </w:style>
  <w:style w:type="paragraph" w:customStyle="1" w:styleId="AltLevel4">
    <w:name w:val="AltLevel4"/>
    <w:basedOn w:val="Level4"/>
    <w:qFormat/>
    <w:rsid w:val="003C072C"/>
  </w:style>
  <w:style w:type="paragraph" w:customStyle="1" w:styleId="AltLevel5">
    <w:name w:val="AltLevel5"/>
    <w:basedOn w:val="Level5"/>
    <w:qFormat/>
    <w:rsid w:val="003C072C"/>
  </w:style>
  <w:style w:type="paragraph" w:styleId="BalloonText">
    <w:name w:val="Balloon Text"/>
    <w:basedOn w:val="Normal"/>
    <w:link w:val="BalloonTextChar"/>
    <w:uiPriority w:val="99"/>
    <w:semiHidden/>
    <w:unhideWhenUsed/>
    <w:rsid w:val="003C072C"/>
    <w:rPr>
      <w:rFonts w:ascii="Tahoma" w:hAnsi="Tahoma" w:cs="Tahoma"/>
      <w:sz w:val="16"/>
      <w:szCs w:val="16"/>
    </w:rPr>
  </w:style>
  <w:style w:type="character" w:customStyle="1" w:styleId="BalloonTextChar">
    <w:name w:val="Balloon Text Char"/>
    <w:basedOn w:val="DefaultParagraphFont"/>
    <w:link w:val="BalloonText"/>
    <w:uiPriority w:val="99"/>
    <w:semiHidden/>
    <w:rsid w:val="003C072C"/>
    <w:rPr>
      <w:rFonts w:ascii="Tahoma" w:hAnsi="Tahoma" w:cs="Tahoma"/>
      <w:sz w:val="16"/>
      <w:szCs w:val="16"/>
      <w:lang w:val="en-GB"/>
    </w:rPr>
  </w:style>
  <w:style w:type="paragraph" w:customStyle="1" w:styleId="Gennum1">
    <w:name w:val="Gennum1"/>
    <w:qFormat/>
    <w:rsid w:val="003C072C"/>
    <w:pPr>
      <w:numPr>
        <w:numId w:val="10"/>
      </w:numPr>
      <w:spacing w:after="240" w:line="240" w:lineRule="auto"/>
      <w:jc w:val="both"/>
      <w:outlineLvl w:val="2"/>
    </w:pPr>
    <w:rPr>
      <w:rFonts w:ascii="Times New Roman" w:hAnsi="Times New Roman" w:cs="Times New Roman"/>
      <w:lang w:val="en-GB"/>
    </w:rPr>
  </w:style>
  <w:style w:type="paragraph" w:customStyle="1" w:styleId="Gennum2">
    <w:name w:val="Gennum2"/>
    <w:qFormat/>
    <w:rsid w:val="003C072C"/>
    <w:pPr>
      <w:numPr>
        <w:ilvl w:val="1"/>
        <w:numId w:val="10"/>
      </w:numPr>
      <w:spacing w:after="240" w:line="240" w:lineRule="auto"/>
      <w:jc w:val="both"/>
    </w:pPr>
    <w:rPr>
      <w:rFonts w:ascii="Times New Roman" w:hAnsi="Times New Roman" w:cs="Times New Roman"/>
      <w:lang w:val="en-GB"/>
    </w:rPr>
  </w:style>
  <w:style w:type="paragraph" w:customStyle="1" w:styleId="Num6">
    <w:name w:val="Num6"/>
    <w:qFormat/>
    <w:rsid w:val="003C072C"/>
    <w:pPr>
      <w:numPr>
        <w:ilvl w:val="5"/>
        <w:numId w:val="6"/>
      </w:numPr>
      <w:spacing w:after="240" w:line="240" w:lineRule="auto"/>
      <w:jc w:val="both"/>
    </w:pPr>
    <w:rPr>
      <w:rFonts w:ascii="Times New Roman" w:hAnsi="Times New Roman" w:cs="Times New Roman"/>
      <w:lang w:val="en-GB"/>
    </w:rPr>
  </w:style>
  <w:style w:type="paragraph" w:customStyle="1" w:styleId="PartiesA">
    <w:name w:val="Parties A"/>
    <w:qFormat/>
    <w:rsid w:val="003C072C"/>
    <w:pPr>
      <w:numPr>
        <w:numId w:val="11"/>
      </w:numPr>
      <w:jc w:val="center"/>
    </w:pPr>
    <w:rPr>
      <w:rFonts w:ascii="Times New Roman Bold" w:hAnsi="Times New Roman Bold" w:cs="Times New Roman"/>
      <w:b/>
      <w:caps/>
      <w:lang w:val="en-GB"/>
    </w:rPr>
  </w:style>
  <w:style w:type="character" w:styleId="Hyperlink">
    <w:name w:val="Hyperlink"/>
    <w:basedOn w:val="DefaultParagraphFont"/>
    <w:uiPriority w:val="99"/>
    <w:unhideWhenUsed/>
    <w:rsid w:val="003C072C"/>
    <w:rPr>
      <w:color w:val="0000FF" w:themeColor="hyperlink"/>
      <w:u w:val="single"/>
    </w:rPr>
  </w:style>
  <w:style w:type="paragraph" w:customStyle="1" w:styleId="Listnum1">
    <w:name w:val="Listnum1"/>
    <w:qFormat/>
    <w:rsid w:val="003C072C"/>
    <w:pPr>
      <w:numPr>
        <w:numId w:val="12"/>
      </w:numPr>
      <w:spacing w:after="240" w:line="240" w:lineRule="auto"/>
      <w:jc w:val="both"/>
    </w:pPr>
    <w:rPr>
      <w:rFonts w:ascii="Times New Roman" w:hAnsi="Times New Roman" w:cs="Times New Roman"/>
      <w:b/>
      <w:lang w:val="en-GB"/>
    </w:rPr>
  </w:style>
  <w:style w:type="paragraph" w:customStyle="1" w:styleId="Listnum2">
    <w:name w:val="Listnum2"/>
    <w:qFormat/>
    <w:rsid w:val="003C072C"/>
    <w:pPr>
      <w:numPr>
        <w:ilvl w:val="1"/>
        <w:numId w:val="12"/>
      </w:numPr>
      <w:spacing w:after="240" w:line="240" w:lineRule="auto"/>
      <w:jc w:val="both"/>
    </w:pPr>
    <w:rPr>
      <w:rFonts w:ascii="Times New Roman" w:hAnsi="Times New Roman" w:cs="Times New Roman"/>
      <w:lang w:val="en-GB"/>
    </w:rPr>
  </w:style>
  <w:style w:type="paragraph" w:customStyle="1" w:styleId="AONormal">
    <w:name w:val="AONormal"/>
    <w:link w:val="AONormalCar"/>
    <w:rsid w:val="003C072C"/>
    <w:pPr>
      <w:spacing w:after="0" w:line="260" w:lineRule="atLeast"/>
    </w:pPr>
    <w:rPr>
      <w:rFonts w:ascii="Times New Roman" w:eastAsia="SimSun" w:hAnsi="Times New Roman" w:cs="Times New Roman"/>
      <w:lang w:val="en-GB"/>
    </w:rPr>
  </w:style>
  <w:style w:type="character" w:customStyle="1" w:styleId="AONormalCar">
    <w:name w:val="AONormal Car"/>
    <w:basedOn w:val="DefaultParagraphFont"/>
    <w:link w:val="AONormal"/>
    <w:rsid w:val="003C072C"/>
    <w:rPr>
      <w:rFonts w:ascii="Times New Roman" w:eastAsia="SimSun" w:hAnsi="Times New Roman" w:cs="Times New Roman"/>
      <w:lang w:val="en-GB"/>
    </w:rPr>
  </w:style>
  <w:style w:type="paragraph" w:customStyle="1" w:styleId="Num7">
    <w:name w:val="Num7"/>
    <w:qFormat/>
    <w:rsid w:val="003C072C"/>
    <w:pPr>
      <w:numPr>
        <w:ilvl w:val="6"/>
        <w:numId w:val="6"/>
      </w:numPr>
      <w:spacing w:after="240" w:line="240" w:lineRule="auto"/>
      <w:jc w:val="both"/>
    </w:pPr>
    <w:rPr>
      <w:rFonts w:ascii="Times New Roman" w:hAnsi="Times New Roman" w:cs="Times New Roman"/>
      <w:lang w:val="en-GB"/>
    </w:rPr>
  </w:style>
  <w:style w:type="paragraph" w:customStyle="1" w:styleId="AltDefpara1">
    <w:name w:val="AltDefpara1"/>
    <w:basedOn w:val="Defpara1"/>
    <w:qFormat/>
    <w:rsid w:val="003C072C"/>
    <w:pPr>
      <w:tabs>
        <w:tab w:val="clear" w:pos="1440"/>
        <w:tab w:val="num" w:pos="2160"/>
      </w:tabs>
      <w:ind w:left="2160"/>
    </w:pPr>
  </w:style>
  <w:style w:type="paragraph" w:customStyle="1" w:styleId="AltDefpara4">
    <w:name w:val="AltDefpara4"/>
    <w:basedOn w:val="Defpara4"/>
    <w:qFormat/>
    <w:rsid w:val="003C072C"/>
    <w:pPr>
      <w:ind w:left="2880"/>
    </w:pPr>
  </w:style>
  <w:style w:type="paragraph" w:customStyle="1" w:styleId="AltDefhead">
    <w:name w:val="AltDefhead"/>
    <w:basedOn w:val="Defhead"/>
    <w:qFormat/>
    <w:rsid w:val="003C072C"/>
    <w:pPr>
      <w:ind w:left="1440"/>
    </w:pPr>
  </w:style>
  <w:style w:type="paragraph" w:customStyle="1" w:styleId="Num8">
    <w:name w:val="Num8"/>
    <w:qFormat/>
    <w:rsid w:val="003C072C"/>
    <w:pPr>
      <w:numPr>
        <w:ilvl w:val="7"/>
        <w:numId w:val="6"/>
      </w:numPr>
      <w:spacing w:after="240" w:line="240" w:lineRule="auto"/>
      <w:jc w:val="both"/>
    </w:pPr>
    <w:rPr>
      <w:rFonts w:ascii="Times New Roman" w:hAnsi="Times New Roman" w:cs="Times New Roman"/>
      <w:lang w:val="en-GB"/>
    </w:rPr>
  </w:style>
  <w:style w:type="paragraph" w:customStyle="1" w:styleId="StandardL9">
    <w:name w:val="Standard L9"/>
    <w:basedOn w:val="Normal"/>
    <w:next w:val="BodyText3"/>
    <w:rsid w:val="003C072C"/>
    <w:pPr>
      <w:numPr>
        <w:ilvl w:val="8"/>
        <w:numId w:val="15"/>
      </w:numPr>
      <w:spacing w:after="240"/>
      <w:outlineLvl w:val="8"/>
    </w:pPr>
    <w:rPr>
      <w:rFonts w:eastAsia="Times New Roman"/>
    </w:rPr>
  </w:style>
  <w:style w:type="paragraph" w:customStyle="1" w:styleId="StandardL8">
    <w:name w:val="Standard L8"/>
    <w:basedOn w:val="Normal"/>
    <w:next w:val="BodyText2"/>
    <w:rsid w:val="003C072C"/>
    <w:pPr>
      <w:numPr>
        <w:ilvl w:val="7"/>
        <w:numId w:val="15"/>
      </w:numPr>
      <w:spacing w:after="240"/>
      <w:outlineLvl w:val="7"/>
    </w:pPr>
    <w:rPr>
      <w:rFonts w:eastAsia="Times New Roman"/>
      <w:szCs w:val="20"/>
    </w:rPr>
  </w:style>
  <w:style w:type="paragraph" w:customStyle="1" w:styleId="StandardL7">
    <w:name w:val="Standard L7"/>
    <w:basedOn w:val="Normal"/>
    <w:next w:val="Normal"/>
    <w:rsid w:val="003C072C"/>
    <w:pPr>
      <w:numPr>
        <w:ilvl w:val="6"/>
        <w:numId w:val="15"/>
      </w:numPr>
      <w:spacing w:after="240"/>
      <w:outlineLvl w:val="6"/>
    </w:pPr>
    <w:rPr>
      <w:rFonts w:eastAsia="Times New Roman"/>
      <w:szCs w:val="20"/>
    </w:rPr>
  </w:style>
  <w:style w:type="paragraph" w:customStyle="1" w:styleId="StandardL6">
    <w:name w:val="Standard L6"/>
    <w:basedOn w:val="Normal"/>
    <w:next w:val="Normal"/>
    <w:rsid w:val="003C072C"/>
    <w:pPr>
      <w:numPr>
        <w:ilvl w:val="5"/>
        <w:numId w:val="15"/>
      </w:numPr>
      <w:spacing w:after="240"/>
      <w:outlineLvl w:val="5"/>
    </w:pPr>
    <w:rPr>
      <w:rFonts w:eastAsia="Times New Roman"/>
      <w:szCs w:val="20"/>
    </w:rPr>
  </w:style>
  <w:style w:type="paragraph" w:customStyle="1" w:styleId="StandardL5">
    <w:name w:val="Standard L5"/>
    <w:basedOn w:val="Normal"/>
    <w:next w:val="Normal"/>
    <w:rsid w:val="003C072C"/>
    <w:pPr>
      <w:numPr>
        <w:ilvl w:val="4"/>
        <w:numId w:val="15"/>
      </w:numPr>
      <w:spacing w:after="240"/>
      <w:outlineLvl w:val="4"/>
    </w:pPr>
    <w:rPr>
      <w:rFonts w:eastAsia="Times New Roman"/>
      <w:szCs w:val="20"/>
    </w:rPr>
  </w:style>
  <w:style w:type="paragraph" w:customStyle="1" w:styleId="StandardL4">
    <w:name w:val="Standard L4"/>
    <w:basedOn w:val="Normal"/>
    <w:next w:val="BodyText3"/>
    <w:rsid w:val="003C072C"/>
    <w:pPr>
      <w:numPr>
        <w:ilvl w:val="3"/>
        <w:numId w:val="15"/>
      </w:numPr>
      <w:spacing w:after="240"/>
      <w:outlineLvl w:val="3"/>
    </w:pPr>
    <w:rPr>
      <w:rFonts w:eastAsia="Times New Roman"/>
      <w:szCs w:val="20"/>
    </w:rPr>
  </w:style>
  <w:style w:type="paragraph" w:customStyle="1" w:styleId="StandardL3">
    <w:name w:val="Standard L3"/>
    <w:basedOn w:val="Normal"/>
    <w:next w:val="BodyText2"/>
    <w:link w:val="StandardL3Char"/>
    <w:rsid w:val="003C072C"/>
    <w:pPr>
      <w:numPr>
        <w:ilvl w:val="2"/>
        <w:numId w:val="15"/>
      </w:numPr>
      <w:spacing w:after="240"/>
      <w:outlineLvl w:val="2"/>
    </w:pPr>
    <w:rPr>
      <w:rFonts w:eastAsia="Times New Roman"/>
      <w:szCs w:val="20"/>
    </w:rPr>
  </w:style>
  <w:style w:type="character" w:customStyle="1" w:styleId="StandardL3Char">
    <w:name w:val="Standard L3 Char"/>
    <w:basedOn w:val="DefaultParagraphFont"/>
    <w:link w:val="StandardL3"/>
    <w:rsid w:val="003C072C"/>
    <w:rPr>
      <w:rFonts w:ascii="Times New Roman" w:eastAsia="Times New Roman" w:hAnsi="Times New Roman" w:cs="Times New Roman"/>
      <w:szCs w:val="20"/>
      <w:lang w:val="en-GB"/>
    </w:rPr>
  </w:style>
  <w:style w:type="paragraph" w:customStyle="1" w:styleId="StandardL2">
    <w:name w:val="Standard L2"/>
    <w:basedOn w:val="Normal"/>
    <w:next w:val="Normal"/>
    <w:link w:val="StandardL2Char"/>
    <w:rsid w:val="003C072C"/>
    <w:pPr>
      <w:numPr>
        <w:ilvl w:val="1"/>
        <w:numId w:val="15"/>
      </w:numPr>
      <w:spacing w:after="240"/>
      <w:outlineLvl w:val="1"/>
    </w:pPr>
    <w:rPr>
      <w:rFonts w:eastAsia="Times New Roman"/>
      <w:szCs w:val="20"/>
    </w:rPr>
  </w:style>
  <w:style w:type="character" w:customStyle="1" w:styleId="StandardL2Char">
    <w:name w:val="Standard L2 Char"/>
    <w:basedOn w:val="DefaultParagraphFont"/>
    <w:link w:val="StandardL2"/>
    <w:rsid w:val="003C072C"/>
    <w:rPr>
      <w:rFonts w:ascii="Times New Roman" w:eastAsia="Times New Roman" w:hAnsi="Times New Roman" w:cs="Times New Roman"/>
      <w:szCs w:val="20"/>
      <w:lang w:val="en-GB"/>
    </w:rPr>
  </w:style>
  <w:style w:type="paragraph" w:customStyle="1" w:styleId="StandardL1">
    <w:name w:val="Standard L1"/>
    <w:basedOn w:val="Normal"/>
    <w:next w:val="Normal"/>
    <w:rsid w:val="003C072C"/>
    <w:pPr>
      <w:keepNext/>
      <w:numPr>
        <w:numId w:val="15"/>
      </w:numPr>
      <w:suppressAutoHyphens/>
      <w:spacing w:before="240" w:after="240"/>
      <w:outlineLvl w:val="0"/>
    </w:pPr>
    <w:rPr>
      <w:rFonts w:eastAsia="Times New Roman"/>
      <w:b/>
      <w:caps/>
      <w:szCs w:val="20"/>
    </w:rPr>
  </w:style>
  <w:style w:type="paragraph" w:styleId="BodyText3">
    <w:name w:val="Body Text 3"/>
    <w:basedOn w:val="Normal"/>
    <w:link w:val="BodyText3Char"/>
    <w:uiPriority w:val="99"/>
    <w:semiHidden/>
    <w:unhideWhenUsed/>
    <w:rsid w:val="003C072C"/>
    <w:pPr>
      <w:spacing w:after="120"/>
    </w:pPr>
    <w:rPr>
      <w:sz w:val="16"/>
      <w:szCs w:val="16"/>
    </w:rPr>
  </w:style>
  <w:style w:type="character" w:customStyle="1" w:styleId="BodyText3Char">
    <w:name w:val="Body Text 3 Char"/>
    <w:basedOn w:val="DefaultParagraphFont"/>
    <w:link w:val="BodyText3"/>
    <w:uiPriority w:val="99"/>
    <w:semiHidden/>
    <w:rsid w:val="003C072C"/>
    <w:rPr>
      <w:rFonts w:ascii="Times New Roman" w:hAnsi="Times New Roman" w:cs="Times New Roman"/>
      <w:sz w:val="16"/>
      <w:szCs w:val="16"/>
      <w:lang w:val="en-GB"/>
    </w:rPr>
  </w:style>
  <w:style w:type="paragraph" w:styleId="BodyText2">
    <w:name w:val="Body Text 2"/>
    <w:basedOn w:val="Normal"/>
    <w:link w:val="BodyText2Char"/>
    <w:uiPriority w:val="99"/>
    <w:semiHidden/>
    <w:unhideWhenUsed/>
    <w:rsid w:val="003C072C"/>
    <w:pPr>
      <w:spacing w:after="120" w:line="480" w:lineRule="auto"/>
    </w:pPr>
  </w:style>
  <w:style w:type="character" w:customStyle="1" w:styleId="BodyText2Char">
    <w:name w:val="Body Text 2 Char"/>
    <w:basedOn w:val="DefaultParagraphFont"/>
    <w:link w:val="BodyText2"/>
    <w:uiPriority w:val="99"/>
    <w:semiHidden/>
    <w:rsid w:val="003C072C"/>
    <w:rPr>
      <w:rFonts w:ascii="Times New Roman" w:hAnsi="Times New Roman" w:cs="Times New Roman"/>
      <w:lang w:val="en-GB"/>
    </w:rPr>
  </w:style>
  <w:style w:type="paragraph" w:customStyle="1" w:styleId="BodyText1">
    <w:name w:val="Body Text 1"/>
    <w:basedOn w:val="Normal"/>
    <w:qFormat/>
    <w:rsid w:val="003C072C"/>
    <w:pPr>
      <w:spacing w:after="240"/>
      <w:ind w:left="720"/>
    </w:pPr>
    <w:rPr>
      <w:rFonts w:eastAsia="Times New Roman"/>
      <w:szCs w:val="20"/>
      <w:lang w:eastAsia="en-GB"/>
    </w:rPr>
  </w:style>
  <w:style w:type="character" w:styleId="CommentReference">
    <w:name w:val="annotation reference"/>
    <w:basedOn w:val="DefaultParagraphFont"/>
    <w:rsid w:val="003C072C"/>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3C072C"/>
    <w:pPr>
      <w:spacing w:after="120"/>
    </w:pPr>
    <w:rPr>
      <w:rFonts w:eastAsia="Times New Roman"/>
      <w:sz w:val="20"/>
      <w:szCs w:val="20"/>
    </w:rPr>
  </w:style>
  <w:style w:type="character" w:customStyle="1" w:styleId="CommentTextChar">
    <w:name w:val="Comment Text Char"/>
    <w:basedOn w:val="DefaultParagraphFont"/>
    <w:link w:val="CommentText"/>
    <w:rsid w:val="003C072C"/>
    <w:rPr>
      <w:rFonts w:ascii="Times New Roman" w:eastAsia="Times New Roman" w:hAnsi="Times New Roman" w:cs="Times New Roman"/>
      <w:sz w:val="20"/>
      <w:szCs w:val="20"/>
      <w:lang w:val="en-GB"/>
    </w:rPr>
  </w:style>
  <w:style w:type="paragraph" w:customStyle="1" w:styleId="FooterRight">
    <w:name w:val="Footer Right"/>
    <w:basedOn w:val="Footer"/>
    <w:rsid w:val="003C072C"/>
    <w:pPr>
      <w:tabs>
        <w:tab w:val="clear" w:pos="4150"/>
        <w:tab w:val="clear" w:pos="8306"/>
      </w:tabs>
      <w:jc w:val="right"/>
    </w:pPr>
    <w:rPr>
      <w:rFonts w:eastAsia="SimSun"/>
      <w:sz w:val="16"/>
      <w:szCs w:val="16"/>
      <w:lang w:eastAsia="zh-CN" w:bidi="he-IL"/>
    </w:rPr>
  </w:style>
  <w:style w:type="character" w:styleId="PageNumber">
    <w:name w:val="page number"/>
    <w:basedOn w:val="DefaultParagraphFont"/>
    <w:rsid w:val="003C072C"/>
    <w:rPr>
      <w:rFonts w:ascii="Times New Roman" w:eastAsia="SimSun" w:hAnsi="Times New Roman" w:cs="Simplified Arabic"/>
      <w:sz w:val="24"/>
      <w:szCs w:val="24"/>
      <w:lang w:val="en-GB" w:bidi="ar-AE"/>
    </w:rPr>
  </w:style>
  <w:style w:type="paragraph" w:customStyle="1" w:styleId="AODocTxt">
    <w:name w:val="AODocTxt"/>
    <w:basedOn w:val="Normal"/>
    <w:link w:val="AODocTxtChar"/>
    <w:rsid w:val="003C072C"/>
    <w:pPr>
      <w:numPr>
        <w:numId w:val="16"/>
      </w:numPr>
      <w:spacing w:after="240"/>
    </w:pPr>
    <w:rPr>
      <w:rFonts w:eastAsia="SimSun"/>
    </w:rPr>
  </w:style>
  <w:style w:type="paragraph" w:customStyle="1" w:styleId="AODocTxtL1">
    <w:name w:val="AODocTxtL1"/>
    <w:basedOn w:val="AODocTxt"/>
    <w:rsid w:val="003C072C"/>
    <w:pPr>
      <w:numPr>
        <w:ilvl w:val="1"/>
      </w:numPr>
    </w:pPr>
  </w:style>
  <w:style w:type="paragraph" w:customStyle="1" w:styleId="AODocTxtL2">
    <w:name w:val="AODocTxtL2"/>
    <w:basedOn w:val="AODocTxt"/>
    <w:rsid w:val="003C072C"/>
    <w:pPr>
      <w:numPr>
        <w:ilvl w:val="2"/>
      </w:numPr>
    </w:pPr>
  </w:style>
  <w:style w:type="paragraph" w:customStyle="1" w:styleId="AOHead4">
    <w:name w:val="AOHead4"/>
    <w:basedOn w:val="Normal"/>
    <w:next w:val="AODocTxtL3"/>
    <w:rsid w:val="003C072C"/>
    <w:pPr>
      <w:spacing w:before="240" w:line="260" w:lineRule="atLeast"/>
      <w:outlineLvl w:val="3"/>
    </w:pPr>
    <w:rPr>
      <w:rFonts w:eastAsia="SimSun"/>
    </w:rPr>
  </w:style>
  <w:style w:type="paragraph" w:customStyle="1" w:styleId="AODocTxtL3">
    <w:name w:val="AODocTxtL3"/>
    <w:basedOn w:val="AODocTxt"/>
    <w:rsid w:val="003C072C"/>
    <w:pPr>
      <w:numPr>
        <w:ilvl w:val="3"/>
      </w:numPr>
    </w:pPr>
  </w:style>
  <w:style w:type="paragraph" w:customStyle="1" w:styleId="AODocTxtL4">
    <w:name w:val="AODocTxtL4"/>
    <w:basedOn w:val="AODocTxt"/>
    <w:rsid w:val="003C072C"/>
    <w:pPr>
      <w:numPr>
        <w:ilvl w:val="4"/>
      </w:numPr>
    </w:pPr>
  </w:style>
  <w:style w:type="paragraph" w:customStyle="1" w:styleId="AODocTxtL5">
    <w:name w:val="AODocTxtL5"/>
    <w:basedOn w:val="AODocTxt"/>
    <w:rsid w:val="003C072C"/>
    <w:pPr>
      <w:numPr>
        <w:ilvl w:val="5"/>
      </w:numPr>
    </w:pPr>
  </w:style>
  <w:style w:type="paragraph" w:customStyle="1" w:styleId="AODocTxtL6">
    <w:name w:val="AODocTxtL6"/>
    <w:basedOn w:val="AODocTxt"/>
    <w:rsid w:val="003C072C"/>
    <w:pPr>
      <w:numPr>
        <w:ilvl w:val="6"/>
      </w:numPr>
    </w:pPr>
  </w:style>
  <w:style w:type="paragraph" w:customStyle="1" w:styleId="AODocTxtL7">
    <w:name w:val="AODocTxtL7"/>
    <w:basedOn w:val="AODocTxt"/>
    <w:rsid w:val="003C072C"/>
    <w:pPr>
      <w:numPr>
        <w:ilvl w:val="7"/>
      </w:numPr>
    </w:pPr>
  </w:style>
  <w:style w:type="paragraph" w:customStyle="1" w:styleId="AODocTxtL8">
    <w:name w:val="AODocTxtL8"/>
    <w:basedOn w:val="AODocTxt"/>
    <w:rsid w:val="003C072C"/>
    <w:pPr>
      <w:numPr>
        <w:ilvl w:val="8"/>
      </w:numPr>
    </w:pPr>
  </w:style>
  <w:style w:type="paragraph" w:customStyle="1" w:styleId="AOHeading6">
    <w:name w:val="AOHeading6"/>
    <w:basedOn w:val="Normal"/>
    <w:next w:val="AODocTxt"/>
    <w:rsid w:val="003C072C"/>
    <w:pPr>
      <w:keepNext/>
      <w:spacing w:after="240"/>
      <w:outlineLvl w:val="5"/>
    </w:pPr>
    <w:rPr>
      <w:rFonts w:eastAsia="SimSun"/>
      <w:b/>
      <w:i/>
    </w:rPr>
  </w:style>
  <w:style w:type="paragraph" w:customStyle="1" w:styleId="Title1">
    <w:name w:val="Title 1"/>
    <w:basedOn w:val="Normal"/>
    <w:next w:val="BodyText"/>
    <w:rsid w:val="003C072C"/>
    <w:pPr>
      <w:pageBreakBefore/>
      <w:spacing w:after="240"/>
      <w:jc w:val="center"/>
    </w:pPr>
    <w:rPr>
      <w:rFonts w:ascii="Times New Roman Bold" w:eastAsia="SimSun" w:hAnsi="Times New Roman Bold" w:cs="Times"/>
      <w:b/>
      <w:caps/>
      <w:sz w:val="24"/>
      <w:szCs w:val="24"/>
      <w:lang w:eastAsia="zh-CN" w:bidi="he-IL"/>
    </w:rPr>
  </w:style>
  <w:style w:type="paragraph" w:customStyle="1" w:styleId="SimpleL9">
    <w:name w:val="Simple L9"/>
    <w:basedOn w:val="Normal"/>
    <w:rsid w:val="003C072C"/>
    <w:pPr>
      <w:numPr>
        <w:ilvl w:val="8"/>
        <w:numId w:val="17"/>
      </w:numPr>
      <w:spacing w:after="240"/>
    </w:pPr>
    <w:rPr>
      <w:rFonts w:eastAsia="Times New Roman"/>
      <w:sz w:val="24"/>
      <w:szCs w:val="20"/>
      <w:lang w:val="fr-FR"/>
    </w:rPr>
  </w:style>
  <w:style w:type="paragraph" w:customStyle="1" w:styleId="SimpleL8">
    <w:name w:val="Simple L8"/>
    <w:basedOn w:val="Normal"/>
    <w:rsid w:val="003C072C"/>
    <w:pPr>
      <w:numPr>
        <w:ilvl w:val="7"/>
        <w:numId w:val="17"/>
      </w:numPr>
      <w:spacing w:after="240"/>
    </w:pPr>
    <w:rPr>
      <w:rFonts w:eastAsia="Times New Roman"/>
      <w:sz w:val="24"/>
      <w:szCs w:val="20"/>
      <w:lang w:val="fr-FR"/>
    </w:rPr>
  </w:style>
  <w:style w:type="paragraph" w:customStyle="1" w:styleId="SimpleL7">
    <w:name w:val="Simple L7"/>
    <w:basedOn w:val="Normal"/>
    <w:link w:val="SimpleL7Car"/>
    <w:rsid w:val="003C072C"/>
    <w:pPr>
      <w:numPr>
        <w:ilvl w:val="6"/>
        <w:numId w:val="17"/>
      </w:numPr>
      <w:spacing w:after="240"/>
      <w:outlineLvl w:val="6"/>
    </w:pPr>
    <w:rPr>
      <w:rFonts w:eastAsia="Times New Roman"/>
      <w:szCs w:val="20"/>
      <w:lang w:val="fr-FR"/>
    </w:rPr>
  </w:style>
  <w:style w:type="character" w:customStyle="1" w:styleId="SimpleL7Car">
    <w:name w:val="Simple L7 Car"/>
    <w:basedOn w:val="DefaultParagraphFont"/>
    <w:link w:val="SimpleL7"/>
    <w:rsid w:val="003C072C"/>
    <w:rPr>
      <w:rFonts w:ascii="Times New Roman" w:eastAsia="Times New Roman" w:hAnsi="Times New Roman" w:cs="Times New Roman"/>
      <w:szCs w:val="20"/>
      <w:lang w:val="fr-FR"/>
    </w:rPr>
  </w:style>
  <w:style w:type="paragraph" w:customStyle="1" w:styleId="SimpleL6">
    <w:name w:val="Simple L6"/>
    <w:basedOn w:val="Normal"/>
    <w:rsid w:val="003C072C"/>
    <w:pPr>
      <w:numPr>
        <w:ilvl w:val="5"/>
        <w:numId w:val="17"/>
      </w:numPr>
      <w:spacing w:after="240"/>
      <w:outlineLvl w:val="5"/>
    </w:pPr>
    <w:rPr>
      <w:rFonts w:eastAsia="Times New Roman"/>
      <w:b/>
      <w:szCs w:val="20"/>
      <w:lang w:val="fr-FR"/>
    </w:rPr>
  </w:style>
  <w:style w:type="paragraph" w:customStyle="1" w:styleId="SimpleL5">
    <w:name w:val="Simple L5"/>
    <w:basedOn w:val="Normal"/>
    <w:rsid w:val="003C072C"/>
    <w:pPr>
      <w:numPr>
        <w:ilvl w:val="4"/>
        <w:numId w:val="17"/>
      </w:numPr>
      <w:spacing w:after="240"/>
      <w:outlineLvl w:val="4"/>
    </w:pPr>
    <w:rPr>
      <w:rFonts w:eastAsia="Times New Roman"/>
      <w:szCs w:val="20"/>
      <w:lang w:val="fr-FR"/>
    </w:rPr>
  </w:style>
  <w:style w:type="paragraph" w:customStyle="1" w:styleId="SimpleL4">
    <w:name w:val="Simple L4"/>
    <w:basedOn w:val="Normal"/>
    <w:rsid w:val="003C072C"/>
    <w:pPr>
      <w:numPr>
        <w:ilvl w:val="3"/>
        <w:numId w:val="17"/>
      </w:numPr>
      <w:spacing w:after="240"/>
      <w:outlineLvl w:val="3"/>
    </w:pPr>
    <w:rPr>
      <w:rFonts w:eastAsia="Times New Roman"/>
      <w:sz w:val="24"/>
      <w:szCs w:val="20"/>
      <w:lang w:val="fr-FR"/>
    </w:rPr>
  </w:style>
  <w:style w:type="paragraph" w:customStyle="1" w:styleId="SimpleL3">
    <w:name w:val="Simple L3"/>
    <w:basedOn w:val="Normal"/>
    <w:rsid w:val="003C072C"/>
    <w:pPr>
      <w:numPr>
        <w:ilvl w:val="2"/>
        <w:numId w:val="17"/>
      </w:numPr>
      <w:spacing w:after="240"/>
      <w:outlineLvl w:val="2"/>
    </w:pPr>
    <w:rPr>
      <w:rFonts w:eastAsia="Times New Roman"/>
      <w:sz w:val="24"/>
      <w:szCs w:val="20"/>
      <w:lang w:val="fr-FR"/>
    </w:rPr>
  </w:style>
  <w:style w:type="paragraph" w:customStyle="1" w:styleId="SimpleL2">
    <w:name w:val="Simple L2"/>
    <w:basedOn w:val="Normal"/>
    <w:rsid w:val="003C072C"/>
    <w:pPr>
      <w:numPr>
        <w:ilvl w:val="1"/>
        <w:numId w:val="17"/>
      </w:numPr>
      <w:spacing w:after="240"/>
      <w:outlineLvl w:val="1"/>
    </w:pPr>
    <w:rPr>
      <w:rFonts w:eastAsia="Times New Roman"/>
      <w:sz w:val="24"/>
      <w:szCs w:val="20"/>
      <w:lang w:val="fr-FR"/>
    </w:rPr>
  </w:style>
  <w:style w:type="paragraph" w:customStyle="1" w:styleId="SimpleL1">
    <w:name w:val="Simple L1"/>
    <w:basedOn w:val="Normal"/>
    <w:rsid w:val="003C072C"/>
    <w:pPr>
      <w:numPr>
        <w:numId w:val="17"/>
      </w:numPr>
      <w:spacing w:after="240"/>
      <w:outlineLvl w:val="0"/>
    </w:pPr>
    <w:rPr>
      <w:rFonts w:eastAsia="Times New Roman"/>
      <w:sz w:val="24"/>
      <w:szCs w:val="20"/>
      <w:lang w:val="fr-FR"/>
    </w:rPr>
  </w:style>
  <w:style w:type="paragraph" w:customStyle="1" w:styleId="General2L9">
    <w:name w:val="General 2 L9"/>
    <w:basedOn w:val="Normal"/>
    <w:rsid w:val="003C072C"/>
    <w:pPr>
      <w:numPr>
        <w:ilvl w:val="8"/>
        <w:numId w:val="18"/>
      </w:numPr>
      <w:spacing w:after="240"/>
    </w:pPr>
    <w:rPr>
      <w:rFonts w:eastAsia="Times New Roman"/>
      <w:sz w:val="24"/>
      <w:szCs w:val="20"/>
      <w:lang w:val="fr-FR"/>
    </w:rPr>
  </w:style>
  <w:style w:type="paragraph" w:customStyle="1" w:styleId="General2L8">
    <w:name w:val="General 2 L8"/>
    <w:basedOn w:val="Normal"/>
    <w:rsid w:val="003C072C"/>
    <w:pPr>
      <w:numPr>
        <w:ilvl w:val="7"/>
        <w:numId w:val="18"/>
      </w:numPr>
      <w:spacing w:after="240"/>
    </w:pPr>
    <w:rPr>
      <w:rFonts w:eastAsia="Times New Roman"/>
      <w:sz w:val="24"/>
      <w:szCs w:val="20"/>
      <w:lang w:val="fr-FR"/>
    </w:rPr>
  </w:style>
  <w:style w:type="paragraph" w:customStyle="1" w:styleId="General2L7">
    <w:name w:val="General 2 L7"/>
    <w:basedOn w:val="Normal"/>
    <w:rsid w:val="003C072C"/>
    <w:pPr>
      <w:numPr>
        <w:ilvl w:val="6"/>
        <w:numId w:val="18"/>
      </w:numPr>
      <w:spacing w:after="240"/>
    </w:pPr>
    <w:rPr>
      <w:rFonts w:eastAsia="Times New Roman"/>
      <w:sz w:val="24"/>
      <w:szCs w:val="20"/>
      <w:lang w:val="fr-FR"/>
    </w:rPr>
  </w:style>
  <w:style w:type="paragraph" w:customStyle="1" w:styleId="General2L6">
    <w:name w:val="General 2 L6"/>
    <w:basedOn w:val="Normal"/>
    <w:next w:val="Normal"/>
    <w:rsid w:val="003C072C"/>
    <w:pPr>
      <w:numPr>
        <w:ilvl w:val="5"/>
        <w:numId w:val="18"/>
      </w:numPr>
      <w:spacing w:after="240"/>
      <w:outlineLvl w:val="5"/>
    </w:pPr>
    <w:rPr>
      <w:rFonts w:eastAsia="Times New Roman"/>
      <w:sz w:val="24"/>
      <w:szCs w:val="20"/>
      <w:lang w:val="fr-FR"/>
    </w:rPr>
  </w:style>
  <w:style w:type="paragraph" w:customStyle="1" w:styleId="General2L5">
    <w:name w:val="General 2 L5"/>
    <w:basedOn w:val="Normal"/>
    <w:next w:val="Normal"/>
    <w:rsid w:val="003C072C"/>
    <w:pPr>
      <w:numPr>
        <w:ilvl w:val="4"/>
        <w:numId w:val="18"/>
      </w:numPr>
      <w:spacing w:after="240"/>
      <w:outlineLvl w:val="4"/>
    </w:pPr>
    <w:rPr>
      <w:rFonts w:eastAsia="Times New Roman"/>
      <w:sz w:val="24"/>
      <w:szCs w:val="20"/>
      <w:lang w:val="fr-FR"/>
    </w:rPr>
  </w:style>
  <w:style w:type="paragraph" w:customStyle="1" w:styleId="General2L4">
    <w:name w:val="General 2 L4"/>
    <w:basedOn w:val="Normal"/>
    <w:next w:val="Normal"/>
    <w:rsid w:val="003C072C"/>
    <w:pPr>
      <w:numPr>
        <w:ilvl w:val="3"/>
        <w:numId w:val="18"/>
      </w:numPr>
      <w:spacing w:after="240"/>
      <w:outlineLvl w:val="3"/>
    </w:pPr>
    <w:rPr>
      <w:rFonts w:eastAsia="Times New Roman"/>
      <w:sz w:val="24"/>
      <w:szCs w:val="20"/>
      <w:lang w:val="fr-FR"/>
    </w:rPr>
  </w:style>
  <w:style w:type="paragraph" w:customStyle="1" w:styleId="General2L3">
    <w:name w:val="General 2 L3"/>
    <w:basedOn w:val="Normal"/>
    <w:next w:val="Normal"/>
    <w:link w:val="General2L3Car"/>
    <w:rsid w:val="003C072C"/>
    <w:pPr>
      <w:numPr>
        <w:ilvl w:val="2"/>
        <w:numId w:val="18"/>
      </w:numPr>
      <w:spacing w:after="240"/>
      <w:outlineLvl w:val="2"/>
    </w:pPr>
    <w:rPr>
      <w:rFonts w:eastAsia="Times New Roman"/>
      <w:szCs w:val="20"/>
      <w:lang w:val="fr-FR"/>
    </w:rPr>
  </w:style>
  <w:style w:type="character" w:customStyle="1" w:styleId="General2L3Car">
    <w:name w:val="General 2 L3 Car"/>
    <w:basedOn w:val="DefaultParagraphFont"/>
    <w:link w:val="General2L3"/>
    <w:rsid w:val="003C072C"/>
    <w:rPr>
      <w:rFonts w:ascii="Times New Roman" w:eastAsia="Times New Roman" w:hAnsi="Times New Roman" w:cs="Times New Roman"/>
      <w:szCs w:val="20"/>
      <w:lang w:val="fr-FR"/>
    </w:rPr>
  </w:style>
  <w:style w:type="paragraph" w:customStyle="1" w:styleId="General2L2">
    <w:name w:val="General 2 L2"/>
    <w:basedOn w:val="Normal"/>
    <w:next w:val="BodyText1"/>
    <w:rsid w:val="003C072C"/>
    <w:pPr>
      <w:keepNext/>
      <w:numPr>
        <w:ilvl w:val="1"/>
        <w:numId w:val="18"/>
      </w:numPr>
      <w:suppressAutoHyphens/>
      <w:spacing w:after="240"/>
      <w:outlineLvl w:val="1"/>
    </w:pPr>
    <w:rPr>
      <w:rFonts w:eastAsia="Times New Roman"/>
      <w:b/>
      <w:sz w:val="24"/>
      <w:szCs w:val="20"/>
      <w:lang w:val="fr-FR"/>
    </w:rPr>
  </w:style>
  <w:style w:type="paragraph" w:customStyle="1" w:styleId="General2L1">
    <w:name w:val="General 2 L1"/>
    <w:basedOn w:val="Normal"/>
    <w:next w:val="BodyText1"/>
    <w:rsid w:val="003C072C"/>
    <w:pPr>
      <w:keepNext/>
      <w:numPr>
        <w:numId w:val="18"/>
      </w:numPr>
      <w:suppressAutoHyphens/>
      <w:spacing w:after="240"/>
      <w:outlineLvl w:val="0"/>
    </w:pPr>
    <w:rPr>
      <w:rFonts w:eastAsia="Times New Roman"/>
      <w:b/>
      <w:caps/>
      <w:sz w:val="24"/>
      <w:szCs w:val="20"/>
      <w:lang w:val="fr-FR"/>
    </w:rPr>
  </w:style>
  <w:style w:type="paragraph" w:customStyle="1" w:styleId="ParagraphL9">
    <w:name w:val="Paragraph L9"/>
    <w:basedOn w:val="Normal"/>
    <w:rsid w:val="003C072C"/>
    <w:pPr>
      <w:numPr>
        <w:ilvl w:val="8"/>
        <w:numId w:val="19"/>
      </w:numPr>
      <w:spacing w:after="240"/>
    </w:pPr>
    <w:rPr>
      <w:rFonts w:eastAsia="SimSun"/>
      <w:snapToGrid w:val="0"/>
      <w:sz w:val="24"/>
      <w:szCs w:val="24"/>
      <w:lang w:eastAsia="ko-KR"/>
    </w:rPr>
  </w:style>
  <w:style w:type="paragraph" w:customStyle="1" w:styleId="ParagraphL8">
    <w:name w:val="Paragraph L8"/>
    <w:basedOn w:val="Normal"/>
    <w:rsid w:val="003C072C"/>
    <w:pPr>
      <w:numPr>
        <w:ilvl w:val="7"/>
        <w:numId w:val="19"/>
      </w:numPr>
      <w:spacing w:after="240"/>
    </w:pPr>
    <w:rPr>
      <w:rFonts w:eastAsia="SimSun"/>
      <w:snapToGrid w:val="0"/>
      <w:sz w:val="24"/>
      <w:szCs w:val="24"/>
      <w:lang w:eastAsia="ko-KR"/>
    </w:rPr>
  </w:style>
  <w:style w:type="paragraph" w:customStyle="1" w:styleId="ParagraphL7">
    <w:name w:val="Paragraph L7"/>
    <w:basedOn w:val="Normal"/>
    <w:rsid w:val="003C072C"/>
    <w:pPr>
      <w:numPr>
        <w:ilvl w:val="6"/>
        <w:numId w:val="19"/>
      </w:numPr>
      <w:spacing w:after="240"/>
    </w:pPr>
    <w:rPr>
      <w:rFonts w:eastAsia="SimSun"/>
      <w:snapToGrid w:val="0"/>
      <w:sz w:val="24"/>
      <w:szCs w:val="24"/>
      <w:lang w:eastAsia="ko-KR"/>
    </w:rPr>
  </w:style>
  <w:style w:type="paragraph" w:customStyle="1" w:styleId="ParagraphL6">
    <w:name w:val="Paragraph L6"/>
    <w:basedOn w:val="Normal"/>
    <w:rsid w:val="003C072C"/>
    <w:pPr>
      <w:numPr>
        <w:ilvl w:val="5"/>
        <w:numId w:val="19"/>
      </w:numPr>
      <w:spacing w:after="240"/>
    </w:pPr>
    <w:rPr>
      <w:rFonts w:eastAsia="SimSun"/>
      <w:snapToGrid w:val="0"/>
      <w:sz w:val="24"/>
      <w:szCs w:val="24"/>
      <w:lang w:eastAsia="ko-KR"/>
    </w:rPr>
  </w:style>
  <w:style w:type="paragraph" w:customStyle="1" w:styleId="ParagraphL5">
    <w:name w:val="Paragraph L5"/>
    <w:basedOn w:val="Normal"/>
    <w:next w:val="Normal"/>
    <w:rsid w:val="003C072C"/>
    <w:pPr>
      <w:numPr>
        <w:ilvl w:val="4"/>
        <w:numId w:val="19"/>
      </w:numPr>
      <w:spacing w:after="240"/>
      <w:outlineLvl w:val="4"/>
    </w:pPr>
    <w:rPr>
      <w:rFonts w:eastAsia="SimSun"/>
      <w:snapToGrid w:val="0"/>
      <w:sz w:val="24"/>
      <w:szCs w:val="24"/>
      <w:lang w:eastAsia="ko-KR"/>
    </w:rPr>
  </w:style>
  <w:style w:type="paragraph" w:customStyle="1" w:styleId="ParagraphL4">
    <w:name w:val="Paragraph L4"/>
    <w:basedOn w:val="Normal"/>
    <w:next w:val="Normal"/>
    <w:rsid w:val="003C072C"/>
    <w:pPr>
      <w:numPr>
        <w:ilvl w:val="3"/>
        <w:numId w:val="19"/>
      </w:numPr>
      <w:spacing w:after="240"/>
      <w:outlineLvl w:val="3"/>
    </w:pPr>
    <w:rPr>
      <w:rFonts w:eastAsia="SimSun"/>
      <w:snapToGrid w:val="0"/>
      <w:sz w:val="24"/>
      <w:szCs w:val="24"/>
      <w:lang w:eastAsia="ko-KR"/>
    </w:rPr>
  </w:style>
  <w:style w:type="paragraph" w:customStyle="1" w:styleId="ParagraphL3">
    <w:name w:val="Paragraph L3"/>
    <w:basedOn w:val="Normal"/>
    <w:next w:val="BodyText3"/>
    <w:rsid w:val="003C072C"/>
    <w:pPr>
      <w:numPr>
        <w:ilvl w:val="2"/>
        <w:numId w:val="19"/>
      </w:numPr>
      <w:spacing w:after="240"/>
      <w:outlineLvl w:val="2"/>
    </w:pPr>
    <w:rPr>
      <w:rFonts w:eastAsia="SimSun"/>
      <w:snapToGrid w:val="0"/>
      <w:sz w:val="24"/>
      <w:szCs w:val="24"/>
      <w:lang w:eastAsia="ko-KR"/>
    </w:rPr>
  </w:style>
  <w:style w:type="paragraph" w:customStyle="1" w:styleId="ParagraphL2">
    <w:name w:val="Paragraph L2"/>
    <w:basedOn w:val="Normal"/>
    <w:next w:val="BodyText2"/>
    <w:rsid w:val="003C072C"/>
    <w:pPr>
      <w:numPr>
        <w:ilvl w:val="1"/>
        <w:numId w:val="19"/>
      </w:numPr>
      <w:spacing w:after="240"/>
      <w:outlineLvl w:val="1"/>
    </w:pPr>
    <w:rPr>
      <w:rFonts w:eastAsia="SimSun"/>
      <w:snapToGrid w:val="0"/>
      <w:lang w:eastAsia="ko-KR"/>
    </w:rPr>
  </w:style>
  <w:style w:type="paragraph" w:customStyle="1" w:styleId="ParagraphL1">
    <w:name w:val="Paragraph L1"/>
    <w:basedOn w:val="Normal"/>
    <w:next w:val="BodyText1"/>
    <w:rsid w:val="003C072C"/>
    <w:pPr>
      <w:numPr>
        <w:numId w:val="19"/>
      </w:numPr>
      <w:spacing w:after="240"/>
      <w:outlineLvl w:val="0"/>
    </w:pPr>
    <w:rPr>
      <w:rFonts w:eastAsia="SimSun"/>
      <w:snapToGrid w:val="0"/>
      <w:sz w:val="24"/>
      <w:szCs w:val="24"/>
      <w:lang w:eastAsia="ko-KR"/>
    </w:rPr>
  </w:style>
  <w:style w:type="paragraph" w:styleId="CommentSubject">
    <w:name w:val="annotation subject"/>
    <w:basedOn w:val="CommentText"/>
    <w:next w:val="CommentText"/>
    <w:link w:val="CommentSubjectChar"/>
    <w:uiPriority w:val="99"/>
    <w:semiHidden/>
    <w:unhideWhenUsed/>
    <w:rsid w:val="003C072C"/>
    <w:pPr>
      <w:spacing w:after="0"/>
    </w:pPr>
    <w:rPr>
      <w:rFonts w:eastAsiaTheme="minorHAnsi"/>
      <w:b/>
      <w:bCs/>
    </w:rPr>
  </w:style>
  <w:style w:type="character" w:customStyle="1" w:styleId="CommentSubjectChar">
    <w:name w:val="Comment Subject Char"/>
    <w:basedOn w:val="CommentTextChar"/>
    <w:link w:val="CommentSubject"/>
    <w:uiPriority w:val="99"/>
    <w:semiHidden/>
    <w:rsid w:val="003C072C"/>
    <w:rPr>
      <w:rFonts w:ascii="Times New Roman" w:eastAsia="Times New Roman" w:hAnsi="Times New Roman" w:cs="Times New Roman"/>
      <w:b/>
      <w:bCs/>
      <w:sz w:val="20"/>
      <w:szCs w:val="20"/>
      <w:lang w:val="en-GB"/>
    </w:rPr>
  </w:style>
  <w:style w:type="paragraph" w:customStyle="1" w:styleId="Tablenum1">
    <w:name w:val="Tablenum1"/>
    <w:qFormat/>
    <w:rsid w:val="003C072C"/>
    <w:pPr>
      <w:numPr>
        <w:numId w:val="20"/>
      </w:numPr>
      <w:spacing w:line="240" w:lineRule="auto"/>
      <w:jc w:val="both"/>
    </w:pPr>
    <w:rPr>
      <w:rFonts w:ascii="Times New Roman" w:hAnsi="Times New Roman" w:cs="Times New Roman"/>
      <w:lang w:val="en-GB"/>
    </w:rPr>
  </w:style>
  <w:style w:type="paragraph" w:customStyle="1" w:styleId="Tablenum2">
    <w:name w:val="Tablenum2"/>
    <w:qFormat/>
    <w:rsid w:val="003C072C"/>
    <w:pPr>
      <w:numPr>
        <w:ilvl w:val="1"/>
        <w:numId w:val="20"/>
      </w:numPr>
      <w:spacing w:line="240" w:lineRule="auto"/>
      <w:jc w:val="both"/>
    </w:pPr>
    <w:rPr>
      <w:rFonts w:ascii="Times New Roman" w:hAnsi="Times New Roman" w:cs="Times New Roman"/>
      <w:b/>
      <w:lang w:val="en-GB"/>
    </w:rPr>
  </w:style>
  <w:style w:type="paragraph" w:customStyle="1" w:styleId="Tablenum3">
    <w:name w:val="Tablenum3"/>
    <w:qFormat/>
    <w:rsid w:val="003C072C"/>
    <w:pPr>
      <w:numPr>
        <w:ilvl w:val="2"/>
        <w:numId w:val="20"/>
      </w:numPr>
      <w:spacing w:line="240" w:lineRule="auto"/>
      <w:jc w:val="both"/>
    </w:pPr>
    <w:rPr>
      <w:rFonts w:ascii="Times New Roman" w:hAnsi="Times New Roman" w:cs="Times New Roman"/>
      <w:b/>
      <w:lang w:val="en-GB"/>
    </w:rPr>
  </w:style>
  <w:style w:type="paragraph" w:customStyle="1" w:styleId="Tablenum4">
    <w:name w:val="Tablenum4"/>
    <w:qFormat/>
    <w:rsid w:val="003C072C"/>
    <w:pPr>
      <w:numPr>
        <w:ilvl w:val="3"/>
        <w:numId w:val="20"/>
      </w:numPr>
      <w:spacing w:line="240" w:lineRule="auto"/>
      <w:jc w:val="both"/>
    </w:pPr>
    <w:rPr>
      <w:rFonts w:ascii="Times New Roman Bold" w:hAnsi="Times New Roman Bold" w:cs="Times New Roman"/>
      <w:b/>
      <w:lang w:val="en-GB"/>
    </w:rPr>
  </w:style>
  <w:style w:type="paragraph" w:customStyle="1" w:styleId="Tablenum5">
    <w:name w:val="Tablenum5"/>
    <w:qFormat/>
    <w:rsid w:val="003C072C"/>
    <w:pPr>
      <w:numPr>
        <w:ilvl w:val="4"/>
        <w:numId w:val="20"/>
      </w:numPr>
      <w:spacing w:line="240" w:lineRule="auto"/>
      <w:jc w:val="both"/>
    </w:pPr>
    <w:rPr>
      <w:rFonts w:ascii="Times New Roman" w:hAnsi="Times New Roman" w:cs="Times New Roman"/>
      <w:lang w:val="en-GB"/>
    </w:rPr>
  </w:style>
  <w:style w:type="paragraph" w:customStyle="1" w:styleId="Level7">
    <w:name w:val="Level7"/>
    <w:qFormat/>
    <w:rsid w:val="003C072C"/>
    <w:pPr>
      <w:tabs>
        <w:tab w:val="num" w:pos="2880"/>
      </w:tabs>
      <w:spacing w:line="240" w:lineRule="auto"/>
      <w:ind w:left="2880" w:hanging="720"/>
      <w:jc w:val="both"/>
    </w:pPr>
    <w:rPr>
      <w:rFonts w:ascii="Times New Roman" w:hAnsi="Times New Roman" w:cs="Times New Roman"/>
      <w:lang w:val="en-GB"/>
    </w:rPr>
  </w:style>
  <w:style w:type="paragraph" w:customStyle="1" w:styleId="Level8">
    <w:name w:val="Level8"/>
    <w:qFormat/>
    <w:rsid w:val="003C072C"/>
    <w:pPr>
      <w:tabs>
        <w:tab w:val="num" w:pos="3600"/>
      </w:tabs>
      <w:spacing w:line="240" w:lineRule="auto"/>
      <w:ind w:left="3600" w:hanging="720"/>
      <w:jc w:val="both"/>
    </w:pPr>
    <w:rPr>
      <w:rFonts w:ascii="Times New Roman" w:hAnsi="Times New Roman" w:cs="Times New Roman"/>
      <w:lang w:val="en-GB"/>
    </w:rPr>
  </w:style>
  <w:style w:type="table" w:customStyle="1" w:styleId="TableGrid1">
    <w:name w:val="Table Grid1"/>
    <w:basedOn w:val="TableNormal"/>
    <w:next w:val="TableGrid"/>
    <w:rsid w:val="003C07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6">
    <w:name w:val="Tablenum6"/>
    <w:basedOn w:val="Normal"/>
    <w:rsid w:val="003C072C"/>
    <w:pPr>
      <w:numPr>
        <w:ilvl w:val="5"/>
        <w:numId w:val="20"/>
      </w:numPr>
      <w:spacing w:after="200"/>
    </w:pPr>
  </w:style>
  <w:style w:type="paragraph" w:styleId="Revision">
    <w:name w:val="Revision"/>
    <w:hidden/>
    <w:uiPriority w:val="99"/>
    <w:semiHidden/>
    <w:rsid w:val="003C072C"/>
    <w:pPr>
      <w:spacing w:after="0" w:line="240" w:lineRule="auto"/>
    </w:pPr>
    <w:rPr>
      <w:rFonts w:ascii="Times New Roman" w:hAnsi="Times New Roman" w:cs="Times New Roman"/>
      <w:lang w:val="en-GB"/>
    </w:rPr>
  </w:style>
  <w:style w:type="paragraph" w:customStyle="1" w:styleId="PartHead0">
    <w:name w:val="PartHead"/>
    <w:qFormat/>
    <w:rsid w:val="003C072C"/>
    <w:pPr>
      <w:numPr>
        <w:numId w:val="26"/>
      </w:numPr>
      <w:spacing w:line="240" w:lineRule="auto"/>
      <w:jc w:val="center"/>
    </w:pPr>
    <w:rPr>
      <w:rFonts w:ascii="Times New Roman Bold" w:hAnsi="Times New Roman Bold" w:cs="Times New Roman"/>
      <w:b/>
      <w:caps/>
      <w:lang w:val="en-GB"/>
    </w:rPr>
  </w:style>
  <w:style w:type="paragraph" w:customStyle="1" w:styleId="AODefPara">
    <w:name w:val="AODefPara"/>
    <w:basedOn w:val="AODefHead"/>
    <w:rsid w:val="003C072C"/>
    <w:pPr>
      <w:numPr>
        <w:ilvl w:val="1"/>
      </w:numPr>
      <w:outlineLvl w:val="6"/>
    </w:pPr>
  </w:style>
  <w:style w:type="paragraph" w:customStyle="1" w:styleId="AODefHead">
    <w:name w:val="AODefHead"/>
    <w:basedOn w:val="Normal"/>
    <w:next w:val="AODefPara"/>
    <w:rsid w:val="003C072C"/>
    <w:pPr>
      <w:numPr>
        <w:numId w:val="28"/>
      </w:numPr>
      <w:spacing w:before="240" w:line="260" w:lineRule="atLeast"/>
      <w:outlineLvl w:val="5"/>
    </w:pPr>
    <w:rPr>
      <w:rFonts w:eastAsia="SimSun"/>
    </w:rPr>
  </w:style>
  <w:style w:type="paragraph" w:customStyle="1" w:styleId="AOBullet">
    <w:name w:val="AOBullet"/>
    <w:basedOn w:val="Normal"/>
    <w:rsid w:val="003C072C"/>
    <w:pPr>
      <w:numPr>
        <w:numId w:val="29"/>
      </w:numPr>
      <w:tabs>
        <w:tab w:val="clear" w:pos="720"/>
      </w:tabs>
      <w:spacing w:before="240" w:line="260" w:lineRule="atLeast"/>
    </w:pPr>
    <w:rPr>
      <w:rFonts w:eastAsia="SimSun"/>
    </w:rPr>
  </w:style>
  <w:style w:type="paragraph" w:customStyle="1" w:styleId="AOGenNum3">
    <w:name w:val="AOGenNum3"/>
    <w:basedOn w:val="Normal"/>
    <w:next w:val="AOGenNum3List"/>
    <w:rsid w:val="003C072C"/>
    <w:pPr>
      <w:numPr>
        <w:numId w:val="30"/>
      </w:numPr>
      <w:spacing w:before="240" w:line="260" w:lineRule="atLeast"/>
    </w:pPr>
    <w:rPr>
      <w:rFonts w:eastAsia="SimSun"/>
    </w:rPr>
  </w:style>
  <w:style w:type="paragraph" w:customStyle="1" w:styleId="AOGenNum3List">
    <w:name w:val="AOGenNum3List"/>
    <w:basedOn w:val="AOGenNum3"/>
    <w:rsid w:val="003C072C"/>
    <w:pPr>
      <w:numPr>
        <w:ilvl w:val="1"/>
      </w:numPr>
    </w:pPr>
  </w:style>
  <w:style w:type="character" w:customStyle="1" w:styleId="NormalOCAshurstChar">
    <w:name w:val="NormalOCAshurst Char"/>
    <w:basedOn w:val="DefaultParagraphFont"/>
    <w:link w:val="NormalOCAshurst"/>
    <w:locked/>
    <w:rsid w:val="003C072C"/>
    <w:rPr>
      <w:rFonts w:ascii="Times New Roman" w:eastAsia="Times New Roman" w:hAnsi="Times New Roman" w:cs="Times New Roman"/>
      <w:sz w:val="20"/>
      <w:szCs w:val="20"/>
      <w:lang w:eastAsia="en-GB"/>
    </w:rPr>
  </w:style>
  <w:style w:type="paragraph" w:customStyle="1" w:styleId="NormalOCAshurst">
    <w:name w:val="NormalOCAshurst"/>
    <w:link w:val="NormalOCAshurstChar"/>
    <w:qFormat/>
    <w:rsid w:val="003C072C"/>
    <w:pPr>
      <w:suppressAutoHyphens/>
      <w:spacing w:line="240" w:lineRule="auto"/>
      <w:jc w:val="both"/>
    </w:pPr>
    <w:rPr>
      <w:rFonts w:ascii="Times New Roman" w:eastAsia="Times New Roman" w:hAnsi="Times New Roman" w:cs="Times New Roman"/>
      <w:sz w:val="20"/>
      <w:szCs w:val="20"/>
      <w:lang w:eastAsia="en-GB"/>
    </w:rPr>
  </w:style>
  <w:style w:type="table" w:customStyle="1" w:styleId="TableGrid3">
    <w:name w:val="Table Grid3"/>
    <w:basedOn w:val="TableNormal"/>
    <w:next w:val="TableGrid"/>
    <w:uiPriority w:val="98"/>
    <w:rsid w:val="003C072C"/>
    <w:pPr>
      <w:spacing w:after="0" w:line="240" w:lineRule="auto"/>
    </w:pPr>
    <w:rPr>
      <w:rFonts w:ascii="Arial" w:eastAsia="SimSun" w:hAnsi="Arial" w:cs="Times New Roman"/>
      <w:szCs w:val="20"/>
      <w:lang w:val="en-GB" w:eastAsia="en-GB"/>
    </w:rPr>
    <w:tblPr>
      <w:tblInd w:w="0" w:type="dxa"/>
      <w:tblCellMar>
        <w:top w:w="0" w:type="dxa"/>
        <w:left w:w="108" w:type="dxa"/>
        <w:bottom w:w="0" w:type="dxa"/>
        <w:right w:w="108" w:type="dxa"/>
      </w:tblCellMar>
    </w:tblPr>
  </w:style>
  <w:style w:type="paragraph" w:customStyle="1" w:styleId="AOHead1">
    <w:name w:val="AOHead1"/>
    <w:basedOn w:val="Normal"/>
    <w:next w:val="Normal"/>
    <w:rsid w:val="003C072C"/>
    <w:pPr>
      <w:keepNext/>
      <w:tabs>
        <w:tab w:val="num" w:pos="720"/>
      </w:tabs>
      <w:spacing w:before="240" w:line="260" w:lineRule="atLeast"/>
      <w:ind w:left="720" w:hanging="720"/>
      <w:outlineLvl w:val="0"/>
    </w:pPr>
    <w:rPr>
      <w:rFonts w:eastAsia="Calibri"/>
      <w:b/>
      <w:caps/>
      <w:kern w:val="28"/>
    </w:rPr>
  </w:style>
  <w:style w:type="paragraph" w:customStyle="1" w:styleId="AOHead2">
    <w:name w:val="AOHead2"/>
    <w:basedOn w:val="Normal"/>
    <w:next w:val="Normal"/>
    <w:rsid w:val="003C072C"/>
    <w:pPr>
      <w:keepNext/>
      <w:tabs>
        <w:tab w:val="num" w:pos="720"/>
      </w:tabs>
      <w:spacing w:before="240" w:line="260" w:lineRule="atLeast"/>
      <w:ind w:left="720" w:hanging="720"/>
      <w:outlineLvl w:val="1"/>
    </w:pPr>
    <w:rPr>
      <w:rFonts w:eastAsia="Calibri"/>
      <w:b/>
    </w:rPr>
  </w:style>
  <w:style w:type="paragraph" w:customStyle="1" w:styleId="AOHead3">
    <w:name w:val="AOHead3"/>
    <w:basedOn w:val="Normal"/>
    <w:next w:val="Normal"/>
    <w:rsid w:val="003C072C"/>
    <w:pPr>
      <w:tabs>
        <w:tab w:val="num" w:pos="1440"/>
      </w:tabs>
      <w:spacing w:before="240" w:line="260" w:lineRule="atLeast"/>
      <w:ind w:left="1440" w:hanging="720"/>
      <w:outlineLvl w:val="2"/>
    </w:pPr>
    <w:rPr>
      <w:rFonts w:eastAsia="Calibri"/>
    </w:rPr>
  </w:style>
  <w:style w:type="paragraph" w:customStyle="1" w:styleId="AOHead5">
    <w:name w:val="AOHead5"/>
    <w:basedOn w:val="Normal"/>
    <w:next w:val="Normal"/>
    <w:rsid w:val="003C072C"/>
    <w:pPr>
      <w:tabs>
        <w:tab w:val="num" w:pos="2880"/>
      </w:tabs>
      <w:spacing w:before="240" w:line="260" w:lineRule="atLeast"/>
      <w:ind w:left="2880" w:hanging="720"/>
      <w:outlineLvl w:val="4"/>
    </w:pPr>
    <w:rPr>
      <w:rFonts w:eastAsia="Calibri"/>
    </w:rPr>
  </w:style>
  <w:style w:type="paragraph" w:customStyle="1" w:styleId="AOHead6">
    <w:name w:val="AOHead6"/>
    <w:basedOn w:val="Normal"/>
    <w:next w:val="Normal"/>
    <w:rsid w:val="003C072C"/>
    <w:pPr>
      <w:tabs>
        <w:tab w:val="num" w:pos="3600"/>
      </w:tabs>
      <w:spacing w:before="240" w:line="260" w:lineRule="atLeast"/>
      <w:ind w:left="3600" w:hanging="720"/>
      <w:outlineLvl w:val="5"/>
    </w:pPr>
    <w:rPr>
      <w:rFonts w:eastAsia="Calibri"/>
    </w:rPr>
  </w:style>
  <w:style w:type="paragraph" w:customStyle="1" w:styleId="AOA">
    <w:name w:val="AO(A)"/>
    <w:basedOn w:val="Normal"/>
    <w:next w:val="AODocTxt"/>
    <w:rsid w:val="003C072C"/>
    <w:pPr>
      <w:numPr>
        <w:numId w:val="31"/>
      </w:numPr>
      <w:tabs>
        <w:tab w:val="clear" w:pos="720"/>
      </w:tabs>
      <w:spacing w:before="240" w:line="260" w:lineRule="atLeast"/>
    </w:pPr>
    <w:rPr>
      <w:rFonts w:eastAsia="SimSun"/>
    </w:rPr>
  </w:style>
  <w:style w:type="paragraph" w:customStyle="1" w:styleId="ocNum4th3">
    <w:name w:val="oc_Num_4th 3"/>
    <w:next w:val="Normal"/>
    <w:rsid w:val="003C072C"/>
    <w:pPr>
      <w:numPr>
        <w:ilvl w:val="2"/>
        <w:numId w:val="32"/>
      </w:numPr>
      <w:spacing w:line="240" w:lineRule="auto"/>
      <w:jc w:val="both"/>
      <w:outlineLvl w:val="2"/>
    </w:pPr>
    <w:rPr>
      <w:rFonts w:ascii="Times New Roman" w:eastAsia="SimSun" w:hAnsi="Times New Roman" w:cs="Times New Roman"/>
      <w:szCs w:val="24"/>
      <w:lang w:val="en-GB" w:eastAsia="zh-CN" w:bidi="he-IL"/>
    </w:rPr>
  </w:style>
  <w:style w:type="paragraph" w:styleId="Date">
    <w:name w:val="Date"/>
    <w:basedOn w:val="Normal"/>
    <w:next w:val="Normal"/>
    <w:link w:val="DateChar"/>
    <w:rsid w:val="003C072C"/>
    <w:pPr>
      <w:numPr>
        <w:numId w:val="32"/>
      </w:numPr>
      <w:tabs>
        <w:tab w:val="clear" w:pos="0"/>
      </w:tabs>
      <w:jc w:val="left"/>
    </w:pPr>
    <w:rPr>
      <w:rFonts w:eastAsia="SimSun"/>
      <w:sz w:val="20"/>
      <w:szCs w:val="24"/>
      <w:lang w:eastAsia="zh-CN"/>
    </w:rPr>
  </w:style>
  <w:style w:type="character" w:customStyle="1" w:styleId="DateChar">
    <w:name w:val="Date Char"/>
    <w:basedOn w:val="DefaultParagraphFont"/>
    <w:link w:val="Date"/>
    <w:rsid w:val="003C072C"/>
    <w:rPr>
      <w:rFonts w:ascii="Times New Roman" w:eastAsia="SimSun" w:hAnsi="Times New Roman" w:cs="Times New Roman"/>
      <w:sz w:val="20"/>
      <w:szCs w:val="24"/>
      <w:lang w:val="en-GB" w:eastAsia="zh-CN"/>
    </w:rPr>
  </w:style>
  <w:style w:type="paragraph" w:customStyle="1" w:styleId="NumText">
    <w:name w:val="NumText"/>
    <w:rsid w:val="003C072C"/>
    <w:pPr>
      <w:numPr>
        <w:ilvl w:val="1"/>
        <w:numId w:val="32"/>
      </w:numPr>
      <w:tabs>
        <w:tab w:val="clear" w:pos="720"/>
        <w:tab w:val="num" w:pos="360"/>
      </w:tabs>
      <w:spacing w:before="240" w:after="0" w:line="260" w:lineRule="atLeast"/>
      <w:ind w:left="0" w:firstLine="0"/>
      <w:jc w:val="both"/>
    </w:pPr>
    <w:rPr>
      <w:rFonts w:ascii="Times New Roman" w:eastAsia="Times New Roman" w:hAnsi="Times New Roman" w:cs="Times New Roman"/>
      <w:sz w:val="20"/>
      <w:szCs w:val="20"/>
      <w:lang w:val="en-GB" w:eastAsia="fr-FR"/>
    </w:rPr>
  </w:style>
  <w:style w:type="paragraph" w:customStyle="1" w:styleId="NumText2">
    <w:name w:val="NumText2"/>
    <w:rsid w:val="003C072C"/>
    <w:pPr>
      <w:numPr>
        <w:ilvl w:val="3"/>
        <w:numId w:val="32"/>
      </w:numPr>
      <w:tabs>
        <w:tab w:val="clear" w:pos="1440"/>
        <w:tab w:val="num" w:pos="720"/>
      </w:tabs>
      <w:spacing w:before="240" w:after="0" w:line="260" w:lineRule="atLeast"/>
      <w:ind w:left="720"/>
      <w:jc w:val="both"/>
    </w:pPr>
    <w:rPr>
      <w:rFonts w:ascii="Times New Roman" w:eastAsia="Times New Roman" w:hAnsi="Times New Roman" w:cs="Times New Roman"/>
      <w:sz w:val="20"/>
      <w:szCs w:val="20"/>
      <w:lang w:val="en-GB"/>
    </w:rPr>
  </w:style>
  <w:style w:type="paragraph" w:customStyle="1" w:styleId="ocNum4th6">
    <w:name w:val="oc_Num_4th 6"/>
    <w:basedOn w:val="Normal"/>
    <w:next w:val="BodyText3"/>
    <w:rsid w:val="003C072C"/>
    <w:pPr>
      <w:tabs>
        <w:tab w:val="num" w:pos="2045"/>
      </w:tabs>
      <w:spacing w:after="200"/>
      <w:ind w:left="2045" w:hanging="677"/>
      <w:outlineLvl w:val="5"/>
    </w:pPr>
    <w:rPr>
      <w:rFonts w:eastAsia="SimSun"/>
      <w:sz w:val="20"/>
      <w:szCs w:val="24"/>
      <w:lang w:eastAsia="zh-CN" w:bidi="he-IL"/>
    </w:rPr>
  </w:style>
  <w:style w:type="paragraph" w:customStyle="1" w:styleId="AOBullet3">
    <w:name w:val="AOBullet3"/>
    <w:basedOn w:val="Normal"/>
    <w:rsid w:val="003C072C"/>
    <w:pPr>
      <w:numPr>
        <w:numId w:val="33"/>
      </w:numPr>
      <w:tabs>
        <w:tab w:val="clear" w:pos="720"/>
      </w:tabs>
      <w:spacing w:before="120" w:line="260" w:lineRule="atLeast"/>
    </w:pPr>
    <w:rPr>
      <w:rFonts w:eastAsia="SimSun"/>
    </w:rPr>
  </w:style>
  <w:style w:type="paragraph" w:customStyle="1" w:styleId="AO1">
    <w:name w:val="AO(1)"/>
    <w:basedOn w:val="Normal"/>
    <w:next w:val="AODocTxt"/>
    <w:rsid w:val="003C072C"/>
    <w:pPr>
      <w:numPr>
        <w:numId w:val="34"/>
      </w:numPr>
      <w:spacing w:before="240" w:line="260" w:lineRule="atLeast"/>
    </w:pPr>
  </w:style>
  <w:style w:type="table" w:customStyle="1" w:styleId="TableGrid11">
    <w:name w:val="Table Grid11"/>
    <w:basedOn w:val="TableNormal"/>
    <w:next w:val="TableGrid"/>
    <w:uiPriority w:val="59"/>
    <w:rsid w:val="003C072C"/>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072C"/>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DarkList-Accent1">
    <w:name w:val="Dark List Accent 1"/>
    <w:basedOn w:val="TableNormal"/>
    <w:rsid w:val="003C072C"/>
    <w:pPr>
      <w:spacing w:after="0" w:line="240" w:lineRule="auto"/>
    </w:pPr>
    <w:rPr>
      <w:rFonts w:ascii="Times New Roman" w:eastAsia="SimSun" w:hAnsi="Times New Roman" w:cs="Simplified Arabic"/>
      <w:color w:val="FFFFFF"/>
      <w:sz w:val="20"/>
      <w:szCs w:val="20"/>
      <w:lang w:val="en-GB" w:eastAsia="zh-CN"/>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styleId="FollowedHyperlink">
    <w:name w:val="FollowedHyperlink"/>
    <w:basedOn w:val="DefaultParagraphFont"/>
    <w:uiPriority w:val="99"/>
    <w:semiHidden/>
    <w:unhideWhenUsed/>
    <w:rsid w:val="003C072C"/>
    <w:rPr>
      <w:color w:val="800080" w:themeColor="followedHyperlink"/>
      <w:u w:val="single"/>
    </w:rPr>
  </w:style>
  <w:style w:type="character" w:customStyle="1" w:styleId="AONormalChar">
    <w:name w:val="AONormal Char"/>
    <w:basedOn w:val="DefaultParagraphFont"/>
    <w:rsid w:val="003C072C"/>
    <w:rPr>
      <w:rFonts w:cs="Times New Roman"/>
    </w:rPr>
  </w:style>
  <w:style w:type="character" w:customStyle="1" w:styleId="AODocTxtChar">
    <w:name w:val="AODocTxt Char"/>
    <w:link w:val="AODocTxt"/>
    <w:rsid w:val="003C072C"/>
    <w:rPr>
      <w:rFonts w:ascii="Times New Roman" w:eastAsia="SimSun" w:hAnsi="Times New Roman" w:cs="Times New Roman"/>
      <w:lang w:val="en-GB"/>
    </w:rPr>
  </w:style>
  <w:style w:type="paragraph" w:customStyle="1" w:styleId="AOTOC5">
    <w:name w:val="AOTOC5"/>
    <w:basedOn w:val="Normal"/>
    <w:rsid w:val="003C072C"/>
    <w:pPr>
      <w:tabs>
        <w:tab w:val="right" w:leader="dot" w:pos="9638"/>
      </w:tabs>
      <w:spacing w:line="260" w:lineRule="atLeast"/>
      <w:ind w:left="720"/>
    </w:pPr>
    <w:rPr>
      <w:i/>
    </w:rPr>
  </w:style>
  <w:style w:type="paragraph" w:styleId="TOCHeading">
    <w:name w:val="TOC Heading"/>
    <w:basedOn w:val="Heading1"/>
    <w:next w:val="Normal"/>
    <w:uiPriority w:val="39"/>
    <w:semiHidden/>
    <w:unhideWhenUsed/>
    <w:qFormat/>
    <w:rsid w:val="003C072C"/>
    <w:pPr>
      <w:keepLines/>
      <w:spacing w:before="480" w:after="0" w:line="276" w:lineRule="auto"/>
      <w:jc w:val="left"/>
      <w:outlineLvl w:val="9"/>
    </w:pPr>
    <w:rPr>
      <w:rFonts w:asciiTheme="majorHAnsi" w:hAnsiTheme="majorHAnsi" w:cstheme="majorBidi"/>
      <w:caps w:val="0"/>
      <w:color w:val="365F91" w:themeColor="accent1" w:themeShade="BF"/>
      <w:kern w:val="0"/>
      <w:sz w:val="28"/>
      <w:lang w:val="en-US" w:eastAsia="ja-JP"/>
    </w:rPr>
  </w:style>
  <w:style w:type="paragraph" w:customStyle="1" w:styleId="ocNum2nd1">
    <w:name w:val="oc_Num_2nd 1"/>
    <w:basedOn w:val="Normal"/>
    <w:next w:val="BodyText"/>
    <w:uiPriority w:val="99"/>
    <w:rsid w:val="003C072C"/>
    <w:pPr>
      <w:numPr>
        <w:numId w:val="35"/>
      </w:numPr>
      <w:spacing w:after="200"/>
      <w:outlineLvl w:val="0"/>
    </w:pPr>
    <w:rPr>
      <w:rFonts w:eastAsia="SimSun"/>
      <w:sz w:val="20"/>
      <w:szCs w:val="24"/>
      <w:lang w:eastAsia="zh-CN" w:bidi="he-IL"/>
    </w:rPr>
  </w:style>
  <w:style w:type="paragraph" w:customStyle="1" w:styleId="ocNum2nd2">
    <w:name w:val="oc_Num_2nd 2"/>
    <w:basedOn w:val="Normal"/>
    <w:next w:val="BodyText1"/>
    <w:uiPriority w:val="99"/>
    <w:rsid w:val="003C072C"/>
    <w:pPr>
      <w:numPr>
        <w:ilvl w:val="1"/>
        <w:numId w:val="35"/>
      </w:numPr>
      <w:spacing w:after="200"/>
      <w:outlineLvl w:val="1"/>
    </w:pPr>
    <w:rPr>
      <w:rFonts w:eastAsia="SimSun"/>
      <w:sz w:val="20"/>
      <w:szCs w:val="24"/>
      <w:lang w:eastAsia="zh-CN" w:bidi="he-IL"/>
    </w:rPr>
  </w:style>
  <w:style w:type="paragraph" w:customStyle="1" w:styleId="ocNum2nd3">
    <w:name w:val="oc_Num_2nd 3"/>
    <w:basedOn w:val="Normal"/>
    <w:next w:val="BodyText2"/>
    <w:uiPriority w:val="99"/>
    <w:rsid w:val="003C072C"/>
    <w:pPr>
      <w:numPr>
        <w:ilvl w:val="2"/>
        <w:numId w:val="35"/>
      </w:numPr>
      <w:spacing w:after="200"/>
      <w:outlineLvl w:val="2"/>
    </w:pPr>
    <w:rPr>
      <w:rFonts w:eastAsia="SimSun"/>
      <w:sz w:val="20"/>
      <w:szCs w:val="24"/>
      <w:lang w:eastAsia="zh-CN" w:bidi="he-IL"/>
    </w:rPr>
  </w:style>
  <w:style w:type="paragraph" w:customStyle="1" w:styleId="ocNum2nd4">
    <w:name w:val="oc_Num_2nd 4"/>
    <w:basedOn w:val="Normal"/>
    <w:next w:val="BodyText3"/>
    <w:uiPriority w:val="99"/>
    <w:rsid w:val="003C072C"/>
    <w:pPr>
      <w:numPr>
        <w:ilvl w:val="3"/>
        <w:numId w:val="35"/>
      </w:numPr>
      <w:spacing w:after="200"/>
      <w:outlineLvl w:val="3"/>
    </w:pPr>
    <w:rPr>
      <w:rFonts w:eastAsia="SimSun"/>
      <w:sz w:val="20"/>
      <w:szCs w:val="24"/>
      <w:lang w:eastAsia="zh-CN" w:bidi="he-IL"/>
    </w:rPr>
  </w:style>
  <w:style w:type="paragraph" w:customStyle="1" w:styleId="ocNum2nd5">
    <w:name w:val="oc_Num_2nd 5"/>
    <w:basedOn w:val="Normal"/>
    <w:next w:val="Normal"/>
    <w:uiPriority w:val="99"/>
    <w:rsid w:val="003C072C"/>
    <w:pPr>
      <w:numPr>
        <w:ilvl w:val="4"/>
        <w:numId w:val="35"/>
      </w:numPr>
      <w:spacing w:after="200"/>
      <w:outlineLvl w:val="4"/>
    </w:pPr>
    <w:rPr>
      <w:rFonts w:eastAsia="SimSun"/>
      <w:sz w:val="20"/>
      <w:szCs w:val="24"/>
      <w:lang w:eastAsia="zh-CN" w:bidi="he-IL"/>
    </w:rPr>
  </w:style>
  <w:style w:type="paragraph" w:customStyle="1" w:styleId="ocNum2nd6">
    <w:name w:val="oc_Num_2nd 6"/>
    <w:basedOn w:val="Normal"/>
    <w:next w:val="BodyText"/>
    <w:uiPriority w:val="99"/>
    <w:rsid w:val="003C072C"/>
    <w:pPr>
      <w:numPr>
        <w:ilvl w:val="5"/>
        <w:numId w:val="35"/>
      </w:numPr>
      <w:spacing w:after="200"/>
      <w:outlineLvl w:val="5"/>
    </w:pPr>
    <w:rPr>
      <w:rFonts w:eastAsia="SimSun"/>
      <w:sz w:val="20"/>
      <w:szCs w:val="24"/>
      <w:lang w:eastAsia="zh-CN" w:bidi="he-IL"/>
    </w:rPr>
  </w:style>
  <w:style w:type="paragraph" w:customStyle="1" w:styleId="ocNum2nd7">
    <w:name w:val="oc_Num_2nd 7"/>
    <w:basedOn w:val="Normal"/>
    <w:next w:val="BodyText"/>
    <w:uiPriority w:val="99"/>
    <w:rsid w:val="003C072C"/>
    <w:pPr>
      <w:numPr>
        <w:ilvl w:val="6"/>
        <w:numId w:val="35"/>
      </w:numPr>
      <w:spacing w:after="200"/>
      <w:outlineLvl w:val="6"/>
    </w:pPr>
    <w:rPr>
      <w:rFonts w:eastAsia="SimSun"/>
      <w:sz w:val="20"/>
      <w:szCs w:val="24"/>
      <w:lang w:eastAsia="zh-CN" w:bidi="he-IL"/>
    </w:rPr>
  </w:style>
  <w:style w:type="paragraph" w:customStyle="1" w:styleId="ocNum2nd8">
    <w:name w:val="oc_Num_2nd 8"/>
    <w:basedOn w:val="Normal"/>
    <w:next w:val="BodyText"/>
    <w:uiPriority w:val="99"/>
    <w:rsid w:val="003C072C"/>
    <w:pPr>
      <w:numPr>
        <w:ilvl w:val="7"/>
        <w:numId w:val="35"/>
      </w:numPr>
      <w:spacing w:after="200"/>
      <w:outlineLvl w:val="7"/>
    </w:pPr>
    <w:rPr>
      <w:rFonts w:eastAsia="SimSun"/>
      <w:sz w:val="20"/>
      <w:szCs w:val="24"/>
      <w:lang w:eastAsia="zh-CN" w:bidi="he-IL"/>
    </w:rPr>
  </w:style>
  <w:style w:type="paragraph" w:customStyle="1" w:styleId="ocNum2nd9">
    <w:name w:val="oc_Num_2nd 9"/>
    <w:basedOn w:val="Normal"/>
    <w:next w:val="BodyText"/>
    <w:uiPriority w:val="99"/>
    <w:rsid w:val="003C072C"/>
    <w:pPr>
      <w:numPr>
        <w:ilvl w:val="8"/>
        <w:numId w:val="35"/>
      </w:numPr>
      <w:spacing w:after="200"/>
      <w:outlineLvl w:val="8"/>
    </w:pPr>
    <w:rPr>
      <w:rFonts w:eastAsia="SimSun"/>
      <w:sz w:val="20"/>
      <w:szCs w:val="24"/>
      <w:lang w:eastAsia="zh-CN" w:bidi="he-IL"/>
    </w:rPr>
  </w:style>
  <w:style w:type="paragraph" w:styleId="Closing">
    <w:name w:val="Closing"/>
    <w:basedOn w:val="Normal"/>
    <w:link w:val="ClosingChar"/>
    <w:uiPriority w:val="99"/>
    <w:semiHidden/>
    <w:unhideWhenUsed/>
    <w:rsid w:val="003C072C"/>
    <w:pPr>
      <w:spacing w:after="240"/>
      <w:ind w:left="4320"/>
    </w:pPr>
    <w:rPr>
      <w:rFonts w:eastAsia="SimSun"/>
      <w:sz w:val="24"/>
      <w:szCs w:val="24"/>
      <w:lang w:eastAsia="zh-CN" w:bidi="ar-AE"/>
    </w:rPr>
  </w:style>
  <w:style w:type="character" w:customStyle="1" w:styleId="ClosingChar">
    <w:name w:val="Closing Char"/>
    <w:basedOn w:val="DefaultParagraphFont"/>
    <w:link w:val="Closing"/>
    <w:uiPriority w:val="99"/>
    <w:semiHidden/>
    <w:rsid w:val="003C072C"/>
    <w:rPr>
      <w:rFonts w:ascii="Times New Roman" w:eastAsia="SimSun" w:hAnsi="Times New Roman" w:cs="Times New Roman"/>
      <w:sz w:val="24"/>
      <w:szCs w:val="24"/>
      <w:lang w:val="en-GB" w:eastAsia="zh-CN" w:bidi="ar-AE"/>
    </w:rPr>
  </w:style>
  <w:style w:type="paragraph" w:customStyle="1" w:styleId="Title7">
    <w:name w:val="Title 7"/>
    <w:basedOn w:val="Normal"/>
    <w:next w:val="BodyText"/>
    <w:rsid w:val="003C072C"/>
    <w:pPr>
      <w:keepNext/>
      <w:suppressAutoHyphens/>
      <w:spacing w:after="200"/>
    </w:pPr>
    <w:rPr>
      <w:rFonts w:eastAsia="SimSun" w:cs="Times"/>
      <w:i/>
      <w:sz w:val="20"/>
      <w:szCs w:val="24"/>
      <w:lang w:eastAsia="zh-CN" w:bidi="he-IL"/>
    </w:rPr>
  </w:style>
  <w:style w:type="character" w:customStyle="1" w:styleId="DoctextChar">
    <w:name w:val="Doctext Char"/>
    <w:aliases w:val="dt Char"/>
    <w:link w:val="Doctext"/>
    <w:rsid w:val="003C072C"/>
    <w:rPr>
      <w:rFonts w:ascii="Times New Roman" w:hAnsi="Times New Roman" w:cs="Times New Roman"/>
      <w:sz w:val="16"/>
      <w:lang w:val="en-GB"/>
    </w:rPr>
  </w:style>
  <w:style w:type="paragraph" w:customStyle="1" w:styleId="TableText08">
    <w:name w:val="TableText08"/>
    <w:basedOn w:val="TableText"/>
    <w:rsid w:val="003C072C"/>
    <w:pPr>
      <w:tabs>
        <w:tab w:val="right" w:leader="dot" w:pos="1451"/>
      </w:tabs>
      <w:spacing w:before="60" w:after="60"/>
      <w:jc w:val="left"/>
    </w:pPr>
    <w:rPr>
      <w:rFonts w:eastAsia="MS Mincho"/>
      <w:szCs w:val="20"/>
      <w:lang w:eastAsia="zh-CN"/>
    </w:rPr>
  </w:style>
  <w:style w:type="paragraph" w:styleId="ListParagraph">
    <w:name w:val="List Paragraph"/>
    <w:basedOn w:val="Normal"/>
    <w:uiPriority w:val="34"/>
    <w:qFormat/>
    <w:rsid w:val="003C072C"/>
    <w:pPr>
      <w:ind w:left="720"/>
      <w:contextualSpacing/>
    </w:pPr>
  </w:style>
  <w:style w:type="paragraph" w:customStyle="1" w:styleId="ssqSchedule">
    <w:name w:val="ssqSchedule"/>
    <w:basedOn w:val="Normal"/>
    <w:next w:val="Normal"/>
    <w:uiPriority w:val="45"/>
    <w:qFormat/>
    <w:rsid w:val="001269D8"/>
    <w:pPr>
      <w:pageBreakBefore/>
      <w:numPr>
        <w:ilvl w:val="1"/>
        <w:numId w:val="37"/>
      </w:numPr>
      <w:spacing w:after="260"/>
      <w:jc w:val="center"/>
    </w:pPr>
    <w:rPr>
      <w:rFonts w:asciiTheme="majorHAnsi" w:hAnsiTheme="majorHAnsi" w:cstheme="minorBidi"/>
      <w:b/>
      <w:caps/>
    </w:rPr>
  </w:style>
  <w:style w:type="paragraph" w:customStyle="1" w:styleId="ssRestartSchedule">
    <w:name w:val="ssRestartSchedule"/>
    <w:basedOn w:val="Normal"/>
    <w:next w:val="Normal"/>
    <w:uiPriority w:val="46"/>
    <w:rsid w:val="001269D8"/>
    <w:pPr>
      <w:numPr>
        <w:numId w:val="37"/>
      </w:numPr>
    </w:pPr>
    <w:rPr>
      <w:rFonts w:cstheme="minorBidi"/>
      <w:color w:val="FF0000"/>
    </w:rPr>
  </w:style>
  <w:style w:type="numbering" w:customStyle="1" w:styleId="ScheduleNumbering">
    <w:name w:val="Schedule Numbering"/>
    <w:uiPriority w:val="99"/>
    <w:rsid w:val="001269D8"/>
    <w:pPr>
      <w:numPr>
        <w:numId w:val="36"/>
      </w:numPr>
    </w:pPr>
  </w:style>
  <w:style w:type="paragraph" w:customStyle="1" w:styleId="ssqExhibit">
    <w:name w:val="ssqExhibit"/>
    <w:basedOn w:val="Normal"/>
    <w:next w:val="Normal"/>
    <w:uiPriority w:val="41"/>
    <w:qFormat/>
    <w:rsid w:val="002D0626"/>
    <w:pPr>
      <w:pageBreakBefore/>
      <w:numPr>
        <w:ilvl w:val="1"/>
        <w:numId w:val="39"/>
      </w:numPr>
      <w:spacing w:after="260"/>
      <w:jc w:val="center"/>
    </w:pPr>
    <w:rPr>
      <w:rFonts w:asciiTheme="majorHAnsi" w:hAnsiTheme="majorHAnsi" w:cstheme="minorBidi"/>
      <w:b/>
      <w:caps/>
    </w:rPr>
  </w:style>
  <w:style w:type="paragraph" w:customStyle="1" w:styleId="ssRestartExhibit">
    <w:name w:val="ssRestartExhibit"/>
    <w:basedOn w:val="Normal"/>
    <w:next w:val="Normal"/>
    <w:uiPriority w:val="42"/>
    <w:rsid w:val="002D0626"/>
    <w:pPr>
      <w:numPr>
        <w:numId w:val="39"/>
      </w:numPr>
    </w:pPr>
    <w:rPr>
      <w:rFonts w:cstheme="minorBidi"/>
      <w:color w:val="FF0000"/>
    </w:rPr>
  </w:style>
  <w:style w:type="numbering" w:customStyle="1" w:styleId="ExhibitNumbering">
    <w:name w:val="Exhibit Numbering"/>
    <w:uiPriority w:val="99"/>
    <w:rsid w:val="002D0626"/>
    <w:pPr>
      <w:numPr>
        <w:numId w:val="38"/>
      </w:numPr>
    </w:pPr>
  </w:style>
  <w:style w:type="paragraph" w:customStyle="1" w:styleId="ssqPart">
    <w:name w:val="ssqPart"/>
    <w:basedOn w:val="Normal"/>
    <w:next w:val="Normal"/>
    <w:uiPriority w:val="43"/>
    <w:qFormat/>
    <w:rsid w:val="00007E96"/>
    <w:pPr>
      <w:numPr>
        <w:ilvl w:val="1"/>
        <w:numId w:val="41"/>
      </w:numPr>
      <w:spacing w:after="260"/>
      <w:jc w:val="center"/>
    </w:pPr>
    <w:rPr>
      <w:rFonts w:asciiTheme="majorHAnsi" w:hAnsiTheme="majorHAnsi" w:cstheme="minorBidi"/>
      <w:b/>
      <w:caps/>
    </w:rPr>
  </w:style>
  <w:style w:type="paragraph" w:customStyle="1" w:styleId="ssRestartPart">
    <w:name w:val="ssRestartPart"/>
    <w:basedOn w:val="Normal"/>
    <w:next w:val="Normal"/>
    <w:uiPriority w:val="44"/>
    <w:rsid w:val="00007E96"/>
    <w:pPr>
      <w:numPr>
        <w:numId w:val="41"/>
      </w:numPr>
    </w:pPr>
    <w:rPr>
      <w:rFonts w:cstheme="minorBidi"/>
      <w:color w:val="FF0000"/>
    </w:rPr>
  </w:style>
  <w:style w:type="numbering" w:customStyle="1" w:styleId="PartNumbering">
    <w:name w:val="Part Numbering"/>
    <w:uiPriority w:val="99"/>
    <w:rsid w:val="00007E96"/>
    <w:pPr>
      <w:numPr>
        <w:numId w:val="40"/>
      </w:numPr>
    </w:pPr>
  </w:style>
  <w:style w:type="numbering" w:customStyle="1" w:styleId="SectionNumbering">
    <w:name w:val="Section Numbering"/>
    <w:uiPriority w:val="99"/>
    <w:rsid w:val="001F31C0"/>
    <w:pPr>
      <w:numPr>
        <w:numId w:val="42"/>
      </w:numPr>
    </w:pPr>
  </w:style>
  <w:style w:type="paragraph" w:customStyle="1" w:styleId="ssqSection">
    <w:name w:val="ssqSection"/>
    <w:basedOn w:val="Normal"/>
    <w:next w:val="Normal"/>
    <w:uiPriority w:val="45"/>
    <w:qFormat/>
    <w:rsid w:val="001F31C0"/>
    <w:pPr>
      <w:numPr>
        <w:ilvl w:val="1"/>
        <w:numId w:val="43"/>
      </w:numPr>
      <w:spacing w:after="260"/>
      <w:jc w:val="center"/>
    </w:pPr>
    <w:rPr>
      <w:rFonts w:asciiTheme="majorHAnsi" w:hAnsiTheme="majorHAnsi" w:cstheme="minorBidi"/>
      <w:b/>
      <w:caps/>
    </w:rPr>
  </w:style>
  <w:style w:type="paragraph" w:customStyle="1" w:styleId="ssRestartSection">
    <w:name w:val="ssRestartSection"/>
    <w:basedOn w:val="Normal"/>
    <w:next w:val="Normal"/>
    <w:uiPriority w:val="46"/>
    <w:rsid w:val="001F31C0"/>
    <w:pPr>
      <w:numPr>
        <w:numId w:val="43"/>
      </w:numPr>
    </w:pPr>
    <w:rPr>
      <w:rFonts w:cstheme="minorBidi"/>
      <w:color w:val="FF0000"/>
    </w:rPr>
  </w:style>
  <w:style w:type="table" w:customStyle="1" w:styleId="TableGrid2">
    <w:name w:val="Table Grid2"/>
    <w:basedOn w:val="TableNormal"/>
    <w:next w:val="TableGrid"/>
    <w:uiPriority w:val="59"/>
    <w:rsid w:val="003B6B1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C039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2583">
      <w:bodyDiv w:val="1"/>
      <w:marLeft w:val="0"/>
      <w:marRight w:val="0"/>
      <w:marTop w:val="0"/>
      <w:marBottom w:val="0"/>
      <w:divBdr>
        <w:top w:val="none" w:sz="0" w:space="0" w:color="auto"/>
        <w:left w:val="none" w:sz="0" w:space="0" w:color="auto"/>
        <w:bottom w:val="none" w:sz="0" w:space="0" w:color="auto"/>
        <w:right w:val="none" w:sz="0" w:space="0" w:color="auto"/>
      </w:divBdr>
    </w:div>
    <w:div w:id="347022642">
      <w:bodyDiv w:val="1"/>
      <w:marLeft w:val="0"/>
      <w:marRight w:val="0"/>
      <w:marTop w:val="0"/>
      <w:marBottom w:val="0"/>
      <w:divBdr>
        <w:top w:val="none" w:sz="0" w:space="0" w:color="auto"/>
        <w:left w:val="none" w:sz="0" w:space="0" w:color="auto"/>
        <w:bottom w:val="none" w:sz="0" w:space="0" w:color="auto"/>
        <w:right w:val="none" w:sz="0" w:space="0" w:color="auto"/>
      </w:divBdr>
    </w:div>
    <w:div w:id="554314234">
      <w:bodyDiv w:val="1"/>
      <w:marLeft w:val="0"/>
      <w:marRight w:val="0"/>
      <w:marTop w:val="0"/>
      <w:marBottom w:val="0"/>
      <w:divBdr>
        <w:top w:val="none" w:sz="0" w:space="0" w:color="auto"/>
        <w:left w:val="none" w:sz="0" w:space="0" w:color="auto"/>
        <w:bottom w:val="none" w:sz="0" w:space="0" w:color="auto"/>
        <w:right w:val="none" w:sz="0" w:space="0" w:color="auto"/>
      </w:divBdr>
    </w:div>
    <w:div w:id="89701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f-france.org" TargetMode="External"/><Relationship Id="rId13" Type="http://schemas.openxmlformats.org/officeDocument/2006/relationships/hyperlink" Target="https://www.esma.europa.eu/supervision/credit-rating-agencies/ri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morganstanley.com/EU/Docu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ldefense.proofpoint.com/v2/url?u=http-3A__sp.morganstanley.com_fr&amp;d=DQMF_g&amp;c=ad1aF2ava4pV8Cn2_MEKs-tBGnKJuOmgHDx1GPpDpVo&amp;r=0CeTaFfLPKH4xCdMpV53qHJjO0yvMp8D6Lp1bo0_ryTmjgzfGrC_bnNvAeVVUcL0&amp;m=TJbYJcbQlP3XLPUrnQJlfTMoevrAjFjOnTzTAFwsBA8&amp;s=gdzSvraC7g4Wa-mZDfJUuK7nMIA4inJ-yDG4Z7htWxs&a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oxx.com" TargetMode="External"/><Relationship Id="rId4" Type="http://schemas.openxmlformats.org/officeDocument/2006/relationships/settings" Target="settings.xml"/><Relationship Id="rId9" Type="http://schemas.openxmlformats.org/officeDocument/2006/relationships/hyperlink" Target="http://sp.morganstanley.com/EU/Documents" TargetMode="External"/><Relationship Id="rId14" Type="http://schemas.openxmlformats.org/officeDocument/2006/relationships/hyperlink" Target="http://www.sto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13906</Words>
  <Characters>79265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Simmons &amp; Simmons</Company>
  <LinksUpToDate>false</LinksUpToDate>
  <CharactersWithSpaces>92986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&amp; Simmons</dc:creator>
  <cp:keywords/>
  <dc:description/>
  <cp:lastModifiedBy>Simmons &amp; Simmons</cp:lastModifiedBy>
  <cp:revision>3</cp:revision>
  <cp:lastPrinted>2017-12-08T15:08:00Z</cp:lastPrinted>
  <dcterms:created xsi:type="dcterms:W3CDTF">2018-01-17T09:02:00Z</dcterms:created>
  <dcterms:modified xsi:type="dcterms:W3CDTF">2018-01-17T09:03:00Z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451a6752-78d6-4223-999d-874a53bcf252</vt:lpwstr>
  </property>
</Properties>
</file>